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BF127">
      <w:pPr>
        <w:pStyle w:val="3"/>
        <w:rPr>
          <w:sz w:val="24"/>
          <w:szCs w:val="24"/>
          <w:lang w:val="zh-CN"/>
        </w:rPr>
      </w:pPr>
    </w:p>
    <w:p w14:paraId="0B2F5FE7">
      <w:pPr>
        <w:widowControl/>
        <w:autoSpaceDE/>
        <w:autoSpaceDN/>
        <w:rPr>
          <w:rFonts w:ascii="Times New Roman" w:hAnsi="Times New Roman" w:cs="Times New Roman"/>
          <w:sz w:val="24"/>
          <w:szCs w:val="24"/>
        </w:rPr>
      </w:pPr>
    </w:p>
    <w:p w14:paraId="337EE8A0">
      <w:pPr>
        <w:widowControl/>
        <w:autoSpaceDE/>
        <w:autoSpaceDN/>
        <w:jc w:val="center"/>
        <w:rPr>
          <w:rFonts w:ascii="Times New Roman" w:hAnsi="Times New Roman" w:cs="Times New Roman"/>
          <w:sz w:val="32"/>
          <w:szCs w:val="32"/>
        </w:rPr>
      </w:pPr>
    </w:p>
    <w:p w14:paraId="26AF1572">
      <w:pPr>
        <w:widowControl/>
        <w:autoSpaceDE/>
        <w:autoSpaceDN/>
        <w:jc w:val="center"/>
        <w:rPr>
          <w:rFonts w:ascii="Times New Roman" w:hAnsi="Times New Roman" w:cs="Times New Roman"/>
          <w:sz w:val="32"/>
          <w:szCs w:val="32"/>
        </w:rPr>
      </w:pPr>
    </w:p>
    <w:p w14:paraId="64237FCF">
      <w:pPr>
        <w:widowControl/>
        <w:autoSpaceDE/>
        <w:autoSpaceDN/>
        <w:jc w:val="left"/>
        <w:rPr>
          <w:rFonts w:ascii="Times New Roman" w:hAnsi="Times New Roman" w:cs="Times New Roman"/>
          <w:sz w:val="24"/>
          <w:szCs w:val="24"/>
        </w:rPr>
      </w:pPr>
      <w:r>
        <w:rPr>
          <w:rFonts w:ascii="Times New Roman" w:hAnsi="Times New Roman" w:cs="Times New Roman"/>
          <w:sz w:val="32"/>
          <w:szCs w:val="32"/>
        </w:rPr>
        <w:t xml:space="preserve">A Randomized, Open-Label, </w:t>
      </w:r>
      <w:r>
        <w:rPr>
          <w:rFonts w:hint="eastAsia" w:ascii="Times New Roman" w:hAnsi="Times New Roman" w:cs="Times New Roman"/>
          <w:sz w:val="32"/>
          <w:szCs w:val="32"/>
          <w:lang w:eastAsia="zh-CN"/>
        </w:rPr>
        <w:t>A</w:t>
      </w:r>
      <w:r>
        <w:rPr>
          <w:rFonts w:ascii="Times New Roman" w:hAnsi="Times New Roman" w:cs="Times New Roman"/>
          <w:sz w:val="32"/>
          <w:szCs w:val="32"/>
          <w:lang w:eastAsia="zh-CN"/>
        </w:rPr>
        <w:t>ctive</w:t>
      </w:r>
      <w:r>
        <w:rPr>
          <w:rFonts w:ascii="Times New Roman" w:hAnsi="Times New Roman" w:cs="Times New Roman"/>
          <w:sz w:val="32"/>
          <w:szCs w:val="32"/>
        </w:rPr>
        <w:t>-Controlled, Multicenter Phase III Clinical Trial to Evaluate the Efficacy and Safety of FHND9041 Versus Afatinib as a First-Line Treatment for Patients with EGFR mutation-positive (EGFRm+) Locally Advanced or Metastatic Non-Small Cell Lung Cancer (NSCLC)</w:t>
      </w:r>
    </w:p>
    <w:p w14:paraId="40EB25EE">
      <w:pPr>
        <w:widowControl/>
        <w:autoSpaceDE/>
        <w:autoSpaceDN/>
        <w:rPr>
          <w:rFonts w:ascii="Times New Roman" w:hAnsi="Times New Roman" w:cs="Times New Roman"/>
          <w:sz w:val="24"/>
          <w:szCs w:val="24"/>
        </w:rPr>
      </w:pPr>
    </w:p>
    <w:p w14:paraId="181AED5C">
      <w:pPr>
        <w:widowControl/>
        <w:autoSpaceDE/>
        <w:autoSpaceDN/>
        <w:rPr>
          <w:rFonts w:ascii="Times New Roman" w:hAnsi="Times New Roman" w:cs="Times New Roman"/>
          <w:sz w:val="24"/>
          <w:szCs w:val="24"/>
        </w:rPr>
      </w:pPr>
    </w:p>
    <w:p w14:paraId="5C10AA5A">
      <w:pPr>
        <w:widowControl/>
        <w:autoSpaceDE/>
        <w:autoSpaceDN/>
        <w:rPr>
          <w:rFonts w:ascii="Times New Roman" w:hAnsi="Times New Roman" w:cs="Times New Roman"/>
          <w:sz w:val="24"/>
          <w:szCs w:val="24"/>
        </w:rPr>
      </w:pPr>
    </w:p>
    <w:p w14:paraId="2EA62842">
      <w:pPr>
        <w:widowControl/>
        <w:autoSpaceDE/>
        <w:autoSpaceDN/>
        <w:rPr>
          <w:rFonts w:ascii="Times New Roman" w:hAnsi="Times New Roman" w:cs="Times New Roman"/>
          <w:sz w:val="24"/>
          <w:szCs w:val="24"/>
        </w:rPr>
      </w:pPr>
    </w:p>
    <w:tbl>
      <w:tblPr>
        <w:tblStyle w:val="24"/>
        <w:tblpPr w:leftFromText="180" w:rightFromText="180" w:vertAnchor="text" w:horzAnchor="margin" w:tblpXSpec="center" w:tblpY="934"/>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4"/>
        <w:gridCol w:w="7073"/>
      </w:tblGrid>
      <w:tr w14:paraId="3CFBF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94" w:type="dxa"/>
          </w:tcPr>
          <w:p w14:paraId="01A061EF">
            <w:pPr>
              <w:widowControl/>
              <w:autoSpaceDE/>
              <w:autoSpaceDN/>
              <w:jc w:val="both"/>
              <w:rPr>
                <w:rFonts w:ascii="Times New Roman" w:hAnsi="Times New Roman" w:cs="Times New Roman"/>
                <w:sz w:val="24"/>
                <w:szCs w:val="24"/>
              </w:rPr>
            </w:pPr>
            <w:r>
              <w:rPr>
                <w:rFonts w:ascii="Times New Roman" w:hAnsi="Times New Roman" w:cs="Times New Roman"/>
                <w:sz w:val="24"/>
                <w:szCs w:val="24"/>
              </w:rPr>
              <w:t>Protocol Number:</w:t>
            </w:r>
          </w:p>
        </w:tc>
        <w:tc>
          <w:tcPr>
            <w:tcW w:w="7073" w:type="dxa"/>
          </w:tcPr>
          <w:p w14:paraId="00D9C234">
            <w:pPr>
              <w:widowControl/>
              <w:autoSpaceDE/>
              <w:autoSpaceDN/>
              <w:jc w:val="both"/>
              <w:rPr>
                <w:rFonts w:ascii="Times New Roman" w:hAnsi="Times New Roman" w:cs="Times New Roman"/>
                <w:sz w:val="24"/>
                <w:szCs w:val="24"/>
              </w:rPr>
            </w:pPr>
            <w:r>
              <w:rPr>
                <w:rFonts w:ascii="Times New Roman" w:hAnsi="Times New Roman" w:cs="Times New Roman"/>
                <w:sz w:val="24"/>
                <w:szCs w:val="24"/>
              </w:rPr>
              <w:t>FHND9041-III-01</w:t>
            </w:r>
          </w:p>
        </w:tc>
      </w:tr>
      <w:tr w14:paraId="6252A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494" w:type="dxa"/>
          </w:tcPr>
          <w:p w14:paraId="29432D85">
            <w:pPr>
              <w:widowControl/>
              <w:autoSpaceDE/>
              <w:autoSpaceDN/>
              <w:jc w:val="both"/>
              <w:rPr>
                <w:rFonts w:ascii="Times New Roman" w:hAnsi="Times New Roman" w:cs="Times New Roman"/>
                <w:sz w:val="24"/>
                <w:szCs w:val="24"/>
              </w:rPr>
            </w:pPr>
            <w:r>
              <w:rPr>
                <w:rFonts w:ascii="Times New Roman" w:hAnsi="Times New Roman" w:cs="Times New Roman"/>
                <w:sz w:val="24"/>
                <w:szCs w:val="24"/>
              </w:rPr>
              <w:t>Principal Investigator:</w:t>
            </w:r>
          </w:p>
        </w:tc>
        <w:tc>
          <w:tcPr>
            <w:tcW w:w="7073" w:type="dxa"/>
          </w:tcPr>
          <w:p w14:paraId="113611B9">
            <w:pPr>
              <w:widowControl/>
              <w:autoSpaceDE/>
              <w:autoSpaceDN/>
              <w:jc w:val="both"/>
              <w:rPr>
                <w:rFonts w:ascii="Times New Roman" w:hAnsi="Times New Roman" w:cs="Times New Roman"/>
                <w:sz w:val="24"/>
                <w:szCs w:val="24"/>
              </w:rPr>
            </w:pPr>
            <w:r>
              <w:rPr>
                <w:rFonts w:ascii="Times New Roman" w:hAnsi="Times New Roman" w:cs="Times New Roman"/>
                <w:sz w:val="24"/>
                <w:szCs w:val="24"/>
              </w:rPr>
              <w:t> Yuankai Shi</w:t>
            </w:r>
          </w:p>
        </w:tc>
      </w:tr>
      <w:tr w14:paraId="186F2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94" w:type="dxa"/>
          </w:tcPr>
          <w:p w14:paraId="17FDE7CE">
            <w:pPr>
              <w:widowControl/>
              <w:autoSpaceDE/>
              <w:autoSpaceDN/>
              <w:jc w:val="both"/>
              <w:rPr>
                <w:rFonts w:ascii="Times New Roman" w:hAnsi="Times New Roman" w:cs="Times New Roman"/>
                <w:sz w:val="24"/>
                <w:szCs w:val="24"/>
              </w:rPr>
            </w:pPr>
            <w:r>
              <w:rPr>
                <w:rFonts w:ascii="Times New Roman" w:hAnsi="Times New Roman" w:cs="Times New Roman"/>
                <w:sz w:val="24"/>
                <w:szCs w:val="24"/>
              </w:rPr>
              <w:t>Version Number: </w:t>
            </w:r>
          </w:p>
        </w:tc>
        <w:tc>
          <w:tcPr>
            <w:tcW w:w="7073" w:type="dxa"/>
          </w:tcPr>
          <w:p w14:paraId="02B2979E">
            <w:pPr>
              <w:widowControl/>
              <w:autoSpaceDE/>
              <w:autoSpaceDN/>
              <w:jc w:val="both"/>
              <w:rPr>
                <w:rFonts w:ascii="Times New Roman" w:hAnsi="Times New Roman" w:cs="Times New Roman"/>
                <w:sz w:val="24"/>
                <w:szCs w:val="24"/>
              </w:rPr>
            </w:pPr>
            <w:r>
              <w:rPr>
                <w:rFonts w:ascii="Times New Roman" w:hAnsi="Times New Roman" w:cs="Times New Roman"/>
                <w:sz w:val="24"/>
                <w:szCs w:val="24"/>
              </w:rPr>
              <w:t>V1.0</w:t>
            </w:r>
          </w:p>
        </w:tc>
      </w:tr>
      <w:tr w14:paraId="10718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94" w:type="dxa"/>
          </w:tcPr>
          <w:p w14:paraId="7BB8304F">
            <w:pPr>
              <w:widowControl/>
              <w:autoSpaceDE/>
              <w:autoSpaceDN/>
              <w:jc w:val="both"/>
              <w:rPr>
                <w:rFonts w:ascii="Times New Roman" w:hAnsi="Times New Roman" w:cs="Times New Roman"/>
                <w:sz w:val="24"/>
                <w:szCs w:val="24"/>
              </w:rPr>
            </w:pPr>
            <w:r>
              <w:rPr>
                <w:rFonts w:ascii="Times New Roman" w:hAnsi="Times New Roman" w:cs="Times New Roman"/>
                <w:sz w:val="24"/>
                <w:szCs w:val="24"/>
              </w:rPr>
              <w:t>Version Date: </w:t>
            </w:r>
          </w:p>
        </w:tc>
        <w:tc>
          <w:tcPr>
            <w:tcW w:w="7073" w:type="dxa"/>
          </w:tcPr>
          <w:p w14:paraId="64223C56">
            <w:pPr>
              <w:widowControl/>
              <w:autoSpaceDE/>
              <w:autoSpaceDN/>
              <w:jc w:val="both"/>
              <w:rPr>
                <w:rFonts w:ascii="Times New Roman" w:hAnsi="Times New Roman" w:cs="Times New Roman"/>
                <w:sz w:val="24"/>
                <w:szCs w:val="24"/>
              </w:rPr>
            </w:pPr>
            <w:r>
              <w:rPr>
                <w:rFonts w:ascii="Times New Roman" w:hAnsi="Times New Roman" w:cs="Times New Roman"/>
                <w:sz w:val="24"/>
                <w:szCs w:val="24"/>
              </w:rPr>
              <w:t>May 25, 2021</w:t>
            </w:r>
          </w:p>
        </w:tc>
      </w:tr>
      <w:tr w14:paraId="03392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94" w:type="dxa"/>
          </w:tcPr>
          <w:p w14:paraId="6FAD3066">
            <w:pPr>
              <w:widowControl/>
              <w:autoSpaceDE/>
              <w:autoSpaceDN/>
              <w:jc w:val="both"/>
              <w:rPr>
                <w:rFonts w:ascii="Times New Roman" w:hAnsi="Times New Roman" w:cs="Times New Roman"/>
                <w:sz w:val="24"/>
                <w:szCs w:val="24"/>
              </w:rPr>
            </w:pPr>
            <w:r>
              <w:rPr>
                <w:rFonts w:ascii="Times New Roman" w:hAnsi="Times New Roman" w:cs="Times New Roman"/>
                <w:sz w:val="24"/>
                <w:szCs w:val="24"/>
              </w:rPr>
              <w:t>Sponsor: </w:t>
            </w:r>
          </w:p>
        </w:tc>
        <w:tc>
          <w:tcPr>
            <w:tcW w:w="7073" w:type="dxa"/>
          </w:tcPr>
          <w:p w14:paraId="6226BD4D">
            <w:pPr>
              <w:widowControl/>
              <w:autoSpaceDE/>
              <w:autoSpaceDN/>
              <w:jc w:val="both"/>
              <w:rPr>
                <w:rFonts w:ascii="Times New Roman" w:hAnsi="Times New Roman" w:cs="Times New Roman"/>
                <w:sz w:val="24"/>
                <w:szCs w:val="24"/>
              </w:rPr>
            </w:pPr>
            <w:r>
              <w:rPr>
                <w:rFonts w:ascii="Times New Roman" w:hAnsi="Times New Roman" w:cs="Times New Roman"/>
                <w:sz w:val="24"/>
                <w:szCs w:val="24"/>
              </w:rPr>
              <w:t>Nanjing Chuangte Pharmaceutical Technology Co., Ltd.</w:t>
            </w:r>
          </w:p>
        </w:tc>
      </w:tr>
      <w:tr w14:paraId="38F4F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494" w:type="dxa"/>
          </w:tcPr>
          <w:p w14:paraId="421CF1A9">
            <w:pPr>
              <w:widowControl/>
              <w:autoSpaceDE/>
              <w:autoSpaceDN/>
              <w:jc w:val="both"/>
              <w:rPr>
                <w:rFonts w:ascii="Times New Roman" w:hAnsi="Times New Roman" w:cs="Times New Roman"/>
                <w:sz w:val="24"/>
                <w:szCs w:val="24"/>
              </w:rPr>
            </w:pPr>
            <w:r>
              <w:rPr>
                <w:rFonts w:ascii="Times New Roman" w:hAnsi="Times New Roman" w:cs="Times New Roman"/>
                <w:sz w:val="24"/>
                <w:szCs w:val="24"/>
              </w:rPr>
              <w:t>Clinical Trial Unit:</w:t>
            </w:r>
          </w:p>
        </w:tc>
        <w:tc>
          <w:tcPr>
            <w:tcW w:w="7073" w:type="dxa"/>
          </w:tcPr>
          <w:p w14:paraId="6B6FBEBB">
            <w:pPr>
              <w:widowControl/>
              <w:autoSpaceDE/>
              <w:autoSpaceDN/>
              <w:jc w:val="both"/>
              <w:rPr>
                <w:rFonts w:ascii="Times New Roman" w:hAnsi="Times New Roman" w:cs="Times New Roman"/>
                <w:sz w:val="24"/>
                <w:szCs w:val="24"/>
              </w:rPr>
            </w:pPr>
            <w:r>
              <w:rPr>
                <w:rFonts w:ascii="Times New Roman" w:hAnsi="Times New Roman" w:cs="Times New Roman"/>
                <w:sz w:val="24"/>
                <w:szCs w:val="24"/>
              </w:rPr>
              <w:t>Cancer Hospital, Chinese Academy of Medical Sciences</w:t>
            </w:r>
          </w:p>
        </w:tc>
      </w:tr>
      <w:tr w14:paraId="1F7DB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2494" w:type="dxa"/>
          </w:tcPr>
          <w:p w14:paraId="27C35BCC">
            <w:pPr>
              <w:widowControl/>
              <w:autoSpaceDE/>
              <w:autoSpaceDN/>
              <w:jc w:val="both"/>
              <w:rPr>
                <w:rFonts w:ascii="Times New Roman" w:hAnsi="Times New Roman" w:cs="Times New Roman"/>
                <w:sz w:val="24"/>
                <w:szCs w:val="24"/>
              </w:rPr>
            </w:pPr>
            <w:r>
              <w:rPr>
                <w:rFonts w:ascii="Times New Roman" w:hAnsi="Times New Roman" w:cs="Times New Roman"/>
                <w:sz w:val="24"/>
                <w:szCs w:val="24"/>
              </w:rPr>
              <w:t>Data Statistics Unit:</w:t>
            </w:r>
          </w:p>
        </w:tc>
        <w:tc>
          <w:tcPr>
            <w:tcW w:w="7073" w:type="dxa"/>
          </w:tcPr>
          <w:p w14:paraId="0CA5673F">
            <w:pPr>
              <w:widowControl/>
              <w:autoSpaceDE/>
              <w:autoSpaceDN/>
              <w:jc w:val="both"/>
              <w:rPr>
                <w:rFonts w:ascii="Times New Roman" w:hAnsi="Times New Roman" w:cs="Times New Roman"/>
                <w:sz w:val="24"/>
                <w:szCs w:val="24"/>
              </w:rPr>
            </w:pPr>
            <w:r>
              <w:rPr>
                <w:rFonts w:ascii="Times New Roman" w:hAnsi="Times New Roman" w:cs="Times New Roman"/>
                <w:sz w:val="24"/>
                <w:szCs w:val="24"/>
              </w:rPr>
              <w:t> Department of Biostatistics, School of Public Health, Nanjing Medical University</w:t>
            </w:r>
          </w:p>
          <w:p w14:paraId="40768FF6">
            <w:pPr>
              <w:widowControl/>
              <w:autoSpaceDE/>
              <w:autoSpaceDN/>
              <w:jc w:val="both"/>
              <w:rPr>
                <w:rFonts w:ascii="Times New Roman" w:hAnsi="Times New Roman" w:cs="Times New Roman"/>
                <w:sz w:val="24"/>
                <w:szCs w:val="24"/>
              </w:rPr>
            </w:pPr>
            <w:bookmarkStart w:id="490" w:name="_GoBack"/>
            <w:bookmarkEnd w:id="490"/>
          </w:p>
        </w:tc>
      </w:tr>
      <w:tr w14:paraId="6DCF1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494" w:type="dxa"/>
          </w:tcPr>
          <w:p w14:paraId="34591505">
            <w:pPr>
              <w:widowControl/>
              <w:autoSpaceDE/>
              <w:autoSpaceDN/>
              <w:jc w:val="both"/>
              <w:rPr>
                <w:rFonts w:ascii="Times New Roman" w:hAnsi="Times New Roman" w:cs="Times New Roman"/>
                <w:sz w:val="24"/>
                <w:szCs w:val="24"/>
              </w:rPr>
            </w:pPr>
            <w:r>
              <w:rPr>
                <w:rFonts w:ascii="Times New Roman" w:hAnsi="Times New Roman" w:cs="Times New Roman"/>
                <w:sz w:val="24"/>
                <w:szCs w:val="24"/>
              </w:rPr>
              <w:t>Contract Research Organization (CRO):</w:t>
            </w:r>
          </w:p>
        </w:tc>
        <w:tc>
          <w:tcPr>
            <w:tcW w:w="7073" w:type="dxa"/>
          </w:tcPr>
          <w:p w14:paraId="5888320A">
            <w:pPr>
              <w:widowControl/>
              <w:autoSpaceDE/>
              <w:autoSpaceDN/>
              <w:jc w:val="both"/>
              <w:rPr>
                <w:rFonts w:ascii="Times New Roman" w:hAnsi="Times New Roman" w:cs="Times New Roman"/>
                <w:sz w:val="24"/>
                <w:szCs w:val="24"/>
              </w:rPr>
            </w:pPr>
            <w:r>
              <w:rPr>
                <w:rFonts w:ascii="Times New Roman" w:hAnsi="Times New Roman" w:cs="Times New Roman"/>
                <w:sz w:val="24"/>
                <w:szCs w:val="24"/>
              </w:rPr>
              <w:t> Beijing Huashikangyuan Pharmaceutical Technology Co., Ltd.</w:t>
            </w:r>
          </w:p>
          <w:p w14:paraId="7BF47F92">
            <w:pPr>
              <w:widowControl/>
              <w:autoSpaceDE/>
              <w:autoSpaceDN/>
              <w:jc w:val="both"/>
              <w:rPr>
                <w:rFonts w:ascii="Times New Roman" w:hAnsi="Times New Roman" w:cs="Times New Roman"/>
                <w:sz w:val="24"/>
                <w:szCs w:val="24"/>
              </w:rPr>
            </w:pPr>
          </w:p>
        </w:tc>
      </w:tr>
    </w:tbl>
    <w:p w14:paraId="3763369B">
      <w:pPr>
        <w:widowControl/>
        <w:autoSpaceDE/>
        <w:autoSpaceDN/>
        <w:rPr>
          <w:rFonts w:ascii="Times New Roman" w:hAnsi="Times New Roman" w:cs="Times New Roman"/>
          <w:sz w:val="24"/>
          <w:szCs w:val="24"/>
        </w:rPr>
      </w:pPr>
    </w:p>
    <w:p w14:paraId="7432AED9">
      <w:pPr>
        <w:widowControl/>
        <w:autoSpaceDE/>
        <w:autoSpaceDN/>
        <w:rPr>
          <w:rFonts w:ascii="Times New Roman" w:hAnsi="Times New Roman" w:cs="Times New Roman"/>
          <w:sz w:val="24"/>
          <w:szCs w:val="24"/>
        </w:rPr>
      </w:pPr>
    </w:p>
    <w:p w14:paraId="69782BD6">
      <w:pPr>
        <w:widowControl/>
        <w:autoSpaceDE/>
        <w:autoSpaceDN/>
        <w:rPr>
          <w:rFonts w:ascii="Times New Roman" w:hAnsi="Times New Roman" w:cs="Times New Roman"/>
          <w:sz w:val="24"/>
          <w:szCs w:val="24"/>
        </w:rPr>
      </w:pPr>
    </w:p>
    <w:p w14:paraId="46C1CA80">
      <w:pPr>
        <w:widowControl/>
        <w:autoSpaceDE/>
        <w:autoSpaceDN/>
        <w:rPr>
          <w:rFonts w:ascii="Times New Roman" w:hAnsi="Times New Roman" w:cs="Times New Roman"/>
          <w:sz w:val="24"/>
          <w:szCs w:val="24"/>
        </w:rPr>
      </w:pPr>
    </w:p>
    <w:p w14:paraId="0D9DD8A0">
      <w:pPr>
        <w:widowControl/>
        <w:autoSpaceDE/>
        <w:autoSpaceDN/>
        <w:rPr>
          <w:rFonts w:ascii="Times New Roman" w:hAnsi="Times New Roman" w:cs="Times New Roman"/>
          <w:sz w:val="24"/>
          <w:szCs w:val="24"/>
        </w:rPr>
      </w:pPr>
    </w:p>
    <w:p w14:paraId="73D51DC8">
      <w:pPr>
        <w:widowControl/>
        <w:autoSpaceDE/>
        <w:autoSpaceDN/>
        <w:rPr>
          <w:rFonts w:ascii="Times New Roman" w:hAnsi="Times New Roman" w:cs="Times New Roman"/>
          <w:sz w:val="24"/>
          <w:szCs w:val="24"/>
        </w:rPr>
      </w:pPr>
    </w:p>
    <w:p w14:paraId="47145E22">
      <w:pPr>
        <w:widowControl/>
        <w:autoSpaceDE/>
        <w:autoSpaceDN/>
        <w:rPr>
          <w:rFonts w:ascii="Times New Roman" w:hAnsi="Times New Roman" w:cs="Times New Roman"/>
          <w:sz w:val="24"/>
          <w:szCs w:val="24"/>
        </w:rPr>
      </w:pPr>
    </w:p>
    <w:p w14:paraId="155EBC2C">
      <w:pPr>
        <w:widowControl/>
        <w:autoSpaceDE/>
        <w:autoSpaceDN/>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60288" behindDoc="1" locked="0" layoutInCell="1" allowOverlap="1">
                <wp:simplePos x="0" y="0"/>
                <wp:positionH relativeFrom="margin">
                  <wp:align>right</wp:align>
                </wp:positionH>
                <wp:positionV relativeFrom="paragraph">
                  <wp:posOffset>53975</wp:posOffset>
                </wp:positionV>
                <wp:extent cx="6305550" cy="847725"/>
                <wp:effectExtent l="0" t="0" r="19050" b="28575"/>
                <wp:wrapTight wrapText="bothSides">
                  <wp:wrapPolygon>
                    <wp:start x="0" y="0"/>
                    <wp:lineTo x="0" y="21843"/>
                    <wp:lineTo x="21600" y="21843"/>
                    <wp:lineTo x="21600" y="0"/>
                    <wp:lineTo x="0" y="0"/>
                  </wp:wrapPolygon>
                </wp:wrapTight>
                <wp:docPr id="3" name="文本框 3"/>
                <wp:cNvGraphicFramePr/>
                <a:graphic xmlns:a="http://schemas.openxmlformats.org/drawingml/2006/main">
                  <a:graphicData uri="http://schemas.microsoft.com/office/word/2010/wordprocessingShape">
                    <wps:wsp>
                      <wps:cNvSpPr txBox="1"/>
                      <wps:spPr>
                        <a:xfrm>
                          <a:off x="0" y="0"/>
                          <a:ext cx="6305550" cy="847725"/>
                        </a:xfrm>
                        <a:prstGeom prst="rect">
                          <a:avLst/>
                        </a:prstGeom>
                        <a:solidFill>
                          <a:schemeClr val="lt1"/>
                        </a:solidFill>
                        <a:ln w="6350">
                          <a:solidFill>
                            <a:prstClr val="black"/>
                          </a:solidFill>
                        </a:ln>
                      </wps:spPr>
                      <wps:txbx>
                        <w:txbxContent>
                          <w:p w14:paraId="0C7A2354">
                            <w:pPr>
                              <w:widowControl/>
                              <w:autoSpaceDE/>
                              <w:autoSpaceDN/>
                              <w:rPr>
                                <w:rFonts w:ascii="Times New Roman" w:hAnsi="Times New Roman" w:cs="Times New Roman"/>
                                <w:sz w:val="21"/>
                                <w:szCs w:val="21"/>
                              </w:rPr>
                            </w:pPr>
                            <w:r>
                              <w:rPr>
                                <w:rFonts w:ascii="Times New Roman" w:hAnsi="Times New Roman" w:cs="Times New Roman"/>
                                <w:sz w:val="21"/>
                                <w:szCs w:val="21"/>
                              </w:rPr>
                              <w:t>This protocol contains confidential information of Nanjing Chuangte</w:t>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rPr>
                              <w:t>Pharmaceutical Technology Co., Ltd. Any individual who obtains or reviews this document is prohibited from reproducing, disclosing, or using it for unauthorized purposes without prior written consent from Nanjing Chuangte Pharmaceutical Technology Co., Ltd. In the event of any suspected or actual breach of the above provisions, please immediately notify Nanjing Chuangte Pharmaceutical Technology Co., Ltd.</w:t>
                            </w:r>
                          </w:p>
                          <w:p w14:paraId="44A9FD65">
                            <w:pPr>
                              <w:widowControl/>
                              <w:autoSpaceDE/>
                              <w:autoSpaceDN/>
                              <w:rPr>
                                <w:sz w:val="24"/>
                                <w:szCs w:val="24"/>
                              </w:rPr>
                            </w:pPr>
                          </w:p>
                          <w:p w14:paraId="693D3DB5"/>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top:4.25pt;height:66.75pt;width:496.5pt;mso-position-horizontal:right;mso-position-horizontal-relative:margin;mso-wrap-distance-left:9pt;mso-wrap-distance-right:9pt;z-index:-251656192;mso-width-relative:page;mso-height-relative:page;" fillcolor="#FFFFFF [3201]" filled="t" stroked="t" coordsize="21600,21600" wrapcoords="0 0 0 21843 21600 21843 21600 0 0 0" o:gfxdata="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0+0dytMAAAAGAQAADwAA&#10;AAAAAAABACAAAAAiAAAAZHJzL2Rvd25yZXYueG1sUEsBAhQAFAAAAAgAh07iQM0JPhZUAgAAtwQA&#10;AA4AAAAAAAAAAQAgAAAAIgEAAGRycy9lMm9Eb2MueG1sUEsFBgAAAAAGAAYAWQEAAOgFAAAAAA==&#10;">
                <v:fill on="t" focussize="0,0"/>
                <v:stroke weight="0.5pt" color="#000000" joinstyle="round"/>
                <v:imagedata o:title=""/>
                <o:lock v:ext="edit" aspectratio="f"/>
                <v:textbox>
                  <w:txbxContent>
                    <w:p w14:paraId="0C7A2354">
                      <w:pPr>
                        <w:widowControl/>
                        <w:autoSpaceDE/>
                        <w:autoSpaceDN/>
                        <w:rPr>
                          <w:rFonts w:ascii="Times New Roman" w:hAnsi="Times New Roman" w:cs="Times New Roman"/>
                          <w:sz w:val="21"/>
                          <w:szCs w:val="21"/>
                        </w:rPr>
                      </w:pPr>
                      <w:r>
                        <w:rPr>
                          <w:rFonts w:ascii="Times New Roman" w:hAnsi="Times New Roman" w:cs="Times New Roman"/>
                          <w:sz w:val="21"/>
                          <w:szCs w:val="21"/>
                        </w:rPr>
                        <w:t>This protocol contains confidential information of Nanjing Chuangte</w:t>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rPr>
                        <w:t>Pharmaceutical Technology Co., Ltd. Any individual who obtains or reviews this document is prohibited from reproducing, disclosing, or using it for unauthorized purposes without prior written consent from Nanjing Chuangte Pharmaceutical Technology Co., Ltd. In the event of any suspected or actual breach of the above provisions, please immediately notify Nanjing Chuangte Pharmaceutical Technology Co., Ltd.</w:t>
                      </w:r>
                    </w:p>
                    <w:p w14:paraId="44A9FD65">
                      <w:pPr>
                        <w:widowControl/>
                        <w:autoSpaceDE/>
                        <w:autoSpaceDN/>
                        <w:rPr>
                          <w:sz w:val="24"/>
                          <w:szCs w:val="24"/>
                        </w:rPr>
                      </w:pPr>
                    </w:p>
                    <w:p w14:paraId="693D3DB5"/>
                  </w:txbxContent>
                </v:textbox>
                <w10:wrap type="tight"/>
              </v:shape>
            </w:pict>
          </mc:Fallback>
        </mc:AlternateContent>
      </w:r>
    </w:p>
    <w:p w14:paraId="4DCEB4BE">
      <w:pPr>
        <w:widowControl/>
        <w:autoSpaceDE/>
        <w:autoSpaceDN/>
        <w:rPr>
          <w:rFonts w:ascii="Times New Roman" w:hAnsi="Times New Roman" w:cs="Times New Roman"/>
          <w:sz w:val="24"/>
          <w:szCs w:val="24"/>
        </w:rPr>
      </w:pPr>
    </w:p>
    <w:p w14:paraId="18331D7B">
      <w:pPr>
        <w:widowControl/>
        <w:autoSpaceDE/>
        <w:autoSpaceDN/>
        <w:rPr>
          <w:rFonts w:ascii="Times New Roman" w:hAnsi="Times New Roman" w:cs="Times New Roman"/>
          <w:sz w:val="24"/>
          <w:szCs w:val="24"/>
        </w:rPr>
      </w:pPr>
    </w:p>
    <w:p w14:paraId="7346DD95">
      <w:pPr>
        <w:widowControl/>
        <w:autoSpaceDE/>
        <w:autoSpaceDN/>
        <w:rPr>
          <w:rFonts w:ascii="Times New Roman" w:hAnsi="Times New Roman" w:cs="Times New Roman"/>
          <w:sz w:val="24"/>
          <w:szCs w:val="24"/>
        </w:rPr>
      </w:pPr>
    </w:p>
    <w:p w14:paraId="6A2E2EE7">
      <w:pPr>
        <w:widowControl/>
        <w:autoSpaceDE/>
        <w:autoSpaceDN/>
        <w:rPr>
          <w:rFonts w:ascii="Times New Roman" w:hAnsi="Times New Roman" w:cs="Times New Roman"/>
          <w:sz w:val="24"/>
          <w:szCs w:val="24"/>
        </w:rPr>
      </w:pPr>
    </w:p>
    <w:p w14:paraId="065777D3">
      <w:pPr>
        <w:widowControl/>
        <w:autoSpaceDE/>
        <w:autoSpaceDN/>
        <w:rPr>
          <w:rFonts w:ascii="Times New Roman" w:hAnsi="Times New Roman" w:cs="Times New Roman"/>
          <w:sz w:val="24"/>
          <w:szCs w:val="24"/>
        </w:rPr>
      </w:pPr>
    </w:p>
    <w:p w14:paraId="0B437D71">
      <w:pPr>
        <w:pStyle w:val="3"/>
        <w:rPr>
          <w:sz w:val="24"/>
          <w:szCs w:val="24"/>
        </w:rPr>
      </w:pPr>
    </w:p>
    <w:p w14:paraId="561B7071">
      <w:pPr>
        <w:pStyle w:val="3"/>
        <w:rPr>
          <w:sz w:val="24"/>
          <w:szCs w:val="24"/>
        </w:rPr>
      </w:pPr>
    </w:p>
    <w:p w14:paraId="5149EDB4">
      <w:pPr>
        <w:pStyle w:val="3"/>
        <w:rPr>
          <w:sz w:val="24"/>
          <w:szCs w:val="24"/>
        </w:rPr>
      </w:pPr>
    </w:p>
    <w:p w14:paraId="48FF5E34">
      <w:pPr>
        <w:pStyle w:val="3"/>
        <w:rPr>
          <w:sz w:val="24"/>
          <w:szCs w:val="24"/>
        </w:rPr>
      </w:pPr>
    </w:p>
    <w:p w14:paraId="5A2D51CB">
      <w:pPr>
        <w:pStyle w:val="3"/>
        <w:rPr>
          <w:rFonts w:eastAsia="宋体"/>
          <w:sz w:val="24"/>
          <w:szCs w:val="24"/>
        </w:rPr>
      </w:pPr>
      <w:bookmarkStart w:id="0" w:name="_Toc198652494"/>
      <w:r>
        <w:rPr>
          <w:sz w:val="24"/>
          <w:szCs w:val="24"/>
        </w:rPr>
        <w:t>Protocol Signature Page</w:t>
      </w:r>
      <w:bookmarkEnd w:id="0"/>
    </w:p>
    <w:p w14:paraId="19695FEC">
      <w:pPr>
        <w:pStyle w:val="5"/>
        <w:rPr>
          <w:rFonts w:hint="default" w:ascii="Times New Roman" w:hAnsi="Times New Roman"/>
          <w:color w:val="404040"/>
        </w:rPr>
      </w:pPr>
      <w:r>
        <w:rPr>
          <w:rFonts w:hint="default" w:ascii="Times New Roman" w:hAnsi="Times New Roman"/>
          <w:bCs w:val="0"/>
          <w:color w:val="404040"/>
        </w:rPr>
        <w:t>1. Sponsor</w:t>
      </w:r>
    </w:p>
    <w:p w14:paraId="7A91A7D7">
      <w:pPr>
        <w:pStyle w:val="15"/>
        <w:spacing w:line="240" w:lineRule="auto"/>
        <w:rPr>
          <w:rFonts w:ascii="Times New Roman" w:hAnsi="Times New Roman"/>
          <w:color w:val="404040"/>
          <w:sz w:val="24"/>
          <w:szCs w:val="24"/>
        </w:rPr>
      </w:pPr>
      <w:r>
        <w:rPr>
          <w:rFonts w:ascii="Times New Roman" w:hAnsi="Times New Roman"/>
          <w:color w:val="404040"/>
          <w:sz w:val="24"/>
          <w:szCs w:val="24"/>
        </w:rPr>
        <w:t>I will diligently fulfill the responsibilities of the sponsor in accordance with Good Clinical Practice (GCP) and all applicable regulations. I am responsible for initiating, applying for, organizing, and funding this clinical trial. I will cover medical expenses and provide appropriate financial compensation for subjects who suffer trial-related injuries or death during the trial. I will provide legal guarantees to the investigators. I agree to conduct this clinical trial in accordance with the design and provisions of this protocol (Protocol Number: FHND9041-III-01; Version: V1.0; Version Date: May 25, 2021).</w:t>
      </w:r>
    </w:p>
    <w:p w14:paraId="40E0CB68">
      <w:pPr>
        <w:pStyle w:val="15"/>
        <w:spacing w:line="240" w:lineRule="auto"/>
        <w:rPr>
          <w:rFonts w:ascii="Times New Roman" w:hAnsi="Times New Roman"/>
          <w:color w:val="404040"/>
          <w:sz w:val="24"/>
          <w:szCs w:val="24"/>
        </w:rPr>
      </w:pPr>
      <w:r>
        <w:rPr>
          <w:rFonts w:ascii="Times New Roman" w:hAnsi="Times New Roman"/>
          <w:color w:val="404040"/>
          <w:sz w:val="24"/>
          <w:szCs w:val="24"/>
        </w:rPr>
        <w:t>Sponsor: Nanjing Chuangte  Pharmaceutical Technology Co., Ltd.</w:t>
      </w:r>
      <w:r>
        <w:rPr>
          <w:rFonts w:ascii="Times New Roman" w:hAnsi="Times New Roman"/>
          <w:color w:val="404040"/>
          <w:sz w:val="24"/>
          <w:szCs w:val="24"/>
        </w:rPr>
        <w:br w:type="textWrapping"/>
      </w:r>
      <w:r>
        <w:rPr>
          <w:rFonts w:ascii="Times New Roman" w:hAnsi="Times New Roman"/>
          <w:color w:val="404040"/>
          <w:sz w:val="24"/>
          <w:szCs w:val="24"/>
        </w:rPr>
        <w:t>Sponsor Representative: </w:t>
      </w:r>
      <w:r>
        <w:rPr>
          <w:rFonts w:ascii="Times New Roman" w:hAnsi="Times New Roman"/>
          <w:color w:val="404040"/>
          <w:sz w:val="24"/>
          <w:szCs w:val="24"/>
        </w:rPr>
        <w:br w:type="textWrapping"/>
      </w:r>
      <w:r>
        <w:rPr>
          <w:rFonts w:ascii="Times New Roman" w:hAnsi="Times New Roman"/>
          <w:color w:val="404040"/>
          <w:sz w:val="24"/>
          <w:szCs w:val="24"/>
        </w:rPr>
        <w:t>Signature: ______________________</w:t>
      </w:r>
      <w:r>
        <w:rPr>
          <w:rFonts w:ascii="Times New Roman" w:hAnsi="Times New Roman"/>
          <w:color w:val="404040"/>
          <w:sz w:val="24"/>
          <w:szCs w:val="24"/>
        </w:rPr>
        <w:br w:type="textWrapping"/>
      </w:r>
      <w:r>
        <w:rPr>
          <w:rFonts w:ascii="Times New Roman" w:hAnsi="Times New Roman"/>
          <w:color w:val="404040"/>
          <w:sz w:val="24"/>
          <w:szCs w:val="24"/>
        </w:rPr>
        <w:t>Date: ______________________</w:t>
      </w:r>
    </w:p>
    <w:p w14:paraId="4C9D87DF">
      <w:pPr>
        <w:rPr>
          <w:rFonts w:ascii="Times New Roman" w:hAnsi="Times New Roman" w:cs="Times New Roman"/>
          <w:sz w:val="24"/>
          <w:szCs w:val="24"/>
        </w:rPr>
      </w:pPr>
    </w:p>
    <w:p w14:paraId="0537BDD7">
      <w:pPr>
        <w:rPr>
          <w:rFonts w:ascii="Times New Roman" w:hAnsi="Times New Roman" w:cs="Times New Roman"/>
          <w:sz w:val="24"/>
          <w:szCs w:val="24"/>
        </w:rPr>
      </w:pPr>
    </w:p>
    <w:p w14:paraId="11151F2F">
      <w:pPr>
        <w:rPr>
          <w:rFonts w:ascii="Times New Roman" w:hAnsi="Times New Roman" w:cs="Times New Roman"/>
          <w:sz w:val="24"/>
          <w:szCs w:val="24"/>
          <w:lang w:eastAsia="zh-CN"/>
        </w:rPr>
      </w:pPr>
    </w:p>
    <w:p w14:paraId="05D72369">
      <w:pPr>
        <w:rPr>
          <w:rFonts w:ascii="Times New Roman" w:hAnsi="Times New Roman" w:cs="Times New Roman"/>
          <w:sz w:val="24"/>
          <w:szCs w:val="24"/>
          <w:lang w:eastAsia="zh-CN"/>
        </w:rPr>
      </w:pPr>
    </w:p>
    <w:p w14:paraId="34EDF0D9">
      <w:pPr>
        <w:rPr>
          <w:rFonts w:ascii="Times New Roman" w:hAnsi="Times New Roman" w:cs="Times New Roman"/>
          <w:sz w:val="24"/>
          <w:szCs w:val="24"/>
          <w:lang w:eastAsia="zh-CN"/>
        </w:rPr>
      </w:pPr>
    </w:p>
    <w:p w14:paraId="7EAB78C2">
      <w:pPr>
        <w:rPr>
          <w:rFonts w:ascii="Times New Roman" w:hAnsi="Times New Roman" w:cs="Times New Roman"/>
          <w:sz w:val="24"/>
          <w:szCs w:val="24"/>
          <w:lang w:eastAsia="zh-CN"/>
        </w:rPr>
      </w:pPr>
    </w:p>
    <w:p w14:paraId="4B29B468">
      <w:pPr>
        <w:rPr>
          <w:rFonts w:ascii="Times New Roman" w:hAnsi="Times New Roman" w:cs="Times New Roman"/>
          <w:sz w:val="24"/>
          <w:szCs w:val="24"/>
          <w:lang w:eastAsia="zh-CN"/>
        </w:rPr>
      </w:pPr>
    </w:p>
    <w:p w14:paraId="488C55CD">
      <w:pPr>
        <w:rPr>
          <w:rFonts w:ascii="Times New Roman" w:hAnsi="Times New Roman" w:cs="Times New Roman"/>
          <w:sz w:val="24"/>
          <w:szCs w:val="24"/>
          <w:lang w:eastAsia="zh-CN"/>
        </w:rPr>
      </w:pPr>
    </w:p>
    <w:p w14:paraId="6E9F6930">
      <w:pPr>
        <w:rPr>
          <w:rFonts w:ascii="Times New Roman" w:hAnsi="Times New Roman" w:cs="Times New Roman"/>
          <w:sz w:val="24"/>
          <w:szCs w:val="24"/>
          <w:lang w:eastAsia="zh-CN"/>
        </w:rPr>
      </w:pPr>
    </w:p>
    <w:p w14:paraId="50F45FFB">
      <w:pPr>
        <w:rPr>
          <w:rFonts w:ascii="Times New Roman" w:hAnsi="Times New Roman" w:cs="Times New Roman"/>
          <w:sz w:val="24"/>
          <w:szCs w:val="24"/>
          <w:lang w:eastAsia="zh-CN"/>
        </w:rPr>
      </w:pPr>
    </w:p>
    <w:p w14:paraId="559883A5">
      <w:pPr>
        <w:rPr>
          <w:rFonts w:ascii="Times New Roman" w:hAnsi="Times New Roman" w:cs="Times New Roman"/>
          <w:sz w:val="24"/>
          <w:szCs w:val="24"/>
          <w:lang w:eastAsia="zh-CN"/>
        </w:rPr>
      </w:pPr>
    </w:p>
    <w:p w14:paraId="1521D774">
      <w:pPr>
        <w:rPr>
          <w:rFonts w:ascii="Times New Roman" w:hAnsi="Times New Roman" w:cs="Times New Roman"/>
          <w:sz w:val="24"/>
          <w:szCs w:val="24"/>
          <w:lang w:eastAsia="zh-CN"/>
        </w:rPr>
      </w:pPr>
    </w:p>
    <w:p w14:paraId="69CA6011">
      <w:pPr>
        <w:rPr>
          <w:rFonts w:ascii="Times New Roman" w:hAnsi="Times New Roman" w:cs="Times New Roman"/>
          <w:sz w:val="24"/>
          <w:szCs w:val="24"/>
          <w:lang w:eastAsia="zh-CN"/>
        </w:rPr>
      </w:pPr>
    </w:p>
    <w:p w14:paraId="5496F635">
      <w:pPr>
        <w:rPr>
          <w:rFonts w:ascii="Times New Roman" w:hAnsi="Times New Roman" w:cs="Times New Roman"/>
          <w:sz w:val="24"/>
          <w:szCs w:val="24"/>
          <w:lang w:eastAsia="zh-CN"/>
        </w:rPr>
      </w:pPr>
    </w:p>
    <w:p w14:paraId="6FCE506C">
      <w:pPr>
        <w:rPr>
          <w:rFonts w:ascii="Times New Roman" w:hAnsi="Times New Roman" w:cs="Times New Roman"/>
          <w:sz w:val="24"/>
          <w:szCs w:val="24"/>
          <w:lang w:eastAsia="zh-CN"/>
        </w:rPr>
      </w:pPr>
    </w:p>
    <w:p w14:paraId="12DE4786">
      <w:pPr>
        <w:rPr>
          <w:rFonts w:ascii="Times New Roman" w:hAnsi="Times New Roman" w:cs="Times New Roman"/>
          <w:sz w:val="24"/>
          <w:szCs w:val="24"/>
          <w:lang w:eastAsia="zh-CN"/>
        </w:rPr>
      </w:pPr>
    </w:p>
    <w:p w14:paraId="3AC3F2DD">
      <w:pPr>
        <w:rPr>
          <w:rFonts w:ascii="Times New Roman" w:hAnsi="Times New Roman" w:cs="Times New Roman"/>
          <w:sz w:val="24"/>
          <w:szCs w:val="24"/>
          <w:lang w:eastAsia="zh-CN"/>
        </w:rPr>
      </w:pPr>
    </w:p>
    <w:p w14:paraId="27F8443B">
      <w:pPr>
        <w:rPr>
          <w:rFonts w:ascii="Times New Roman" w:hAnsi="Times New Roman" w:cs="Times New Roman"/>
          <w:sz w:val="24"/>
          <w:szCs w:val="24"/>
          <w:lang w:eastAsia="zh-CN"/>
        </w:rPr>
      </w:pPr>
    </w:p>
    <w:p w14:paraId="654744F5">
      <w:pPr>
        <w:rPr>
          <w:rFonts w:ascii="Times New Roman" w:hAnsi="Times New Roman" w:cs="Times New Roman"/>
          <w:sz w:val="24"/>
          <w:szCs w:val="24"/>
        </w:rPr>
      </w:pPr>
    </w:p>
    <w:p w14:paraId="42420749">
      <w:pPr>
        <w:rPr>
          <w:rFonts w:ascii="Times New Roman" w:hAnsi="Times New Roman" w:cs="Times New Roman"/>
          <w:sz w:val="24"/>
          <w:szCs w:val="24"/>
        </w:rPr>
      </w:pPr>
    </w:p>
    <w:p w14:paraId="79C5F031">
      <w:pPr>
        <w:rPr>
          <w:rFonts w:ascii="Times New Roman" w:hAnsi="Times New Roman" w:cs="Times New Roman"/>
          <w:sz w:val="24"/>
          <w:szCs w:val="24"/>
        </w:rPr>
      </w:pPr>
    </w:p>
    <w:p w14:paraId="45BB58DE">
      <w:pPr>
        <w:rPr>
          <w:rFonts w:ascii="Times New Roman" w:hAnsi="Times New Roman" w:cs="Times New Roman"/>
          <w:sz w:val="24"/>
          <w:szCs w:val="24"/>
        </w:rPr>
      </w:pPr>
    </w:p>
    <w:p w14:paraId="1A8A74A1">
      <w:pPr>
        <w:rPr>
          <w:rFonts w:ascii="Times New Roman" w:hAnsi="Times New Roman" w:cs="Times New Roman"/>
          <w:sz w:val="24"/>
          <w:szCs w:val="24"/>
        </w:rPr>
      </w:pPr>
    </w:p>
    <w:p w14:paraId="38DBBFEE">
      <w:pPr>
        <w:rPr>
          <w:rFonts w:ascii="Times New Roman" w:hAnsi="Times New Roman" w:cs="Times New Roman"/>
          <w:sz w:val="24"/>
          <w:szCs w:val="24"/>
        </w:rPr>
      </w:pPr>
    </w:p>
    <w:p w14:paraId="105DCC57">
      <w:pPr>
        <w:rPr>
          <w:rFonts w:ascii="Times New Roman" w:hAnsi="Times New Roman" w:cs="Times New Roman"/>
          <w:sz w:val="24"/>
          <w:szCs w:val="24"/>
        </w:rPr>
      </w:pPr>
    </w:p>
    <w:p w14:paraId="1E521368">
      <w:pPr>
        <w:rPr>
          <w:rFonts w:ascii="Times New Roman" w:hAnsi="Times New Roman" w:cs="Times New Roman"/>
          <w:sz w:val="24"/>
          <w:szCs w:val="24"/>
        </w:rPr>
      </w:pPr>
    </w:p>
    <w:p w14:paraId="0B315FBF">
      <w:pPr>
        <w:rPr>
          <w:rFonts w:ascii="Times New Roman" w:hAnsi="Times New Roman" w:cs="Times New Roman"/>
          <w:sz w:val="24"/>
          <w:szCs w:val="24"/>
        </w:rPr>
      </w:pPr>
    </w:p>
    <w:p w14:paraId="390CB36A">
      <w:pPr>
        <w:rPr>
          <w:rFonts w:ascii="Times New Roman" w:hAnsi="Times New Roman" w:cs="Times New Roman"/>
          <w:sz w:val="24"/>
          <w:szCs w:val="24"/>
        </w:rPr>
      </w:pPr>
    </w:p>
    <w:p w14:paraId="70BD2B73">
      <w:pPr>
        <w:rPr>
          <w:rFonts w:ascii="Times New Roman" w:hAnsi="Times New Roman" w:cs="Times New Roman"/>
          <w:sz w:val="24"/>
          <w:szCs w:val="24"/>
        </w:rPr>
      </w:pPr>
    </w:p>
    <w:p w14:paraId="2FE8B263">
      <w:pPr>
        <w:rPr>
          <w:rFonts w:ascii="Times New Roman" w:hAnsi="Times New Roman" w:cs="Times New Roman"/>
          <w:sz w:val="24"/>
          <w:szCs w:val="24"/>
        </w:rPr>
      </w:pPr>
    </w:p>
    <w:p w14:paraId="48129CD8">
      <w:pPr>
        <w:rPr>
          <w:rFonts w:ascii="Times New Roman" w:hAnsi="Times New Roman" w:cs="Times New Roman"/>
          <w:sz w:val="24"/>
          <w:szCs w:val="24"/>
        </w:rPr>
      </w:pPr>
    </w:p>
    <w:p w14:paraId="676AEA35">
      <w:pPr>
        <w:rPr>
          <w:rFonts w:ascii="Times New Roman" w:hAnsi="Times New Roman" w:cs="Times New Roman"/>
          <w:sz w:val="24"/>
          <w:szCs w:val="24"/>
        </w:rPr>
      </w:pPr>
    </w:p>
    <w:p w14:paraId="4239E373">
      <w:pPr>
        <w:rPr>
          <w:rFonts w:ascii="Times New Roman" w:hAnsi="Times New Roman" w:cs="Times New Roman"/>
          <w:sz w:val="24"/>
          <w:szCs w:val="24"/>
        </w:rPr>
      </w:pPr>
    </w:p>
    <w:p w14:paraId="02185F28">
      <w:pPr>
        <w:rPr>
          <w:rFonts w:ascii="Times New Roman" w:hAnsi="Times New Roman" w:cs="Times New Roman"/>
          <w:sz w:val="24"/>
          <w:szCs w:val="24"/>
        </w:rPr>
      </w:pPr>
    </w:p>
    <w:p w14:paraId="3B4D021E">
      <w:pPr>
        <w:rPr>
          <w:rFonts w:ascii="Times New Roman" w:hAnsi="Times New Roman" w:cs="Times New Roman"/>
          <w:sz w:val="24"/>
          <w:szCs w:val="24"/>
        </w:rPr>
      </w:pPr>
    </w:p>
    <w:p w14:paraId="076B65C9">
      <w:pPr>
        <w:pStyle w:val="5"/>
        <w:rPr>
          <w:rFonts w:hint="default" w:ascii="Times New Roman" w:hAnsi="Times New Roman"/>
          <w:color w:val="404040"/>
        </w:rPr>
      </w:pPr>
      <w:r>
        <w:rPr>
          <w:rFonts w:hint="default" w:ascii="Times New Roman" w:hAnsi="Times New Roman"/>
          <w:bCs w:val="0"/>
          <w:color w:val="404040"/>
        </w:rPr>
        <w:t>2. Principal Investigator</w:t>
      </w:r>
    </w:p>
    <w:p w14:paraId="3E2C7376">
      <w:pPr>
        <w:pStyle w:val="15"/>
        <w:spacing w:line="240" w:lineRule="auto"/>
        <w:rPr>
          <w:rFonts w:ascii="Times New Roman" w:hAnsi="Times New Roman"/>
          <w:color w:val="404040"/>
          <w:sz w:val="24"/>
          <w:szCs w:val="24"/>
        </w:rPr>
      </w:pPr>
      <w:r>
        <w:rPr>
          <w:rFonts w:ascii="Times New Roman" w:hAnsi="Times New Roman"/>
          <w:color w:val="404040"/>
          <w:sz w:val="24"/>
          <w:szCs w:val="24"/>
        </w:rPr>
        <w:t>I will diligently fulfill the responsibilities of the investigator in accordance with Chinese GCP regulations, either by personally participating in or directly supervising this clinical study. I have read and confirmed this protocol (Protocol Number: FHND9041-III-01; Version: V1.0; Version Date: May 25, 2021). I agree to fulfill the relevant responsibilities in accordance with Chinese laws, the Declaration of Helsinki, Chinese GCP, and this study protocol. I will only modify the protocol after notifying the sponsor and obtaining approval from the ethics committee, unless immediate measures are necessary to protect the safety, rights, and interests of the subjects.</w:t>
      </w:r>
    </w:p>
    <w:p w14:paraId="4A564C7C">
      <w:pPr>
        <w:pStyle w:val="45"/>
        <w:spacing w:line="240" w:lineRule="auto"/>
        <w:rPr>
          <w:sz w:val="24"/>
          <w:szCs w:val="24"/>
        </w:rPr>
      </w:pPr>
      <w:r>
        <w:rPr>
          <w:sz w:val="24"/>
          <w:szCs w:val="24"/>
        </w:rPr>
        <w:t>Research Center Name: Cancer Hospital, Chinese Academy of Medical Sciences</w:t>
      </w:r>
      <w:r>
        <w:rPr>
          <w:sz w:val="24"/>
          <w:szCs w:val="24"/>
        </w:rPr>
        <w:br w:type="textWrapping"/>
      </w:r>
      <w:r>
        <w:rPr>
          <w:sz w:val="24"/>
          <w:szCs w:val="24"/>
        </w:rPr>
        <w:t>Principal Investigator: Yuankai Shi</w:t>
      </w:r>
      <w:r>
        <w:rPr>
          <w:sz w:val="24"/>
          <w:szCs w:val="24"/>
        </w:rPr>
        <w:br w:type="textWrapping"/>
      </w:r>
      <w:r>
        <w:rPr>
          <w:sz w:val="24"/>
          <w:szCs w:val="24"/>
        </w:rPr>
        <w:t>Signature: ______________________</w:t>
      </w:r>
      <w:r>
        <w:rPr>
          <w:sz w:val="24"/>
          <w:szCs w:val="24"/>
        </w:rPr>
        <w:br w:type="textWrapping"/>
      </w:r>
      <w:r>
        <w:rPr>
          <w:sz w:val="24"/>
          <w:szCs w:val="24"/>
        </w:rPr>
        <w:t>Date: ______________________</w:t>
      </w:r>
    </w:p>
    <w:p w14:paraId="6BC109FC">
      <w:pPr>
        <w:rPr>
          <w:rFonts w:ascii="Times New Roman" w:hAnsi="Times New Roman" w:cs="Times New Roman"/>
          <w:sz w:val="24"/>
          <w:szCs w:val="24"/>
        </w:rPr>
      </w:pPr>
    </w:p>
    <w:p w14:paraId="049FB2D8">
      <w:pPr>
        <w:rPr>
          <w:rFonts w:ascii="Times New Roman" w:hAnsi="Times New Roman" w:cs="Times New Roman"/>
          <w:bCs/>
          <w:color w:val="404040"/>
          <w:sz w:val="24"/>
          <w:szCs w:val="24"/>
        </w:rPr>
      </w:pPr>
    </w:p>
    <w:p w14:paraId="00140DE7">
      <w:pPr>
        <w:rPr>
          <w:rFonts w:ascii="Times New Roman" w:hAnsi="Times New Roman" w:cs="Times New Roman"/>
          <w:bCs/>
          <w:color w:val="404040"/>
          <w:sz w:val="24"/>
          <w:szCs w:val="24"/>
        </w:rPr>
      </w:pPr>
    </w:p>
    <w:p w14:paraId="10172879">
      <w:pPr>
        <w:rPr>
          <w:rFonts w:ascii="Times New Roman" w:hAnsi="Times New Roman" w:cs="Times New Roman"/>
          <w:bCs/>
          <w:color w:val="404040"/>
          <w:sz w:val="24"/>
          <w:szCs w:val="24"/>
        </w:rPr>
      </w:pPr>
    </w:p>
    <w:p w14:paraId="1DD8A3A7">
      <w:pPr>
        <w:rPr>
          <w:rFonts w:ascii="Times New Roman" w:hAnsi="Times New Roman" w:cs="Times New Roman"/>
          <w:bCs/>
          <w:color w:val="404040"/>
          <w:sz w:val="24"/>
          <w:szCs w:val="24"/>
        </w:rPr>
      </w:pPr>
    </w:p>
    <w:p w14:paraId="0D702E84">
      <w:pPr>
        <w:rPr>
          <w:rFonts w:ascii="Times New Roman" w:hAnsi="Times New Roman" w:cs="Times New Roman"/>
          <w:bCs/>
          <w:color w:val="404040"/>
          <w:sz w:val="24"/>
          <w:szCs w:val="24"/>
        </w:rPr>
      </w:pPr>
    </w:p>
    <w:p w14:paraId="7725326D">
      <w:pPr>
        <w:rPr>
          <w:rFonts w:ascii="Times New Roman" w:hAnsi="Times New Roman" w:cs="Times New Roman"/>
          <w:bCs/>
          <w:color w:val="404040"/>
          <w:sz w:val="24"/>
          <w:szCs w:val="24"/>
        </w:rPr>
      </w:pPr>
    </w:p>
    <w:p w14:paraId="1E257D84">
      <w:pPr>
        <w:rPr>
          <w:rFonts w:ascii="Times New Roman" w:hAnsi="Times New Roman" w:cs="Times New Roman"/>
          <w:bCs/>
          <w:color w:val="404040"/>
          <w:sz w:val="24"/>
          <w:szCs w:val="24"/>
        </w:rPr>
      </w:pPr>
    </w:p>
    <w:p w14:paraId="67F1D2F2">
      <w:pPr>
        <w:rPr>
          <w:rFonts w:ascii="Times New Roman" w:hAnsi="Times New Roman" w:cs="Times New Roman"/>
          <w:bCs/>
          <w:color w:val="404040"/>
          <w:sz w:val="24"/>
          <w:szCs w:val="24"/>
        </w:rPr>
      </w:pPr>
    </w:p>
    <w:p w14:paraId="1A6ABAF3">
      <w:pPr>
        <w:rPr>
          <w:rFonts w:ascii="Times New Roman" w:hAnsi="Times New Roman" w:cs="Times New Roman"/>
          <w:bCs/>
          <w:color w:val="404040"/>
          <w:sz w:val="24"/>
          <w:szCs w:val="24"/>
        </w:rPr>
      </w:pPr>
    </w:p>
    <w:p w14:paraId="18449012">
      <w:pPr>
        <w:rPr>
          <w:rFonts w:ascii="Times New Roman" w:hAnsi="Times New Roman" w:cs="Times New Roman"/>
          <w:bCs/>
          <w:color w:val="404040"/>
          <w:sz w:val="24"/>
          <w:szCs w:val="24"/>
        </w:rPr>
      </w:pPr>
    </w:p>
    <w:p w14:paraId="53D7B5AB">
      <w:pPr>
        <w:rPr>
          <w:rFonts w:ascii="Times New Roman" w:hAnsi="Times New Roman" w:cs="Times New Roman"/>
          <w:bCs/>
          <w:color w:val="404040"/>
          <w:sz w:val="24"/>
          <w:szCs w:val="24"/>
        </w:rPr>
      </w:pPr>
    </w:p>
    <w:p w14:paraId="50788602">
      <w:pPr>
        <w:rPr>
          <w:rFonts w:ascii="Times New Roman" w:hAnsi="Times New Roman" w:cs="Times New Roman"/>
          <w:bCs/>
          <w:color w:val="404040"/>
          <w:sz w:val="24"/>
          <w:szCs w:val="24"/>
        </w:rPr>
      </w:pPr>
    </w:p>
    <w:p w14:paraId="160CF507">
      <w:pPr>
        <w:rPr>
          <w:rFonts w:ascii="Times New Roman" w:hAnsi="Times New Roman" w:cs="Times New Roman"/>
          <w:bCs/>
          <w:color w:val="404040"/>
          <w:sz w:val="24"/>
          <w:szCs w:val="24"/>
        </w:rPr>
      </w:pPr>
    </w:p>
    <w:p w14:paraId="2482DB09">
      <w:pPr>
        <w:rPr>
          <w:rFonts w:ascii="Times New Roman" w:hAnsi="Times New Roman" w:cs="Times New Roman"/>
          <w:bCs/>
          <w:color w:val="404040"/>
          <w:sz w:val="24"/>
          <w:szCs w:val="24"/>
        </w:rPr>
      </w:pPr>
    </w:p>
    <w:p w14:paraId="32D18508">
      <w:pPr>
        <w:rPr>
          <w:rFonts w:ascii="Times New Roman" w:hAnsi="Times New Roman" w:cs="Times New Roman"/>
          <w:bCs/>
          <w:color w:val="404040"/>
          <w:sz w:val="24"/>
          <w:szCs w:val="24"/>
        </w:rPr>
      </w:pPr>
    </w:p>
    <w:p w14:paraId="5314F8B5">
      <w:pPr>
        <w:rPr>
          <w:rFonts w:ascii="Times New Roman" w:hAnsi="Times New Roman" w:cs="Times New Roman"/>
          <w:bCs/>
          <w:color w:val="404040"/>
          <w:sz w:val="24"/>
          <w:szCs w:val="24"/>
        </w:rPr>
      </w:pPr>
    </w:p>
    <w:p w14:paraId="28C00847">
      <w:pPr>
        <w:rPr>
          <w:rFonts w:ascii="Times New Roman" w:hAnsi="Times New Roman" w:cs="Times New Roman"/>
          <w:bCs/>
          <w:color w:val="404040"/>
          <w:sz w:val="24"/>
          <w:szCs w:val="24"/>
        </w:rPr>
      </w:pPr>
    </w:p>
    <w:p w14:paraId="28661201">
      <w:pPr>
        <w:rPr>
          <w:rFonts w:ascii="Times New Roman" w:hAnsi="Times New Roman" w:cs="Times New Roman"/>
          <w:bCs/>
          <w:color w:val="404040"/>
          <w:sz w:val="24"/>
          <w:szCs w:val="24"/>
        </w:rPr>
      </w:pPr>
    </w:p>
    <w:p w14:paraId="5BFFB84C">
      <w:pPr>
        <w:rPr>
          <w:rFonts w:ascii="Times New Roman" w:hAnsi="Times New Roman" w:cs="Times New Roman"/>
          <w:bCs/>
          <w:color w:val="404040"/>
          <w:sz w:val="24"/>
          <w:szCs w:val="24"/>
        </w:rPr>
      </w:pPr>
    </w:p>
    <w:p w14:paraId="5CB61622">
      <w:pPr>
        <w:rPr>
          <w:rFonts w:ascii="Times New Roman" w:hAnsi="Times New Roman" w:cs="Times New Roman"/>
          <w:bCs/>
          <w:color w:val="404040"/>
          <w:sz w:val="24"/>
          <w:szCs w:val="24"/>
        </w:rPr>
      </w:pPr>
    </w:p>
    <w:p w14:paraId="424F24B5">
      <w:pPr>
        <w:rPr>
          <w:rFonts w:ascii="Times New Roman" w:hAnsi="Times New Roman" w:cs="Times New Roman"/>
          <w:bCs/>
          <w:color w:val="404040"/>
          <w:sz w:val="24"/>
          <w:szCs w:val="24"/>
        </w:rPr>
      </w:pPr>
    </w:p>
    <w:p w14:paraId="09330CC9">
      <w:pPr>
        <w:rPr>
          <w:rFonts w:ascii="Times New Roman" w:hAnsi="Times New Roman" w:cs="Times New Roman"/>
          <w:bCs/>
          <w:color w:val="404040"/>
          <w:sz w:val="24"/>
          <w:szCs w:val="24"/>
        </w:rPr>
      </w:pPr>
    </w:p>
    <w:p w14:paraId="088B586D">
      <w:pPr>
        <w:rPr>
          <w:rFonts w:ascii="Times New Roman" w:hAnsi="Times New Roman" w:cs="Times New Roman"/>
          <w:bCs/>
          <w:color w:val="404040"/>
          <w:sz w:val="24"/>
          <w:szCs w:val="24"/>
        </w:rPr>
      </w:pPr>
    </w:p>
    <w:p w14:paraId="7F4C9ED9">
      <w:pPr>
        <w:rPr>
          <w:rFonts w:ascii="Times New Roman" w:hAnsi="Times New Roman" w:cs="Times New Roman"/>
          <w:bCs/>
          <w:color w:val="404040"/>
          <w:sz w:val="24"/>
          <w:szCs w:val="24"/>
        </w:rPr>
      </w:pPr>
    </w:p>
    <w:p w14:paraId="345CD232">
      <w:pPr>
        <w:rPr>
          <w:rFonts w:ascii="Times New Roman" w:hAnsi="Times New Roman" w:cs="Times New Roman"/>
          <w:bCs/>
          <w:color w:val="404040"/>
          <w:sz w:val="24"/>
          <w:szCs w:val="24"/>
        </w:rPr>
      </w:pPr>
    </w:p>
    <w:p w14:paraId="6A90B8AD">
      <w:pPr>
        <w:rPr>
          <w:rFonts w:ascii="Times New Roman" w:hAnsi="Times New Roman" w:cs="Times New Roman"/>
          <w:bCs/>
          <w:color w:val="404040"/>
          <w:sz w:val="24"/>
          <w:szCs w:val="24"/>
        </w:rPr>
      </w:pPr>
    </w:p>
    <w:p w14:paraId="08723113">
      <w:pPr>
        <w:rPr>
          <w:rFonts w:ascii="Times New Roman" w:hAnsi="Times New Roman" w:cs="Times New Roman"/>
          <w:bCs/>
          <w:color w:val="404040"/>
          <w:sz w:val="24"/>
          <w:szCs w:val="24"/>
        </w:rPr>
      </w:pPr>
    </w:p>
    <w:p w14:paraId="3D3C3176">
      <w:pPr>
        <w:rPr>
          <w:rFonts w:ascii="Times New Roman" w:hAnsi="Times New Roman" w:cs="Times New Roman"/>
          <w:bCs/>
          <w:color w:val="404040"/>
          <w:sz w:val="24"/>
          <w:szCs w:val="24"/>
        </w:rPr>
      </w:pPr>
    </w:p>
    <w:p w14:paraId="12770011">
      <w:pPr>
        <w:rPr>
          <w:rFonts w:ascii="Times New Roman" w:hAnsi="Times New Roman" w:cs="Times New Roman"/>
          <w:bCs/>
          <w:color w:val="404040"/>
          <w:sz w:val="24"/>
          <w:szCs w:val="24"/>
        </w:rPr>
      </w:pPr>
    </w:p>
    <w:p w14:paraId="0BF1CCEF">
      <w:pPr>
        <w:rPr>
          <w:rFonts w:ascii="Times New Roman" w:hAnsi="Times New Roman" w:cs="Times New Roman"/>
          <w:bCs/>
          <w:color w:val="404040"/>
          <w:sz w:val="24"/>
          <w:szCs w:val="24"/>
        </w:rPr>
      </w:pPr>
    </w:p>
    <w:p w14:paraId="457B1607">
      <w:pPr>
        <w:rPr>
          <w:rFonts w:ascii="Times New Roman" w:hAnsi="Times New Roman" w:cs="Times New Roman"/>
          <w:bCs/>
          <w:color w:val="404040"/>
          <w:sz w:val="24"/>
          <w:szCs w:val="24"/>
        </w:rPr>
      </w:pPr>
    </w:p>
    <w:p w14:paraId="559E9BBD">
      <w:pPr>
        <w:rPr>
          <w:rFonts w:ascii="Times New Roman" w:hAnsi="Times New Roman" w:cs="Times New Roman"/>
          <w:bCs/>
          <w:color w:val="404040"/>
          <w:sz w:val="24"/>
          <w:szCs w:val="24"/>
        </w:rPr>
      </w:pPr>
    </w:p>
    <w:p w14:paraId="0EA49761">
      <w:pPr>
        <w:rPr>
          <w:rFonts w:ascii="Times New Roman" w:hAnsi="Times New Roman" w:cs="Times New Roman"/>
          <w:bCs/>
          <w:color w:val="404040"/>
          <w:sz w:val="24"/>
          <w:szCs w:val="24"/>
        </w:rPr>
      </w:pPr>
    </w:p>
    <w:p w14:paraId="2BF24A69">
      <w:pPr>
        <w:rPr>
          <w:rFonts w:ascii="Times New Roman" w:hAnsi="Times New Roman" w:cs="Times New Roman"/>
          <w:bCs/>
          <w:color w:val="404040"/>
          <w:sz w:val="24"/>
          <w:szCs w:val="24"/>
        </w:rPr>
      </w:pPr>
    </w:p>
    <w:p w14:paraId="4915614A">
      <w:pPr>
        <w:rPr>
          <w:rFonts w:ascii="Times New Roman" w:hAnsi="Times New Roman" w:cs="Times New Roman"/>
          <w:bCs/>
          <w:color w:val="404040"/>
          <w:sz w:val="24"/>
          <w:szCs w:val="24"/>
        </w:rPr>
      </w:pPr>
    </w:p>
    <w:p w14:paraId="67A8F9B0">
      <w:pPr>
        <w:pStyle w:val="5"/>
        <w:rPr>
          <w:rFonts w:hint="default" w:ascii="Times New Roman" w:hAnsi="Times New Roman"/>
          <w:color w:val="404040"/>
        </w:rPr>
      </w:pPr>
      <w:r>
        <w:rPr>
          <w:rFonts w:hint="default" w:ascii="Times New Roman" w:hAnsi="Times New Roman"/>
          <w:bCs w:val="0"/>
          <w:color w:val="404040"/>
        </w:rPr>
        <w:t>3. Sub-Center Principal Investigator</w:t>
      </w:r>
    </w:p>
    <w:p w14:paraId="587FB991">
      <w:pPr>
        <w:pStyle w:val="15"/>
        <w:spacing w:line="240" w:lineRule="auto"/>
        <w:rPr>
          <w:rFonts w:ascii="Times New Roman" w:hAnsi="Times New Roman"/>
          <w:color w:val="404040"/>
          <w:sz w:val="24"/>
          <w:szCs w:val="24"/>
        </w:rPr>
      </w:pPr>
      <w:r>
        <w:rPr>
          <w:rFonts w:ascii="Times New Roman" w:hAnsi="Times New Roman"/>
          <w:color w:val="404040"/>
          <w:sz w:val="24"/>
          <w:szCs w:val="24"/>
        </w:rPr>
        <w:t>I will diligently fulfill the responsibilities of the investigator in accordance with Chinese GCP regulations, either by personally participating in or directly supervising this clinical study. I have read and confirmed this protocol (Protocol Number: FHND9041-III-01; Version: V1.0; Version Date: May 25, 2021). I agree to fulfill the relevant responsibilities in accordance with Chinese laws, the Declaration of Helsinki, Chinese GCP, and this study protocol. I will only modify the protocol after notifying the sponsor and obtaining approval from the ethics committee, unless immediate measures are necessary to protect the safety, rights, and interests of the subjects.</w:t>
      </w:r>
    </w:p>
    <w:p w14:paraId="36FEC758">
      <w:pPr>
        <w:pStyle w:val="15"/>
        <w:spacing w:line="240" w:lineRule="auto"/>
        <w:rPr>
          <w:rFonts w:ascii="Times New Roman" w:hAnsi="Times New Roman"/>
          <w:color w:val="404040"/>
          <w:sz w:val="24"/>
          <w:szCs w:val="24"/>
        </w:rPr>
      </w:pPr>
      <w:r>
        <w:rPr>
          <w:rFonts w:ascii="Times New Roman" w:hAnsi="Times New Roman"/>
          <w:color w:val="404040"/>
          <w:sz w:val="24"/>
          <w:szCs w:val="24"/>
        </w:rPr>
        <w:t>Research Center Name:</w:t>
      </w:r>
      <w:r>
        <w:rPr>
          <w:rFonts w:ascii="Times New Roman" w:hAnsi="Times New Roman"/>
          <w:color w:val="404040"/>
          <w:sz w:val="24"/>
          <w:szCs w:val="24"/>
        </w:rPr>
        <w:br w:type="textWrapping"/>
      </w:r>
      <w:r>
        <w:rPr>
          <w:rFonts w:ascii="Times New Roman" w:hAnsi="Times New Roman"/>
          <w:color w:val="404040"/>
          <w:sz w:val="24"/>
          <w:szCs w:val="24"/>
        </w:rPr>
        <w:t>Principal Investigator:</w:t>
      </w:r>
      <w:r>
        <w:rPr>
          <w:rFonts w:ascii="Times New Roman" w:hAnsi="Times New Roman"/>
          <w:color w:val="404040"/>
          <w:sz w:val="24"/>
          <w:szCs w:val="24"/>
        </w:rPr>
        <w:br w:type="textWrapping"/>
      </w:r>
      <w:r>
        <w:rPr>
          <w:rFonts w:ascii="Times New Roman" w:hAnsi="Times New Roman"/>
          <w:color w:val="404040"/>
          <w:sz w:val="24"/>
          <w:szCs w:val="24"/>
        </w:rPr>
        <w:t>Signature: ______________________</w:t>
      </w:r>
      <w:r>
        <w:rPr>
          <w:rFonts w:ascii="Times New Roman" w:hAnsi="Times New Roman"/>
          <w:color w:val="404040"/>
          <w:sz w:val="24"/>
          <w:szCs w:val="24"/>
        </w:rPr>
        <w:br w:type="textWrapping"/>
      </w:r>
      <w:r>
        <w:rPr>
          <w:rFonts w:ascii="Times New Roman" w:hAnsi="Times New Roman"/>
          <w:color w:val="404040"/>
          <w:sz w:val="24"/>
          <w:szCs w:val="24"/>
        </w:rPr>
        <w:t>Date: ______________________</w:t>
      </w:r>
    </w:p>
    <w:p w14:paraId="67324260">
      <w:pPr>
        <w:rPr>
          <w:rFonts w:ascii="Times New Roman" w:hAnsi="Times New Roman" w:cs="Times New Roman"/>
          <w:sz w:val="24"/>
          <w:szCs w:val="24"/>
        </w:rPr>
      </w:pPr>
    </w:p>
    <w:p w14:paraId="44E81A84">
      <w:pPr>
        <w:rPr>
          <w:rFonts w:ascii="Times New Roman" w:hAnsi="Times New Roman" w:cs="Times New Roman"/>
          <w:bCs/>
          <w:color w:val="404040"/>
          <w:sz w:val="24"/>
          <w:szCs w:val="24"/>
        </w:rPr>
      </w:pPr>
    </w:p>
    <w:p w14:paraId="271E1E28">
      <w:pPr>
        <w:rPr>
          <w:rFonts w:ascii="Times New Roman" w:hAnsi="Times New Roman" w:cs="Times New Roman"/>
          <w:bCs/>
          <w:color w:val="404040"/>
          <w:sz w:val="24"/>
          <w:szCs w:val="24"/>
        </w:rPr>
      </w:pPr>
    </w:p>
    <w:p w14:paraId="0E28DE38">
      <w:pPr>
        <w:rPr>
          <w:rFonts w:ascii="Times New Roman" w:hAnsi="Times New Roman" w:cs="Times New Roman"/>
          <w:bCs/>
          <w:color w:val="404040"/>
          <w:sz w:val="24"/>
          <w:szCs w:val="24"/>
        </w:rPr>
      </w:pPr>
    </w:p>
    <w:p w14:paraId="7EA9598E">
      <w:pPr>
        <w:rPr>
          <w:rFonts w:ascii="Times New Roman" w:hAnsi="Times New Roman" w:cs="Times New Roman"/>
          <w:bCs/>
          <w:color w:val="404040"/>
          <w:sz w:val="24"/>
          <w:szCs w:val="24"/>
        </w:rPr>
      </w:pPr>
    </w:p>
    <w:p w14:paraId="6AC40682">
      <w:pPr>
        <w:rPr>
          <w:rFonts w:ascii="Times New Roman" w:hAnsi="Times New Roman" w:cs="Times New Roman"/>
          <w:bCs/>
          <w:color w:val="404040"/>
          <w:sz w:val="24"/>
          <w:szCs w:val="24"/>
        </w:rPr>
      </w:pPr>
    </w:p>
    <w:p w14:paraId="4CA867F9">
      <w:pPr>
        <w:rPr>
          <w:rFonts w:ascii="Times New Roman" w:hAnsi="Times New Roman" w:cs="Times New Roman"/>
          <w:bCs/>
          <w:color w:val="404040"/>
          <w:sz w:val="24"/>
          <w:szCs w:val="24"/>
        </w:rPr>
      </w:pPr>
    </w:p>
    <w:p w14:paraId="4A2DA92A">
      <w:pPr>
        <w:rPr>
          <w:rFonts w:ascii="Times New Roman" w:hAnsi="Times New Roman" w:cs="Times New Roman"/>
          <w:bCs/>
          <w:color w:val="404040"/>
          <w:sz w:val="24"/>
          <w:szCs w:val="24"/>
        </w:rPr>
      </w:pPr>
    </w:p>
    <w:p w14:paraId="513EC87B">
      <w:pPr>
        <w:rPr>
          <w:rFonts w:ascii="Times New Roman" w:hAnsi="Times New Roman" w:cs="Times New Roman"/>
          <w:bCs/>
          <w:color w:val="404040"/>
          <w:sz w:val="24"/>
          <w:szCs w:val="24"/>
        </w:rPr>
      </w:pPr>
    </w:p>
    <w:p w14:paraId="7654D405">
      <w:pPr>
        <w:rPr>
          <w:rFonts w:ascii="Times New Roman" w:hAnsi="Times New Roman" w:cs="Times New Roman"/>
          <w:bCs/>
          <w:color w:val="404040"/>
          <w:sz w:val="24"/>
          <w:szCs w:val="24"/>
        </w:rPr>
      </w:pPr>
    </w:p>
    <w:p w14:paraId="2EFB41F2">
      <w:pPr>
        <w:rPr>
          <w:rFonts w:ascii="Times New Roman" w:hAnsi="Times New Roman" w:cs="Times New Roman"/>
          <w:bCs/>
          <w:color w:val="404040"/>
          <w:sz w:val="24"/>
          <w:szCs w:val="24"/>
        </w:rPr>
      </w:pPr>
    </w:p>
    <w:p w14:paraId="22C12745">
      <w:pPr>
        <w:rPr>
          <w:rFonts w:ascii="Times New Roman" w:hAnsi="Times New Roman" w:cs="Times New Roman"/>
          <w:bCs/>
          <w:color w:val="404040"/>
          <w:sz w:val="24"/>
          <w:szCs w:val="24"/>
        </w:rPr>
      </w:pPr>
    </w:p>
    <w:p w14:paraId="5ADC2241">
      <w:pPr>
        <w:rPr>
          <w:rFonts w:ascii="Times New Roman" w:hAnsi="Times New Roman" w:cs="Times New Roman"/>
          <w:bCs/>
          <w:color w:val="404040"/>
          <w:sz w:val="24"/>
          <w:szCs w:val="24"/>
        </w:rPr>
      </w:pPr>
    </w:p>
    <w:p w14:paraId="0623C706">
      <w:pPr>
        <w:rPr>
          <w:rFonts w:ascii="Times New Roman" w:hAnsi="Times New Roman" w:cs="Times New Roman"/>
          <w:bCs/>
          <w:color w:val="404040"/>
          <w:sz w:val="24"/>
          <w:szCs w:val="24"/>
        </w:rPr>
      </w:pPr>
    </w:p>
    <w:p w14:paraId="769363E2">
      <w:pPr>
        <w:rPr>
          <w:rFonts w:ascii="Times New Roman" w:hAnsi="Times New Roman" w:cs="Times New Roman"/>
          <w:bCs/>
          <w:color w:val="404040"/>
          <w:sz w:val="24"/>
          <w:szCs w:val="24"/>
        </w:rPr>
      </w:pPr>
    </w:p>
    <w:p w14:paraId="386411C1">
      <w:pPr>
        <w:rPr>
          <w:rFonts w:ascii="Times New Roman" w:hAnsi="Times New Roman" w:cs="Times New Roman"/>
          <w:bCs/>
          <w:color w:val="404040"/>
          <w:sz w:val="24"/>
          <w:szCs w:val="24"/>
        </w:rPr>
      </w:pPr>
    </w:p>
    <w:p w14:paraId="016FBB30">
      <w:pPr>
        <w:rPr>
          <w:rFonts w:ascii="Times New Roman" w:hAnsi="Times New Roman" w:cs="Times New Roman"/>
          <w:bCs/>
          <w:color w:val="404040"/>
          <w:sz w:val="24"/>
          <w:szCs w:val="24"/>
        </w:rPr>
      </w:pPr>
    </w:p>
    <w:p w14:paraId="0A0472EC">
      <w:pPr>
        <w:rPr>
          <w:rFonts w:ascii="Times New Roman" w:hAnsi="Times New Roman" w:cs="Times New Roman"/>
          <w:bCs/>
          <w:color w:val="404040"/>
          <w:sz w:val="24"/>
          <w:szCs w:val="24"/>
        </w:rPr>
      </w:pPr>
    </w:p>
    <w:p w14:paraId="53E91F12">
      <w:pPr>
        <w:rPr>
          <w:rFonts w:ascii="Times New Roman" w:hAnsi="Times New Roman" w:cs="Times New Roman"/>
          <w:bCs/>
          <w:color w:val="404040"/>
          <w:sz w:val="24"/>
          <w:szCs w:val="24"/>
        </w:rPr>
      </w:pPr>
    </w:p>
    <w:p w14:paraId="5DB1EB31">
      <w:pPr>
        <w:rPr>
          <w:rFonts w:ascii="Times New Roman" w:hAnsi="Times New Roman" w:cs="Times New Roman"/>
          <w:bCs/>
          <w:color w:val="404040"/>
          <w:sz w:val="24"/>
          <w:szCs w:val="24"/>
        </w:rPr>
      </w:pPr>
    </w:p>
    <w:p w14:paraId="3527A4C1">
      <w:pPr>
        <w:rPr>
          <w:rFonts w:ascii="Times New Roman" w:hAnsi="Times New Roman" w:cs="Times New Roman"/>
          <w:bCs/>
          <w:color w:val="404040"/>
          <w:sz w:val="24"/>
          <w:szCs w:val="24"/>
        </w:rPr>
      </w:pPr>
    </w:p>
    <w:p w14:paraId="071DAAD8">
      <w:pPr>
        <w:rPr>
          <w:rFonts w:ascii="Times New Roman" w:hAnsi="Times New Roman" w:cs="Times New Roman"/>
          <w:bCs/>
          <w:color w:val="404040"/>
          <w:sz w:val="24"/>
          <w:szCs w:val="24"/>
        </w:rPr>
      </w:pPr>
    </w:p>
    <w:p w14:paraId="7F164EBF">
      <w:pPr>
        <w:rPr>
          <w:rFonts w:ascii="Times New Roman" w:hAnsi="Times New Roman" w:cs="Times New Roman"/>
          <w:bCs/>
          <w:color w:val="404040"/>
          <w:sz w:val="24"/>
          <w:szCs w:val="24"/>
        </w:rPr>
      </w:pPr>
    </w:p>
    <w:p w14:paraId="29A38922">
      <w:pPr>
        <w:rPr>
          <w:rFonts w:ascii="Times New Roman" w:hAnsi="Times New Roman" w:cs="Times New Roman"/>
          <w:bCs/>
          <w:color w:val="404040"/>
          <w:sz w:val="24"/>
          <w:szCs w:val="24"/>
        </w:rPr>
      </w:pPr>
    </w:p>
    <w:p w14:paraId="2400B48D">
      <w:pPr>
        <w:rPr>
          <w:rFonts w:ascii="Times New Roman" w:hAnsi="Times New Roman" w:cs="Times New Roman"/>
          <w:bCs/>
          <w:color w:val="404040"/>
          <w:sz w:val="24"/>
          <w:szCs w:val="24"/>
        </w:rPr>
      </w:pPr>
    </w:p>
    <w:p w14:paraId="0AD818C3">
      <w:pPr>
        <w:rPr>
          <w:rFonts w:ascii="Times New Roman" w:hAnsi="Times New Roman" w:cs="Times New Roman"/>
          <w:bCs/>
          <w:color w:val="404040"/>
          <w:sz w:val="24"/>
          <w:szCs w:val="24"/>
        </w:rPr>
      </w:pPr>
    </w:p>
    <w:p w14:paraId="264E99A7">
      <w:pPr>
        <w:rPr>
          <w:rFonts w:ascii="Times New Roman" w:hAnsi="Times New Roman" w:cs="Times New Roman"/>
          <w:bCs/>
          <w:color w:val="404040"/>
          <w:sz w:val="24"/>
          <w:szCs w:val="24"/>
        </w:rPr>
      </w:pPr>
    </w:p>
    <w:p w14:paraId="574C9F3A">
      <w:pPr>
        <w:rPr>
          <w:rFonts w:ascii="Times New Roman" w:hAnsi="Times New Roman" w:cs="Times New Roman"/>
          <w:bCs/>
          <w:color w:val="404040"/>
          <w:sz w:val="24"/>
          <w:szCs w:val="24"/>
        </w:rPr>
      </w:pPr>
    </w:p>
    <w:p w14:paraId="643E1BF7">
      <w:pPr>
        <w:rPr>
          <w:rFonts w:ascii="Times New Roman" w:hAnsi="Times New Roman" w:cs="Times New Roman"/>
          <w:bCs/>
          <w:color w:val="404040"/>
          <w:sz w:val="24"/>
          <w:szCs w:val="24"/>
        </w:rPr>
      </w:pPr>
    </w:p>
    <w:p w14:paraId="1C1E30E5">
      <w:pPr>
        <w:rPr>
          <w:rFonts w:ascii="Times New Roman" w:hAnsi="Times New Roman" w:cs="Times New Roman"/>
          <w:bCs/>
          <w:color w:val="404040"/>
          <w:sz w:val="24"/>
          <w:szCs w:val="24"/>
        </w:rPr>
      </w:pPr>
    </w:p>
    <w:p w14:paraId="26A56B60">
      <w:pPr>
        <w:rPr>
          <w:rFonts w:ascii="Times New Roman" w:hAnsi="Times New Roman" w:cs="Times New Roman"/>
          <w:bCs/>
          <w:color w:val="404040"/>
          <w:sz w:val="24"/>
          <w:szCs w:val="24"/>
        </w:rPr>
      </w:pPr>
    </w:p>
    <w:p w14:paraId="4A6ADD72">
      <w:pPr>
        <w:rPr>
          <w:rFonts w:ascii="Times New Roman" w:hAnsi="Times New Roman" w:cs="Times New Roman"/>
          <w:bCs/>
          <w:color w:val="404040"/>
          <w:sz w:val="24"/>
          <w:szCs w:val="24"/>
        </w:rPr>
      </w:pPr>
    </w:p>
    <w:p w14:paraId="1F8344A1">
      <w:pPr>
        <w:rPr>
          <w:rFonts w:ascii="Times New Roman" w:hAnsi="Times New Roman" w:cs="Times New Roman"/>
          <w:bCs/>
          <w:color w:val="404040"/>
          <w:sz w:val="24"/>
          <w:szCs w:val="24"/>
        </w:rPr>
      </w:pPr>
    </w:p>
    <w:p w14:paraId="534E1EB6">
      <w:pPr>
        <w:rPr>
          <w:rFonts w:ascii="Times New Roman" w:hAnsi="Times New Roman" w:cs="Times New Roman"/>
          <w:bCs/>
          <w:color w:val="404040"/>
          <w:sz w:val="24"/>
          <w:szCs w:val="24"/>
        </w:rPr>
      </w:pPr>
    </w:p>
    <w:p w14:paraId="663A4E5C">
      <w:pPr>
        <w:rPr>
          <w:rFonts w:ascii="Times New Roman" w:hAnsi="Times New Roman" w:cs="Times New Roman"/>
          <w:bCs/>
          <w:color w:val="404040"/>
          <w:sz w:val="24"/>
          <w:szCs w:val="24"/>
        </w:rPr>
      </w:pPr>
    </w:p>
    <w:p w14:paraId="134C4654">
      <w:pPr>
        <w:rPr>
          <w:rFonts w:ascii="Times New Roman" w:hAnsi="Times New Roman" w:cs="Times New Roman"/>
          <w:bCs/>
          <w:color w:val="404040"/>
          <w:sz w:val="24"/>
          <w:szCs w:val="24"/>
        </w:rPr>
      </w:pPr>
    </w:p>
    <w:p w14:paraId="0E293AB0">
      <w:pPr>
        <w:pStyle w:val="5"/>
        <w:rPr>
          <w:rFonts w:hint="default" w:ascii="Times New Roman" w:hAnsi="Times New Roman"/>
          <w:color w:val="404040"/>
        </w:rPr>
      </w:pPr>
      <w:r>
        <w:rPr>
          <w:rFonts w:hint="default" w:ascii="Times New Roman" w:hAnsi="Times New Roman"/>
          <w:bCs w:val="0"/>
          <w:color w:val="404040"/>
        </w:rPr>
        <w:t>4. Statistical Analysis Unit</w:t>
      </w:r>
    </w:p>
    <w:p w14:paraId="5EBD354C">
      <w:pPr>
        <w:pStyle w:val="15"/>
        <w:spacing w:line="240" w:lineRule="auto"/>
        <w:rPr>
          <w:rFonts w:ascii="Times New Roman" w:hAnsi="Times New Roman"/>
          <w:color w:val="404040"/>
          <w:sz w:val="24"/>
          <w:szCs w:val="24"/>
        </w:rPr>
      </w:pPr>
      <w:r>
        <w:rPr>
          <w:rFonts w:ascii="Times New Roman" w:hAnsi="Times New Roman"/>
          <w:color w:val="404040"/>
          <w:sz w:val="24"/>
          <w:szCs w:val="24"/>
        </w:rPr>
        <w:t>I have read and confirmed this protocol (Protocol Number: FHND9041-III-01; Version: V1.0; Version Date: May 25, 2021). I agree to the content of the trial protocol and will strictly adhere to this protocol, the "Good Clinical Practice for Drugs," and the "Guidelines for Biostatistics in Drug Clinical Trials" to diligently fulfill the responsibilities of the statistical personnel.</w:t>
      </w:r>
    </w:p>
    <w:p w14:paraId="1BB289C4">
      <w:pPr>
        <w:pStyle w:val="15"/>
        <w:spacing w:line="240" w:lineRule="auto"/>
        <w:rPr>
          <w:rFonts w:ascii="Times New Roman" w:hAnsi="Times New Roman"/>
          <w:color w:val="404040"/>
          <w:sz w:val="24"/>
          <w:szCs w:val="24"/>
        </w:rPr>
      </w:pPr>
      <w:r>
        <w:rPr>
          <w:rFonts w:ascii="Times New Roman" w:hAnsi="Times New Roman"/>
          <w:color w:val="404040"/>
          <w:sz w:val="24"/>
          <w:szCs w:val="24"/>
        </w:rPr>
        <w:t>Statistical Analysis Unit Name: Department of Biostatistics, School of Public Health, Nanjing Medical University</w:t>
      </w:r>
      <w:r>
        <w:rPr>
          <w:rFonts w:ascii="Times New Roman" w:hAnsi="Times New Roman"/>
          <w:color w:val="404040"/>
          <w:sz w:val="24"/>
          <w:szCs w:val="24"/>
        </w:rPr>
        <w:br w:type="textWrapping"/>
      </w:r>
      <w:r>
        <w:rPr>
          <w:rFonts w:ascii="Times New Roman" w:hAnsi="Times New Roman"/>
          <w:color w:val="404040"/>
          <w:sz w:val="24"/>
          <w:szCs w:val="24"/>
        </w:rPr>
        <w:t>Statistical Lead: Hao Yu</w:t>
      </w:r>
      <w:r>
        <w:rPr>
          <w:rFonts w:ascii="Times New Roman" w:hAnsi="Times New Roman"/>
          <w:color w:val="404040"/>
          <w:sz w:val="24"/>
          <w:szCs w:val="24"/>
        </w:rPr>
        <w:br w:type="textWrapping"/>
      </w:r>
      <w:r>
        <w:rPr>
          <w:rFonts w:ascii="Times New Roman" w:hAnsi="Times New Roman"/>
          <w:color w:val="404040"/>
          <w:sz w:val="24"/>
          <w:szCs w:val="24"/>
        </w:rPr>
        <w:t>Signature: ______________________</w:t>
      </w:r>
      <w:r>
        <w:rPr>
          <w:rFonts w:ascii="Times New Roman" w:hAnsi="Times New Roman"/>
          <w:color w:val="404040"/>
          <w:sz w:val="24"/>
          <w:szCs w:val="24"/>
        </w:rPr>
        <w:br w:type="textWrapping"/>
      </w:r>
      <w:r>
        <w:rPr>
          <w:rFonts w:ascii="Times New Roman" w:hAnsi="Times New Roman"/>
          <w:color w:val="404040"/>
          <w:sz w:val="24"/>
          <w:szCs w:val="24"/>
        </w:rPr>
        <w:t>Date: ______________________</w:t>
      </w:r>
    </w:p>
    <w:p w14:paraId="3F4A21E3">
      <w:pPr>
        <w:rPr>
          <w:rFonts w:ascii="Times New Roman" w:hAnsi="Times New Roman" w:cs="Times New Roman"/>
          <w:sz w:val="24"/>
          <w:szCs w:val="24"/>
        </w:rPr>
      </w:pPr>
    </w:p>
    <w:p w14:paraId="79B8729D">
      <w:pPr>
        <w:rPr>
          <w:rFonts w:ascii="Times New Roman" w:hAnsi="Times New Roman" w:cs="Times New Roman"/>
          <w:sz w:val="24"/>
          <w:szCs w:val="24"/>
        </w:rPr>
      </w:pPr>
    </w:p>
    <w:p w14:paraId="2CD9C015">
      <w:pPr>
        <w:rPr>
          <w:rFonts w:ascii="Times New Roman" w:hAnsi="Times New Roman" w:cs="Times New Roman"/>
          <w:sz w:val="24"/>
          <w:szCs w:val="24"/>
        </w:rPr>
      </w:pPr>
    </w:p>
    <w:p w14:paraId="06BFEFF4">
      <w:pPr>
        <w:rPr>
          <w:rFonts w:ascii="Times New Roman" w:hAnsi="Times New Roman" w:cs="Times New Roman"/>
          <w:sz w:val="24"/>
          <w:szCs w:val="24"/>
        </w:rPr>
      </w:pPr>
    </w:p>
    <w:p w14:paraId="1EF7F745">
      <w:pPr>
        <w:rPr>
          <w:rFonts w:ascii="Times New Roman" w:hAnsi="Times New Roman" w:cs="Times New Roman"/>
          <w:sz w:val="24"/>
          <w:szCs w:val="24"/>
        </w:rPr>
      </w:pPr>
    </w:p>
    <w:p w14:paraId="09BD4F06">
      <w:pPr>
        <w:rPr>
          <w:rFonts w:ascii="Times New Roman" w:hAnsi="Times New Roman" w:cs="Times New Roman"/>
          <w:sz w:val="24"/>
          <w:szCs w:val="24"/>
        </w:rPr>
      </w:pPr>
    </w:p>
    <w:p w14:paraId="4F076C17">
      <w:pPr>
        <w:rPr>
          <w:rFonts w:ascii="Times New Roman" w:hAnsi="Times New Roman" w:cs="Times New Roman"/>
          <w:sz w:val="24"/>
          <w:szCs w:val="24"/>
        </w:rPr>
      </w:pPr>
    </w:p>
    <w:p w14:paraId="75FA61CB">
      <w:pPr>
        <w:rPr>
          <w:rFonts w:ascii="Times New Roman" w:hAnsi="Times New Roman" w:cs="Times New Roman"/>
          <w:sz w:val="24"/>
          <w:szCs w:val="24"/>
        </w:rPr>
      </w:pPr>
    </w:p>
    <w:p w14:paraId="41CDB4E9">
      <w:pPr>
        <w:rPr>
          <w:rFonts w:ascii="Times New Roman" w:hAnsi="Times New Roman" w:cs="Times New Roman"/>
          <w:sz w:val="24"/>
          <w:szCs w:val="24"/>
        </w:rPr>
      </w:pPr>
    </w:p>
    <w:p w14:paraId="65AD5D97">
      <w:pPr>
        <w:rPr>
          <w:rFonts w:ascii="Times New Roman" w:hAnsi="Times New Roman" w:cs="Times New Roman"/>
          <w:sz w:val="24"/>
          <w:szCs w:val="24"/>
        </w:rPr>
      </w:pPr>
    </w:p>
    <w:p w14:paraId="72E4DEB3">
      <w:pPr>
        <w:rPr>
          <w:rFonts w:ascii="Times New Roman" w:hAnsi="Times New Roman" w:cs="Times New Roman"/>
          <w:sz w:val="24"/>
          <w:szCs w:val="24"/>
        </w:rPr>
      </w:pPr>
    </w:p>
    <w:p w14:paraId="328E7190">
      <w:pPr>
        <w:rPr>
          <w:rFonts w:ascii="Times New Roman" w:hAnsi="Times New Roman" w:cs="Times New Roman"/>
          <w:sz w:val="24"/>
          <w:szCs w:val="24"/>
        </w:rPr>
      </w:pPr>
    </w:p>
    <w:p w14:paraId="3AB1156C">
      <w:pPr>
        <w:rPr>
          <w:rFonts w:ascii="Times New Roman" w:hAnsi="Times New Roman" w:cs="Times New Roman"/>
          <w:sz w:val="24"/>
          <w:szCs w:val="24"/>
        </w:rPr>
      </w:pPr>
    </w:p>
    <w:p w14:paraId="3EECDE8D">
      <w:pPr>
        <w:rPr>
          <w:rFonts w:ascii="Times New Roman" w:hAnsi="Times New Roman" w:cs="Times New Roman"/>
          <w:sz w:val="24"/>
          <w:szCs w:val="24"/>
        </w:rPr>
      </w:pPr>
    </w:p>
    <w:p w14:paraId="6B13D9C9">
      <w:pPr>
        <w:rPr>
          <w:rFonts w:ascii="Times New Roman" w:hAnsi="Times New Roman" w:cs="Times New Roman"/>
          <w:sz w:val="24"/>
          <w:szCs w:val="24"/>
        </w:rPr>
      </w:pPr>
    </w:p>
    <w:p w14:paraId="23B8A80E">
      <w:pPr>
        <w:rPr>
          <w:rFonts w:ascii="Times New Roman" w:hAnsi="Times New Roman" w:cs="Times New Roman"/>
          <w:sz w:val="24"/>
          <w:szCs w:val="24"/>
          <w:lang w:eastAsia="zh-CN"/>
        </w:rPr>
      </w:pPr>
    </w:p>
    <w:p w14:paraId="5D6C0057">
      <w:pPr>
        <w:rPr>
          <w:rFonts w:ascii="Times New Roman" w:hAnsi="Times New Roman" w:cs="Times New Roman"/>
          <w:sz w:val="24"/>
          <w:szCs w:val="24"/>
          <w:lang w:eastAsia="zh-CN"/>
        </w:rPr>
      </w:pPr>
    </w:p>
    <w:p w14:paraId="2E7E9295">
      <w:pPr>
        <w:rPr>
          <w:rFonts w:ascii="Times New Roman" w:hAnsi="Times New Roman" w:cs="Times New Roman"/>
          <w:sz w:val="24"/>
          <w:szCs w:val="24"/>
          <w:lang w:eastAsia="zh-CN"/>
        </w:rPr>
      </w:pPr>
    </w:p>
    <w:p w14:paraId="0EC3EE70">
      <w:pPr>
        <w:rPr>
          <w:rFonts w:ascii="Times New Roman" w:hAnsi="Times New Roman" w:cs="Times New Roman"/>
          <w:sz w:val="24"/>
          <w:szCs w:val="24"/>
          <w:lang w:eastAsia="zh-CN"/>
        </w:rPr>
      </w:pPr>
    </w:p>
    <w:p w14:paraId="23B4BE57">
      <w:pPr>
        <w:rPr>
          <w:rFonts w:ascii="Times New Roman" w:hAnsi="Times New Roman" w:cs="Times New Roman"/>
          <w:sz w:val="24"/>
          <w:szCs w:val="24"/>
          <w:lang w:eastAsia="zh-CN"/>
        </w:rPr>
      </w:pPr>
    </w:p>
    <w:p w14:paraId="032211B9">
      <w:pPr>
        <w:rPr>
          <w:rFonts w:ascii="Times New Roman" w:hAnsi="Times New Roman" w:cs="Times New Roman"/>
          <w:sz w:val="24"/>
          <w:szCs w:val="24"/>
          <w:lang w:eastAsia="zh-CN"/>
        </w:rPr>
      </w:pPr>
    </w:p>
    <w:p w14:paraId="4597AFD3">
      <w:pPr>
        <w:rPr>
          <w:rFonts w:ascii="Times New Roman" w:hAnsi="Times New Roman" w:cs="Times New Roman"/>
          <w:sz w:val="24"/>
          <w:szCs w:val="24"/>
          <w:lang w:eastAsia="zh-CN"/>
        </w:rPr>
      </w:pPr>
    </w:p>
    <w:p w14:paraId="45123611">
      <w:pPr>
        <w:rPr>
          <w:rFonts w:ascii="Times New Roman" w:hAnsi="Times New Roman" w:cs="Times New Roman"/>
          <w:sz w:val="24"/>
          <w:szCs w:val="24"/>
          <w:lang w:eastAsia="zh-CN"/>
        </w:rPr>
      </w:pPr>
    </w:p>
    <w:p w14:paraId="2FEE1F63">
      <w:pPr>
        <w:rPr>
          <w:rFonts w:ascii="Times New Roman" w:hAnsi="Times New Roman" w:cs="Times New Roman"/>
          <w:sz w:val="24"/>
          <w:szCs w:val="24"/>
          <w:lang w:eastAsia="zh-CN"/>
        </w:rPr>
      </w:pPr>
    </w:p>
    <w:p w14:paraId="1B78CF46">
      <w:pPr>
        <w:rPr>
          <w:rFonts w:ascii="Times New Roman" w:hAnsi="Times New Roman" w:cs="Times New Roman"/>
          <w:sz w:val="24"/>
          <w:szCs w:val="24"/>
          <w:lang w:eastAsia="zh-CN"/>
        </w:rPr>
      </w:pPr>
    </w:p>
    <w:p w14:paraId="1C1B16E6">
      <w:pPr>
        <w:rPr>
          <w:rFonts w:ascii="Times New Roman" w:hAnsi="Times New Roman" w:cs="Times New Roman"/>
          <w:sz w:val="24"/>
          <w:szCs w:val="24"/>
          <w:lang w:eastAsia="zh-CN"/>
        </w:rPr>
      </w:pPr>
    </w:p>
    <w:p w14:paraId="6B643937">
      <w:pPr>
        <w:rPr>
          <w:rFonts w:ascii="Times New Roman" w:hAnsi="Times New Roman" w:cs="Times New Roman"/>
          <w:sz w:val="24"/>
          <w:szCs w:val="24"/>
          <w:lang w:eastAsia="zh-CN"/>
        </w:rPr>
      </w:pPr>
    </w:p>
    <w:p w14:paraId="6B4D174A">
      <w:pPr>
        <w:rPr>
          <w:rFonts w:ascii="Times New Roman" w:hAnsi="Times New Roman" w:cs="Times New Roman"/>
          <w:sz w:val="24"/>
          <w:szCs w:val="24"/>
          <w:lang w:eastAsia="zh-CN"/>
        </w:rPr>
      </w:pPr>
    </w:p>
    <w:p w14:paraId="584F4CA7">
      <w:pPr>
        <w:rPr>
          <w:rFonts w:ascii="Times New Roman" w:hAnsi="Times New Roman" w:cs="Times New Roman"/>
          <w:sz w:val="24"/>
          <w:szCs w:val="24"/>
          <w:lang w:eastAsia="zh-CN"/>
        </w:rPr>
      </w:pPr>
    </w:p>
    <w:p w14:paraId="2DF42838">
      <w:pPr>
        <w:rPr>
          <w:rFonts w:ascii="Times New Roman" w:hAnsi="Times New Roman" w:cs="Times New Roman"/>
          <w:sz w:val="24"/>
          <w:szCs w:val="24"/>
          <w:lang w:eastAsia="zh-CN"/>
        </w:rPr>
      </w:pPr>
    </w:p>
    <w:p w14:paraId="423E842B">
      <w:pPr>
        <w:rPr>
          <w:rFonts w:ascii="Times New Roman" w:hAnsi="Times New Roman" w:cs="Times New Roman"/>
          <w:sz w:val="24"/>
          <w:szCs w:val="24"/>
          <w:lang w:eastAsia="zh-CN"/>
        </w:rPr>
      </w:pPr>
    </w:p>
    <w:p w14:paraId="72FAB87D">
      <w:pPr>
        <w:rPr>
          <w:rFonts w:ascii="Times New Roman" w:hAnsi="Times New Roman" w:cs="Times New Roman"/>
          <w:sz w:val="24"/>
          <w:szCs w:val="24"/>
          <w:lang w:eastAsia="zh-CN"/>
        </w:rPr>
      </w:pPr>
    </w:p>
    <w:p w14:paraId="509EE822">
      <w:pPr>
        <w:rPr>
          <w:rFonts w:ascii="Times New Roman" w:hAnsi="Times New Roman" w:cs="Times New Roman"/>
          <w:sz w:val="24"/>
          <w:szCs w:val="24"/>
          <w:lang w:eastAsia="zh-CN"/>
        </w:rPr>
      </w:pPr>
    </w:p>
    <w:p w14:paraId="4EC2704B">
      <w:pPr>
        <w:rPr>
          <w:rFonts w:ascii="Times New Roman" w:hAnsi="Times New Roman" w:cs="Times New Roman"/>
          <w:sz w:val="24"/>
          <w:szCs w:val="24"/>
          <w:lang w:eastAsia="zh-CN"/>
        </w:rPr>
      </w:pPr>
    </w:p>
    <w:p w14:paraId="7B3815C7">
      <w:pPr>
        <w:rPr>
          <w:rFonts w:ascii="Times New Roman" w:hAnsi="Times New Roman" w:cs="Times New Roman"/>
          <w:sz w:val="24"/>
          <w:szCs w:val="24"/>
          <w:lang w:eastAsia="zh-CN"/>
        </w:rPr>
      </w:pPr>
    </w:p>
    <w:p w14:paraId="28240CB6">
      <w:pPr>
        <w:rPr>
          <w:rFonts w:ascii="Times New Roman" w:hAnsi="Times New Roman" w:cs="Times New Roman"/>
          <w:sz w:val="24"/>
          <w:szCs w:val="24"/>
          <w:lang w:eastAsia="zh-CN"/>
        </w:rPr>
      </w:pPr>
    </w:p>
    <w:p w14:paraId="7F26FE99">
      <w:pPr>
        <w:rPr>
          <w:rFonts w:ascii="Times New Roman" w:hAnsi="Times New Roman" w:cs="Times New Roman"/>
          <w:sz w:val="24"/>
          <w:szCs w:val="24"/>
          <w:lang w:eastAsia="zh-CN"/>
        </w:rPr>
      </w:pPr>
    </w:p>
    <w:p w14:paraId="6F63C25A">
      <w:pPr>
        <w:rPr>
          <w:rFonts w:ascii="Times New Roman" w:hAnsi="Times New Roman" w:cs="Times New Roman"/>
          <w:sz w:val="24"/>
          <w:szCs w:val="24"/>
          <w:lang w:eastAsia="zh-CN"/>
        </w:rPr>
      </w:pPr>
    </w:p>
    <w:p w14:paraId="7EAA31A7">
      <w:pPr>
        <w:pStyle w:val="5"/>
        <w:rPr>
          <w:rFonts w:hint="default" w:ascii="Times New Roman" w:hAnsi="Times New Roman"/>
          <w:color w:val="404040"/>
        </w:rPr>
      </w:pPr>
      <w:r>
        <w:rPr>
          <w:rFonts w:hint="default" w:ascii="Times New Roman" w:hAnsi="Times New Roman"/>
          <w:bCs w:val="0"/>
          <w:color w:val="404040"/>
        </w:rPr>
        <w:t>5. Contract Research Organization (CRO)</w:t>
      </w:r>
    </w:p>
    <w:p w14:paraId="623FDA76">
      <w:pPr>
        <w:pStyle w:val="15"/>
        <w:spacing w:line="240" w:lineRule="auto"/>
        <w:rPr>
          <w:rFonts w:ascii="Times New Roman" w:hAnsi="Times New Roman"/>
          <w:color w:val="404040"/>
          <w:sz w:val="24"/>
          <w:szCs w:val="24"/>
        </w:rPr>
      </w:pPr>
      <w:r>
        <w:rPr>
          <w:rFonts w:ascii="Times New Roman" w:hAnsi="Times New Roman"/>
          <w:color w:val="404040"/>
          <w:sz w:val="24"/>
          <w:szCs w:val="24"/>
        </w:rPr>
        <w:t>I will diligently fulfill the responsibilities of the contract research organization in accordance with Chinese GCP regulations. I have read and confirmed this protocol (Protocol Number: FHND9041-III-01; Version: V1.0; Version Date: May 25, 2021). I agree to fulfill the relevant responsibilities in accordance with Chinese laws, the Declaration of Helsinki, Chinese GCP, and this study protocol. Within the scope of the sponsor’s authorization, I will strictly conduct this clinical trial in accordance with the design and provisions of this protocol (Protocol Number: FHND9041-III-01; Version: V1.0; Version Date: May 25, 2021).</w:t>
      </w:r>
    </w:p>
    <w:p w14:paraId="46ACD861">
      <w:pPr>
        <w:pStyle w:val="15"/>
        <w:spacing w:line="240" w:lineRule="auto"/>
        <w:rPr>
          <w:rFonts w:ascii="Times New Roman" w:hAnsi="Times New Roman"/>
          <w:color w:val="404040"/>
          <w:sz w:val="24"/>
          <w:szCs w:val="24"/>
        </w:rPr>
      </w:pPr>
      <w:r>
        <w:rPr>
          <w:rFonts w:ascii="Times New Roman" w:hAnsi="Times New Roman"/>
          <w:color w:val="404040"/>
          <w:sz w:val="24"/>
          <w:szCs w:val="24"/>
        </w:rPr>
        <w:t>CRO Name: Beijing Huashi Kangyuan Pharmaceutical Technology Co., Ltd.</w:t>
      </w:r>
      <w:r>
        <w:rPr>
          <w:rFonts w:ascii="Times New Roman" w:hAnsi="Times New Roman"/>
          <w:color w:val="404040"/>
          <w:sz w:val="24"/>
          <w:szCs w:val="24"/>
        </w:rPr>
        <w:br w:type="textWrapping"/>
      </w:r>
      <w:r>
        <w:rPr>
          <w:rFonts w:ascii="Times New Roman" w:hAnsi="Times New Roman"/>
          <w:color w:val="404040"/>
          <w:sz w:val="24"/>
          <w:szCs w:val="24"/>
        </w:rPr>
        <w:t>Project Lead: Mengmeng Yan</w:t>
      </w:r>
      <w:r>
        <w:rPr>
          <w:rFonts w:ascii="Times New Roman" w:hAnsi="Times New Roman"/>
          <w:color w:val="404040"/>
          <w:sz w:val="24"/>
          <w:szCs w:val="24"/>
        </w:rPr>
        <w:br w:type="textWrapping"/>
      </w:r>
      <w:r>
        <w:rPr>
          <w:rFonts w:ascii="Times New Roman" w:hAnsi="Times New Roman"/>
          <w:color w:val="404040"/>
          <w:sz w:val="24"/>
          <w:szCs w:val="24"/>
        </w:rPr>
        <w:t>Signature: ______________________</w:t>
      </w:r>
      <w:r>
        <w:rPr>
          <w:rFonts w:ascii="Times New Roman" w:hAnsi="Times New Roman"/>
          <w:color w:val="404040"/>
          <w:sz w:val="24"/>
          <w:szCs w:val="24"/>
        </w:rPr>
        <w:br w:type="textWrapping"/>
      </w:r>
      <w:r>
        <w:rPr>
          <w:rFonts w:ascii="Times New Roman" w:hAnsi="Times New Roman"/>
          <w:color w:val="404040"/>
          <w:sz w:val="24"/>
          <w:szCs w:val="24"/>
        </w:rPr>
        <w:t>Date: ______________________</w:t>
      </w:r>
    </w:p>
    <w:p w14:paraId="6FF5D036">
      <w:pPr>
        <w:widowControl/>
        <w:autoSpaceDE/>
        <w:autoSpaceDN/>
        <w:rPr>
          <w:rFonts w:ascii="Times New Roman" w:hAnsi="Times New Roman" w:eastAsia="Times New Roman" w:cs="Times New Roman"/>
          <w:sz w:val="24"/>
          <w:szCs w:val="24"/>
          <w:lang w:val="zh-CN"/>
        </w:rPr>
      </w:pPr>
      <w:r>
        <w:rPr>
          <w:rFonts w:ascii="Times New Roman" w:hAnsi="Times New Roman" w:cs="Times New Roman"/>
          <w:sz w:val="24"/>
          <w:szCs w:val="24"/>
          <w:lang w:val="zh-CN"/>
        </w:rPr>
        <w:br w:type="page"/>
      </w:r>
    </w:p>
    <w:sdt>
      <w:sdtPr>
        <w:rPr>
          <w:rFonts w:ascii="Times New Roman" w:hAnsi="Times New Roman" w:eastAsia="Microsoft YaHei UI" w:cs="Times New Roman"/>
          <w:color w:val="auto"/>
          <w:sz w:val="24"/>
          <w:szCs w:val="24"/>
          <w:lang w:val="zh-CN" w:eastAsia="en-US"/>
        </w:rPr>
        <w:id w:val="-390425964"/>
        <w:docPartObj>
          <w:docPartGallery w:val="Table of Contents"/>
          <w:docPartUnique/>
        </w:docPartObj>
      </w:sdtPr>
      <w:sdtEndPr>
        <w:rPr>
          <w:rFonts w:ascii="Times New Roman" w:hAnsi="Times New Roman" w:eastAsia="Microsoft YaHei UI" w:cs="Times New Roman"/>
          <w:b/>
          <w:bCs/>
          <w:color w:val="auto"/>
          <w:sz w:val="24"/>
          <w:szCs w:val="24"/>
          <w:lang w:val="zh-CN" w:eastAsia="en-US"/>
        </w:rPr>
      </w:sdtEndPr>
      <w:sdtContent>
        <w:p w14:paraId="772DF192">
          <w:pPr>
            <w:pStyle w:val="43"/>
            <w:spacing w:line="240" w:lineRule="auto"/>
            <w:rPr>
              <w:rStyle w:val="30"/>
              <w:rFonts w:ascii="Times New Roman" w:hAnsi="Times New Roman" w:cs="Times New Roman" w:eastAsiaTheme="majorEastAsia"/>
              <w:b w:val="0"/>
              <w:bCs/>
              <w:color w:val="000000" w:themeColor="text1"/>
              <w:sz w:val="24"/>
              <w:szCs w:val="24"/>
              <w14:textFill>
                <w14:solidFill>
                  <w14:schemeClr w14:val="tx1"/>
                </w14:solidFill>
              </w14:textFill>
            </w:rPr>
          </w:pPr>
          <w:r>
            <w:rPr>
              <w:rStyle w:val="30"/>
              <w:rFonts w:ascii="Times New Roman" w:hAnsi="Times New Roman" w:cs="Times New Roman" w:eastAsiaTheme="majorEastAsia"/>
              <w:b/>
              <w:bCs/>
              <w:color w:val="000000" w:themeColor="text1"/>
              <w:sz w:val="24"/>
              <w:szCs w:val="24"/>
              <w14:textFill>
                <w14:solidFill>
                  <w14:schemeClr w14:val="tx1"/>
                </w14:solidFill>
              </w14:textFill>
            </w:rPr>
            <w:t>Table of Contents</w:t>
          </w:r>
        </w:p>
        <w:p w14:paraId="574A6F9E">
          <w:pPr>
            <w:pStyle w:val="18"/>
            <w:rPr>
              <w:kern w:val="2"/>
            </w:rPr>
          </w:pPr>
          <w:r>
            <w:fldChar w:fldCharType="begin"/>
          </w:r>
          <w:r>
            <w:instrText xml:space="preserve"> TOC \o "1-3" \h \z \u </w:instrText>
          </w:r>
          <w:r>
            <w:fldChar w:fldCharType="separate"/>
          </w:r>
          <w:r>
            <w:fldChar w:fldCharType="begin"/>
          </w:r>
          <w:r>
            <w:instrText xml:space="preserve"> HYPERLINK \l "_Toc198652494" </w:instrText>
          </w:r>
          <w:r>
            <w:fldChar w:fldCharType="separate"/>
          </w:r>
          <w:r>
            <w:rPr>
              <w:rStyle w:val="28"/>
            </w:rPr>
            <w:t>Protocol Signature Page</w:t>
          </w:r>
          <w:r>
            <w:tab/>
          </w:r>
          <w:r>
            <w:fldChar w:fldCharType="begin"/>
          </w:r>
          <w:r>
            <w:instrText xml:space="preserve"> PAGEREF _Toc198652494 \h </w:instrText>
          </w:r>
          <w:r>
            <w:fldChar w:fldCharType="separate"/>
          </w:r>
          <w:r>
            <w:t>2</w:t>
          </w:r>
          <w:r>
            <w:fldChar w:fldCharType="end"/>
          </w:r>
          <w:r>
            <w:fldChar w:fldCharType="end"/>
          </w:r>
        </w:p>
        <w:p w14:paraId="5DA8E660">
          <w:pPr>
            <w:pStyle w:val="18"/>
            <w:rPr>
              <w:kern w:val="2"/>
            </w:rPr>
          </w:pPr>
          <w:r>
            <w:fldChar w:fldCharType="begin"/>
          </w:r>
          <w:r>
            <w:instrText xml:space="preserve"> HYPERLINK \l "_Toc198652495" </w:instrText>
          </w:r>
          <w:r>
            <w:fldChar w:fldCharType="separate"/>
          </w:r>
          <w:r>
            <w:rPr>
              <w:rStyle w:val="28"/>
              <w:rFonts w:eastAsia="宋体"/>
            </w:rPr>
            <w:t>Compliance Statement</w:t>
          </w:r>
          <w:r>
            <w:tab/>
          </w:r>
          <w:r>
            <w:fldChar w:fldCharType="begin"/>
          </w:r>
          <w:r>
            <w:instrText xml:space="preserve"> PAGEREF _Toc198652495 \h </w:instrText>
          </w:r>
          <w:r>
            <w:fldChar w:fldCharType="separate"/>
          </w:r>
          <w:r>
            <w:t>11</w:t>
          </w:r>
          <w:r>
            <w:fldChar w:fldCharType="end"/>
          </w:r>
          <w:r>
            <w:fldChar w:fldCharType="end"/>
          </w:r>
        </w:p>
        <w:p w14:paraId="339AD2E2">
          <w:pPr>
            <w:pStyle w:val="18"/>
            <w:rPr>
              <w:kern w:val="2"/>
            </w:rPr>
          </w:pPr>
          <w:r>
            <w:fldChar w:fldCharType="begin"/>
          </w:r>
          <w:r>
            <w:instrText xml:space="preserve"> HYPERLINK \l "_Toc198652496" </w:instrText>
          </w:r>
          <w:r>
            <w:fldChar w:fldCharType="separate"/>
          </w:r>
          <w:r>
            <w:rPr>
              <w:rStyle w:val="28"/>
            </w:rPr>
            <w:t>Protocol Synopsis</w:t>
          </w:r>
          <w:r>
            <w:tab/>
          </w:r>
          <w:r>
            <w:fldChar w:fldCharType="begin"/>
          </w:r>
          <w:r>
            <w:instrText xml:space="preserve"> PAGEREF _Toc198652496 \h </w:instrText>
          </w:r>
          <w:r>
            <w:fldChar w:fldCharType="separate"/>
          </w:r>
          <w:r>
            <w:t>12</w:t>
          </w:r>
          <w:r>
            <w:fldChar w:fldCharType="end"/>
          </w:r>
          <w:r>
            <w:fldChar w:fldCharType="end"/>
          </w:r>
        </w:p>
        <w:p w14:paraId="5598F20E">
          <w:pPr>
            <w:pStyle w:val="18"/>
            <w:rPr>
              <w:kern w:val="2"/>
            </w:rPr>
          </w:pPr>
          <w:r>
            <w:fldChar w:fldCharType="begin"/>
          </w:r>
          <w:r>
            <w:instrText xml:space="preserve"> HYPERLINK \l "_Toc198652497" </w:instrText>
          </w:r>
          <w:r>
            <w:fldChar w:fldCharType="separate"/>
          </w:r>
          <w:r>
            <w:rPr>
              <w:rStyle w:val="28"/>
              <w:rFonts w:eastAsia="宋体"/>
            </w:rPr>
            <w:t>List of Abbreviations</w:t>
          </w:r>
          <w:r>
            <w:tab/>
          </w:r>
          <w:r>
            <w:fldChar w:fldCharType="begin"/>
          </w:r>
          <w:r>
            <w:instrText xml:space="preserve"> PAGEREF _Toc198652497 \h </w:instrText>
          </w:r>
          <w:r>
            <w:fldChar w:fldCharType="separate"/>
          </w:r>
          <w:r>
            <w:t>24</w:t>
          </w:r>
          <w:r>
            <w:fldChar w:fldCharType="end"/>
          </w:r>
          <w:r>
            <w:fldChar w:fldCharType="end"/>
          </w:r>
        </w:p>
        <w:p w14:paraId="678AE7A3">
          <w:pPr>
            <w:pStyle w:val="18"/>
            <w:rPr>
              <w:kern w:val="2"/>
            </w:rPr>
          </w:pPr>
          <w:r>
            <w:fldChar w:fldCharType="begin"/>
          </w:r>
          <w:r>
            <w:instrText xml:space="preserve"> HYPERLINK \l "_Toc198652498" </w:instrText>
          </w:r>
          <w:r>
            <w:fldChar w:fldCharType="separate"/>
          </w:r>
          <w:r>
            <w:rPr>
              <w:rStyle w:val="28"/>
              <w:rFonts w:eastAsia="宋体"/>
            </w:rPr>
            <w:t xml:space="preserve">1 </w:t>
          </w:r>
          <w:r>
            <w:rPr>
              <w:rStyle w:val="28"/>
            </w:rPr>
            <w:t>Research Background</w:t>
          </w:r>
          <w:r>
            <w:tab/>
          </w:r>
          <w:r>
            <w:fldChar w:fldCharType="begin"/>
          </w:r>
          <w:r>
            <w:instrText xml:space="preserve"> PAGEREF _Toc198652498 \h </w:instrText>
          </w:r>
          <w:r>
            <w:fldChar w:fldCharType="separate"/>
          </w:r>
          <w:r>
            <w:t>25</w:t>
          </w:r>
          <w:r>
            <w:fldChar w:fldCharType="end"/>
          </w:r>
          <w:r>
            <w:fldChar w:fldCharType="end"/>
          </w:r>
        </w:p>
        <w:p w14:paraId="56E54F46">
          <w:pPr>
            <w:pStyle w:val="18"/>
            <w:rPr>
              <w:b w:val="0"/>
              <w:bCs w:val="0"/>
              <w:kern w:val="2"/>
            </w:rPr>
          </w:pPr>
          <w:r>
            <w:fldChar w:fldCharType="begin"/>
          </w:r>
          <w:r>
            <w:instrText xml:space="preserve"> HYPERLINK \l "_Toc198652499" </w:instrText>
          </w:r>
          <w:r>
            <w:fldChar w:fldCharType="separate"/>
          </w:r>
          <w:r>
            <w:rPr>
              <w:rStyle w:val="28"/>
              <w:rFonts w:eastAsia="宋体"/>
              <w:b w:val="0"/>
              <w:bCs w:val="0"/>
            </w:rPr>
            <w:t xml:space="preserve">1.1 </w:t>
          </w:r>
          <w:r>
            <w:rPr>
              <w:rStyle w:val="28"/>
              <w:b w:val="0"/>
              <w:bCs w:val="0"/>
            </w:rPr>
            <w:t>Disease Background</w:t>
          </w:r>
          <w:r>
            <w:rPr>
              <w:b w:val="0"/>
              <w:bCs w:val="0"/>
            </w:rPr>
            <w:tab/>
          </w:r>
          <w:r>
            <w:rPr>
              <w:b w:val="0"/>
              <w:bCs w:val="0"/>
            </w:rPr>
            <w:fldChar w:fldCharType="begin"/>
          </w:r>
          <w:r>
            <w:rPr>
              <w:b w:val="0"/>
              <w:bCs w:val="0"/>
            </w:rPr>
            <w:instrText xml:space="preserve"> PAGEREF _Toc198652499 \h </w:instrText>
          </w:r>
          <w:r>
            <w:rPr>
              <w:b w:val="0"/>
              <w:bCs w:val="0"/>
            </w:rPr>
            <w:fldChar w:fldCharType="separate"/>
          </w:r>
          <w:r>
            <w:rPr>
              <w:b w:val="0"/>
              <w:bCs w:val="0"/>
            </w:rPr>
            <w:t>26</w:t>
          </w:r>
          <w:r>
            <w:rPr>
              <w:b w:val="0"/>
              <w:bCs w:val="0"/>
            </w:rPr>
            <w:fldChar w:fldCharType="end"/>
          </w:r>
          <w:r>
            <w:rPr>
              <w:b w:val="0"/>
              <w:bCs w:val="0"/>
            </w:rPr>
            <w:fldChar w:fldCharType="end"/>
          </w:r>
        </w:p>
        <w:p w14:paraId="361F2252">
          <w:pPr>
            <w:pStyle w:val="18"/>
            <w:rPr>
              <w:b w:val="0"/>
              <w:bCs w:val="0"/>
              <w:kern w:val="2"/>
            </w:rPr>
          </w:pPr>
          <w:r>
            <w:fldChar w:fldCharType="begin"/>
          </w:r>
          <w:r>
            <w:instrText xml:space="preserve"> HYPERLINK \l "_Toc198652500" </w:instrText>
          </w:r>
          <w:r>
            <w:fldChar w:fldCharType="separate"/>
          </w:r>
          <w:r>
            <w:rPr>
              <w:rStyle w:val="28"/>
              <w:b w:val="0"/>
              <w:bCs w:val="0"/>
            </w:rPr>
            <w:t>1.2 Clinical Advancements in EGFR Inhibitors</w:t>
          </w:r>
          <w:r>
            <w:rPr>
              <w:b w:val="0"/>
              <w:bCs w:val="0"/>
            </w:rPr>
            <w:tab/>
          </w:r>
          <w:r>
            <w:rPr>
              <w:b w:val="0"/>
              <w:bCs w:val="0"/>
            </w:rPr>
            <w:fldChar w:fldCharType="begin"/>
          </w:r>
          <w:r>
            <w:rPr>
              <w:b w:val="0"/>
              <w:bCs w:val="0"/>
            </w:rPr>
            <w:instrText xml:space="preserve"> PAGEREF _Toc198652500 \h </w:instrText>
          </w:r>
          <w:r>
            <w:rPr>
              <w:b w:val="0"/>
              <w:bCs w:val="0"/>
            </w:rPr>
            <w:fldChar w:fldCharType="separate"/>
          </w:r>
          <w:r>
            <w:rPr>
              <w:b w:val="0"/>
              <w:bCs w:val="0"/>
            </w:rPr>
            <w:t>26</w:t>
          </w:r>
          <w:r>
            <w:rPr>
              <w:b w:val="0"/>
              <w:bCs w:val="0"/>
            </w:rPr>
            <w:fldChar w:fldCharType="end"/>
          </w:r>
          <w:r>
            <w:rPr>
              <w:b w:val="0"/>
              <w:bCs w:val="0"/>
            </w:rPr>
            <w:fldChar w:fldCharType="end"/>
          </w:r>
        </w:p>
        <w:p w14:paraId="63748139">
          <w:pPr>
            <w:pStyle w:val="18"/>
            <w:rPr>
              <w:b w:val="0"/>
              <w:bCs w:val="0"/>
              <w:kern w:val="2"/>
            </w:rPr>
          </w:pPr>
          <w:r>
            <w:fldChar w:fldCharType="begin"/>
          </w:r>
          <w:r>
            <w:instrText xml:space="preserve"> HYPERLINK \l "_Toc198652501" </w:instrText>
          </w:r>
          <w:r>
            <w:fldChar w:fldCharType="separate"/>
          </w:r>
          <w:r>
            <w:rPr>
              <w:rStyle w:val="28"/>
              <w:b w:val="0"/>
              <w:bCs w:val="0"/>
            </w:rPr>
            <w:t>1.3 Study Drug</w:t>
          </w:r>
          <w:r>
            <w:rPr>
              <w:b w:val="0"/>
              <w:bCs w:val="0"/>
            </w:rPr>
            <w:tab/>
          </w:r>
          <w:r>
            <w:rPr>
              <w:b w:val="0"/>
              <w:bCs w:val="0"/>
            </w:rPr>
            <w:fldChar w:fldCharType="begin"/>
          </w:r>
          <w:r>
            <w:rPr>
              <w:b w:val="0"/>
              <w:bCs w:val="0"/>
            </w:rPr>
            <w:instrText xml:space="preserve"> PAGEREF _Toc198652501 \h </w:instrText>
          </w:r>
          <w:r>
            <w:rPr>
              <w:b w:val="0"/>
              <w:bCs w:val="0"/>
            </w:rPr>
            <w:fldChar w:fldCharType="separate"/>
          </w:r>
          <w:r>
            <w:rPr>
              <w:b w:val="0"/>
              <w:bCs w:val="0"/>
            </w:rPr>
            <w:t>27</w:t>
          </w:r>
          <w:r>
            <w:rPr>
              <w:b w:val="0"/>
              <w:bCs w:val="0"/>
            </w:rPr>
            <w:fldChar w:fldCharType="end"/>
          </w:r>
          <w:r>
            <w:rPr>
              <w:b w:val="0"/>
              <w:bCs w:val="0"/>
            </w:rPr>
            <w:fldChar w:fldCharType="end"/>
          </w:r>
        </w:p>
        <w:p w14:paraId="078E54F5">
          <w:pPr>
            <w:pStyle w:val="18"/>
            <w:rPr>
              <w:b w:val="0"/>
              <w:bCs w:val="0"/>
              <w:kern w:val="2"/>
            </w:rPr>
          </w:pPr>
          <w:r>
            <w:fldChar w:fldCharType="begin"/>
          </w:r>
          <w:r>
            <w:instrText xml:space="preserve"> HYPERLINK \l "_Toc198652502" </w:instrText>
          </w:r>
          <w:r>
            <w:fldChar w:fldCharType="separate"/>
          </w:r>
          <w:r>
            <w:rPr>
              <w:rStyle w:val="28"/>
              <w:b w:val="0"/>
              <w:bCs w:val="0"/>
            </w:rPr>
            <w:t>1.3.1 Drug Name</w:t>
          </w:r>
          <w:r>
            <w:rPr>
              <w:b w:val="0"/>
              <w:bCs w:val="0"/>
            </w:rPr>
            <w:tab/>
          </w:r>
          <w:r>
            <w:rPr>
              <w:b w:val="0"/>
              <w:bCs w:val="0"/>
            </w:rPr>
            <w:fldChar w:fldCharType="begin"/>
          </w:r>
          <w:r>
            <w:rPr>
              <w:b w:val="0"/>
              <w:bCs w:val="0"/>
            </w:rPr>
            <w:instrText xml:space="preserve"> PAGEREF _Toc198652502 \h </w:instrText>
          </w:r>
          <w:r>
            <w:rPr>
              <w:b w:val="0"/>
              <w:bCs w:val="0"/>
            </w:rPr>
            <w:fldChar w:fldCharType="separate"/>
          </w:r>
          <w:r>
            <w:rPr>
              <w:b w:val="0"/>
              <w:bCs w:val="0"/>
            </w:rPr>
            <w:t>27</w:t>
          </w:r>
          <w:r>
            <w:rPr>
              <w:b w:val="0"/>
              <w:bCs w:val="0"/>
            </w:rPr>
            <w:fldChar w:fldCharType="end"/>
          </w:r>
          <w:r>
            <w:rPr>
              <w:b w:val="0"/>
              <w:bCs w:val="0"/>
            </w:rPr>
            <w:fldChar w:fldCharType="end"/>
          </w:r>
        </w:p>
        <w:p w14:paraId="7A5DE808">
          <w:pPr>
            <w:pStyle w:val="18"/>
            <w:rPr>
              <w:b w:val="0"/>
              <w:bCs w:val="0"/>
              <w:kern w:val="2"/>
            </w:rPr>
          </w:pPr>
          <w:r>
            <w:fldChar w:fldCharType="begin"/>
          </w:r>
          <w:r>
            <w:instrText xml:space="preserve"> HYPERLINK \l "_Toc198652503" </w:instrText>
          </w:r>
          <w:r>
            <w:fldChar w:fldCharType="separate"/>
          </w:r>
          <w:r>
            <w:rPr>
              <w:rStyle w:val="28"/>
              <w:b w:val="0"/>
              <w:bCs w:val="0"/>
            </w:rPr>
            <w:t>1.3.2 Chemical Structure, Molecular Formula, and Molecular Weight</w:t>
          </w:r>
          <w:r>
            <w:rPr>
              <w:b w:val="0"/>
              <w:bCs w:val="0"/>
            </w:rPr>
            <w:tab/>
          </w:r>
          <w:r>
            <w:rPr>
              <w:b w:val="0"/>
              <w:bCs w:val="0"/>
            </w:rPr>
            <w:fldChar w:fldCharType="begin"/>
          </w:r>
          <w:r>
            <w:rPr>
              <w:b w:val="0"/>
              <w:bCs w:val="0"/>
            </w:rPr>
            <w:instrText xml:space="preserve"> PAGEREF _Toc198652503 \h </w:instrText>
          </w:r>
          <w:r>
            <w:rPr>
              <w:b w:val="0"/>
              <w:bCs w:val="0"/>
            </w:rPr>
            <w:fldChar w:fldCharType="separate"/>
          </w:r>
          <w:r>
            <w:rPr>
              <w:b w:val="0"/>
              <w:bCs w:val="0"/>
            </w:rPr>
            <w:t>27</w:t>
          </w:r>
          <w:r>
            <w:rPr>
              <w:b w:val="0"/>
              <w:bCs w:val="0"/>
            </w:rPr>
            <w:fldChar w:fldCharType="end"/>
          </w:r>
          <w:r>
            <w:rPr>
              <w:b w:val="0"/>
              <w:bCs w:val="0"/>
            </w:rPr>
            <w:fldChar w:fldCharType="end"/>
          </w:r>
        </w:p>
        <w:p w14:paraId="7F9B8179">
          <w:pPr>
            <w:pStyle w:val="18"/>
            <w:rPr>
              <w:b w:val="0"/>
              <w:bCs w:val="0"/>
              <w:kern w:val="2"/>
            </w:rPr>
          </w:pPr>
          <w:r>
            <w:fldChar w:fldCharType="begin"/>
          </w:r>
          <w:r>
            <w:instrText xml:space="preserve"> HYPERLINK \l "_Toc198652504" </w:instrText>
          </w:r>
          <w:r>
            <w:fldChar w:fldCharType="separate"/>
          </w:r>
          <w:r>
            <w:rPr>
              <w:rStyle w:val="28"/>
              <w:b w:val="0"/>
              <w:bCs w:val="0"/>
            </w:rPr>
            <w:t>1.3.3 Dosage Form and Specification</w:t>
          </w:r>
          <w:r>
            <w:rPr>
              <w:b w:val="0"/>
              <w:bCs w:val="0"/>
            </w:rPr>
            <w:tab/>
          </w:r>
          <w:r>
            <w:rPr>
              <w:b w:val="0"/>
              <w:bCs w:val="0"/>
            </w:rPr>
            <w:fldChar w:fldCharType="begin"/>
          </w:r>
          <w:r>
            <w:rPr>
              <w:b w:val="0"/>
              <w:bCs w:val="0"/>
            </w:rPr>
            <w:instrText xml:space="preserve"> PAGEREF _Toc198652504 \h </w:instrText>
          </w:r>
          <w:r>
            <w:rPr>
              <w:b w:val="0"/>
              <w:bCs w:val="0"/>
            </w:rPr>
            <w:fldChar w:fldCharType="separate"/>
          </w:r>
          <w:r>
            <w:rPr>
              <w:b w:val="0"/>
              <w:bCs w:val="0"/>
            </w:rPr>
            <w:t>28</w:t>
          </w:r>
          <w:r>
            <w:rPr>
              <w:b w:val="0"/>
              <w:bCs w:val="0"/>
            </w:rPr>
            <w:fldChar w:fldCharType="end"/>
          </w:r>
          <w:r>
            <w:rPr>
              <w:b w:val="0"/>
              <w:bCs w:val="0"/>
            </w:rPr>
            <w:fldChar w:fldCharType="end"/>
          </w:r>
        </w:p>
        <w:p w14:paraId="0BC307DB">
          <w:pPr>
            <w:pStyle w:val="18"/>
            <w:rPr>
              <w:b w:val="0"/>
              <w:bCs w:val="0"/>
              <w:kern w:val="2"/>
            </w:rPr>
          </w:pPr>
          <w:r>
            <w:fldChar w:fldCharType="begin"/>
          </w:r>
          <w:r>
            <w:instrText xml:space="preserve"> HYPERLINK \l "_Toc198652505" </w:instrText>
          </w:r>
          <w:r>
            <w:fldChar w:fldCharType="separate"/>
          </w:r>
          <w:r>
            <w:rPr>
              <w:rStyle w:val="28"/>
              <w:b w:val="0"/>
              <w:bCs w:val="0"/>
            </w:rPr>
            <w:t>1.3.4 Indications</w:t>
          </w:r>
          <w:r>
            <w:rPr>
              <w:b w:val="0"/>
              <w:bCs w:val="0"/>
            </w:rPr>
            <w:tab/>
          </w:r>
          <w:r>
            <w:rPr>
              <w:b w:val="0"/>
              <w:bCs w:val="0"/>
            </w:rPr>
            <w:fldChar w:fldCharType="begin"/>
          </w:r>
          <w:r>
            <w:rPr>
              <w:b w:val="0"/>
              <w:bCs w:val="0"/>
            </w:rPr>
            <w:instrText xml:space="preserve"> PAGEREF _Toc198652505 \h </w:instrText>
          </w:r>
          <w:r>
            <w:rPr>
              <w:b w:val="0"/>
              <w:bCs w:val="0"/>
            </w:rPr>
            <w:fldChar w:fldCharType="separate"/>
          </w:r>
          <w:r>
            <w:rPr>
              <w:b w:val="0"/>
              <w:bCs w:val="0"/>
            </w:rPr>
            <w:t>28</w:t>
          </w:r>
          <w:r>
            <w:rPr>
              <w:b w:val="0"/>
              <w:bCs w:val="0"/>
            </w:rPr>
            <w:fldChar w:fldCharType="end"/>
          </w:r>
          <w:r>
            <w:rPr>
              <w:b w:val="0"/>
              <w:bCs w:val="0"/>
            </w:rPr>
            <w:fldChar w:fldCharType="end"/>
          </w:r>
        </w:p>
        <w:p w14:paraId="54110AA3">
          <w:pPr>
            <w:pStyle w:val="18"/>
            <w:rPr>
              <w:kern w:val="2"/>
            </w:rPr>
          </w:pPr>
          <w:r>
            <w:fldChar w:fldCharType="begin"/>
          </w:r>
          <w:r>
            <w:instrText xml:space="preserve"> HYPERLINK \l "_Toc198652506" </w:instrText>
          </w:r>
          <w:r>
            <w:fldChar w:fldCharType="separate"/>
          </w:r>
          <w:r>
            <w:rPr>
              <w:rStyle w:val="28"/>
            </w:rPr>
            <w:t>2 Preclinical Studies</w:t>
          </w:r>
          <w:r>
            <w:tab/>
          </w:r>
          <w:r>
            <w:fldChar w:fldCharType="begin"/>
          </w:r>
          <w:r>
            <w:instrText xml:space="preserve"> PAGEREF _Toc198652506 \h </w:instrText>
          </w:r>
          <w:r>
            <w:fldChar w:fldCharType="separate"/>
          </w:r>
          <w:r>
            <w:t>28</w:t>
          </w:r>
          <w:r>
            <w:fldChar w:fldCharType="end"/>
          </w:r>
          <w:r>
            <w:fldChar w:fldCharType="end"/>
          </w:r>
        </w:p>
        <w:p w14:paraId="2CD20441">
          <w:pPr>
            <w:pStyle w:val="18"/>
            <w:rPr>
              <w:b w:val="0"/>
              <w:bCs w:val="0"/>
              <w:kern w:val="2"/>
            </w:rPr>
          </w:pPr>
          <w:r>
            <w:fldChar w:fldCharType="begin"/>
          </w:r>
          <w:r>
            <w:instrText xml:space="preserve"> HYPERLINK \l "_Toc198652507" </w:instrText>
          </w:r>
          <w:r>
            <w:fldChar w:fldCharType="separate"/>
          </w:r>
          <w:r>
            <w:rPr>
              <w:rStyle w:val="28"/>
              <w:b w:val="0"/>
              <w:bCs w:val="0"/>
            </w:rPr>
            <w:t>2.1 Summary of Pharmacodynamic Studies</w:t>
          </w:r>
          <w:r>
            <w:rPr>
              <w:b w:val="0"/>
              <w:bCs w:val="0"/>
            </w:rPr>
            <w:tab/>
          </w:r>
          <w:r>
            <w:rPr>
              <w:b w:val="0"/>
              <w:bCs w:val="0"/>
            </w:rPr>
            <w:fldChar w:fldCharType="begin"/>
          </w:r>
          <w:r>
            <w:rPr>
              <w:b w:val="0"/>
              <w:bCs w:val="0"/>
            </w:rPr>
            <w:instrText xml:space="preserve"> PAGEREF _Toc198652507 \h </w:instrText>
          </w:r>
          <w:r>
            <w:rPr>
              <w:b w:val="0"/>
              <w:bCs w:val="0"/>
            </w:rPr>
            <w:fldChar w:fldCharType="separate"/>
          </w:r>
          <w:r>
            <w:rPr>
              <w:b w:val="0"/>
              <w:bCs w:val="0"/>
            </w:rPr>
            <w:t>28</w:t>
          </w:r>
          <w:r>
            <w:rPr>
              <w:b w:val="0"/>
              <w:bCs w:val="0"/>
            </w:rPr>
            <w:fldChar w:fldCharType="end"/>
          </w:r>
          <w:r>
            <w:rPr>
              <w:b w:val="0"/>
              <w:bCs w:val="0"/>
            </w:rPr>
            <w:fldChar w:fldCharType="end"/>
          </w:r>
        </w:p>
        <w:p w14:paraId="0FFA00D1">
          <w:pPr>
            <w:pStyle w:val="18"/>
            <w:rPr>
              <w:b w:val="0"/>
              <w:bCs w:val="0"/>
              <w:kern w:val="2"/>
            </w:rPr>
          </w:pPr>
          <w:r>
            <w:fldChar w:fldCharType="begin"/>
          </w:r>
          <w:r>
            <w:instrText xml:space="preserve"> HYPERLINK \l "_Toc198652508" </w:instrText>
          </w:r>
          <w:r>
            <w:fldChar w:fldCharType="separate"/>
          </w:r>
          <w:r>
            <w:rPr>
              <w:rStyle w:val="28"/>
              <w:b w:val="0"/>
              <w:bCs w:val="0"/>
            </w:rPr>
            <w:t>2.1.1</w:t>
          </w:r>
          <w:r>
            <w:rPr>
              <w:b w:val="0"/>
              <w:bCs w:val="0"/>
              <w:kern w:val="2"/>
            </w:rPr>
            <w:tab/>
          </w:r>
          <w:r>
            <w:rPr>
              <w:rStyle w:val="28"/>
              <w:b w:val="0"/>
              <w:bCs w:val="0"/>
              <w:i/>
              <w:iCs/>
            </w:rPr>
            <w:t>In Vitro</w:t>
          </w:r>
          <w:r>
            <w:rPr>
              <w:rStyle w:val="28"/>
              <w:b w:val="0"/>
              <w:bCs w:val="0"/>
            </w:rPr>
            <w:t xml:space="preserve"> Pharmacodynamic Studies</w:t>
          </w:r>
          <w:r>
            <w:rPr>
              <w:b w:val="0"/>
              <w:bCs w:val="0"/>
            </w:rPr>
            <w:tab/>
          </w:r>
          <w:r>
            <w:rPr>
              <w:b w:val="0"/>
              <w:bCs w:val="0"/>
            </w:rPr>
            <w:fldChar w:fldCharType="begin"/>
          </w:r>
          <w:r>
            <w:rPr>
              <w:b w:val="0"/>
              <w:bCs w:val="0"/>
            </w:rPr>
            <w:instrText xml:space="preserve"> PAGEREF _Toc198652508 \h </w:instrText>
          </w:r>
          <w:r>
            <w:rPr>
              <w:b w:val="0"/>
              <w:bCs w:val="0"/>
            </w:rPr>
            <w:fldChar w:fldCharType="separate"/>
          </w:r>
          <w:r>
            <w:rPr>
              <w:b w:val="0"/>
              <w:bCs w:val="0"/>
            </w:rPr>
            <w:t>28</w:t>
          </w:r>
          <w:r>
            <w:rPr>
              <w:b w:val="0"/>
              <w:bCs w:val="0"/>
            </w:rPr>
            <w:fldChar w:fldCharType="end"/>
          </w:r>
          <w:r>
            <w:rPr>
              <w:b w:val="0"/>
              <w:bCs w:val="0"/>
            </w:rPr>
            <w:fldChar w:fldCharType="end"/>
          </w:r>
        </w:p>
        <w:p w14:paraId="04FE052E">
          <w:pPr>
            <w:pStyle w:val="18"/>
            <w:rPr>
              <w:b w:val="0"/>
              <w:bCs w:val="0"/>
              <w:kern w:val="2"/>
            </w:rPr>
          </w:pPr>
          <w:r>
            <w:fldChar w:fldCharType="begin"/>
          </w:r>
          <w:r>
            <w:instrText xml:space="preserve"> HYPERLINK \l "_Toc198652509" </w:instrText>
          </w:r>
          <w:r>
            <w:fldChar w:fldCharType="separate"/>
          </w:r>
          <w:r>
            <w:rPr>
              <w:rStyle w:val="28"/>
              <w:b w:val="0"/>
              <w:bCs w:val="0"/>
            </w:rPr>
            <w:t xml:space="preserve">2.1.2 </w:t>
          </w:r>
          <w:r>
            <w:rPr>
              <w:rStyle w:val="28"/>
              <w:b w:val="0"/>
              <w:bCs w:val="0"/>
              <w:i/>
              <w:iCs/>
            </w:rPr>
            <w:t>In Vivo</w:t>
          </w:r>
          <w:r>
            <w:rPr>
              <w:rStyle w:val="28"/>
              <w:b w:val="0"/>
              <w:bCs w:val="0"/>
            </w:rPr>
            <w:t xml:space="preserve"> Pharmacodynamics Studies</w:t>
          </w:r>
          <w:r>
            <w:rPr>
              <w:b w:val="0"/>
              <w:bCs w:val="0"/>
            </w:rPr>
            <w:tab/>
          </w:r>
          <w:r>
            <w:rPr>
              <w:b w:val="0"/>
              <w:bCs w:val="0"/>
            </w:rPr>
            <w:fldChar w:fldCharType="begin"/>
          </w:r>
          <w:r>
            <w:rPr>
              <w:b w:val="0"/>
              <w:bCs w:val="0"/>
            </w:rPr>
            <w:instrText xml:space="preserve"> PAGEREF _Toc198652509 \h </w:instrText>
          </w:r>
          <w:r>
            <w:rPr>
              <w:b w:val="0"/>
              <w:bCs w:val="0"/>
            </w:rPr>
            <w:fldChar w:fldCharType="separate"/>
          </w:r>
          <w:r>
            <w:rPr>
              <w:b w:val="0"/>
              <w:bCs w:val="0"/>
            </w:rPr>
            <w:t>30</w:t>
          </w:r>
          <w:r>
            <w:rPr>
              <w:b w:val="0"/>
              <w:bCs w:val="0"/>
            </w:rPr>
            <w:fldChar w:fldCharType="end"/>
          </w:r>
          <w:r>
            <w:rPr>
              <w:b w:val="0"/>
              <w:bCs w:val="0"/>
            </w:rPr>
            <w:fldChar w:fldCharType="end"/>
          </w:r>
        </w:p>
        <w:p w14:paraId="2019727B">
          <w:pPr>
            <w:pStyle w:val="18"/>
            <w:rPr>
              <w:b w:val="0"/>
              <w:bCs w:val="0"/>
              <w:kern w:val="2"/>
            </w:rPr>
          </w:pPr>
          <w:r>
            <w:fldChar w:fldCharType="begin"/>
          </w:r>
          <w:r>
            <w:instrText xml:space="preserve"> HYPERLINK \l "_Toc198652510" </w:instrText>
          </w:r>
          <w:r>
            <w:fldChar w:fldCharType="separate"/>
          </w:r>
          <w:r>
            <w:rPr>
              <w:rStyle w:val="28"/>
              <w:b w:val="0"/>
              <w:bCs w:val="0"/>
            </w:rPr>
            <w:t>2.2</w:t>
          </w:r>
          <w:r>
            <w:rPr>
              <w:b w:val="0"/>
              <w:bCs w:val="0"/>
              <w:kern w:val="2"/>
            </w:rPr>
            <w:tab/>
          </w:r>
          <w:r>
            <w:rPr>
              <w:rStyle w:val="28"/>
              <w:b w:val="0"/>
              <w:bCs w:val="0"/>
            </w:rPr>
            <w:t>Summary</w:t>
          </w:r>
          <w:r>
            <w:rPr>
              <w:rStyle w:val="28"/>
              <w:b w:val="0"/>
              <w:bCs w:val="0"/>
              <w:spacing w:val="15"/>
            </w:rPr>
            <w:t xml:space="preserve"> </w:t>
          </w:r>
          <w:r>
            <w:rPr>
              <w:rStyle w:val="28"/>
              <w:b w:val="0"/>
              <w:bCs w:val="0"/>
            </w:rPr>
            <w:t>of</w:t>
          </w:r>
          <w:r>
            <w:rPr>
              <w:rStyle w:val="28"/>
              <w:b w:val="0"/>
              <w:bCs w:val="0"/>
              <w:spacing w:val="11"/>
            </w:rPr>
            <w:t xml:space="preserve"> </w:t>
          </w:r>
          <w:r>
            <w:rPr>
              <w:rStyle w:val="28"/>
              <w:b w:val="0"/>
              <w:bCs w:val="0"/>
            </w:rPr>
            <w:t>Toxicological</w:t>
          </w:r>
          <w:r>
            <w:rPr>
              <w:rStyle w:val="28"/>
              <w:b w:val="0"/>
              <w:bCs w:val="0"/>
              <w:spacing w:val="15"/>
            </w:rPr>
            <w:t xml:space="preserve"> </w:t>
          </w:r>
          <w:r>
            <w:rPr>
              <w:rStyle w:val="28"/>
              <w:b w:val="0"/>
              <w:bCs w:val="0"/>
              <w:spacing w:val="-2"/>
            </w:rPr>
            <w:t>Research</w:t>
          </w:r>
          <w:r>
            <w:rPr>
              <w:b w:val="0"/>
              <w:bCs w:val="0"/>
            </w:rPr>
            <w:tab/>
          </w:r>
          <w:r>
            <w:rPr>
              <w:b w:val="0"/>
              <w:bCs w:val="0"/>
            </w:rPr>
            <w:fldChar w:fldCharType="begin"/>
          </w:r>
          <w:r>
            <w:rPr>
              <w:b w:val="0"/>
              <w:bCs w:val="0"/>
            </w:rPr>
            <w:instrText xml:space="preserve"> PAGEREF _Toc198652510 \h </w:instrText>
          </w:r>
          <w:r>
            <w:rPr>
              <w:b w:val="0"/>
              <w:bCs w:val="0"/>
            </w:rPr>
            <w:fldChar w:fldCharType="separate"/>
          </w:r>
          <w:r>
            <w:rPr>
              <w:b w:val="0"/>
              <w:bCs w:val="0"/>
            </w:rPr>
            <w:t>30</w:t>
          </w:r>
          <w:r>
            <w:rPr>
              <w:b w:val="0"/>
              <w:bCs w:val="0"/>
            </w:rPr>
            <w:fldChar w:fldCharType="end"/>
          </w:r>
          <w:r>
            <w:rPr>
              <w:b w:val="0"/>
              <w:bCs w:val="0"/>
            </w:rPr>
            <w:fldChar w:fldCharType="end"/>
          </w:r>
        </w:p>
        <w:p w14:paraId="0B499814">
          <w:pPr>
            <w:pStyle w:val="18"/>
            <w:rPr>
              <w:b w:val="0"/>
              <w:bCs w:val="0"/>
              <w:kern w:val="2"/>
            </w:rPr>
          </w:pPr>
          <w:r>
            <w:fldChar w:fldCharType="begin"/>
          </w:r>
          <w:r>
            <w:instrText xml:space="preserve"> HYPERLINK \l "_Toc198652511" </w:instrText>
          </w:r>
          <w:r>
            <w:fldChar w:fldCharType="separate"/>
          </w:r>
          <w:r>
            <w:rPr>
              <w:rStyle w:val="28"/>
              <w:b w:val="0"/>
              <w:bCs w:val="0"/>
            </w:rPr>
            <w:t>2.2.1 Safety</w:t>
          </w:r>
          <w:r>
            <w:rPr>
              <w:rStyle w:val="28"/>
              <w:b w:val="0"/>
              <w:bCs w:val="0"/>
              <w:spacing w:val="27"/>
            </w:rPr>
            <w:t xml:space="preserve"> </w:t>
          </w:r>
          <w:r>
            <w:rPr>
              <w:rStyle w:val="28"/>
              <w:b w:val="0"/>
              <w:bCs w:val="0"/>
            </w:rPr>
            <w:t>Pharmacology</w:t>
          </w:r>
          <w:r>
            <w:rPr>
              <w:rStyle w:val="28"/>
              <w:b w:val="0"/>
              <w:bCs w:val="0"/>
              <w:spacing w:val="27"/>
            </w:rPr>
            <w:t xml:space="preserve"> </w:t>
          </w:r>
          <w:r>
            <w:rPr>
              <w:rStyle w:val="28"/>
              <w:b w:val="0"/>
              <w:bCs w:val="0"/>
              <w:spacing w:val="-2"/>
            </w:rPr>
            <w:t>Research</w:t>
          </w:r>
          <w:r>
            <w:rPr>
              <w:b w:val="0"/>
              <w:bCs w:val="0"/>
            </w:rPr>
            <w:tab/>
          </w:r>
          <w:r>
            <w:rPr>
              <w:b w:val="0"/>
              <w:bCs w:val="0"/>
            </w:rPr>
            <w:fldChar w:fldCharType="begin"/>
          </w:r>
          <w:r>
            <w:rPr>
              <w:b w:val="0"/>
              <w:bCs w:val="0"/>
            </w:rPr>
            <w:instrText xml:space="preserve"> PAGEREF _Toc198652511 \h </w:instrText>
          </w:r>
          <w:r>
            <w:rPr>
              <w:b w:val="0"/>
              <w:bCs w:val="0"/>
            </w:rPr>
            <w:fldChar w:fldCharType="separate"/>
          </w:r>
          <w:r>
            <w:rPr>
              <w:b w:val="0"/>
              <w:bCs w:val="0"/>
            </w:rPr>
            <w:t>30</w:t>
          </w:r>
          <w:r>
            <w:rPr>
              <w:b w:val="0"/>
              <w:bCs w:val="0"/>
            </w:rPr>
            <w:fldChar w:fldCharType="end"/>
          </w:r>
          <w:r>
            <w:rPr>
              <w:b w:val="0"/>
              <w:bCs w:val="0"/>
            </w:rPr>
            <w:fldChar w:fldCharType="end"/>
          </w:r>
        </w:p>
        <w:p w14:paraId="215BDE01">
          <w:pPr>
            <w:pStyle w:val="18"/>
            <w:rPr>
              <w:b w:val="0"/>
              <w:bCs w:val="0"/>
              <w:kern w:val="2"/>
            </w:rPr>
          </w:pPr>
          <w:r>
            <w:fldChar w:fldCharType="begin"/>
          </w:r>
          <w:r>
            <w:instrText xml:space="preserve"> HYPERLINK \l "_Toc198652512" </w:instrText>
          </w:r>
          <w:r>
            <w:fldChar w:fldCharType="separate"/>
          </w:r>
          <w:r>
            <w:rPr>
              <w:rStyle w:val="28"/>
              <w:b w:val="0"/>
              <w:bCs w:val="0"/>
            </w:rPr>
            <w:t>2.2.2</w:t>
          </w:r>
          <w:r>
            <w:rPr>
              <w:b w:val="0"/>
              <w:bCs w:val="0"/>
              <w:kern w:val="2"/>
            </w:rPr>
            <w:tab/>
          </w:r>
          <w:r>
            <w:rPr>
              <w:rStyle w:val="28"/>
              <w:b w:val="0"/>
              <w:bCs w:val="0"/>
            </w:rPr>
            <w:t>Single-Dose</w:t>
          </w:r>
          <w:r>
            <w:rPr>
              <w:rStyle w:val="28"/>
              <w:b w:val="0"/>
              <w:bCs w:val="0"/>
              <w:spacing w:val="-14"/>
            </w:rPr>
            <w:t xml:space="preserve"> </w:t>
          </w:r>
          <w:r>
            <w:rPr>
              <w:rStyle w:val="28"/>
              <w:b w:val="0"/>
              <w:bCs w:val="0"/>
            </w:rPr>
            <w:t>Toxicity</w:t>
          </w:r>
          <w:r>
            <w:rPr>
              <w:rStyle w:val="28"/>
              <w:b w:val="0"/>
              <w:bCs w:val="0"/>
              <w:spacing w:val="-14"/>
            </w:rPr>
            <w:t xml:space="preserve"> </w:t>
          </w:r>
          <w:r>
            <w:rPr>
              <w:rStyle w:val="28"/>
              <w:b w:val="0"/>
              <w:bCs w:val="0"/>
              <w:spacing w:val="-2"/>
            </w:rPr>
            <w:t>St</w:t>
          </w:r>
          <w:r>
            <w:rPr>
              <w:rStyle w:val="28"/>
              <w:b w:val="0"/>
              <w:bCs w:val="0"/>
            </w:rPr>
            <w:t>udies</w:t>
          </w:r>
          <w:r>
            <w:rPr>
              <w:b w:val="0"/>
              <w:bCs w:val="0"/>
            </w:rPr>
            <w:tab/>
          </w:r>
          <w:r>
            <w:rPr>
              <w:b w:val="0"/>
              <w:bCs w:val="0"/>
            </w:rPr>
            <w:fldChar w:fldCharType="begin"/>
          </w:r>
          <w:r>
            <w:rPr>
              <w:b w:val="0"/>
              <w:bCs w:val="0"/>
            </w:rPr>
            <w:instrText xml:space="preserve"> PAGEREF _Toc198652512 \h </w:instrText>
          </w:r>
          <w:r>
            <w:rPr>
              <w:b w:val="0"/>
              <w:bCs w:val="0"/>
            </w:rPr>
            <w:fldChar w:fldCharType="separate"/>
          </w:r>
          <w:r>
            <w:rPr>
              <w:b w:val="0"/>
              <w:bCs w:val="0"/>
            </w:rPr>
            <w:t>30</w:t>
          </w:r>
          <w:r>
            <w:rPr>
              <w:b w:val="0"/>
              <w:bCs w:val="0"/>
            </w:rPr>
            <w:fldChar w:fldCharType="end"/>
          </w:r>
          <w:r>
            <w:rPr>
              <w:b w:val="0"/>
              <w:bCs w:val="0"/>
            </w:rPr>
            <w:fldChar w:fldCharType="end"/>
          </w:r>
        </w:p>
        <w:p w14:paraId="5C60A2AE">
          <w:pPr>
            <w:pStyle w:val="18"/>
            <w:rPr>
              <w:b w:val="0"/>
              <w:bCs w:val="0"/>
              <w:kern w:val="2"/>
            </w:rPr>
          </w:pPr>
          <w:r>
            <w:fldChar w:fldCharType="begin"/>
          </w:r>
          <w:r>
            <w:instrText xml:space="preserve"> HYPERLINK \l "_Toc198652513" </w:instrText>
          </w:r>
          <w:r>
            <w:fldChar w:fldCharType="separate"/>
          </w:r>
          <w:r>
            <w:rPr>
              <w:rStyle w:val="28"/>
              <w:b w:val="0"/>
              <w:bCs w:val="0"/>
            </w:rPr>
            <w:t>2.2.3</w:t>
          </w:r>
          <w:r>
            <w:rPr>
              <w:b w:val="0"/>
              <w:bCs w:val="0"/>
              <w:kern w:val="2"/>
            </w:rPr>
            <w:tab/>
          </w:r>
          <w:r>
            <w:rPr>
              <w:rStyle w:val="28"/>
              <w:b w:val="0"/>
              <w:bCs w:val="0"/>
            </w:rPr>
            <w:t>Repeated-Dose Toxicity Studies</w:t>
          </w:r>
          <w:r>
            <w:rPr>
              <w:b w:val="0"/>
              <w:bCs w:val="0"/>
            </w:rPr>
            <w:tab/>
          </w:r>
          <w:r>
            <w:rPr>
              <w:b w:val="0"/>
              <w:bCs w:val="0"/>
            </w:rPr>
            <w:fldChar w:fldCharType="begin"/>
          </w:r>
          <w:r>
            <w:rPr>
              <w:b w:val="0"/>
              <w:bCs w:val="0"/>
            </w:rPr>
            <w:instrText xml:space="preserve"> PAGEREF _Toc198652513 \h </w:instrText>
          </w:r>
          <w:r>
            <w:rPr>
              <w:b w:val="0"/>
              <w:bCs w:val="0"/>
            </w:rPr>
            <w:fldChar w:fldCharType="separate"/>
          </w:r>
          <w:r>
            <w:rPr>
              <w:b w:val="0"/>
              <w:bCs w:val="0"/>
            </w:rPr>
            <w:t>30</w:t>
          </w:r>
          <w:r>
            <w:rPr>
              <w:b w:val="0"/>
              <w:bCs w:val="0"/>
            </w:rPr>
            <w:fldChar w:fldCharType="end"/>
          </w:r>
          <w:r>
            <w:rPr>
              <w:b w:val="0"/>
              <w:bCs w:val="0"/>
            </w:rPr>
            <w:fldChar w:fldCharType="end"/>
          </w:r>
        </w:p>
        <w:p w14:paraId="024DD0A5">
          <w:pPr>
            <w:pStyle w:val="18"/>
            <w:rPr>
              <w:b w:val="0"/>
              <w:bCs w:val="0"/>
              <w:kern w:val="2"/>
            </w:rPr>
          </w:pPr>
          <w:r>
            <w:fldChar w:fldCharType="begin"/>
          </w:r>
          <w:r>
            <w:instrText xml:space="preserve"> HYPERLINK \l "_Toc198652514" </w:instrText>
          </w:r>
          <w:r>
            <w:fldChar w:fldCharType="separate"/>
          </w:r>
          <w:r>
            <w:rPr>
              <w:rStyle w:val="28"/>
              <w:b w:val="0"/>
              <w:bCs w:val="0"/>
            </w:rPr>
            <w:t>2.2.4</w:t>
          </w:r>
          <w:r>
            <w:rPr>
              <w:b w:val="0"/>
              <w:bCs w:val="0"/>
              <w:kern w:val="2"/>
            </w:rPr>
            <w:tab/>
          </w:r>
          <w:r>
            <w:rPr>
              <w:rStyle w:val="28"/>
              <w:b w:val="0"/>
              <w:bCs w:val="0"/>
            </w:rPr>
            <w:t>Genotoxicity</w:t>
          </w:r>
          <w:r>
            <w:rPr>
              <w:rStyle w:val="28"/>
              <w:b w:val="0"/>
              <w:bCs w:val="0"/>
              <w:spacing w:val="28"/>
            </w:rPr>
            <w:t xml:space="preserve"> </w:t>
          </w:r>
          <w:r>
            <w:rPr>
              <w:rStyle w:val="28"/>
              <w:b w:val="0"/>
              <w:bCs w:val="0"/>
              <w:spacing w:val="-2"/>
            </w:rPr>
            <w:t>Studies</w:t>
          </w:r>
          <w:r>
            <w:rPr>
              <w:b w:val="0"/>
              <w:bCs w:val="0"/>
            </w:rPr>
            <w:tab/>
          </w:r>
          <w:r>
            <w:rPr>
              <w:b w:val="0"/>
              <w:bCs w:val="0"/>
            </w:rPr>
            <w:fldChar w:fldCharType="begin"/>
          </w:r>
          <w:r>
            <w:rPr>
              <w:b w:val="0"/>
              <w:bCs w:val="0"/>
            </w:rPr>
            <w:instrText xml:space="preserve"> PAGEREF _Toc198652514 \h </w:instrText>
          </w:r>
          <w:r>
            <w:rPr>
              <w:b w:val="0"/>
              <w:bCs w:val="0"/>
            </w:rPr>
            <w:fldChar w:fldCharType="separate"/>
          </w:r>
          <w:r>
            <w:rPr>
              <w:b w:val="0"/>
              <w:bCs w:val="0"/>
            </w:rPr>
            <w:t>31</w:t>
          </w:r>
          <w:r>
            <w:rPr>
              <w:b w:val="0"/>
              <w:bCs w:val="0"/>
            </w:rPr>
            <w:fldChar w:fldCharType="end"/>
          </w:r>
          <w:r>
            <w:rPr>
              <w:b w:val="0"/>
              <w:bCs w:val="0"/>
            </w:rPr>
            <w:fldChar w:fldCharType="end"/>
          </w:r>
        </w:p>
        <w:p w14:paraId="7E49FED6">
          <w:pPr>
            <w:pStyle w:val="18"/>
            <w:rPr>
              <w:kern w:val="2"/>
            </w:rPr>
          </w:pPr>
          <w:r>
            <w:fldChar w:fldCharType="begin"/>
          </w:r>
          <w:r>
            <w:instrText xml:space="preserve"> HYPERLINK \l "_Toc198652515" </w:instrText>
          </w:r>
          <w:r>
            <w:fldChar w:fldCharType="separate"/>
          </w:r>
          <w:r>
            <w:rPr>
              <w:rStyle w:val="28"/>
            </w:rPr>
            <w:t>2.3</w:t>
          </w:r>
          <w:r>
            <w:rPr>
              <w:kern w:val="2"/>
            </w:rPr>
            <w:tab/>
          </w:r>
          <w:r>
            <w:rPr>
              <w:rStyle w:val="28"/>
            </w:rPr>
            <w:t>Summary</w:t>
          </w:r>
          <w:r>
            <w:rPr>
              <w:rStyle w:val="28"/>
              <w:spacing w:val="21"/>
            </w:rPr>
            <w:t xml:space="preserve"> </w:t>
          </w:r>
          <w:r>
            <w:rPr>
              <w:rStyle w:val="28"/>
            </w:rPr>
            <w:t>of</w:t>
          </w:r>
          <w:r>
            <w:rPr>
              <w:rStyle w:val="28"/>
              <w:spacing w:val="21"/>
            </w:rPr>
            <w:t xml:space="preserve"> </w:t>
          </w:r>
          <w:r>
            <w:rPr>
              <w:rStyle w:val="28"/>
            </w:rPr>
            <w:t>Pharmacokinetic</w:t>
          </w:r>
          <w:r>
            <w:rPr>
              <w:rStyle w:val="28"/>
              <w:spacing w:val="22"/>
            </w:rPr>
            <w:t xml:space="preserve"> </w:t>
          </w:r>
          <w:r>
            <w:rPr>
              <w:rStyle w:val="28"/>
              <w:spacing w:val="-2"/>
            </w:rPr>
            <w:t>Studies</w:t>
          </w:r>
          <w:r>
            <w:tab/>
          </w:r>
          <w:r>
            <w:fldChar w:fldCharType="begin"/>
          </w:r>
          <w:r>
            <w:instrText xml:space="preserve"> PAGEREF _Toc198652515 \h </w:instrText>
          </w:r>
          <w:r>
            <w:fldChar w:fldCharType="separate"/>
          </w:r>
          <w:r>
            <w:t>31</w:t>
          </w:r>
          <w:r>
            <w:fldChar w:fldCharType="end"/>
          </w:r>
          <w:r>
            <w:fldChar w:fldCharType="end"/>
          </w:r>
        </w:p>
        <w:p w14:paraId="77C26116">
          <w:pPr>
            <w:pStyle w:val="18"/>
            <w:rPr>
              <w:b w:val="0"/>
              <w:bCs w:val="0"/>
              <w:kern w:val="2"/>
            </w:rPr>
          </w:pPr>
          <w:r>
            <w:fldChar w:fldCharType="begin"/>
          </w:r>
          <w:r>
            <w:instrText xml:space="preserve"> HYPERLINK \l "_Toc198652516" </w:instrText>
          </w:r>
          <w:r>
            <w:fldChar w:fldCharType="separate"/>
          </w:r>
          <w:r>
            <w:rPr>
              <w:rStyle w:val="28"/>
              <w:b w:val="0"/>
              <w:bCs w:val="0"/>
            </w:rPr>
            <w:t>2.3.1 Absorption of FHND9041</w:t>
          </w:r>
          <w:r>
            <w:rPr>
              <w:b w:val="0"/>
              <w:bCs w:val="0"/>
            </w:rPr>
            <w:tab/>
          </w:r>
          <w:r>
            <w:rPr>
              <w:b w:val="0"/>
              <w:bCs w:val="0"/>
            </w:rPr>
            <w:fldChar w:fldCharType="begin"/>
          </w:r>
          <w:r>
            <w:rPr>
              <w:b w:val="0"/>
              <w:bCs w:val="0"/>
            </w:rPr>
            <w:instrText xml:space="preserve"> PAGEREF _Toc198652516 \h </w:instrText>
          </w:r>
          <w:r>
            <w:rPr>
              <w:b w:val="0"/>
              <w:bCs w:val="0"/>
            </w:rPr>
            <w:fldChar w:fldCharType="separate"/>
          </w:r>
          <w:r>
            <w:rPr>
              <w:b w:val="0"/>
              <w:bCs w:val="0"/>
            </w:rPr>
            <w:t>31</w:t>
          </w:r>
          <w:r>
            <w:rPr>
              <w:b w:val="0"/>
              <w:bCs w:val="0"/>
            </w:rPr>
            <w:fldChar w:fldCharType="end"/>
          </w:r>
          <w:r>
            <w:rPr>
              <w:b w:val="0"/>
              <w:bCs w:val="0"/>
            </w:rPr>
            <w:fldChar w:fldCharType="end"/>
          </w:r>
        </w:p>
        <w:p w14:paraId="771377CF">
          <w:pPr>
            <w:pStyle w:val="18"/>
            <w:rPr>
              <w:b w:val="0"/>
              <w:bCs w:val="0"/>
              <w:kern w:val="2"/>
            </w:rPr>
          </w:pPr>
          <w:r>
            <w:fldChar w:fldCharType="begin"/>
          </w:r>
          <w:r>
            <w:instrText xml:space="preserve"> HYPERLINK \l "_Toc198652517" </w:instrText>
          </w:r>
          <w:r>
            <w:fldChar w:fldCharType="separate"/>
          </w:r>
          <w:r>
            <w:rPr>
              <w:rStyle w:val="28"/>
              <w:b w:val="0"/>
              <w:bCs w:val="0"/>
            </w:rPr>
            <w:t>2.3.2</w:t>
          </w:r>
          <w:r>
            <w:rPr>
              <w:b w:val="0"/>
              <w:bCs w:val="0"/>
              <w:kern w:val="2"/>
            </w:rPr>
            <w:tab/>
          </w:r>
          <w:r>
            <w:rPr>
              <w:rStyle w:val="28"/>
              <w:b w:val="0"/>
              <w:bCs w:val="0"/>
            </w:rPr>
            <w:t>Distribution</w:t>
          </w:r>
          <w:r>
            <w:rPr>
              <w:rStyle w:val="28"/>
              <w:b w:val="0"/>
              <w:bCs w:val="0"/>
              <w:spacing w:val="16"/>
            </w:rPr>
            <w:t xml:space="preserve"> </w:t>
          </w:r>
          <w:r>
            <w:rPr>
              <w:rStyle w:val="28"/>
              <w:b w:val="0"/>
              <w:bCs w:val="0"/>
            </w:rPr>
            <w:t>of</w:t>
          </w:r>
          <w:r>
            <w:rPr>
              <w:rStyle w:val="28"/>
              <w:b w:val="0"/>
              <w:bCs w:val="0"/>
              <w:spacing w:val="17"/>
            </w:rPr>
            <w:t xml:space="preserve"> </w:t>
          </w:r>
          <w:r>
            <w:rPr>
              <w:rStyle w:val="28"/>
              <w:b w:val="0"/>
              <w:bCs w:val="0"/>
              <w:spacing w:val="-2"/>
            </w:rPr>
            <w:t>FHND9041</w:t>
          </w:r>
          <w:r>
            <w:rPr>
              <w:b w:val="0"/>
              <w:bCs w:val="0"/>
            </w:rPr>
            <w:tab/>
          </w:r>
          <w:r>
            <w:rPr>
              <w:b w:val="0"/>
              <w:bCs w:val="0"/>
            </w:rPr>
            <w:fldChar w:fldCharType="begin"/>
          </w:r>
          <w:r>
            <w:rPr>
              <w:b w:val="0"/>
              <w:bCs w:val="0"/>
            </w:rPr>
            <w:instrText xml:space="preserve"> PAGEREF _Toc198652517 \h </w:instrText>
          </w:r>
          <w:r>
            <w:rPr>
              <w:b w:val="0"/>
              <w:bCs w:val="0"/>
            </w:rPr>
            <w:fldChar w:fldCharType="separate"/>
          </w:r>
          <w:r>
            <w:rPr>
              <w:b w:val="0"/>
              <w:bCs w:val="0"/>
            </w:rPr>
            <w:t>34</w:t>
          </w:r>
          <w:r>
            <w:rPr>
              <w:b w:val="0"/>
              <w:bCs w:val="0"/>
            </w:rPr>
            <w:fldChar w:fldCharType="end"/>
          </w:r>
          <w:r>
            <w:rPr>
              <w:b w:val="0"/>
              <w:bCs w:val="0"/>
            </w:rPr>
            <w:fldChar w:fldCharType="end"/>
          </w:r>
        </w:p>
        <w:p w14:paraId="40E832EA">
          <w:pPr>
            <w:pStyle w:val="18"/>
            <w:rPr>
              <w:b w:val="0"/>
              <w:bCs w:val="0"/>
              <w:kern w:val="2"/>
            </w:rPr>
          </w:pPr>
          <w:r>
            <w:fldChar w:fldCharType="begin"/>
          </w:r>
          <w:r>
            <w:instrText xml:space="preserve"> HYPERLINK \l "_Toc198652518" </w:instrText>
          </w:r>
          <w:r>
            <w:fldChar w:fldCharType="separate"/>
          </w:r>
          <w:r>
            <w:rPr>
              <w:rStyle w:val="28"/>
              <w:b w:val="0"/>
              <w:bCs w:val="0"/>
            </w:rPr>
            <w:t>2.3.3</w:t>
          </w:r>
          <w:r>
            <w:rPr>
              <w:b w:val="0"/>
              <w:bCs w:val="0"/>
              <w:kern w:val="2"/>
            </w:rPr>
            <w:tab/>
          </w:r>
          <w:r>
            <w:rPr>
              <w:rStyle w:val="28"/>
              <w:b w:val="0"/>
              <w:bCs w:val="0"/>
            </w:rPr>
            <w:t>Metabolism</w:t>
          </w:r>
          <w:r>
            <w:rPr>
              <w:rStyle w:val="28"/>
              <w:b w:val="0"/>
              <w:bCs w:val="0"/>
              <w:spacing w:val="16"/>
            </w:rPr>
            <w:t xml:space="preserve"> </w:t>
          </w:r>
          <w:r>
            <w:rPr>
              <w:rStyle w:val="28"/>
              <w:b w:val="0"/>
              <w:bCs w:val="0"/>
            </w:rPr>
            <w:t>of</w:t>
          </w:r>
          <w:r>
            <w:rPr>
              <w:rStyle w:val="28"/>
              <w:b w:val="0"/>
              <w:bCs w:val="0"/>
              <w:spacing w:val="17"/>
            </w:rPr>
            <w:t xml:space="preserve"> </w:t>
          </w:r>
          <w:r>
            <w:rPr>
              <w:rStyle w:val="28"/>
              <w:b w:val="0"/>
              <w:bCs w:val="0"/>
              <w:spacing w:val="-2"/>
            </w:rPr>
            <w:t>FHND9041</w:t>
          </w:r>
          <w:r>
            <w:rPr>
              <w:b w:val="0"/>
              <w:bCs w:val="0"/>
            </w:rPr>
            <w:tab/>
          </w:r>
          <w:r>
            <w:rPr>
              <w:b w:val="0"/>
              <w:bCs w:val="0"/>
            </w:rPr>
            <w:fldChar w:fldCharType="begin"/>
          </w:r>
          <w:r>
            <w:rPr>
              <w:b w:val="0"/>
              <w:bCs w:val="0"/>
            </w:rPr>
            <w:instrText xml:space="preserve"> PAGEREF _Toc198652518 \h </w:instrText>
          </w:r>
          <w:r>
            <w:rPr>
              <w:b w:val="0"/>
              <w:bCs w:val="0"/>
            </w:rPr>
            <w:fldChar w:fldCharType="separate"/>
          </w:r>
          <w:r>
            <w:rPr>
              <w:b w:val="0"/>
              <w:bCs w:val="0"/>
            </w:rPr>
            <w:t>35</w:t>
          </w:r>
          <w:r>
            <w:rPr>
              <w:b w:val="0"/>
              <w:bCs w:val="0"/>
            </w:rPr>
            <w:fldChar w:fldCharType="end"/>
          </w:r>
          <w:r>
            <w:rPr>
              <w:b w:val="0"/>
              <w:bCs w:val="0"/>
            </w:rPr>
            <w:fldChar w:fldCharType="end"/>
          </w:r>
        </w:p>
        <w:p w14:paraId="26F61872">
          <w:pPr>
            <w:pStyle w:val="18"/>
            <w:rPr>
              <w:b w:val="0"/>
              <w:bCs w:val="0"/>
              <w:kern w:val="2"/>
            </w:rPr>
          </w:pPr>
          <w:r>
            <w:fldChar w:fldCharType="begin"/>
          </w:r>
          <w:r>
            <w:instrText xml:space="preserve"> HYPERLINK \l "_Toc198652519" </w:instrText>
          </w:r>
          <w:r>
            <w:fldChar w:fldCharType="separate"/>
          </w:r>
          <w:r>
            <w:rPr>
              <w:rStyle w:val="28"/>
              <w:b w:val="0"/>
              <w:bCs w:val="0"/>
            </w:rPr>
            <w:t>2.3.4 Excretion</w:t>
          </w:r>
          <w:r>
            <w:rPr>
              <w:rStyle w:val="28"/>
              <w:b w:val="0"/>
              <w:bCs w:val="0"/>
              <w:spacing w:val="11"/>
            </w:rPr>
            <w:t xml:space="preserve"> </w:t>
          </w:r>
          <w:r>
            <w:rPr>
              <w:rStyle w:val="28"/>
              <w:b w:val="0"/>
              <w:bCs w:val="0"/>
            </w:rPr>
            <w:t>of</w:t>
          </w:r>
          <w:r>
            <w:rPr>
              <w:rStyle w:val="28"/>
              <w:b w:val="0"/>
              <w:bCs w:val="0"/>
              <w:spacing w:val="4"/>
            </w:rPr>
            <w:t xml:space="preserve"> </w:t>
          </w:r>
          <w:r>
            <w:rPr>
              <w:rStyle w:val="28"/>
              <w:b w:val="0"/>
              <w:bCs w:val="0"/>
              <w:spacing w:val="-2"/>
            </w:rPr>
            <w:t>FHND9041</w:t>
          </w:r>
          <w:r>
            <w:rPr>
              <w:b w:val="0"/>
              <w:bCs w:val="0"/>
            </w:rPr>
            <w:tab/>
          </w:r>
          <w:r>
            <w:rPr>
              <w:b w:val="0"/>
              <w:bCs w:val="0"/>
            </w:rPr>
            <w:fldChar w:fldCharType="begin"/>
          </w:r>
          <w:r>
            <w:rPr>
              <w:b w:val="0"/>
              <w:bCs w:val="0"/>
            </w:rPr>
            <w:instrText xml:space="preserve"> PAGEREF _Toc198652519 \h </w:instrText>
          </w:r>
          <w:r>
            <w:rPr>
              <w:b w:val="0"/>
              <w:bCs w:val="0"/>
            </w:rPr>
            <w:fldChar w:fldCharType="separate"/>
          </w:r>
          <w:r>
            <w:rPr>
              <w:b w:val="0"/>
              <w:bCs w:val="0"/>
            </w:rPr>
            <w:t>36</w:t>
          </w:r>
          <w:r>
            <w:rPr>
              <w:b w:val="0"/>
              <w:bCs w:val="0"/>
            </w:rPr>
            <w:fldChar w:fldCharType="end"/>
          </w:r>
          <w:r>
            <w:rPr>
              <w:b w:val="0"/>
              <w:bCs w:val="0"/>
            </w:rPr>
            <w:fldChar w:fldCharType="end"/>
          </w:r>
        </w:p>
        <w:p w14:paraId="4A14944C">
          <w:pPr>
            <w:pStyle w:val="18"/>
            <w:rPr>
              <w:b w:val="0"/>
              <w:bCs w:val="0"/>
              <w:kern w:val="2"/>
            </w:rPr>
          </w:pPr>
          <w:r>
            <w:fldChar w:fldCharType="begin"/>
          </w:r>
          <w:r>
            <w:instrText xml:space="preserve"> HYPERLINK \l "_Toc198652520" </w:instrText>
          </w:r>
          <w:r>
            <w:fldChar w:fldCharType="separate"/>
          </w:r>
          <w:r>
            <w:rPr>
              <w:rStyle w:val="28"/>
              <w:b w:val="0"/>
              <w:bCs w:val="0"/>
            </w:rPr>
            <w:t>2.3.5</w:t>
          </w:r>
          <w:r>
            <w:rPr>
              <w:b w:val="0"/>
              <w:bCs w:val="0"/>
              <w:kern w:val="2"/>
            </w:rPr>
            <w:tab/>
          </w:r>
          <w:r>
            <w:rPr>
              <w:rStyle w:val="28"/>
              <w:b w:val="0"/>
              <w:bCs w:val="0"/>
            </w:rPr>
            <w:t>Drug-drug</w:t>
          </w:r>
          <w:r>
            <w:rPr>
              <w:rStyle w:val="28"/>
              <w:b w:val="0"/>
              <w:bCs w:val="0"/>
              <w:spacing w:val="28"/>
            </w:rPr>
            <w:t xml:space="preserve"> </w:t>
          </w:r>
          <w:r>
            <w:rPr>
              <w:rStyle w:val="28"/>
              <w:b w:val="0"/>
              <w:bCs w:val="0"/>
            </w:rPr>
            <w:t>Interactions</w:t>
          </w:r>
          <w:r>
            <w:rPr>
              <w:b w:val="0"/>
              <w:bCs w:val="0"/>
            </w:rPr>
            <w:tab/>
          </w:r>
          <w:r>
            <w:rPr>
              <w:b w:val="0"/>
              <w:bCs w:val="0"/>
            </w:rPr>
            <w:fldChar w:fldCharType="begin"/>
          </w:r>
          <w:r>
            <w:rPr>
              <w:b w:val="0"/>
              <w:bCs w:val="0"/>
            </w:rPr>
            <w:instrText xml:space="preserve"> PAGEREF _Toc198652520 \h </w:instrText>
          </w:r>
          <w:r>
            <w:rPr>
              <w:b w:val="0"/>
              <w:bCs w:val="0"/>
            </w:rPr>
            <w:fldChar w:fldCharType="separate"/>
          </w:r>
          <w:r>
            <w:rPr>
              <w:b w:val="0"/>
              <w:bCs w:val="0"/>
            </w:rPr>
            <w:t>36</w:t>
          </w:r>
          <w:r>
            <w:rPr>
              <w:b w:val="0"/>
              <w:bCs w:val="0"/>
            </w:rPr>
            <w:fldChar w:fldCharType="end"/>
          </w:r>
          <w:r>
            <w:rPr>
              <w:b w:val="0"/>
              <w:bCs w:val="0"/>
            </w:rPr>
            <w:fldChar w:fldCharType="end"/>
          </w:r>
        </w:p>
        <w:p w14:paraId="1289FB02">
          <w:pPr>
            <w:pStyle w:val="18"/>
            <w:rPr>
              <w:b w:val="0"/>
              <w:bCs w:val="0"/>
              <w:kern w:val="2"/>
            </w:rPr>
          </w:pPr>
          <w:r>
            <w:fldChar w:fldCharType="begin"/>
          </w:r>
          <w:r>
            <w:instrText xml:space="preserve"> HYPERLINK \l "_Toc198652521" </w:instrText>
          </w:r>
          <w:r>
            <w:fldChar w:fldCharType="separate"/>
          </w:r>
          <w:r>
            <w:rPr>
              <w:rStyle w:val="28"/>
              <w:b w:val="0"/>
              <w:bCs w:val="0"/>
            </w:rPr>
            <w:t>2.4</w:t>
          </w:r>
          <w:r>
            <w:rPr>
              <w:b w:val="0"/>
              <w:bCs w:val="0"/>
              <w:kern w:val="2"/>
            </w:rPr>
            <w:tab/>
          </w:r>
          <w:r>
            <w:rPr>
              <w:rStyle w:val="28"/>
              <w:b w:val="0"/>
              <w:bCs w:val="0"/>
            </w:rPr>
            <w:t>Summary</w:t>
          </w:r>
          <w:r>
            <w:rPr>
              <w:rStyle w:val="28"/>
              <w:b w:val="0"/>
              <w:bCs w:val="0"/>
              <w:spacing w:val="17"/>
            </w:rPr>
            <w:t xml:space="preserve"> </w:t>
          </w:r>
          <w:r>
            <w:rPr>
              <w:rStyle w:val="28"/>
              <w:b w:val="0"/>
              <w:bCs w:val="0"/>
            </w:rPr>
            <w:t>of</w:t>
          </w:r>
          <w:r>
            <w:rPr>
              <w:rStyle w:val="28"/>
              <w:b w:val="0"/>
              <w:bCs w:val="0"/>
              <w:spacing w:val="17"/>
            </w:rPr>
            <w:t xml:space="preserve"> </w:t>
          </w:r>
          <w:r>
            <w:rPr>
              <w:rStyle w:val="28"/>
              <w:b w:val="0"/>
              <w:bCs w:val="0"/>
            </w:rPr>
            <w:t>Clinical</w:t>
          </w:r>
          <w:r>
            <w:rPr>
              <w:rStyle w:val="28"/>
              <w:b w:val="0"/>
              <w:bCs w:val="0"/>
              <w:spacing w:val="18"/>
            </w:rPr>
            <w:t xml:space="preserve"> </w:t>
          </w:r>
          <w:r>
            <w:rPr>
              <w:rStyle w:val="28"/>
              <w:b w:val="0"/>
              <w:bCs w:val="0"/>
            </w:rPr>
            <w:t>Effectiveness</w:t>
          </w:r>
          <w:r>
            <w:rPr>
              <w:rStyle w:val="28"/>
              <w:b w:val="0"/>
              <w:bCs w:val="0"/>
              <w:spacing w:val="17"/>
            </w:rPr>
            <w:t xml:space="preserve"> </w:t>
          </w:r>
          <w:r>
            <w:rPr>
              <w:rStyle w:val="28"/>
              <w:b w:val="0"/>
              <w:bCs w:val="0"/>
              <w:spacing w:val="-2"/>
            </w:rPr>
            <w:t>Studies</w:t>
          </w:r>
          <w:r>
            <w:rPr>
              <w:b w:val="0"/>
              <w:bCs w:val="0"/>
            </w:rPr>
            <w:tab/>
          </w:r>
          <w:r>
            <w:rPr>
              <w:b w:val="0"/>
              <w:bCs w:val="0"/>
            </w:rPr>
            <w:fldChar w:fldCharType="begin"/>
          </w:r>
          <w:r>
            <w:rPr>
              <w:b w:val="0"/>
              <w:bCs w:val="0"/>
            </w:rPr>
            <w:instrText xml:space="preserve"> PAGEREF _Toc198652521 \h </w:instrText>
          </w:r>
          <w:r>
            <w:rPr>
              <w:b w:val="0"/>
              <w:bCs w:val="0"/>
            </w:rPr>
            <w:fldChar w:fldCharType="separate"/>
          </w:r>
          <w:r>
            <w:rPr>
              <w:b w:val="0"/>
              <w:bCs w:val="0"/>
            </w:rPr>
            <w:t>36</w:t>
          </w:r>
          <w:r>
            <w:rPr>
              <w:b w:val="0"/>
              <w:bCs w:val="0"/>
            </w:rPr>
            <w:fldChar w:fldCharType="end"/>
          </w:r>
          <w:r>
            <w:rPr>
              <w:b w:val="0"/>
              <w:bCs w:val="0"/>
            </w:rPr>
            <w:fldChar w:fldCharType="end"/>
          </w:r>
        </w:p>
        <w:p w14:paraId="526F3592">
          <w:pPr>
            <w:pStyle w:val="18"/>
            <w:rPr>
              <w:b w:val="0"/>
              <w:bCs w:val="0"/>
              <w:kern w:val="2"/>
            </w:rPr>
          </w:pPr>
          <w:r>
            <w:fldChar w:fldCharType="begin"/>
          </w:r>
          <w:r>
            <w:instrText xml:space="preserve"> HYPERLINK \l "_Toc198652522" </w:instrText>
          </w:r>
          <w:r>
            <w:fldChar w:fldCharType="separate"/>
          </w:r>
          <w:r>
            <w:rPr>
              <w:rStyle w:val="28"/>
              <w:b w:val="0"/>
              <w:bCs w:val="0"/>
            </w:rPr>
            <w:t>2.4.1</w:t>
          </w:r>
          <w:r>
            <w:rPr>
              <w:b w:val="0"/>
              <w:bCs w:val="0"/>
              <w:kern w:val="2"/>
            </w:rPr>
            <w:tab/>
          </w:r>
          <w:r>
            <w:rPr>
              <w:rStyle w:val="28"/>
              <w:b w:val="0"/>
              <w:bCs w:val="0"/>
            </w:rPr>
            <w:t>Pharmacokinetic</w:t>
          </w:r>
          <w:r>
            <w:rPr>
              <w:rStyle w:val="28"/>
              <w:b w:val="0"/>
              <w:bCs w:val="0"/>
              <w:spacing w:val="42"/>
            </w:rPr>
            <w:t xml:space="preserve"> </w:t>
          </w:r>
          <w:r>
            <w:rPr>
              <w:rStyle w:val="28"/>
              <w:b w:val="0"/>
              <w:bCs w:val="0"/>
              <w:spacing w:val="-2"/>
            </w:rPr>
            <w:t>Results</w:t>
          </w:r>
          <w:r>
            <w:rPr>
              <w:b w:val="0"/>
              <w:bCs w:val="0"/>
            </w:rPr>
            <w:tab/>
          </w:r>
          <w:r>
            <w:rPr>
              <w:b w:val="0"/>
              <w:bCs w:val="0"/>
            </w:rPr>
            <w:fldChar w:fldCharType="begin"/>
          </w:r>
          <w:r>
            <w:rPr>
              <w:b w:val="0"/>
              <w:bCs w:val="0"/>
            </w:rPr>
            <w:instrText xml:space="preserve"> PAGEREF _Toc198652522 \h </w:instrText>
          </w:r>
          <w:r>
            <w:rPr>
              <w:b w:val="0"/>
              <w:bCs w:val="0"/>
            </w:rPr>
            <w:fldChar w:fldCharType="separate"/>
          </w:r>
          <w:r>
            <w:rPr>
              <w:b w:val="0"/>
              <w:bCs w:val="0"/>
            </w:rPr>
            <w:t>37</w:t>
          </w:r>
          <w:r>
            <w:rPr>
              <w:b w:val="0"/>
              <w:bCs w:val="0"/>
            </w:rPr>
            <w:fldChar w:fldCharType="end"/>
          </w:r>
          <w:r>
            <w:rPr>
              <w:b w:val="0"/>
              <w:bCs w:val="0"/>
            </w:rPr>
            <w:fldChar w:fldCharType="end"/>
          </w:r>
        </w:p>
        <w:p w14:paraId="0F670493">
          <w:pPr>
            <w:pStyle w:val="18"/>
            <w:rPr>
              <w:b w:val="0"/>
              <w:bCs w:val="0"/>
              <w:kern w:val="2"/>
            </w:rPr>
          </w:pPr>
          <w:r>
            <w:fldChar w:fldCharType="begin"/>
          </w:r>
          <w:r>
            <w:instrText xml:space="preserve"> HYPERLINK \l "_Toc198652523" </w:instrText>
          </w:r>
          <w:r>
            <w:fldChar w:fldCharType="separate"/>
          </w:r>
          <w:r>
            <w:rPr>
              <w:rStyle w:val="28"/>
              <w:b w:val="0"/>
              <w:bCs w:val="0"/>
            </w:rPr>
            <w:t>2.4.2</w:t>
          </w:r>
          <w:r>
            <w:rPr>
              <w:b w:val="0"/>
              <w:bCs w:val="0"/>
              <w:kern w:val="2"/>
            </w:rPr>
            <w:tab/>
          </w:r>
          <w:r>
            <w:rPr>
              <w:rStyle w:val="28"/>
              <w:b w:val="0"/>
              <w:bCs w:val="0"/>
            </w:rPr>
            <w:t>Efficacy</w:t>
          </w:r>
          <w:r>
            <w:rPr>
              <w:rStyle w:val="28"/>
              <w:b w:val="0"/>
              <w:bCs w:val="0"/>
              <w:spacing w:val="32"/>
            </w:rPr>
            <w:t xml:space="preserve"> </w:t>
          </w:r>
          <w:r>
            <w:rPr>
              <w:rStyle w:val="28"/>
              <w:b w:val="0"/>
              <w:bCs w:val="0"/>
              <w:spacing w:val="-2"/>
            </w:rPr>
            <w:t>Results</w:t>
          </w:r>
          <w:r>
            <w:rPr>
              <w:b w:val="0"/>
              <w:bCs w:val="0"/>
            </w:rPr>
            <w:tab/>
          </w:r>
          <w:r>
            <w:rPr>
              <w:b w:val="0"/>
              <w:bCs w:val="0"/>
            </w:rPr>
            <w:fldChar w:fldCharType="begin"/>
          </w:r>
          <w:r>
            <w:rPr>
              <w:b w:val="0"/>
              <w:bCs w:val="0"/>
            </w:rPr>
            <w:instrText xml:space="preserve"> PAGEREF _Toc198652523 \h </w:instrText>
          </w:r>
          <w:r>
            <w:rPr>
              <w:b w:val="0"/>
              <w:bCs w:val="0"/>
            </w:rPr>
            <w:fldChar w:fldCharType="separate"/>
          </w:r>
          <w:r>
            <w:rPr>
              <w:b w:val="0"/>
              <w:bCs w:val="0"/>
            </w:rPr>
            <w:t>38</w:t>
          </w:r>
          <w:r>
            <w:rPr>
              <w:b w:val="0"/>
              <w:bCs w:val="0"/>
            </w:rPr>
            <w:fldChar w:fldCharType="end"/>
          </w:r>
          <w:r>
            <w:rPr>
              <w:b w:val="0"/>
              <w:bCs w:val="0"/>
            </w:rPr>
            <w:fldChar w:fldCharType="end"/>
          </w:r>
        </w:p>
        <w:p w14:paraId="7E272968">
          <w:pPr>
            <w:pStyle w:val="18"/>
            <w:rPr>
              <w:b w:val="0"/>
              <w:bCs w:val="0"/>
              <w:kern w:val="2"/>
            </w:rPr>
          </w:pPr>
          <w:r>
            <w:fldChar w:fldCharType="begin"/>
          </w:r>
          <w:r>
            <w:instrText xml:space="preserve"> HYPERLINK \l "_Toc198652524" </w:instrText>
          </w:r>
          <w:r>
            <w:fldChar w:fldCharType="separate"/>
          </w:r>
          <w:r>
            <w:rPr>
              <w:rStyle w:val="28"/>
              <w:b w:val="0"/>
              <w:bCs w:val="0"/>
            </w:rPr>
            <w:t>2.5</w:t>
          </w:r>
          <w:r>
            <w:rPr>
              <w:b w:val="0"/>
              <w:bCs w:val="0"/>
              <w:kern w:val="2"/>
            </w:rPr>
            <w:tab/>
          </w:r>
          <w:r>
            <w:rPr>
              <w:rStyle w:val="28"/>
              <w:b w:val="0"/>
              <w:bCs w:val="0"/>
              <w:spacing w:val="-2"/>
            </w:rPr>
            <w:t>Clinical Safety Summary</w:t>
          </w:r>
          <w:r>
            <w:rPr>
              <w:b w:val="0"/>
              <w:bCs w:val="0"/>
            </w:rPr>
            <w:tab/>
          </w:r>
          <w:r>
            <w:rPr>
              <w:b w:val="0"/>
              <w:bCs w:val="0"/>
            </w:rPr>
            <w:fldChar w:fldCharType="begin"/>
          </w:r>
          <w:r>
            <w:rPr>
              <w:b w:val="0"/>
              <w:bCs w:val="0"/>
            </w:rPr>
            <w:instrText xml:space="preserve"> PAGEREF _Toc198652524 \h </w:instrText>
          </w:r>
          <w:r>
            <w:rPr>
              <w:b w:val="0"/>
              <w:bCs w:val="0"/>
            </w:rPr>
            <w:fldChar w:fldCharType="separate"/>
          </w:r>
          <w:r>
            <w:rPr>
              <w:b w:val="0"/>
              <w:bCs w:val="0"/>
            </w:rPr>
            <w:t>39</w:t>
          </w:r>
          <w:r>
            <w:rPr>
              <w:b w:val="0"/>
              <w:bCs w:val="0"/>
            </w:rPr>
            <w:fldChar w:fldCharType="end"/>
          </w:r>
          <w:r>
            <w:rPr>
              <w:b w:val="0"/>
              <w:bCs w:val="0"/>
            </w:rPr>
            <w:fldChar w:fldCharType="end"/>
          </w:r>
        </w:p>
        <w:p w14:paraId="3F6C68DA">
          <w:pPr>
            <w:pStyle w:val="18"/>
            <w:rPr>
              <w:kern w:val="2"/>
            </w:rPr>
          </w:pPr>
          <w:r>
            <w:fldChar w:fldCharType="begin"/>
          </w:r>
          <w:r>
            <w:instrText xml:space="preserve"> HYPERLINK \l "_Toc198652525" </w:instrText>
          </w:r>
          <w:r>
            <w:fldChar w:fldCharType="separate"/>
          </w:r>
          <w:r>
            <w:rPr>
              <w:rStyle w:val="28"/>
            </w:rPr>
            <w:t>3</w:t>
          </w:r>
          <w:r>
            <w:rPr>
              <w:kern w:val="2"/>
            </w:rPr>
            <w:tab/>
          </w:r>
          <w:r>
            <w:rPr>
              <w:rStyle w:val="28"/>
              <w:spacing w:val="15"/>
            </w:rPr>
            <w:t xml:space="preserve">Study </w:t>
          </w:r>
          <w:r>
            <w:rPr>
              <w:rStyle w:val="28"/>
            </w:rPr>
            <w:t>Objective</w:t>
          </w:r>
          <w:r>
            <w:tab/>
          </w:r>
          <w:r>
            <w:fldChar w:fldCharType="begin"/>
          </w:r>
          <w:r>
            <w:instrText xml:space="preserve"> PAGEREF _Toc198652525 \h </w:instrText>
          </w:r>
          <w:r>
            <w:fldChar w:fldCharType="separate"/>
          </w:r>
          <w:r>
            <w:t>39</w:t>
          </w:r>
          <w:r>
            <w:fldChar w:fldCharType="end"/>
          </w:r>
          <w:r>
            <w:fldChar w:fldCharType="end"/>
          </w:r>
        </w:p>
        <w:p w14:paraId="3CFF4697">
          <w:pPr>
            <w:pStyle w:val="18"/>
            <w:rPr>
              <w:b w:val="0"/>
              <w:bCs w:val="0"/>
              <w:kern w:val="2"/>
            </w:rPr>
          </w:pPr>
          <w:r>
            <w:fldChar w:fldCharType="begin"/>
          </w:r>
          <w:r>
            <w:instrText xml:space="preserve"> HYPERLINK \l "_Toc198652526" </w:instrText>
          </w:r>
          <w:r>
            <w:fldChar w:fldCharType="separate"/>
          </w:r>
          <w:r>
            <w:rPr>
              <w:rStyle w:val="28"/>
              <w:b w:val="0"/>
              <w:bCs w:val="0"/>
            </w:rPr>
            <w:t>3.1 Primary Objective</w:t>
          </w:r>
          <w:r>
            <w:rPr>
              <w:b w:val="0"/>
              <w:bCs w:val="0"/>
            </w:rPr>
            <w:tab/>
          </w:r>
          <w:r>
            <w:rPr>
              <w:b w:val="0"/>
              <w:bCs w:val="0"/>
            </w:rPr>
            <w:fldChar w:fldCharType="begin"/>
          </w:r>
          <w:r>
            <w:rPr>
              <w:b w:val="0"/>
              <w:bCs w:val="0"/>
            </w:rPr>
            <w:instrText xml:space="preserve"> PAGEREF _Toc198652526 \h </w:instrText>
          </w:r>
          <w:r>
            <w:rPr>
              <w:b w:val="0"/>
              <w:bCs w:val="0"/>
            </w:rPr>
            <w:fldChar w:fldCharType="separate"/>
          </w:r>
          <w:r>
            <w:rPr>
              <w:b w:val="0"/>
              <w:bCs w:val="0"/>
            </w:rPr>
            <w:t>39</w:t>
          </w:r>
          <w:r>
            <w:rPr>
              <w:b w:val="0"/>
              <w:bCs w:val="0"/>
            </w:rPr>
            <w:fldChar w:fldCharType="end"/>
          </w:r>
          <w:r>
            <w:rPr>
              <w:b w:val="0"/>
              <w:bCs w:val="0"/>
            </w:rPr>
            <w:fldChar w:fldCharType="end"/>
          </w:r>
        </w:p>
        <w:p w14:paraId="2843EF11">
          <w:pPr>
            <w:pStyle w:val="18"/>
            <w:rPr>
              <w:b w:val="0"/>
              <w:bCs w:val="0"/>
              <w:kern w:val="2"/>
            </w:rPr>
          </w:pPr>
          <w:r>
            <w:fldChar w:fldCharType="begin"/>
          </w:r>
          <w:r>
            <w:instrText xml:space="preserve"> HYPERLINK \l "_Toc198652527" </w:instrText>
          </w:r>
          <w:r>
            <w:fldChar w:fldCharType="separate"/>
          </w:r>
          <w:r>
            <w:rPr>
              <w:rStyle w:val="28"/>
              <w:b w:val="0"/>
              <w:bCs w:val="0"/>
            </w:rPr>
            <w:t>3.2 Secondary Objective</w:t>
          </w:r>
          <w:r>
            <w:rPr>
              <w:b w:val="0"/>
              <w:bCs w:val="0"/>
            </w:rPr>
            <w:tab/>
          </w:r>
          <w:r>
            <w:rPr>
              <w:b w:val="0"/>
              <w:bCs w:val="0"/>
            </w:rPr>
            <w:fldChar w:fldCharType="begin"/>
          </w:r>
          <w:r>
            <w:rPr>
              <w:b w:val="0"/>
              <w:bCs w:val="0"/>
            </w:rPr>
            <w:instrText xml:space="preserve"> PAGEREF _Toc198652527 \h </w:instrText>
          </w:r>
          <w:r>
            <w:rPr>
              <w:b w:val="0"/>
              <w:bCs w:val="0"/>
            </w:rPr>
            <w:fldChar w:fldCharType="separate"/>
          </w:r>
          <w:r>
            <w:rPr>
              <w:b w:val="0"/>
              <w:bCs w:val="0"/>
            </w:rPr>
            <w:t>39</w:t>
          </w:r>
          <w:r>
            <w:rPr>
              <w:b w:val="0"/>
              <w:bCs w:val="0"/>
            </w:rPr>
            <w:fldChar w:fldCharType="end"/>
          </w:r>
          <w:r>
            <w:rPr>
              <w:b w:val="0"/>
              <w:bCs w:val="0"/>
            </w:rPr>
            <w:fldChar w:fldCharType="end"/>
          </w:r>
        </w:p>
        <w:p w14:paraId="51371B58">
          <w:pPr>
            <w:pStyle w:val="18"/>
            <w:rPr>
              <w:kern w:val="2"/>
            </w:rPr>
          </w:pPr>
          <w:r>
            <w:fldChar w:fldCharType="begin"/>
          </w:r>
          <w:r>
            <w:instrText xml:space="preserve"> HYPERLINK \l "_Toc198652528" </w:instrText>
          </w:r>
          <w:r>
            <w:fldChar w:fldCharType="separate"/>
          </w:r>
          <w:r>
            <w:rPr>
              <w:rStyle w:val="28"/>
            </w:rPr>
            <w:t>4</w:t>
          </w:r>
          <w:r>
            <w:rPr>
              <w:kern w:val="2"/>
            </w:rPr>
            <w:tab/>
          </w:r>
          <w:r>
            <w:rPr>
              <w:rStyle w:val="28"/>
            </w:rPr>
            <w:t xml:space="preserve">Study </w:t>
          </w:r>
          <w:r>
            <w:rPr>
              <w:rStyle w:val="28"/>
              <w:spacing w:val="-2"/>
            </w:rPr>
            <w:t>Design</w:t>
          </w:r>
          <w:r>
            <w:tab/>
          </w:r>
          <w:r>
            <w:fldChar w:fldCharType="begin"/>
          </w:r>
          <w:r>
            <w:instrText xml:space="preserve"> PAGEREF _Toc198652528 \h </w:instrText>
          </w:r>
          <w:r>
            <w:fldChar w:fldCharType="separate"/>
          </w:r>
          <w:r>
            <w:t>40</w:t>
          </w:r>
          <w:r>
            <w:fldChar w:fldCharType="end"/>
          </w:r>
          <w:r>
            <w:fldChar w:fldCharType="end"/>
          </w:r>
        </w:p>
        <w:p w14:paraId="4A20D356">
          <w:pPr>
            <w:pStyle w:val="18"/>
            <w:rPr>
              <w:kern w:val="2"/>
            </w:rPr>
          </w:pPr>
          <w:r>
            <w:fldChar w:fldCharType="begin"/>
          </w:r>
          <w:r>
            <w:instrText xml:space="preserve"> HYPERLINK \l "_Toc198652529" </w:instrText>
          </w:r>
          <w:r>
            <w:fldChar w:fldCharType="separate"/>
          </w:r>
          <w:r>
            <w:rPr>
              <w:rStyle w:val="28"/>
            </w:rPr>
            <w:t>5</w:t>
          </w:r>
          <w:r>
            <w:rPr>
              <w:kern w:val="2"/>
            </w:rPr>
            <w:tab/>
          </w:r>
          <w:r>
            <w:rPr>
              <w:rStyle w:val="28"/>
            </w:rPr>
            <w:t>Study</w:t>
          </w:r>
          <w:r>
            <w:rPr>
              <w:rStyle w:val="28"/>
              <w:spacing w:val="-12"/>
            </w:rPr>
            <w:t xml:space="preserve"> </w:t>
          </w:r>
          <w:r>
            <w:rPr>
              <w:rStyle w:val="28"/>
            </w:rPr>
            <w:t>Population</w:t>
          </w:r>
          <w:r>
            <w:tab/>
          </w:r>
          <w:r>
            <w:fldChar w:fldCharType="begin"/>
          </w:r>
          <w:r>
            <w:instrText xml:space="preserve"> PAGEREF _Toc198652529 \h </w:instrText>
          </w:r>
          <w:r>
            <w:fldChar w:fldCharType="separate"/>
          </w:r>
          <w:r>
            <w:t>40</w:t>
          </w:r>
          <w:r>
            <w:fldChar w:fldCharType="end"/>
          </w:r>
          <w:r>
            <w:fldChar w:fldCharType="end"/>
          </w:r>
        </w:p>
        <w:p w14:paraId="6858784F">
          <w:pPr>
            <w:pStyle w:val="18"/>
            <w:rPr>
              <w:b w:val="0"/>
              <w:bCs w:val="0"/>
              <w:kern w:val="2"/>
            </w:rPr>
          </w:pPr>
          <w:r>
            <w:fldChar w:fldCharType="begin"/>
          </w:r>
          <w:r>
            <w:instrText xml:space="preserve"> HYPERLINK \l "_Toc198652530" </w:instrText>
          </w:r>
          <w:r>
            <w:fldChar w:fldCharType="separate"/>
          </w:r>
          <w:r>
            <w:rPr>
              <w:rStyle w:val="28"/>
              <w:b w:val="0"/>
              <w:bCs w:val="0"/>
            </w:rPr>
            <w:t>5.1</w:t>
          </w:r>
          <w:r>
            <w:rPr>
              <w:b w:val="0"/>
              <w:bCs w:val="0"/>
              <w:kern w:val="2"/>
            </w:rPr>
            <w:tab/>
          </w:r>
          <w:r>
            <w:rPr>
              <w:rStyle w:val="28"/>
              <w:b w:val="0"/>
              <w:bCs w:val="0"/>
            </w:rPr>
            <w:t>Subject Numbering Rules</w:t>
          </w:r>
          <w:r>
            <w:rPr>
              <w:b w:val="0"/>
              <w:bCs w:val="0"/>
            </w:rPr>
            <w:tab/>
          </w:r>
          <w:r>
            <w:rPr>
              <w:b w:val="0"/>
              <w:bCs w:val="0"/>
            </w:rPr>
            <w:fldChar w:fldCharType="begin"/>
          </w:r>
          <w:r>
            <w:rPr>
              <w:b w:val="0"/>
              <w:bCs w:val="0"/>
            </w:rPr>
            <w:instrText xml:space="preserve"> PAGEREF _Toc198652530 \h </w:instrText>
          </w:r>
          <w:r>
            <w:rPr>
              <w:b w:val="0"/>
              <w:bCs w:val="0"/>
            </w:rPr>
            <w:fldChar w:fldCharType="separate"/>
          </w:r>
          <w:r>
            <w:rPr>
              <w:b w:val="0"/>
              <w:bCs w:val="0"/>
            </w:rPr>
            <w:t>40</w:t>
          </w:r>
          <w:r>
            <w:rPr>
              <w:b w:val="0"/>
              <w:bCs w:val="0"/>
            </w:rPr>
            <w:fldChar w:fldCharType="end"/>
          </w:r>
          <w:r>
            <w:rPr>
              <w:b w:val="0"/>
              <w:bCs w:val="0"/>
            </w:rPr>
            <w:fldChar w:fldCharType="end"/>
          </w:r>
        </w:p>
        <w:p w14:paraId="250C6862">
          <w:pPr>
            <w:pStyle w:val="18"/>
            <w:rPr>
              <w:b w:val="0"/>
              <w:bCs w:val="0"/>
              <w:kern w:val="2"/>
            </w:rPr>
          </w:pPr>
          <w:r>
            <w:fldChar w:fldCharType="begin"/>
          </w:r>
          <w:r>
            <w:instrText xml:space="preserve"> HYPERLINK \l "_Toc198652531" </w:instrText>
          </w:r>
          <w:r>
            <w:fldChar w:fldCharType="separate"/>
          </w:r>
          <w:r>
            <w:rPr>
              <w:rStyle w:val="28"/>
              <w:b w:val="0"/>
              <w:bCs w:val="0"/>
            </w:rPr>
            <w:t>5.2</w:t>
          </w:r>
          <w:r>
            <w:rPr>
              <w:b w:val="0"/>
              <w:bCs w:val="0"/>
              <w:kern w:val="2"/>
            </w:rPr>
            <w:tab/>
          </w:r>
          <w:r>
            <w:rPr>
              <w:rStyle w:val="28"/>
              <w:b w:val="0"/>
              <w:bCs w:val="0"/>
            </w:rPr>
            <w:t>Inclusion</w:t>
          </w:r>
          <w:r>
            <w:rPr>
              <w:rStyle w:val="28"/>
              <w:b w:val="0"/>
              <w:bCs w:val="0"/>
              <w:spacing w:val="21"/>
            </w:rPr>
            <w:t xml:space="preserve"> </w:t>
          </w:r>
          <w:r>
            <w:rPr>
              <w:rStyle w:val="28"/>
              <w:b w:val="0"/>
              <w:bCs w:val="0"/>
              <w:spacing w:val="-2"/>
            </w:rPr>
            <w:t>Criteria</w:t>
          </w:r>
          <w:r>
            <w:rPr>
              <w:b w:val="0"/>
              <w:bCs w:val="0"/>
            </w:rPr>
            <w:tab/>
          </w:r>
          <w:r>
            <w:rPr>
              <w:b w:val="0"/>
              <w:bCs w:val="0"/>
            </w:rPr>
            <w:fldChar w:fldCharType="begin"/>
          </w:r>
          <w:r>
            <w:rPr>
              <w:b w:val="0"/>
              <w:bCs w:val="0"/>
            </w:rPr>
            <w:instrText xml:space="preserve"> PAGEREF _Toc198652531 \h </w:instrText>
          </w:r>
          <w:r>
            <w:rPr>
              <w:b w:val="0"/>
              <w:bCs w:val="0"/>
            </w:rPr>
            <w:fldChar w:fldCharType="separate"/>
          </w:r>
          <w:r>
            <w:rPr>
              <w:b w:val="0"/>
              <w:bCs w:val="0"/>
            </w:rPr>
            <w:t>41</w:t>
          </w:r>
          <w:r>
            <w:rPr>
              <w:b w:val="0"/>
              <w:bCs w:val="0"/>
            </w:rPr>
            <w:fldChar w:fldCharType="end"/>
          </w:r>
          <w:r>
            <w:rPr>
              <w:b w:val="0"/>
              <w:bCs w:val="0"/>
            </w:rPr>
            <w:fldChar w:fldCharType="end"/>
          </w:r>
        </w:p>
        <w:p w14:paraId="680D50D7">
          <w:pPr>
            <w:pStyle w:val="18"/>
            <w:rPr>
              <w:b w:val="0"/>
              <w:bCs w:val="0"/>
              <w:kern w:val="2"/>
            </w:rPr>
          </w:pPr>
          <w:r>
            <w:fldChar w:fldCharType="begin"/>
          </w:r>
          <w:r>
            <w:instrText xml:space="preserve"> HYPERLINK \l "_Toc198652532" </w:instrText>
          </w:r>
          <w:r>
            <w:fldChar w:fldCharType="separate"/>
          </w:r>
          <w:r>
            <w:rPr>
              <w:rStyle w:val="28"/>
              <w:b w:val="0"/>
              <w:bCs w:val="0"/>
            </w:rPr>
            <w:t>5.3</w:t>
          </w:r>
          <w:r>
            <w:rPr>
              <w:b w:val="0"/>
              <w:bCs w:val="0"/>
              <w:kern w:val="2"/>
            </w:rPr>
            <w:tab/>
          </w:r>
          <w:r>
            <w:rPr>
              <w:rStyle w:val="28"/>
              <w:b w:val="0"/>
              <w:bCs w:val="0"/>
            </w:rPr>
            <w:t>Exclusion</w:t>
          </w:r>
          <w:r>
            <w:rPr>
              <w:rStyle w:val="28"/>
              <w:b w:val="0"/>
              <w:bCs w:val="0"/>
              <w:spacing w:val="22"/>
            </w:rPr>
            <w:t xml:space="preserve"> </w:t>
          </w:r>
          <w:r>
            <w:rPr>
              <w:rStyle w:val="28"/>
              <w:b w:val="0"/>
              <w:bCs w:val="0"/>
              <w:spacing w:val="-2"/>
            </w:rPr>
            <w:t>Criteria</w:t>
          </w:r>
          <w:r>
            <w:rPr>
              <w:b w:val="0"/>
              <w:bCs w:val="0"/>
            </w:rPr>
            <w:tab/>
          </w:r>
          <w:r>
            <w:rPr>
              <w:b w:val="0"/>
              <w:bCs w:val="0"/>
            </w:rPr>
            <w:fldChar w:fldCharType="begin"/>
          </w:r>
          <w:r>
            <w:rPr>
              <w:b w:val="0"/>
              <w:bCs w:val="0"/>
            </w:rPr>
            <w:instrText xml:space="preserve"> PAGEREF _Toc198652532 \h </w:instrText>
          </w:r>
          <w:r>
            <w:rPr>
              <w:b w:val="0"/>
              <w:bCs w:val="0"/>
            </w:rPr>
            <w:fldChar w:fldCharType="separate"/>
          </w:r>
          <w:r>
            <w:rPr>
              <w:b w:val="0"/>
              <w:bCs w:val="0"/>
            </w:rPr>
            <w:t>41</w:t>
          </w:r>
          <w:r>
            <w:rPr>
              <w:b w:val="0"/>
              <w:bCs w:val="0"/>
            </w:rPr>
            <w:fldChar w:fldCharType="end"/>
          </w:r>
          <w:r>
            <w:rPr>
              <w:b w:val="0"/>
              <w:bCs w:val="0"/>
            </w:rPr>
            <w:fldChar w:fldCharType="end"/>
          </w:r>
        </w:p>
        <w:p w14:paraId="61E32EC1">
          <w:pPr>
            <w:pStyle w:val="18"/>
            <w:rPr>
              <w:b w:val="0"/>
              <w:bCs w:val="0"/>
              <w:kern w:val="2"/>
            </w:rPr>
          </w:pPr>
          <w:r>
            <w:fldChar w:fldCharType="begin"/>
          </w:r>
          <w:r>
            <w:instrText xml:space="preserve"> HYPERLINK \l "_Toc198652533" </w:instrText>
          </w:r>
          <w:r>
            <w:fldChar w:fldCharType="separate"/>
          </w:r>
          <w:r>
            <w:rPr>
              <w:rStyle w:val="28"/>
              <w:b w:val="0"/>
              <w:bCs w:val="0"/>
            </w:rPr>
            <w:t>5.4</w:t>
          </w:r>
          <w:r>
            <w:rPr>
              <w:b w:val="0"/>
              <w:bCs w:val="0"/>
              <w:kern w:val="2"/>
            </w:rPr>
            <w:tab/>
          </w:r>
          <w:r>
            <w:rPr>
              <w:rStyle w:val="28"/>
              <w:b w:val="0"/>
              <w:bCs w:val="0"/>
            </w:rPr>
            <w:t>Randomization</w:t>
          </w:r>
          <w:r>
            <w:rPr>
              <w:b w:val="0"/>
              <w:bCs w:val="0"/>
            </w:rPr>
            <w:tab/>
          </w:r>
          <w:r>
            <w:rPr>
              <w:b w:val="0"/>
              <w:bCs w:val="0"/>
            </w:rPr>
            <w:fldChar w:fldCharType="begin"/>
          </w:r>
          <w:r>
            <w:rPr>
              <w:b w:val="0"/>
              <w:bCs w:val="0"/>
            </w:rPr>
            <w:instrText xml:space="preserve"> PAGEREF _Toc198652533 \h </w:instrText>
          </w:r>
          <w:r>
            <w:rPr>
              <w:b w:val="0"/>
              <w:bCs w:val="0"/>
            </w:rPr>
            <w:fldChar w:fldCharType="separate"/>
          </w:r>
          <w:r>
            <w:rPr>
              <w:b w:val="0"/>
              <w:bCs w:val="0"/>
            </w:rPr>
            <w:t>43</w:t>
          </w:r>
          <w:r>
            <w:rPr>
              <w:b w:val="0"/>
              <w:bCs w:val="0"/>
            </w:rPr>
            <w:fldChar w:fldCharType="end"/>
          </w:r>
          <w:r>
            <w:rPr>
              <w:b w:val="0"/>
              <w:bCs w:val="0"/>
            </w:rPr>
            <w:fldChar w:fldCharType="end"/>
          </w:r>
        </w:p>
        <w:p w14:paraId="63859C78">
          <w:pPr>
            <w:pStyle w:val="18"/>
            <w:rPr>
              <w:b w:val="0"/>
              <w:bCs w:val="0"/>
              <w:kern w:val="2"/>
            </w:rPr>
          </w:pPr>
          <w:r>
            <w:fldChar w:fldCharType="begin"/>
          </w:r>
          <w:r>
            <w:instrText xml:space="preserve"> HYPERLINK \l "_Toc198652534" </w:instrText>
          </w:r>
          <w:r>
            <w:fldChar w:fldCharType="separate"/>
          </w:r>
          <w:r>
            <w:rPr>
              <w:rStyle w:val="28"/>
              <w:b w:val="0"/>
              <w:bCs w:val="0"/>
            </w:rPr>
            <w:t>5.5</w:t>
          </w:r>
          <w:r>
            <w:rPr>
              <w:b w:val="0"/>
              <w:bCs w:val="0"/>
              <w:kern w:val="2"/>
            </w:rPr>
            <w:tab/>
          </w:r>
          <w:r>
            <w:rPr>
              <w:rStyle w:val="28"/>
              <w:b w:val="0"/>
              <w:bCs w:val="0"/>
            </w:rPr>
            <w:t>Subject</w:t>
          </w:r>
          <w:r>
            <w:rPr>
              <w:rStyle w:val="28"/>
              <w:b w:val="0"/>
              <w:bCs w:val="0"/>
              <w:spacing w:val="19"/>
            </w:rPr>
            <w:t xml:space="preserve"> </w:t>
          </w:r>
          <w:r>
            <w:rPr>
              <w:rStyle w:val="28"/>
              <w:b w:val="0"/>
              <w:bCs w:val="0"/>
            </w:rPr>
            <w:t>Withdrawal</w:t>
          </w:r>
          <w:r>
            <w:rPr>
              <w:rStyle w:val="28"/>
              <w:b w:val="0"/>
              <w:bCs w:val="0"/>
              <w:spacing w:val="20"/>
            </w:rPr>
            <w:t xml:space="preserve"> </w:t>
          </w:r>
          <w:r>
            <w:rPr>
              <w:rStyle w:val="28"/>
              <w:b w:val="0"/>
              <w:bCs w:val="0"/>
            </w:rPr>
            <w:t>and</w:t>
          </w:r>
          <w:r>
            <w:rPr>
              <w:rStyle w:val="28"/>
              <w:b w:val="0"/>
              <w:bCs w:val="0"/>
              <w:spacing w:val="20"/>
            </w:rPr>
            <w:t xml:space="preserve"> </w:t>
          </w:r>
          <w:r>
            <w:rPr>
              <w:rStyle w:val="28"/>
              <w:b w:val="0"/>
              <w:bCs w:val="0"/>
            </w:rPr>
            <w:t>Treatment</w:t>
          </w:r>
          <w:r>
            <w:rPr>
              <w:rStyle w:val="28"/>
              <w:b w:val="0"/>
              <w:bCs w:val="0"/>
              <w:spacing w:val="19"/>
            </w:rPr>
            <w:t xml:space="preserve"> </w:t>
          </w:r>
          <w:r>
            <w:rPr>
              <w:rStyle w:val="28"/>
              <w:b w:val="0"/>
              <w:bCs w:val="0"/>
            </w:rPr>
            <w:t>Termination</w:t>
          </w:r>
          <w:r>
            <w:rPr>
              <w:rStyle w:val="28"/>
              <w:b w:val="0"/>
              <w:bCs w:val="0"/>
              <w:spacing w:val="20"/>
            </w:rPr>
            <w:t xml:space="preserve"> </w:t>
          </w:r>
          <w:r>
            <w:rPr>
              <w:rStyle w:val="28"/>
              <w:b w:val="0"/>
              <w:bCs w:val="0"/>
              <w:spacing w:val="-2"/>
            </w:rPr>
            <w:t>Criteria</w:t>
          </w:r>
          <w:r>
            <w:rPr>
              <w:b w:val="0"/>
              <w:bCs w:val="0"/>
            </w:rPr>
            <w:tab/>
          </w:r>
          <w:r>
            <w:rPr>
              <w:b w:val="0"/>
              <w:bCs w:val="0"/>
            </w:rPr>
            <w:fldChar w:fldCharType="begin"/>
          </w:r>
          <w:r>
            <w:rPr>
              <w:b w:val="0"/>
              <w:bCs w:val="0"/>
            </w:rPr>
            <w:instrText xml:space="preserve"> PAGEREF _Toc198652534 \h </w:instrText>
          </w:r>
          <w:r>
            <w:rPr>
              <w:b w:val="0"/>
              <w:bCs w:val="0"/>
            </w:rPr>
            <w:fldChar w:fldCharType="separate"/>
          </w:r>
          <w:r>
            <w:rPr>
              <w:b w:val="0"/>
              <w:bCs w:val="0"/>
            </w:rPr>
            <w:t>43</w:t>
          </w:r>
          <w:r>
            <w:rPr>
              <w:b w:val="0"/>
              <w:bCs w:val="0"/>
            </w:rPr>
            <w:fldChar w:fldCharType="end"/>
          </w:r>
          <w:r>
            <w:rPr>
              <w:b w:val="0"/>
              <w:bCs w:val="0"/>
            </w:rPr>
            <w:fldChar w:fldCharType="end"/>
          </w:r>
        </w:p>
        <w:p w14:paraId="17D09930">
          <w:pPr>
            <w:pStyle w:val="18"/>
            <w:rPr>
              <w:kern w:val="2"/>
            </w:rPr>
          </w:pPr>
          <w:r>
            <w:fldChar w:fldCharType="begin"/>
          </w:r>
          <w:r>
            <w:instrText xml:space="preserve"> HYPERLINK \l "_Toc198652535" </w:instrText>
          </w:r>
          <w:r>
            <w:fldChar w:fldCharType="separate"/>
          </w:r>
          <w:r>
            <w:rPr>
              <w:rStyle w:val="28"/>
            </w:rPr>
            <w:t>6. Study Visit</w:t>
          </w:r>
          <w:r>
            <w:tab/>
          </w:r>
          <w:r>
            <w:fldChar w:fldCharType="begin"/>
          </w:r>
          <w:r>
            <w:instrText xml:space="preserve"> PAGEREF _Toc198652535 \h </w:instrText>
          </w:r>
          <w:r>
            <w:fldChar w:fldCharType="separate"/>
          </w:r>
          <w:r>
            <w:t>43</w:t>
          </w:r>
          <w:r>
            <w:fldChar w:fldCharType="end"/>
          </w:r>
          <w:r>
            <w:fldChar w:fldCharType="end"/>
          </w:r>
        </w:p>
        <w:p w14:paraId="38918800">
          <w:pPr>
            <w:pStyle w:val="18"/>
            <w:rPr>
              <w:b w:val="0"/>
              <w:bCs w:val="0"/>
              <w:kern w:val="2"/>
            </w:rPr>
          </w:pPr>
          <w:r>
            <w:fldChar w:fldCharType="begin"/>
          </w:r>
          <w:r>
            <w:instrText xml:space="preserve"> HYPERLINK \l "_Toc198652536" </w:instrText>
          </w:r>
          <w:r>
            <w:fldChar w:fldCharType="separate"/>
          </w:r>
          <w:r>
            <w:rPr>
              <w:rStyle w:val="28"/>
              <w:b w:val="0"/>
              <w:bCs w:val="0"/>
            </w:rPr>
            <w:t>6.1 Visit Process</w:t>
          </w:r>
          <w:r>
            <w:rPr>
              <w:b w:val="0"/>
              <w:bCs w:val="0"/>
            </w:rPr>
            <w:tab/>
          </w:r>
          <w:r>
            <w:rPr>
              <w:b w:val="0"/>
              <w:bCs w:val="0"/>
            </w:rPr>
            <w:fldChar w:fldCharType="begin"/>
          </w:r>
          <w:r>
            <w:rPr>
              <w:b w:val="0"/>
              <w:bCs w:val="0"/>
            </w:rPr>
            <w:instrText xml:space="preserve"> PAGEREF _Toc198652536 \h </w:instrText>
          </w:r>
          <w:r>
            <w:rPr>
              <w:b w:val="0"/>
              <w:bCs w:val="0"/>
            </w:rPr>
            <w:fldChar w:fldCharType="separate"/>
          </w:r>
          <w:r>
            <w:rPr>
              <w:b w:val="0"/>
              <w:bCs w:val="0"/>
            </w:rPr>
            <w:t>43</w:t>
          </w:r>
          <w:r>
            <w:rPr>
              <w:b w:val="0"/>
              <w:bCs w:val="0"/>
            </w:rPr>
            <w:fldChar w:fldCharType="end"/>
          </w:r>
          <w:r>
            <w:rPr>
              <w:b w:val="0"/>
              <w:bCs w:val="0"/>
            </w:rPr>
            <w:fldChar w:fldCharType="end"/>
          </w:r>
        </w:p>
        <w:p w14:paraId="421B3F5E">
          <w:pPr>
            <w:pStyle w:val="18"/>
            <w:rPr>
              <w:b w:val="0"/>
              <w:bCs w:val="0"/>
              <w:kern w:val="2"/>
            </w:rPr>
          </w:pPr>
          <w:r>
            <w:fldChar w:fldCharType="begin"/>
          </w:r>
          <w:r>
            <w:instrText xml:space="preserve"> HYPERLINK \l "_Toc198652537" </w:instrText>
          </w:r>
          <w:r>
            <w:fldChar w:fldCharType="separate"/>
          </w:r>
          <w:r>
            <w:rPr>
              <w:rStyle w:val="28"/>
              <w:b w:val="0"/>
              <w:bCs w:val="0"/>
            </w:rPr>
            <w:t>6.1.1 Screening Visit</w:t>
          </w:r>
          <w:r>
            <w:rPr>
              <w:b w:val="0"/>
              <w:bCs w:val="0"/>
            </w:rPr>
            <w:tab/>
          </w:r>
          <w:r>
            <w:rPr>
              <w:b w:val="0"/>
              <w:bCs w:val="0"/>
            </w:rPr>
            <w:fldChar w:fldCharType="begin"/>
          </w:r>
          <w:r>
            <w:rPr>
              <w:b w:val="0"/>
              <w:bCs w:val="0"/>
            </w:rPr>
            <w:instrText xml:space="preserve"> PAGEREF _Toc198652537 \h </w:instrText>
          </w:r>
          <w:r>
            <w:rPr>
              <w:b w:val="0"/>
              <w:bCs w:val="0"/>
            </w:rPr>
            <w:fldChar w:fldCharType="separate"/>
          </w:r>
          <w:r>
            <w:rPr>
              <w:b w:val="0"/>
              <w:bCs w:val="0"/>
            </w:rPr>
            <w:t>43</w:t>
          </w:r>
          <w:r>
            <w:rPr>
              <w:b w:val="0"/>
              <w:bCs w:val="0"/>
            </w:rPr>
            <w:fldChar w:fldCharType="end"/>
          </w:r>
          <w:r>
            <w:rPr>
              <w:b w:val="0"/>
              <w:bCs w:val="0"/>
            </w:rPr>
            <w:fldChar w:fldCharType="end"/>
          </w:r>
        </w:p>
        <w:p w14:paraId="2A5ACB0C">
          <w:pPr>
            <w:pStyle w:val="18"/>
            <w:rPr>
              <w:b w:val="0"/>
              <w:bCs w:val="0"/>
              <w:kern w:val="2"/>
            </w:rPr>
          </w:pPr>
          <w:r>
            <w:fldChar w:fldCharType="begin"/>
          </w:r>
          <w:r>
            <w:instrText xml:space="preserve"> HYPERLINK \l "_Toc198652538" </w:instrText>
          </w:r>
          <w:r>
            <w:fldChar w:fldCharType="separate"/>
          </w:r>
          <w:r>
            <w:rPr>
              <w:rStyle w:val="28"/>
              <w:b w:val="0"/>
              <w:bCs w:val="0"/>
            </w:rPr>
            <w:t>6.1.2 Treatment Period Visit</w:t>
          </w:r>
          <w:r>
            <w:rPr>
              <w:b w:val="0"/>
              <w:bCs w:val="0"/>
            </w:rPr>
            <w:tab/>
          </w:r>
          <w:r>
            <w:rPr>
              <w:b w:val="0"/>
              <w:bCs w:val="0"/>
            </w:rPr>
            <w:fldChar w:fldCharType="begin"/>
          </w:r>
          <w:r>
            <w:rPr>
              <w:b w:val="0"/>
              <w:bCs w:val="0"/>
            </w:rPr>
            <w:instrText xml:space="preserve"> PAGEREF _Toc198652538 \h </w:instrText>
          </w:r>
          <w:r>
            <w:rPr>
              <w:b w:val="0"/>
              <w:bCs w:val="0"/>
            </w:rPr>
            <w:fldChar w:fldCharType="separate"/>
          </w:r>
          <w:r>
            <w:rPr>
              <w:b w:val="0"/>
              <w:bCs w:val="0"/>
            </w:rPr>
            <w:t>44</w:t>
          </w:r>
          <w:r>
            <w:rPr>
              <w:b w:val="0"/>
              <w:bCs w:val="0"/>
            </w:rPr>
            <w:fldChar w:fldCharType="end"/>
          </w:r>
          <w:r>
            <w:rPr>
              <w:b w:val="0"/>
              <w:bCs w:val="0"/>
            </w:rPr>
            <w:fldChar w:fldCharType="end"/>
          </w:r>
        </w:p>
        <w:p w14:paraId="782C534A">
          <w:pPr>
            <w:pStyle w:val="18"/>
            <w:rPr>
              <w:b w:val="0"/>
              <w:bCs w:val="0"/>
              <w:kern w:val="2"/>
            </w:rPr>
          </w:pPr>
          <w:r>
            <w:fldChar w:fldCharType="begin"/>
          </w:r>
          <w:r>
            <w:instrText xml:space="preserve"> HYPERLINK \l "_Toc198652539" </w:instrText>
          </w:r>
          <w:r>
            <w:fldChar w:fldCharType="separate"/>
          </w:r>
          <w:r>
            <w:rPr>
              <w:rStyle w:val="28"/>
              <w:b w:val="0"/>
              <w:bCs w:val="0"/>
            </w:rPr>
            <w:t>6.1.3 Follow-up Period</w:t>
          </w:r>
          <w:r>
            <w:rPr>
              <w:b w:val="0"/>
              <w:bCs w:val="0"/>
            </w:rPr>
            <w:tab/>
          </w:r>
          <w:r>
            <w:rPr>
              <w:b w:val="0"/>
              <w:bCs w:val="0"/>
            </w:rPr>
            <w:fldChar w:fldCharType="begin"/>
          </w:r>
          <w:r>
            <w:rPr>
              <w:b w:val="0"/>
              <w:bCs w:val="0"/>
            </w:rPr>
            <w:instrText xml:space="preserve"> PAGEREF _Toc198652539 \h </w:instrText>
          </w:r>
          <w:r>
            <w:rPr>
              <w:b w:val="0"/>
              <w:bCs w:val="0"/>
            </w:rPr>
            <w:fldChar w:fldCharType="separate"/>
          </w:r>
          <w:r>
            <w:rPr>
              <w:b w:val="0"/>
              <w:bCs w:val="0"/>
            </w:rPr>
            <w:t>45</w:t>
          </w:r>
          <w:r>
            <w:rPr>
              <w:b w:val="0"/>
              <w:bCs w:val="0"/>
            </w:rPr>
            <w:fldChar w:fldCharType="end"/>
          </w:r>
          <w:r>
            <w:rPr>
              <w:b w:val="0"/>
              <w:bCs w:val="0"/>
            </w:rPr>
            <w:fldChar w:fldCharType="end"/>
          </w:r>
        </w:p>
        <w:p w14:paraId="5784261B">
          <w:pPr>
            <w:pStyle w:val="18"/>
            <w:rPr>
              <w:b w:val="0"/>
              <w:bCs w:val="0"/>
              <w:kern w:val="2"/>
            </w:rPr>
          </w:pPr>
          <w:r>
            <w:fldChar w:fldCharType="begin"/>
          </w:r>
          <w:r>
            <w:instrText xml:space="preserve"> HYPERLINK \l "_Toc198652540" </w:instrText>
          </w:r>
          <w:r>
            <w:fldChar w:fldCharType="separate"/>
          </w:r>
          <w:r>
            <w:rPr>
              <w:rStyle w:val="28"/>
              <w:b w:val="0"/>
              <w:bCs w:val="0"/>
            </w:rPr>
            <w:t>6.1.4 Unscheduled Visits</w:t>
          </w:r>
          <w:r>
            <w:rPr>
              <w:b w:val="0"/>
              <w:bCs w:val="0"/>
            </w:rPr>
            <w:tab/>
          </w:r>
          <w:r>
            <w:rPr>
              <w:b w:val="0"/>
              <w:bCs w:val="0"/>
            </w:rPr>
            <w:fldChar w:fldCharType="begin"/>
          </w:r>
          <w:r>
            <w:rPr>
              <w:b w:val="0"/>
              <w:bCs w:val="0"/>
            </w:rPr>
            <w:instrText xml:space="preserve"> PAGEREF _Toc198652540 \h </w:instrText>
          </w:r>
          <w:r>
            <w:rPr>
              <w:b w:val="0"/>
              <w:bCs w:val="0"/>
            </w:rPr>
            <w:fldChar w:fldCharType="separate"/>
          </w:r>
          <w:r>
            <w:rPr>
              <w:b w:val="0"/>
              <w:bCs w:val="0"/>
            </w:rPr>
            <w:t>46</w:t>
          </w:r>
          <w:r>
            <w:rPr>
              <w:b w:val="0"/>
              <w:bCs w:val="0"/>
            </w:rPr>
            <w:fldChar w:fldCharType="end"/>
          </w:r>
          <w:r>
            <w:rPr>
              <w:b w:val="0"/>
              <w:bCs w:val="0"/>
            </w:rPr>
            <w:fldChar w:fldCharType="end"/>
          </w:r>
        </w:p>
        <w:p w14:paraId="03B6CD21">
          <w:pPr>
            <w:pStyle w:val="18"/>
            <w:rPr>
              <w:b w:val="0"/>
              <w:bCs w:val="0"/>
              <w:kern w:val="2"/>
            </w:rPr>
          </w:pPr>
          <w:r>
            <w:fldChar w:fldCharType="begin"/>
          </w:r>
          <w:r>
            <w:instrText xml:space="preserve"> HYPERLINK \l "_Toc198652541" </w:instrText>
          </w:r>
          <w:r>
            <w:fldChar w:fldCharType="separate"/>
          </w:r>
          <w:r>
            <w:rPr>
              <w:rStyle w:val="28"/>
              <w:b w:val="0"/>
              <w:bCs w:val="0"/>
            </w:rPr>
            <w:t>6.2 Efficacy Evaluation</w:t>
          </w:r>
          <w:r>
            <w:rPr>
              <w:b w:val="0"/>
              <w:bCs w:val="0"/>
            </w:rPr>
            <w:tab/>
          </w:r>
          <w:r>
            <w:rPr>
              <w:b w:val="0"/>
              <w:bCs w:val="0"/>
            </w:rPr>
            <w:fldChar w:fldCharType="begin"/>
          </w:r>
          <w:r>
            <w:rPr>
              <w:b w:val="0"/>
              <w:bCs w:val="0"/>
            </w:rPr>
            <w:instrText xml:space="preserve"> PAGEREF _Toc198652541 \h </w:instrText>
          </w:r>
          <w:r>
            <w:rPr>
              <w:b w:val="0"/>
              <w:bCs w:val="0"/>
            </w:rPr>
            <w:fldChar w:fldCharType="separate"/>
          </w:r>
          <w:r>
            <w:rPr>
              <w:b w:val="0"/>
              <w:bCs w:val="0"/>
            </w:rPr>
            <w:t>46</w:t>
          </w:r>
          <w:r>
            <w:rPr>
              <w:b w:val="0"/>
              <w:bCs w:val="0"/>
            </w:rPr>
            <w:fldChar w:fldCharType="end"/>
          </w:r>
          <w:r>
            <w:rPr>
              <w:b w:val="0"/>
              <w:bCs w:val="0"/>
            </w:rPr>
            <w:fldChar w:fldCharType="end"/>
          </w:r>
        </w:p>
        <w:p w14:paraId="16E80D02">
          <w:pPr>
            <w:pStyle w:val="18"/>
            <w:rPr>
              <w:b w:val="0"/>
              <w:bCs w:val="0"/>
              <w:kern w:val="2"/>
            </w:rPr>
          </w:pPr>
          <w:r>
            <w:fldChar w:fldCharType="begin"/>
          </w:r>
          <w:r>
            <w:instrText xml:space="preserve"> HYPERLINK \l "_Toc198652542" </w:instrText>
          </w:r>
          <w:r>
            <w:fldChar w:fldCharType="separate"/>
          </w:r>
          <w:r>
            <w:rPr>
              <w:rStyle w:val="28"/>
              <w:b w:val="0"/>
              <w:bCs w:val="0"/>
            </w:rPr>
            <w:t>6.2.1 Imaging Evaluation</w:t>
          </w:r>
          <w:r>
            <w:rPr>
              <w:b w:val="0"/>
              <w:bCs w:val="0"/>
            </w:rPr>
            <w:tab/>
          </w:r>
          <w:r>
            <w:rPr>
              <w:b w:val="0"/>
              <w:bCs w:val="0"/>
            </w:rPr>
            <w:fldChar w:fldCharType="begin"/>
          </w:r>
          <w:r>
            <w:rPr>
              <w:b w:val="0"/>
              <w:bCs w:val="0"/>
            </w:rPr>
            <w:instrText xml:space="preserve"> PAGEREF _Toc198652542 \h </w:instrText>
          </w:r>
          <w:r>
            <w:rPr>
              <w:b w:val="0"/>
              <w:bCs w:val="0"/>
            </w:rPr>
            <w:fldChar w:fldCharType="separate"/>
          </w:r>
          <w:r>
            <w:rPr>
              <w:b w:val="0"/>
              <w:bCs w:val="0"/>
            </w:rPr>
            <w:t>46</w:t>
          </w:r>
          <w:r>
            <w:rPr>
              <w:b w:val="0"/>
              <w:bCs w:val="0"/>
            </w:rPr>
            <w:fldChar w:fldCharType="end"/>
          </w:r>
          <w:r>
            <w:rPr>
              <w:b w:val="0"/>
              <w:bCs w:val="0"/>
            </w:rPr>
            <w:fldChar w:fldCharType="end"/>
          </w:r>
        </w:p>
        <w:p w14:paraId="5F47CB09">
          <w:pPr>
            <w:pStyle w:val="18"/>
            <w:rPr>
              <w:b w:val="0"/>
              <w:bCs w:val="0"/>
              <w:kern w:val="2"/>
            </w:rPr>
          </w:pPr>
          <w:r>
            <w:fldChar w:fldCharType="begin"/>
          </w:r>
          <w:r>
            <w:instrText xml:space="preserve"> HYPERLINK \l "_Toc198652543" </w:instrText>
          </w:r>
          <w:r>
            <w:fldChar w:fldCharType="separate"/>
          </w:r>
          <w:r>
            <w:rPr>
              <w:rStyle w:val="28"/>
              <w:b w:val="0"/>
              <w:bCs w:val="0"/>
            </w:rPr>
            <w:t>6.2.2 Independent Imaging Evaluation</w:t>
          </w:r>
          <w:r>
            <w:rPr>
              <w:b w:val="0"/>
              <w:bCs w:val="0"/>
            </w:rPr>
            <w:tab/>
          </w:r>
          <w:r>
            <w:rPr>
              <w:b w:val="0"/>
              <w:bCs w:val="0"/>
            </w:rPr>
            <w:fldChar w:fldCharType="begin"/>
          </w:r>
          <w:r>
            <w:rPr>
              <w:b w:val="0"/>
              <w:bCs w:val="0"/>
            </w:rPr>
            <w:instrText xml:space="preserve"> PAGEREF _Toc198652543 \h </w:instrText>
          </w:r>
          <w:r>
            <w:rPr>
              <w:b w:val="0"/>
              <w:bCs w:val="0"/>
            </w:rPr>
            <w:fldChar w:fldCharType="separate"/>
          </w:r>
          <w:r>
            <w:rPr>
              <w:b w:val="0"/>
              <w:bCs w:val="0"/>
            </w:rPr>
            <w:t>47</w:t>
          </w:r>
          <w:r>
            <w:rPr>
              <w:b w:val="0"/>
              <w:bCs w:val="0"/>
            </w:rPr>
            <w:fldChar w:fldCharType="end"/>
          </w:r>
          <w:r>
            <w:rPr>
              <w:b w:val="0"/>
              <w:bCs w:val="0"/>
            </w:rPr>
            <w:fldChar w:fldCharType="end"/>
          </w:r>
        </w:p>
        <w:p w14:paraId="6044F2C8">
          <w:pPr>
            <w:pStyle w:val="18"/>
            <w:rPr>
              <w:b w:val="0"/>
              <w:bCs w:val="0"/>
              <w:kern w:val="2"/>
            </w:rPr>
          </w:pPr>
          <w:r>
            <w:fldChar w:fldCharType="begin"/>
          </w:r>
          <w:r>
            <w:instrText xml:space="preserve"> HYPERLINK \l "_Toc198652544" </w:instrText>
          </w:r>
          <w:r>
            <w:fldChar w:fldCharType="separate"/>
          </w:r>
          <w:r>
            <w:rPr>
              <w:rStyle w:val="28"/>
              <w:b w:val="0"/>
              <w:bCs w:val="0"/>
            </w:rPr>
            <w:t>6.2.3 Quality of Life Assessment</w:t>
          </w:r>
          <w:r>
            <w:rPr>
              <w:b w:val="0"/>
              <w:bCs w:val="0"/>
            </w:rPr>
            <w:tab/>
          </w:r>
          <w:r>
            <w:rPr>
              <w:b w:val="0"/>
              <w:bCs w:val="0"/>
            </w:rPr>
            <w:fldChar w:fldCharType="begin"/>
          </w:r>
          <w:r>
            <w:rPr>
              <w:b w:val="0"/>
              <w:bCs w:val="0"/>
            </w:rPr>
            <w:instrText xml:space="preserve"> PAGEREF _Toc198652544 \h </w:instrText>
          </w:r>
          <w:r>
            <w:rPr>
              <w:b w:val="0"/>
              <w:bCs w:val="0"/>
            </w:rPr>
            <w:fldChar w:fldCharType="separate"/>
          </w:r>
          <w:r>
            <w:rPr>
              <w:b w:val="0"/>
              <w:bCs w:val="0"/>
            </w:rPr>
            <w:t>47</w:t>
          </w:r>
          <w:r>
            <w:rPr>
              <w:b w:val="0"/>
              <w:bCs w:val="0"/>
            </w:rPr>
            <w:fldChar w:fldCharType="end"/>
          </w:r>
          <w:r>
            <w:rPr>
              <w:b w:val="0"/>
              <w:bCs w:val="0"/>
            </w:rPr>
            <w:fldChar w:fldCharType="end"/>
          </w:r>
        </w:p>
        <w:p w14:paraId="5022CCAE">
          <w:pPr>
            <w:pStyle w:val="18"/>
            <w:rPr>
              <w:b w:val="0"/>
              <w:bCs w:val="0"/>
              <w:kern w:val="2"/>
            </w:rPr>
          </w:pPr>
          <w:r>
            <w:fldChar w:fldCharType="begin"/>
          </w:r>
          <w:r>
            <w:instrText xml:space="preserve"> HYPERLINK \l "_Toc198652545" </w:instrText>
          </w:r>
          <w:r>
            <w:fldChar w:fldCharType="separate"/>
          </w:r>
          <w:r>
            <w:rPr>
              <w:rStyle w:val="28"/>
              <w:b w:val="0"/>
              <w:bCs w:val="0"/>
            </w:rPr>
            <w:t>6.3 Safety Evaluation</w:t>
          </w:r>
          <w:r>
            <w:rPr>
              <w:b w:val="0"/>
              <w:bCs w:val="0"/>
            </w:rPr>
            <w:tab/>
          </w:r>
          <w:r>
            <w:rPr>
              <w:b w:val="0"/>
              <w:bCs w:val="0"/>
            </w:rPr>
            <w:fldChar w:fldCharType="begin"/>
          </w:r>
          <w:r>
            <w:rPr>
              <w:b w:val="0"/>
              <w:bCs w:val="0"/>
            </w:rPr>
            <w:instrText xml:space="preserve"> PAGEREF _Toc198652545 \h </w:instrText>
          </w:r>
          <w:r>
            <w:rPr>
              <w:b w:val="0"/>
              <w:bCs w:val="0"/>
            </w:rPr>
            <w:fldChar w:fldCharType="separate"/>
          </w:r>
          <w:r>
            <w:rPr>
              <w:b w:val="0"/>
              <w:bCs w:val="0"/>
            </w:rPr>
            <w:t>47</w:t>
          </w:r>
          <w:r>
            <w:rPr>
              <w:b w:val="0"/>
              <w:bCs w:val="0"/>
            </w:rPr>
            <w:fldChar w:fldCharType="end"/>
          </w:r>
          <w:r>
            <w:rPr>
              <w:b w:val="0"/>
              <w:bCs w:val="0"/>
            </w:rPr>
            <w:fldChar w:fldCharType="end"/>
          </w:r>
        </w:p>
        <w:p w14:paraId="621309DF">
          <w:pPr>
            <w:pStyle w:val="18"/>
            <w:rPr>
              <w:b w:val="0"/>
              <w:bCs w:val="0"/>
              <w:kern w:val="2"/>
            </w:rPr>
          </w:pPr>
          <w:r>
            <w:fldChar w:fldCharType="begin"/>
          </w:r>
          <w:r>
            <w:instrText xml:space="preserve"> HYPERLINK \l "_Toc198652546" </w:instrText>
          </w:r>
          <w:r>
            <w:fldChar w:fldCharType="separate"/>
          </w:r>
          <w:r>
            <w:rPr>
              <w:rStyle w:val="28"/>
              <w:b w:val="0"/>
              <w:bCs w:val="0"/>
            </w:rPr>
            <w:t>6.3.1 Vital Signs</w:t>
          </w:r>
          <w:r>
            <w:rPr>
              <w:b w:val="0"/>
              <w:bCs w:val="0"/>
            </w:rPr>
            <w:tab/>
          </w:r>
          <w:r>
            <w:rPr>
              <w:b w:val="0"/>
              <w:bCs w:val="0"/>
            </w:rPr>
            <w:fldChar w:fldCharType="begin"/>
          </w:r>
          <w:r>
            <w:rPr>
              <w:b w:val="0"/>
              <w:bCs w:val="0"/>
            </w:rPr>
            <w:instrText xml:space="preserve"> PAGEREF _Toc198652546 \h </w:instrText>
          </w:r>
          <w:r>
            <w:rPr>
              <w:b w:val="0"/>
              <w:bCs w:val="0"/>
            </w:rPr>
            <w:fldChar w:fldCharType="separate"/>
          </w:r>
          <w:r>
            <w:rPr>
              <w:b w:val="0"/>
              <w:bCs w:val="0"/>
            </w:rPr>
            <w:t>47</w:t>
          </w:r>
          <w:r>
            <w:rPr>
              <w:b w:val="0"/>
              <w:bCs w:val="0"/>
            </w:rPr>
            <w:fldChar w:fldCharType="end"/>
          </w:r>
          <w:r>
            <w:rPr>
              <w:b w:val="0"/>
              <w:bCs w:val="0"/>
            </w:rPr>
            <w:fldChar w:fldCharType="end"/>
          </w:r>
        </w:p>
        <w:p w14:paraId="0F6EA7FA">
          <w:pPr>
            <w:pStyle w:val="18"/>
            <w:rPr>
              <w:b w:val="0"/>
              <w:bCs w:val="0"/>
              <w:kern w:val="2"/>
            </w:rPr>
          </w:pPr>
          <w:r>
            <w:fldChar w:fldCharType="begin"/>
          </w:r>
          <w:r>
            <w:instrText xml:space="preserve"> HYPERLINK \l "_Toc198652547" </w:instrText>
          </w:r>
          <w:r>
            <w:fldChar w:fldCharType="separate"/>
          </w:r>
          <w:r>
            <w:rPr>
              <w:rStyle w:val="28"/>
              <w:b w:val="0"/>
              <w:bCs w:val="0"/>
            </w:rPr>
            <w:t>6.3.2 Physical Examination</w:t>
          </w:r>
          <w:r>
            <w:rPr>
              <w:b w:val="0"/>
              <w:bCs w:val="0"/>
            </w:rPr>
            <w:tab/>
          </w:r>
          <w:r>
            <w:rPr>
              <w:b w:val="0"/>
              <w:bCs w:val="0"/>
            </w:rPr>
            <w:fldChar w:fldCharType="begin"/>
          </w:r>
          <w:r>
            <w:rPr>
              <w:b w:val="0"/>
              <w:bCs w:val="0"/>
            </w:rPr>
            <w:instrText xml:space="preserve"> PAGEREF _Toc198652547 \h </w:instrText>
          </w:r>
          <w:r>
            <w:rPr>
              <w:b w:val="0"/>
              <w:bCs w:val="0"/>
            </w:rPr>
            <w:fldChar w:fldCharType="separate"/>
          </w:r>
          <w:r>
            <w:rPr>
              <w:b w:val="0"/>
              <w:bCs w:val="0"/>
            </w:rPr>
            <w:t>47</w:t>
          </w:r>
          <w:r>
            <w:rPr>
              <w:b w:val="0"/>
              <w:bCs w:val="0"/>
            </w:rPr>
            <w:fldChar w:fldCharType="end"/>
          </w:r>
          <w:r>
            <w:rPr>
              <w:b w:val="0"/>
              <w:bCs w:val="0"/>
            </w:rPr>
            <w:fldChar w:fldCharType="end"/>
          </w:r>
        </w:p>
        <w:p w14:paraId="232ECDE1">
          <w:pPr>
            <w:pStyle w:val="18"/>
            <w:rPr>
              <w:b w:val="0"/>
              <w:bCs w:val="0"/>
              <w:kern w:val="2"/>
            </w:rPr>
          </w:pPr>
          <w:r>
            <w:fldChar w:fldCharType="begin"/>
          </w:r>
          <w:r>
            <w:instrText xml:space="preserve"> HYPERLINK \l "_Toc198652548" </w:instrText>
          </w:r>
          <w:r>
            <w:fldChar w:fldCharType="separate"/>
          </w:r>
          <w:r>
            <w:rPr>
              <w:rStyle w:val="28"/>
              <w:b w:val="0"/>
              <w:bCs w:val="0"/>
            </w:rPr>
            <w:t>6.3.3 ECOG Performance Status</w:t>
          </w:r>
          <w:r>
            <w:rPr>
              <w:b w:val="0"/>
              <w:bCs w:val="0"/>
            </w:rPr>
            <w:tab/>
          </w:r>
          <w:r>
            <w:rPr>
              <w:b w:val="0"/>
              <w:bCs w:val="0"/>
            </w:rPr>
            <w:fldChar w:fldCharType="begin"/>
          </w:r>
          <w:r>
            <w:rPr>
              <w:b w:val="0"/>
              <w:bCs w:val="0"/>
            </w:rPr>
            <w:instrText xml:space="preserve"> PAGEREF _Toc198652548 \h </w:instrText>
          </w:r>
          <w:r>
            <w:rPr>
              <w:b w:val="0"/>
              <w:bCs w:val="0"/>
            </w:rPr>
            <w:fldChar w:fldCharType="separate"/>
          </w:r>
          <w:r>
            <w:rPr>
              <w:b w:val="0"/>
              <w:bCs w:val="0"/>
            </w:rPr>
            <w:t>47</w:t>
          </w:r>
          <w:r>
            <w:rPr>
              <w:b w:val="0"/>
              <w:bCs w:val="0"/>
            </w:rPr>
            <w:fldChar w:fldCharType="end"/>
          </w:r>
          <w:r>
            <w:rPr>
              <w:b w:val="0"/>
              <w:bCs w:val="0"/>
            </w:rPr>
            <w:fldChar w:fldCharType="end"/>
          </w:r>
        </w:p>
        <w:p w14:paraId="559D0315">
          <w:pPr>
            <w:pStyle w:val="18"/>
            <w:rPr>
              <w:b w:val="0"/>
              <w:bCs w:val="0"/>
              <w:kern w:val="2"/>
            </w:rPr>
          </w:pPr>
          <w:r>
            <w:fldChar w:fldCharType="begin"/>
          </w:r>
          <w:r>
            <w:instrText xml:space="preserve"> HYPERLINK \l "_Toc198652549" </w:instrText>
          </w:r>
          <w:r>
            <w:fldChar w:fldCharType="separate"/>
          </w:r>
          <w:r>
            <w:rPr>
              <w:rStyle w:val="28"/>
              <w:b w:val="0"/>
              <w:bCs w:val="0"/>
            </w:rPr>
            <w:t>6.3.4 Laboratory Tests</w:t>
          </w:r>
          <w:r>
            <w:rPr>
              <w:b w:val="0"/>
              <w:bCs w:val="0"/>
            </w:rPr>
            <w:tab/>
          </w:r>
          <w:r>
            <w:rPr>
              <w:b w:val="0"/>
              <w:bCs w:val="0"/>
            </w:rPr>
            <w:fldChar w:fldCharType="begin"/>
          </w:r>
          <w:r>
            <w:rPr>
              <w:b w:val="0"/>
              <w:bCs w:val="0"/>
            </w:rPr>
            <w:instrText xml:space="preserve"> PAGEREF _Toc198652549 \h </w:instrText>
          </w:r>
          <w:r>
            <w:rPr>
              <w:b w:val="0"/>
              <w:bCs w:val="0"/>
            </w:rPr>
            <w:fldChar w:fldCharType="separate"/>
          </w:r>
          <w:r>
            <w:rPr>
              <w:b w:val="0"/>
              <w:bCs w:val="0"/>
            </w:rPr>
            <w:t>47</w:t>
          </w:r>
          <w:r>
            <w:rPr>
              <w:b w:val="0"/>
              <w:bCs w:val="0"/>
            </w:rPr>
            <w:fldChar w:fldCharType="end"/>
          </w:r>
          <w:r>
            <w:rPr>
              <w:b w:val="0"/>
              <w:bCs w:val="0"/>
            </w:rPr>
            <w:fldChar w:fldCharType="end"/>
          </w:r>
        </w:p>
        <w:p w14:paraId="038C2E60">
          <w:pPr>
            <w:pStyle w:val="18"/>
            <w:rPr>
              <w:b w:val="0"/>
              <w:bCs w:val="0"/>
              <w:kern w:val="2"/>
            </w:rPr>
          </w:pPr>
          <w:r>
            <w:fldChar w:fldCharType="begin"/>
          </w:r>
          <w:r>
            <w:instrText xml:space="preserve"> HYPERLINK \l "_Toc198652550" </w:instrText>
          </w:r>
          <w:r>
            <w:fldChar w:fldCharType="separate"/>
          </w:r>
          <w:r>
            <w:rPr>
              <w:rStyle w:val="28"/>
              <w:b w:val="0"/>
              <w:bCs w:val="0"/>
            </w:rPr>
            <w:t>6.3.5 ECG Examination</w:t>
          </w:r>
          <w:r>
            <w:rPr>
              <w:b w:val="0"/>
              <w:bCs w:val="0"/>
            </w:rPr>
            <w:tab/>
          </w:r>
          <w:r>
            <w:rPr>
              <w:b w:val="0"/>
              <w:bCs w:val="0"/>
            </w:rPr>
            <w:fldChar w:fldCharType="begin"/>
          </w:r>
          <w:r>
            <w:rPr>
              <w:b w:val="0"/>
              <w:bCs w:val="0"/>
            </w:rPr>
            <w:instrText xml:space="preserve"> PAGEREF _Toc198652550 \h </w:instrText>
          </w:r>
          <w:r>
            <w:rPr>
              <w:b w:val="0"/>
              <w:bCs w:val="0"/>
            </w:rPr>
            <w:fldChar w:fldCharType="separate"/>
          </w:r>
          <w:r>
            <w:rPr>
              <w:b w:val="0"/>
              <w:bCs w:val="0"/>
            </w:rPr>
            <w:t>48</w:t>
          </w:r>
          <w:r>
            <w:rPr>
              <w:b w:val="0"/>
              <w:bCs w:val="0"/>
            </w:rPr>
            <w:fldChar w:fldCharType="end"/>
          </w:r>
          <w:r>
            <w:rPr>
              <w:b w:val="0"/>
              <w:bCs w:val="0"/>
            </w:rPr>
            <w:fldChar w:fldCharType="end"/>
          </w:r>
        </w:p>
        <w:p w14:paraId="33DBC203">
          <w:pPr>
            <w:pStyle w:val="18"/>
            <w:rPr>
              <w:b w:val="0"/>
              <w:bCs w:val="0"/>
              <w:kern w:val="2"/>
            </w:rPr>
          </w:pPr>
          <w:r>
            <w:fldChar w:fldCharType="begin"/>
          </w:r>
          <w:r>
            <w:instrText xml:space="preserve"> HYPERLINK \l "_Toc198652551" </w:instrText>
          </w:r>
          <w:r>
            <w:fldChar w:fldCharType="separate"/>
          </w:r>
          <w:r>
            <w:rPr>
              <w:rStyle w:val="28"/>
              <w:b w:val="0"/>
              <w:bCs w:val="0"/>
            </w:rPr>
            <w:t>6.4 Population Pharmacokinetic (PPK) Study</w:t>
          </w:r>
          <w:r>
            <w:rPr>
              <w:b w:val="0"/>
              <w:bCs w:val="0"/>
            </w:rPr>
            <w:tab/>
          </w:r>
          <w:r>
            <w:rPr>
              <w:b w:val="0"/>
              <w:bCs w:val="0"/>
            </w:rPr>
            <w:fldChar w:fldCharType="begin"/>
          </w:r>
          <w:r>
            <w:rPr>
              <w:b w:val="0"/>
              <w:bCs w:val="0"/>
            </w:rPr>
            <w:instrText xml:space="preserve"> PAGEREF _Toc198652551 \h </w:instrText>
          </w:r>
          <w:r>
            <w:rPr>
              <w:b w:val="0"/>
              <w:bCs w:val="0"/>
            </w:rPr>
            <w:fldChar w:fldCharType="separate"/>
          </w:r>
          <w:r>
            <w:rPr>
              <w:b w:val="0"/>
              <w:bCs w:val="0"/>
            </w:rPr>
            <w:t>48</w:t>
          </w:r>
          <w:r>
            <w:rPr>
              <w:b w:val="0"/>
              <w:bCs w:val="0"/>
            </w:rPr>
            <w:fldChar w:fldCharType="end"/>
          </w:r>
          <w:r>
            <w:rPr>
              <w:b w:val="0"/>
              <w:bCs w:val="0"/>
            </w:rPr>
            <w:fldChar w:fldCharType="end"/>
          </w:r>
        </w:p>
        <w:p w14:paraId="10AEBC38">
          <w:pPr>
            <w:pStyle w:val="18"/>
            <w:rPr>
              <w:kern w:val="2"/>
            </w:rPr>
          </w:pPr>
          <w:r>
            <w:fldChar w:fldCharType="begin"/>
          </w:r>
          <w:r>
            <w:instrText xml:space="preserve"> HYPERLINK \l "_Toc198652552" </w:instrText>
          </w:r>
          <w:r>
            <w:fldChar w:fldCharType="separate"/>
          </w:r>
          <w:r>
            <w:rPr>
              <w:rStyle w:val="28"/>
            </w:rPr>
            <w:t>7. Investigational Drug</w:t>
          </w:r>
          <w:r>
            <w:tab/>
          </w:r>
          <w:r>
            <w:fldChar w:fldCharType="begin"/>
          </w:r>
          <w:r>
            <w:instrText xml:space="preserve"> PAGEREF _Toc198652552 \h </w:instrText>
          </w:r>
          <w:r>
            <w:fldChar w:fldCharType="separate"/>
          </w:r>
          <w:r>
            <w:t>48</w:t>
          </w:r>
          <w:r>
            <w:fldChar w:fldCharType="end"/>
          </w:r>
          <w:r>
            <w:fldChar w:fldCharType="end"/>
          </w:r>
        </w:p>
        <w:p w14:paraId="1A775CA1">
          <w:pPr>
            <w:pStyle w:val="18"/>
            <w:rPr>
              <w:b w:val="0"/>
              <w:bCs w:val="0"/>
              <w:kern w:val="2"/>
            </w:rPr>
          </w:pPr>
          <w:r>
            <w:fldChar w:fldCharType="begin"/>
          </w:r>
          <w:r>
            <w:instrText xml:space="preserve"> HYPERLINK \l "_Toc198652553" </w:instrText>
          </w:r>
          <w:r>
            <w:fldChar w:fldCharType="separate"/>
          </w:r>
          <w:r>
            <w:rPr>
              <w:rStyle w:val="28"/>
              <w:b w:val="0"/>
              <w:bCs w:val="0"/>
            </w:rPr>
            <w:t>7.1 Overview of Investigational Drug</w:t>
          </w:r>
          <w:r>
            <w:rPr>
              <w:b w:val="0"/>
              <w:bCs w:val="0"/>
            </w:rPr>
            <w:tab/>
          </w:r>
          <w:r>
            <w:rPr>
              <w:b w:val="0"/>
              <w:bCs w:val="0"/>
            </w:rPr>
            <w:fldChar w:fldCharType="begin"/>
          </w:r>
          <w:r>
            <w:rPr>
              <w:b w:val="0"/>
              <w:bCs w:val="0"/>
            </w:rPr>
            <w:instrText xml:space="preserve"> PAGEREF _Toc198652553 \h </w:instrText>
          </w:r>
          <w:r>
            <w:rPr>
              <w:b w:val="0"/>
              <w:bCs w:val="0"/>
            </w:rPr>
            <w:fldChar w:fldCharType="separate"/>
          </w:r>
          <w:r>
            <w:rPr>
              <w:b w:val="0"/>
              <w:bCs w:val="0"/>
            </w:rPr>
            <w:t>48</w:t>
          </w:r>
          <w:r>
            <w:rPr>
              <w:b w:val="0"/>
              <w:bCs w:val="0"/>
            </w:rPr>
            <w:fldChar w:fldCharType="end"/>
          </w:r>
          <w:r>
            <w:rPr>
              <w:b w:val="0"/>
              <w:bCs w:val="0"/>
            </w:rPr>
            <w:fldChar w:fldCharType="end"/>
          </w:r>
        </w:p>
        <w:p w14:paraId="70294D60">
          <w:pPr>
            <w:pStyle w:val="18"/>
            <w:rPr>
              <w:b w:val="0"/>
              <w:bCs w:val="0"/>
              <w:kern w:val="2"/>
            </w:rPr>
          </w:pPr>
          <w:r>
            <w:fldChar w:fldCharType="begin"/>
          </w:r>
          <w:r>
            <w:instrText xml:space="preserve"> HYPERLINK \l "_Toc198652554" </w:instrText>
          </w:r>
          <w:r>
            <w:fldChar w:fldCharType="separate"/>
          </w:r>
          <w:r>
            <w:rPr>
              <w:rStyle w:val="28"/>
              <w:b w:val="0"/>
              <w:bCs w:val="0"/>
            </w:rPr>
            <w:t>7.2 Dosage Regimen</w:t>
          </w:r>
          <w:r>
            <w:rPr>
              <w:b w:val="0"/>
              <w:bCs w:val="0"/>
            </w:rPr>
            <w:tab/>
          </w:r>
          <w:r>
            <w:rPr>
              <w:b w:val="0"/>
              <w:bCs w:val="0"/>
            </w:rPr>
            <w:fldChar w:fldCharType="begin"/>
          </w:r>
          <w:r>
            <w:rPr>
              <w:b w:val="0"/>
              <w:bCs w:val="0"/>
            </w:rPr>
            <w:instrText xml:space="preserve"> PAGEREF _Toc198652554 \h </w:instrText>
          </w:r>
          <w:r>
            <w:rPr>
              <w:b w:val="0"/>
              <w:bCs w:val="0"/>
            </w:rPr>
            <w:fldChar w:fldCharType="separate"/>
          </w:r>
          <w:r>
            <w:rPr>
              <w:b w:val="0"/>
              <w:bCs w:val="0"/>
            </w:rPr>
            <w:t>49</w:t>
          </w:r>
          <w:r>
            <w:rPr>
              <w:b w:val="0"/>
              <w:bCs w:val="0"/>
            </w:rPr>
            <w:fldChar w:fldCharType="end"/>
          </w:r>
          <w:r>
            <w:rPr>
              <w:b w:val="0"/>
              <w:bCs w:val="0"/>
            </w:rPr>
            <w:fldChar w:fldCharType="end"/>
          </w:r>
        </w:p>
        <w:p w14:paraId="7B8A4140">
          <w:pPr>
            <w:pStyle w:val="18"/>
            <w:rPr>
              <w:b w:val="0"/>
              <w:bCs w:val="0"/>
              <w:kern w:val="2"/>
            </w:rPr>
          </w:pPr>
          <w:r>
            <w:fldChar w:fldCharType="begin"/>
          </w:r>
          <w:r>
            <w:instrText xml:space="preserve"> HYPERLINK \l "_Toc198652555" </w:instrText>
          </w:r>
          <w:r>
            <w:fldChar w:fldCharType="separate"/>
          </w:r>
          <w:r>
            <w:rPr>
              <w:rStyle w:val="28"/>
              <w:b w:val="0"/>
              <w:bCs w:val="0"/>
            </w:rPr>
            <w:t>7.3 Medication Compliance</w:t>
          </w:r>
          <w:r>
            <w:rPr>
              <w:b w:val="0"/>
              <w:bCs w:val="0"/>
            </w:rPr>
            <w:tab/>
          </w:r>
          <w:r>
            <w:rPr>
              <w:b w:val="0"/>
              <w:bCs w:val="0"/>
            </w:rPr>
            <w:fldChar w:fldCharType="begin"/>
          </w:r>
          <w:r>
            <w:rPr>
              <w:b w:val="0"/>
              <w:bCs w:val="0"/>
            </w:rPr>
            <w:instrText xml:space="preserve"> PAGEREF _Toc198652555 \h </w:instrText>
          </w:r>
          <w:r>
            <w:rPr>
              <w:b w:val="0"/>
              <w:bCs w:val="0"/>
            </w:rPr>
            <w:fldChar w:fldCharType="separate"/>
          </w:r>
          <w:r>
            <w:rPr>
              <w:b w:val="0"/>
              <w:bCs w:val="0"/>
            </w:rPr>
            <w:t>49</w:t>
          </w:r>
          <w:r>
            <w:rPr>
              <w:b w:val="0"/>
              <w:bCs w:val="0"/>
            </w:rPr>
            <w:fldChar w:fldCharType="end"/>
          </w:r>
          <w:r>
            <w:rPr>
              <w:b w:val="0"/>
              <w:bCs w:val="0"/>
            </w:rPr>
            <w:fldChar w:fldCharType="end"/>
          </w:r>
        </w:p>
        <w:p w14:paraId="01F62B51">
          <w:pPr>
            <w:pStyle w:val="18"/>
            <w:rPr>
              <w:b w:val="0"/>
              <w:bCs w:val="0"/>
              <w:kern w:val="2"/>
            </w:rPr>
          </w:pPr>
          <w:r>
            <w:fldChar w:fldCharType="begin"/>
          </w:r>
          <w:r>
            <w:instrText xml:space="preserve"> HYPERLINK \l "_Toc198652556" </w:instrText>
          </w:r>
          <w:r>
            <w:fldChar w:fldCharType="separate"/>
          </w:r>
          <w:r>
            <w:rPr>
              <w:rStyle w:val="28"/>
              <w:b w:val="0"/>
              <w:bCs w:val="0"/>
            </w:rPr>
            <w:t>7.4 Handling of Missed Dose</w:t>
          </w:r>
          <w:r>
            <w:rPr>
              <w:b w:val="0"/>
              <w:bCs w:val="0"/>
            </w:rPr>
            <w:tab/>
          </w:r>
          <w:r>
            <w:rPr>
              <w:b w:val="0"/>
              <w:bCs w:val="0"/>
            </w:rPr>
            <w:fldChar w:fldCharType="begin"/>
          </w:r>
          <w:r>
            <w:rPr>
              <w:b w:val="0"/>
              <w:bCs w:val="0"/>
            </w:rPr>
            <w:instrText xml:space="preserve"> PAGEREF _Toc198652556 \h </w:instrText>
          </w:r>
          <w:r>
            <w:rPr>
              <w:b w:val="0"/>
              <w:bCs w:val="0"/>
            </w:rPr>
            <w:fldChar w:fldCharType="separate"/>
          </w:r>
          <w:r>
            <w:rPr>
              <w:b w:val="0"/>
              <w:bCs w:val="0"/>
            </w:rPr>
            <w:t>49</w:t>
          </w:r>
          <w:r>
            <w:rPr>
              <w:b w:val="0"/>
              <w:bCs w:val="0"/>
            </w:rPr>
            <w:fldChar w:fldCharType="end"/>
          </w:r>
          <w:r>
            <w:rPr>
              <w:b w:val="0"/>
              <w:bCs w:val="0"/>
            </w:rPr>
            <w:fldChar w:fldCharType="end"/>
          </w:r>
        </w:p>
        <w:p w14:paraId="5BE867AA">
          <w:pPr>
            <w:pStyle w:val="18"/>
            <w:rPr>
              <w:b w:val="0"/>
              <w:bCs w:val="0"/>
              <w:kern w:val="2"/>
            </w:rPr>
          </w:pPr>
          <w:r>
            <w:fldChar w:fldCharType="begin"/>
          </w:r>
          <w:r>
            <w:instrText xml:space="preserve"> HYPERLINK \l "_Toc198652557" </w:instrText>
          </w:r>
          <w:r>
            <w:fldChar w:fldCharType="separate"/>
          </w:r>
          <w:r>
            <w:rPr>
              <w:rStyle w:val="28"/>
              <w:b w:val="0"/>
              <w:bCs w:val="0"/>
            </w:rPr>
            <w:t>7.5 Packaging and Labeling</w:t>
          </w:r>
          <w:r>
            <w:rPr>
              <w:b w:val="0"/>
              <w:bCs w:val="0"/>
            </w:rPr>
            <w:tab/>
          </w:r>
          <w:r>
            <w:rPr>
              <w:b w:val="0"/>
              <w:bCs w:val="0"/>
            </w:rPr>
            <w:fldChar w:fldCharType="begin"/>
          </w:r>
          <w:r>
            <w:rPr>
              <w:b w:val="0"/>
              <w:bCs w:val="0"/>
            </w:rPr>
            <w:instrText xml:space="preserve"> PAGEREF _Toc198652557 \h </w:instrText>
          </w:r>
          <w:r>
            <w:rPr>
              <w:b w:val="0"/>
              <w:bCs w:val="0"/>
            </w:rPr>
            <w:fldChar w:fldCharType="separate"/>
          </w:r>
          <w:r>
            <w:rPr>
              <w:b w:val="0"/>
              <w:bCs w:val="0"/>
            </w:rPr>
            <w:t>50</w:t>
          </w:r>
          <w:r>
            <w:rPr>
              <w:b w:val="0"/>
              <w:bCs w:val="0"/>
            </w:rPr>
            <w:fldChar w:fldCharType="end"/>
          </w:r>
          <w:r>
            <w:rPr>
              <w:b w:val="0"/>
              <w:bCs w:val="0"/>
            </w:rPr>
            <w:fldChar w:fldCharType="end"/>
          </w:r>
        </w:p>
        <w:p w14:paraId="7DDDC929">
          <w:pPr>
            <w:pStyle w:val="18"/>
            <w:rPr>
              <w:b w:val="0"/>
              <w:bCs w:val="0"/>
              <w:kern w:val="2"/>
            </w:rPr>
          </w:pPr>
          <w:r>
            <w:fldChar w:fldCharType="begin"/>
          </w:r>
          <w:r>
            <w:instrText xml:space="preserve"> HYPERLINK \l "_Toc198652558" </w:instrText>
          </w:r>
          <w:r>
            <w:fldChar w:fldCharType="separate"/>
          </w:r>
          <w:r>
            <w:rPr>
              <w:rStyle w:val="28"/>
              <w:b w:val="0"/>
              <w:bCs w:val="0"/>
            </w:rPr>
            <w:t>7.6 Preparation/Handling/Storage/Responsibilities</w:t>
          </w:r>
          <w:r>
            <w:rPr>
              <w:b w:val="0"/>
              <w:bCs w:val="0"/>
            </w:rPr>
            <w:tab/>
          </w:r>
          <w:r>
            <w:rPr>
              <w:b w:val="0"/>
              <w:bCs w:val="0"/>
            </w:rPr>
            <w:fldChar w:fldCharType="begin"/>
          </w:r>
          <w:r>
            <w:rPr>
              <w:b w:val="0"/>
              <w:bCs w:val="0"/>
            </w:rPr>
            <w:instrText xml:space="preserve"> PAGEREF _Toc198652558 \h </w:instrText>
          </w:r>
          <w:r>
            <w:rPr>
              <w:b w:val="0"/>
              <w:bCs w:val="0"/>
            </w:rPr>
            <w:fldChar w:fldCharType="separate"/>
          </w:r>
          <w:r>
            <w:rPr>
              <w:b w:val="0"/>
              <w:bCs w:val="0"/>
            </w:rPr>
            <w:t>50</w:t>
          </w:r>
          <w:r>
            <w:rPr>
              <w:b w:val="0"/>
              <w:bCs w:val="0"/>
            </w:rPr>
            <w:fldChar w:fldCharType="end"/>
          </w:r>
          <w:r>
            <w:rPr>
              <w:b w:val="0"/>
              <w:bCs w:val="0"/>
            </w:rPr>
            <w:fldChar w:fldCharType="end"/>
          </w:r>
        </w:p>
        <w:p w14:paraId="407B2A06">
          <w:pPr>
            <w:pStyle w:val="18"/>
            <w:rPr>
              <w:b w:val="0"/>
              <w:bCs w:val="0"/>
              <w:kern w:val="2"/>
            </w:rPr>
          </w:pPr>
          <w:r>
            <w:fldChar w:fldCharType="begin"/>
          </w:r>
          <w:r>
            <w:instrText xml:space="preserve"> HYPERLINK \l "_Toc198652559" </w:instrText>
          </w:r>
          <w:r>
            <w:fldChar w:fldCharType="separate"/>
          </w:r>
          <w:r>
            <w:rPr>
              <w:rStyle w:val="28"/>
              <w:b w:val="0"/>
              <w:bCs w:val="0"/>
              <w:w w:val="103"/>
            </w:rPr>
            <w:t>7.6.1</w:t>
          </w:r>
          <w:r>
            <w:rPr>
              <w:b w:val="0"/>
              <w:bCs w:val="0"/>
              <w:kern w:val="2"/>
            </w:rPr>
            <w:tab/>
          </w:r>
          <w:r>
            <w:rPr>
              <w:rStyle w:val="28"/>
              <w:b w:val="0"/>
              <w:bCs w:val="0"/>
            </w:rPr>
            <w:t>Drug Delivery</w:t>
          </w:r>
          <w:r>
            <w:rPr>
              <w:rStyle w:val="28"/>
              <w:b w:val="0"/>
              <w:bCs w:val="0"/>
              <w:spacing w:val="-11"/>
            </w:rPr>
            <w:t xml:space="preserve"> </w:t>
          </w:r>
          <w:r>
            <w:rPr>
              <w:rStyle w:val="28"/>
              <w:b w:val="0"/>
              <w:bCs w:val="0"/>
            </w:rPr>
            <w:t>and</w:t>
          </w:r>
          <w:r>
            <w:rPr>
              <w:rStyle w:val="28"/>
              <w:b w:val="0"/>
              <w:bCs w:val="0"/>
              <w:spacing w:val="-11"/>
            </w:rPr>
            <w:t xml:space="preserve"> </w:t>
          </w:r>
          <w:r>
            <w:rPr>
              <w:rStyle w:val="28"/>
              <w:b w:val="0"/>
              <w:bCs w:val="0"/>
            </w:rPr>
            <w:t>Receipt</w:t>
          </w:r>
          <w:r>
            <w:rPr>
              <w:b w:val="0"/>
              <w:bCs w:val="0"/>
            </w:rPr>
            <w:tab/>
          </w:r>
          <w:r>
            <w:rPr>
              <w:b w:val="0"/>
              <w:bCs w:val="0"/>
            </w:rPr>
            <w:fldChar w:fldCharType="begin"/>
          </w:r>
          <w:r>
            <w:rPr>
              <w:b w:val="0"/>
              <w:bCs w:val="0"/>
            </w:rPr>
            <w:instrText xml:space="preserve"> PAGEREF _Toc198652559 \h </w:instrText>
          </w:r>
          <w:r>
            <w:rPr>
              <w:b w:val="0"/>
              <w:bCs w:val="0"/>
            </w:rPr>
            <w:fldChar w:fldCharType="separate"/>
          </w:r>
          <w:r>
            <w:rPr>
              <w:b w:val="0"/>
              <w:bCs w:val="0"/>
            </w:rPr>
            <w:t>50</w:t>
          </w:r>
          <w:r>
            <w:rPr>
              <w:b w:val="0"/>
              <w:bCs w:val="0"/>
            </w:rPr>
            <w:fldChar w:fldCharType="end"/>
          </w:r>
          <w:r>
            <w:rPr>
              <w:b w:val="0"/>
              <w:bCs w:val="0"/>
            </w:rPr>
            <w:fldChar w:fldCharType="end"/>
          </w:r>
        </w:p>
        <w:p w14:paraId="5007F308">
          <w:pPr>
            <w:pStyle w:val="18"/>
            <w:rPr>
              <w:b w:val="0"/>
              <w:bCs w:val="0"/>
              <w:kern w:val="2"/>
            </w:rPr>
          </w:pPr>
          <w:r>
            <w:fldChar w:fldCharType="begin"/>
          </w:r>
          <w:r>
            <w:instrText xml:space="preserve"> HYPERLINK \l "_Toc198652560" </w:instrText>
          </w:r>
          <w:r>
            <w:fldChar w:fldCharType="separate"/>
          </w:r>
          <w:r>
            <w:rPr>
              <w:rStyle w:val="28"/>
              <w:b w:val="0"/>
              <w:bCs w:val="0"/>
              <w:w w:val="103"/>
            </w:rPr>
            <w:t>7.6.2</w:t>
          </w:r>
          <w:r>
            <w:rPr>
              <w:b w:val="0"/>
              <w:bCs w:val="0"/>
              <w:kern w:val="2"/>
            </w:rPr>
            <w:tab/>
          </w:r>
          <w:r>
            <w:rPr>
              <w:rStyle w:val="28"/>
              <w:b w:val="0"/>
              <w:bCs w:val="0"/>
            </w:rPr>
            <w:t>Drug Dispensing, Inventory, and Recovery</w:t>
          </w:r>
          <w:r>
            <w:rPr>
              <w:b w:val="0"/>
              <w:bCs w:val="0"/>
            </w:rPr>
            <w:tab/>
          </w:r>
          <w:r>
            <w:rPr>
              <w:b w:val="0"/>
              <w:bCs w:val="0"/>
            </w:rPr>
            <w:fldChar w:fldCharType="begin"/>
          </w:r>
          <w:r>
            <w:rPr>
              <w:b w:val="0"/>
              <w:bCs w:val="0"/>
            </w:rPr>
            <w:instrText xml:space="preserve"> PAGEREF _Toc198652560 \h </w:instrText>
          </w:r>
          <w:r>
            <w:rPr>
              <w:b w:val="0"/>
              <w:bCs w:val="0"/>
            </w:rPr>
            <w:fldChar w:fldCharType="separate"/>
          </w:r>
          <w:r>
            <w:rPr>
              <w:b w:val="0"/>
              <w:bCs w:val="0"/>
            </w:rPr>
            <w:t>51</w:t>
          </w:r>
          <w:r>
            <w:rPr>
              <w:b w:val="0"/>
              <w:bCs w:val="0"/>
            </w:rPr>
            <w:fldChar w:fldCharType="end"/>
          </w:r>
          <w:r>
            <w:rPr>
              <w:b w:val="0"/>
              <w:bCs w:val="0"/>
            </w:rPr>
            <w:fldChar w:fldCharType="end"/>
          </w:r>
        </w:p>
        <w:p w14:paraId="5C03655A">
          <w:pPr>
            <w:pStyle w:val="18"/>
            <w:rPr>
              <w:b w:val="0"/>
              <w:bCs w:val="0"/>
              <w:kern w:val="2"/>
            </w:rPr>
          </w:pPr>
          <w:r>
            <w:fldChar w:fldCharType="begin"/>
          </w:r>
          <w:r>
            <w:instrText xml:space="preserve"> HYPERLINK \l "_Toc198652561" </w:instrText>
          </w:r>
          <w:r>
            <w:fldChar w:fldCharType="separate"/>
          </w:r>
          <w:r>
            <w:rPr>
              <w:rStyle w:val="28"/>
              <w:rFonts w:eastAsia="Microsoft YaHei UI"/>
              <w:b w:val="0"/>
              <w:bCs w:val="0"/>
              <w:w w:val="103"/>
            </w:rPr>
            <w:t>7.7</w:t>
          </w:r>
          <w:r>
            <w:rPr>
              <w:b w:val="0"/>
              <w:bCs w:val="0"/>
              <w:kern w:val="2"/>
            </w:rPr>
            <w:tab/>
          </w:r>
          <w:r>
            <w:rPr>
              <w:rStyle w:val="28"/>
              <w:rFonts w:eastAsia="Microsoft YaHei UI"/>
              <w:b w:val="0"/>
              <w:bCs w:val="0"/>
            </w:rPr>
            <w:t>Concomitant Medications</w:t>
          </w:r>
          <w:r>
            <w:rPr>
              <w:b w:val="0"/>
              <w:bCs w:val="0"/>
            </w:rPr>
            <w:tab/>
          </w:r>
          <w:r>
            <w:rPr>
              <w:b w:val="0"/>
              <w:bCs w:val="0"/>
            </w:rPr>
            <w:fldChar w:fldCharType="begin"/>
          </w:r>
          <w:r>
            <w:rPr>
              <w:b w:val="0"/>
              <w:bCs w:val="0"/>
            </w:rPr>
            <w:instrText xml:space="preserve"> PAGEREF _Toc198652561 \h </w:instrText>
          </w:r>
          <w:r>
            <w:rPr>
              <w:b w:val="0"/>
              <w:bCs w:val="0"/>
            </w:rPr>
            <w:fldChar w:fldCharType="separate"/>
          </w:r>
          <w:r>
            <w:rPr>
              <w:b w:val="0"/>
              <w:bCs w:val="0"/>
            </w:rPr>
            <w:t>51</w:t>
          </w:r>
          <w:r>
            <w:rPr>
              <w:b w:val="0"/>
              <w:bCs w:val="0"/>
            </w:rPr>
            <w:fldChar w:fldCharType="end"/>
          </w:r>
          <w:r>
            <w:rPr>
              <w:b w:val="0"/>
              <w:bCs w:val="0"/>
            </w:rPr>
            <w:fldChar w:fldCharType="end"/>
          </w:r>
        </w:p>
        <w:p w14:paraId="095419AC">
          <w:pPr>
            <w:pStyle w:val="18"/>
            <w:rPr>
              <w:kern w:val="2"/>
            </w:rPr>
          </w:pPr>
          <w:r>
            <w:fldChar w:fldCharType="begin"/>
          </w:r>
          <w:r>
            <w:instrText xml:space="preserve"> HYPERLINK \l "_Toc198652562" </w:instrText>
          </w:r>
          <w:r>
            <w:fldChar w:fldCharType="separate"/>
          </w:r>
          <w:r>
            <w:rPr>
              <w:rStyle w:val="28"/>
              <w:rFonts w:eastAsia="Microsoft YaHei UI"/>
              <w:w w:val="103"/>
            </w:rPr>
            <w:t>8</w:t>
          </w:r>
          <w:r>
            <w:rPr>
              <w:kern w:val="2"/>
            </w:rPr>
            <w:tab/>
          </w:r>
          <w:r>
            <w:rPr>
              <w:rStyle w:val="28"/>
            </w:rPr>
            <w:t>Dose Adjustment Guidelines</w:t>
          </w:r>
          <w:r>
            <w:tab/>
          </w:r>
          <w:r>
            <w:fldChar w:fldCharType="begin"/>
          </w:r>
          <w:r>
            <w:instrText xml:space="preserve"> PAGEREF _Toc198652562 \h </w:instrText>
          </w:r>
          <w:r>
            <w:fldChar w:fldCharType="separate"/>
          </w:r>
          <w:r>
            <w:t>52</w:t>
          </w:r>
          <w:r>
            <w:fldChar w:fldCharType="end"/>
          </w:r>
          <w:r>
            <w:fldChar w:fldCharType="end"/>
          </w:r>
        </w:p>
        <w:p w14:paraId="7A698524">
          <w:pPr>
            <w:pStyle w:val="18"/>
            <w:rPr>
              <w:kern w:val="2"/>
            </w:rPr>
          </w:pPr>
          <w:r>
            <w:fldChar w:fldCharType="begin"/>
          </w:r>
          <w:r>
            <w:instrText xml:space="preserve"> HYPERLINK \l "_Toc198652563" </w:instrText>
          </w:r>
          <w:r>
            <w:fldChar w:fldCharType="separate"/>
          </w:r>
          <w:r>
            <w:rPr>
              <w:rStyle w:val="28"/>
            </w:rPr>
            <w:t>9 Clinical Assessments</w:t>
          </w:r>
          <w:r>
            <w:tab/>
          </w:r>
          <w:r>
            <w:fldChar w:fldCharType="begin"/>
          </w:r>
          <w:r>
            <w:instrText xml:space="preserve"> PAGEREF _Toc198652563 \h </w:instrText>
          </w:r>
          <w:r>
            <w:fldChar w:fldCharType="separate"/>
          </w:r>
          <w:r>
            <w:t>53</w:t>
          </w:r>
          <w:r>
            <w:fldChar w:fldCharType="end"/>
          </w:r>
          <w:r>
            <w:fldChar w:fldCharType="end"/>
          </w:r>
        </w:p>
        <w:p w14:paraId="3D25B5FB">
          <w:pPr>
            <w:pStyle w:val="18"/>
            <w:rPr>
              <w:b w:val="0"/>
              <w:bCs w:val="0"/>
              <w:kern w:val="2"/>
            </w:rPr>
          </w:pPr>
          <w:r>
            <w:fldChar w:fldCharType="begin"/>
          </w:r>
          <w:r>
            <w:instrText xml:space="preserve"> HYPERLINK \l "_Toc198652564" </w:instrText>
          </w:r>
          <w:r>
            <w:fldChar w:fldCharType="separate"/>
          </w:r>
          <w:r>
            <w:rPr>
              <w:rStyle w:val="28"/>
              <w:b w:val="0"/>
              <w:bCs w:val="0"/>
            </w:rPr>
            <w:t>9.1 Efficacy</w:t>
          </w:r>
          <w:r>
            <w:rPr>
              <w:rStyle w:val="28"/>
              <w:b w:val="0"/>
              <w:bCs w:val="0"/>
              <w:spacing w:val="19"/>
            </w:rPr>
            <w:t xml:space="preserve"> E</w:t>
          </w:r>
          <w:r>
            <w:rPr>
              <w:rStyle w:val="28"/>
              <w:b w:val="0"/>
              <w:bCs w:val="0"/>
            </w:rPr>
            <w:t>valuation</w:t>
          </w:r>
          <w:r>
            <w:rPr>
              <w:rStyle w:val="28"/>
              <w:b w:val="0"/>
              <w:bCs w:val="0"/>
              <w:spacing w:val="19"/>
            </w:rPr>
            <w:t xml:space="preserve"> Endpoints</w:t>
          </w:r>
          <w:r>
            <w:rPr>
              <w:b w:val="0"/>
              <w:bCs w:val="0"/>
            </w:rPr>
            <w:tab/>
          </w:r>
          <w:r>
            <w:rPr>
              <w:b w:val="0"/>
              <w:bCs w:val="0"/>
            </w:rPr>
            <w:fldChar w:fldCharType="begin"/>
          </w:r>
          <w:r>
            <w:rPr>
              <w:b w:val="0"/>
              <w:bCs w:val="0"/>
            </w:rPr>
            <w:instrText xml:space="preserve"> PAGEREF _Toc198652564 \h </w:instrText>
          </w:r>
          <w:r>
            <w:rPr>
              <w:b w:val="0"/>
              <w:bCs w:val="0"/>
            </w:rPr>
            <w:fldChar w:fldCharType="separate"/>
          </w:r>
          <w:r>
            <w:rPr>
              <w:b w:val="0"/>
              <w:bCs w:val="0"/>
            </w:rPr>
            <w:t>53</w:t>
          </w:r>
          <w:r>
            <w:rPr>
              <w:b w:val="0"/>
              <w:bCs w:val="0"/>
            </w:rPr>
            <w:fldChar w:fldCharType="end"/>
          </w:r>
          <w:r>
            <w:rPr>
              <w:b w:val="0"/>
              <w:bCs w:val="0"/>
            </w:rPr>
            <w:fldChar w:fldCharType="end"/>
          </w:r>
        </w:p>
        <w:p w14:paraId="6AC33A6B">
          <w:pPr>
            <w:pStyle w:val="18"/>
            <w:rPr>
              <w:b w:val="0"/>
              <w:bCs w:val="0"/>
              <w:kern w:val="2"/>
            </w:rPr>
          </w:pPr>
          <w:r>
            <w:fldChar w:fldCharType="begin"/>
          </w:r>
          <w:r>
            <w:instrText xml:space="preserve"> HYPERLINK \l "_Toc198652565" </w:instrText>
          </w:r>
          <w:r>
            <w:fldChar w:fldCharType="separate"/>
          </w:r>
          <w:r>
            <w:rPr>
              <w:rStyle w:val="28"/>
              <w:b w:val="0"/>
              <w:bCs w:val="0"/>
            </w:rPr>
            <w:t>9.1.1 Primary Efficacy Endpoints</w:t>
          </w:r>
          <w:r>
            <w:rPr>
              <w:b w:val="0"/>
              <w:bCs w:val="0"/>
            </w:rPr>
            <w:tab/>
          </w:r>
          <w:r>
            <w:rPr>
              <w:b w:val="0"/>
              <w:bCs w:val="0"/>
            </w:rPr>
            <w:fldChar w:fldCharType="begin"/>
          </w:r>
          <w:r>
            <w:rPr>
              <w:b w:val="0"/>
              <w:bCs w:val="0"/>
            </w:rPr>
            <w:instrText xml:space="preserve"> PAGEREF _Toc198652565 \h </w:instrText>
          </w:r>
          <w:r>
            <w:rPr>
              <w:b w:val="0"/>
              <w:bCs w:val="0"/>
            </w:rPr>
            <w:fldChar w:fldCharType="separate"/>
          </w:r>
          <w:r>
            <w:rPr>
              <w:b w:val="0"/>
              <w:bCs w:val="0"/>
            </w:rPr>
            <w:t>53</w:t>
          </w:r>
          <w:r>
            <w:rPr>
              <w:b w:val="0"/>
              <w:bCs w:val="0"/>
            </w:rPr>
            <w:fldChar w:fldCharType="end"/>
          </w:r>
          <w:r>
            <w:rPr>
              <w:b w:val="0"/>
              <w:bCs w:val="0"/>
            </w:rPr>
            <w:fldChar w:fldCharType="end"/>
          </w:r>
        </w:p>
        <w:p w14:paraId="5EA50BB6">
          <w:pPr>
            <w:pStyle w:val="18"/>
            <w:rPr>
              <w:b w:val="0"/>
              <w:bCs w:val="0"/>
              <w:kern w:val="2"/>
            </w:rPr>
          </w:pPr>
          <w:r>
            <w:fldChar w:fldCharType="begin"/>
          </w:r>
          <w:r>
            <w:instrText xml:space="preserve"> HYPERLINK \l "_Toc198652566" </w:instrText>
          </w:r>
          <w:r>
            <w:fldChar w:fldCharType="separate"/>
          </w:r>
          <w:r>
            <w:rPr>
              <w:rStyle w:val="28"/>
              <w:b w:val="0"/>
              <w:bCs w:val="0"/>
            </w:rPr>
            <w:t>9.1.2</w:t>
          </w:r>
          <w:r>
            <w:rPr>
              <w:b w:val="0"/>
              <w:bCs w:val="0"/>
              <w:kern w:val="2"/>
            </w:rPr>
            <w:tab/>
          </w:r>
          <w:r>
            <w:rPr>
              <w:rStyle w:val="28"/>
              <w:b w:val="0"/>
              <w:bCs w:val="0"/>
            </w:rPr>
            <w:t>Secondary</w:t>
          </w:r>
          <w:r>
            <w:rPr>
              <w:rStyle w:val="28"/>
              <w:b w:val="0"/>
              <w:bCs w:val="0"/>
              <w:spacing w:val="28"/>
            </w:rPr>
            <w:t xml:space="preserve"> </w:t>
          </w:r>
          <w:r>
            <w:rPr>
              <w:rStyle w:val="28"/>
              <w:b w:val="0"/>
              <w:bCs w:val="0"/>
            </w:rPr>
            <w:t>Efficacy</w:t>
          </w:r>
          <w:r>
            <w:rPr>
              <w:rStyle w:val="28"/>
              <w:b w:val="0"/>
              <w:bCs w:val="0"/>
              <w:spacing w:val="28"/>
            </w:rPr>
            <w:t xml:space="preserve"> </w:t>
          </w:r>
          <w:r>
            <w:rPr>
              <w:rStyle w:val="28"/>
              <w:rFonts w:eastAsia="宋体"/>
              <w:b w:val="0"/>
              <w:bCs w:val="0"/>
              <w:spacing w:val="28"/>
            </w:rPr>
            <w:t>Endpoints</w:t>
          </w:r>
          <w:r>
            <w:rPr>
              <w:b w:val="0"/>
              <w:bCs w:val="0"/>
            </w:rPr>
            <w:tab/>
          </w:r>
          <w:r>
            <w:rPr>
              <w:b w:val="0"/>
              <w:bCs w:val="0"/>
            </w:rPr>
            <w:fldChar w:fldCharType="begin"/>
          </w:r>
          <w:r>
            <w:rPr>
              <w:b w:val="0"/>
              <w:bCs w:val="0"/>
            </w:rPr>
            <w:instrText xml:space="preserve"> PAGEREF _Toc198652566 \h </w:instrText>
          </w:r>
          <w:r>
            <w:rPr>
              <w:b w:val="0"/>
              <w:bCs w:val="0"/>
            </w:rPr>
            <w:fldChar w:fldCharType="separate"/>
          </w:r>
          <w:r>
            <w:rPr>
              <w:b w:val="0"/>
              <w:bCs w:val="0"/>
            </w:rPr>
            <w:t>53</w:t>
          </w:r>
          <w:r>
            <w:rPr>
              <w:b w:val="0"/>
              <w:bCs w:val="0"/>
            </w:rPr>
            <w:fldChar w:fldCharType="end"/>
          </w:r>
          <w:r>
            <w:rPr>
              <w:b w:val="0"/>
              <w:bCs w:val="0"/>
            </w:rPr>
            <w:fldChar w:fldCharType="end"/>
          </w:r>
        </w:p>
        <w:p w14:paraId="7CBF3415">
          <w:pPr>
            <w:pStyle w:val="18"/>
            <w:rPr>
              <w:b w:val="0"/>
              <w:bCs w:val="0"/>
              <w:kern w:val="2"/>
            </w:rPr>
          </w:pPr>
          <w:r>
            <w:fldChar w:fldCharType="begin"/>
          </w:r>
          <w:r>
            <w:instrText xml:space="preserve"> HYPERLINK \l "_Toc198652567" </w:instrText>
          </w:r>
          <w:r>
            <w:fldChar w:fldCharType="separate"/>
          </w:r>
          <w:r>
            <w:rPr>
              <w:rStyle w:val="28"/>
              <w:b w:val="0"/>
              <w:bCs w:val="0"/>
            </w:rPr>
            <w:t>9.2</w:t>
          </w:r>
          <w:r>
            <w:rPr>
              <w:b w:val="0"/>
              <w:bCs w:val="0"/>
              <w:kern w:val="2"/>
            </w:rPr>
            <w:tab/>
          </w:r>
          <w:r>
            <w:rPr>
              <w:rStyle w:val="28"/>
              <w:b w:val="0"/>
              <w:bCs w:val="0"/>
            </w:rPr>
            <w:t>Safety Evaluation Endpoints</w:t>
          </w:r>
          <w:r>
            <w:rPr>
              <w:b w:val="0"/>
              <w:bCs w:val="0"/>
            </w:rPr>
            <w:tab/>
          </w:r>
          <w:r>
            <w:rPr>
              <w:b w:val="0"/>
              <w:bCs w:val="0"/>
            </w:rPr>
            <w:fldChar w:fldCharType="begin"/>
          </w:r>
          <w:r>
            <w:rPr>
              <w:b w:val="0"/>
              <w:bCs w:val="0"/>
            </w:rPr>
            <w:instrText xml:space="preserve"> PAGEREF _Toc198652567 \h </w:instrText>
          </w:r>
          <w:r>
            <w:rPr>
              <w:b w:val="0"/>
              <w:bCs w:val="0"/>
            </w:rPr>
            <w:fldChar w:fldCharType="separate"/>
          </w:r>
          <w:r>
            <w:rPr>
              <w:b w:val="0"/>
              <w:bCs w:val="0"/>
            </w:rPr>
            <w:t>54</w:t>
          </w:r>
          <w:r>
            <w:rPr>
              <w:b w:val="0"/>
              <w:bCs w:val="0"/>
            </w:rPr>
            <w:fldChar w:fldCharType="end"/>
          </w:r>
          <w:r>
            <w:rPr>
              <w:b w:val="0"/>
              <w:bCs w:val="0"/>
            </w:rPr>
            <w:fldChar w:fldCharType="end"/>
          </w:r>
        </w:p>
        <w:p w14:paraId="4E3E0A35">
          <w:pPr>
            <w:pStyle w:val="18"/>
            <w:rPr>
              <w:kern w:val="2"/>
            </w:rPr>
          </w:pPr>
          <w:r>
            <w:fldChar w:fldCharType="begin"/>
          </w:r>
          <w:r>
            <w:instrText xml:space="preserve"> HYPERLINK \l "_Toc198652569" </w:instrText>
          </w:r>
          <w:r>
            <w:fldChar w:fldCharType="separate"/>
          </w:r>
          <w:r>
            <w:rPr>
              <w:rStyle w:val="28"/>
              <w:rFonts w:eastAsia="Microsoft YaHei UI"/>
              <w:w w:val="103"/>
            </w:rPr>
            <w:t>10</w:t>
          </w:r>
          <w:r>
            <w:rPr>
              <w:kern w:val="2"/>
            </w:rPr>
            <w:tab/>
          </w:r>
          <w:r>
            <w:rPr>
              <w:rStyle w:val="28"/>
            </w:rPr>
            <w:t>Adverse</w:t>
          </w:r>
          <w:r>
            <w:rPr>
              <w:rStyle w:val="28"/>
              <w:spacing w:val="19"/>
            </w:rPr>
            <w:t xml:space="preserve"> </w:t>
          </w:r>
          <w:r>
            <w:rPr>
              <w:rStyle w:val="28"/>
              <w:spacing w:val="-2"/>
            </w:rPr>
            <w:t>Events</w:t>
          </w:r>
          <w:r>
            <w:tab/>
          </w:r>
          <w:r>
            <w:fldChar w:fldCharType="begin"/>
          </w:r>
          <w:r>
            <w:instrText xml:space="preserve"> PAGEREF _Toc198652569 \h </w:instrText>
          </w:r>
          <w:r>
            <w:fldChar w:fldCharType="separate"/>
          </w:r>
          <w:r>
            <w:t>54</w:t>
          </w:r>
          <w:r>
            <w:fldChar w:fldCharType="end"/>
          </w:r>
          <w:r>
            <w:fldChar w:fldCharType="end"/>
          </w:r>
        </w:p>
        <w:p w14:paraId="3D1A6168">
          <w:pPr>
            <w:pStyle w:val="18"/>
            <w:rPr>
              <w:b w:val="0"/>
              <w:bCs w:val="0"/>
              <w:kern w:val="2"/>
            </w:rPr>
          </w:pPr>
          <w:r>
            <w:fldChar w:fldCharType="begin"/>
          </w:r>
          <w:r>
            <w:instrText xml:space="preserve"> HYPERLINK \l "_Toc198652570" </w:instrText>
          </w:r>
          <w:r>
            <w:fldChar w:fldCharType="separate"/>
          </w:r>
          <w:r>
            <w:rPr>
              <w:rStyle w:val="28"/>
              <w:b w:val="0"/>
              <w:bCs w:val="0"/>
              <w:w w:val="103"/>
            </w:rPr>
            <w:t>10.1</w:t>
          </w:r>
          <w:r>
            <w:rPr>
              <w:b w:val="0"/>
              <w:bCs w:val="0"/>
              <w:kern w:val="2"/>
            </w:rPr>
            <w:tab/>
          </w:r>
          <w:r>
            <w:rPr>
              <w:rStyle w:val="28"/>
              <w:b w:val="0"/>
              <w:bCs w:val="0"/>
            </w:rPr>
            <w:t>Definition of Adverse Events</w:t>
          </w:r>
          <w:r>
            <w:rPr>
              <w:b w:val="0"/>
              <w:bCs w:val="0"/>
            </w:rPr>
            <w:tab/>
          </w:r>
          <w:r>
            <w:rPr>
              <w:b w:val="0"/>
              <w:bCs w:val="0"/>
            </w:rPr>
            <w:fldChar w:fldCharType="begin"/>
          </w:r>
          <w:r>
            <w:rPr>
              <w:b w:val="0"/>
              <w:bCs w:val="0"/>
            </w:rPr>
            <w:instrText xml:space="preserve"> PAGEREF _Toc198652570 \h </w:instrText>
          </w:r>
          <w:r>
            <w:rPr>
              <w:b w:val="0"/>
              <w:bCs w:val="0"/>
            </w:rPr>
            <w:fldChar w:fldCharType="separate"/>
          </w:r>
          <w:r>
            <w:rPr>
              <w:b w:val="0"/>
              <w:bCs w:val="0"/>
            </w:rPr>
            <w:t>54</w:t>
          </w:r>
          <w:r>
            <w:rPr>
              <w:b w:val="0"/>
              <w:bCs w:val="0"/>
            </w:rPr>
            <w:fldChar w:fldCharType="end"/>
          </w:r>
          <w:r>
            <w:rPr>
              <w:b w:val="0"/>
              <w:bCs w:val="0"/>
            </w:rPr>
            <w:fldChar w:fldCharType="end"/>
          </w:r>
        </w:p>
        <w:p w14:paraId="38179791">
          <w:pPr>
            <w:pStyle w:val="18"/>
            <w:rPr>
              <w:b w:val="0"/>
              <w:bCs w:val="0"/>
              <w:kern w:val="2"/>
            </w:rPr>
          </w:pPr>
          <w:r>
            <w:fldChar w:fldCharType="begin"/>
          </w:r>
          <w:r>
            <w:instrText xml:space="preserve"> HYPERLINK \l "_Toc198652571" </w:instrText>
          </w:r>
          <w:r>
            <w:fldChar w:fldCharType="separate"/>
          </w:r>
          <w:r>
            <w:rPr>
              <w:rStyle w:val="28"/>
              <w:b w:val="0"/>
              <w:bCs w:val="0"/>
              <w:w w:val="103"/>
            </w:rPr>
            <w:t>10.2</w:t>
          </w:r>
          <w:r>
            <w:rPr>
              <w:b w:val="0"/>
              <w:bCs w:val="0"/>
              <w:kern w:val="2"/>
            </w:rPr>
            <w:tab/>
          </w:r>
          <w:r>
            <w:rPr>
              <w:rStyle w:val="28"/>
              <w:b w:val="0"/>
              <w:bCs w:val="0"/>
            </w:rPr>
            <w:t>Definition</w:t>
          </w:r>
          <w:r>
            <w:rPr>
              <w:rStyle w:val="28"/>
              <w:b w:val="0"/>
              <w:bCs w:val="0"/>
              <w:spacing w:val="-11"/>
            </w:rPr>
            <w:t xml:space="preserve"> </w:t>
          </w:r>
          <w:r>
            <w:rPr>
              <w:rStyle w:val="28"/>
              <w:b w:val="0"/>
              <w:bCs w:val="0"/>
            </w:rPr>
            <w:t>of</w:t>
          </w:r>
          <w:r>
            <w:rPr>
              <w:rStyle w:val="28"/>
              <w:b w:val="0"/>
              <w:bCs w:val="0"/>
              <w:spacing w:val="-11"/>
            </w:rPr>
            <w:t xml:space="preserve"> </w:t>
          </w:r>
          <w:r>
            <w:rPr>
              <w:rStyle w:val="28"/>
              <w:b w:val="0"/>
              <w:bCs w:val="0"/>
            </w:rPr>
            <w:t>Serious</w:t>
          </w:r>
          <w:r>
            <w:rPr>
              <w:rStyle w:val="28"/>
              <w:b w:val="0"/>
              <w:bCs w:val="0"/>
              <w:spacing w:val="-11"/>
            </w:rPr>
            <w:t xml:space="preserve"> </w:t>
          </w:r>
          <w:r>
            <w:rPr>
              <w:rStyle w:val="28"/>
              <w:b w:val="0"/>
              <w:bCs w:val="0"/>
            </w:rPr>
            <w:t>Adverse</w:t>
          </w:r>
          <w:r>
            <w:rPr>
              <w:rStyle w:val="28"/>
              <w:b w:val="0"/>
              <w:bCs w:val="0"/>
              <w:spacing w:val="-10"/>
            </w:rPr>
            <w:t xml:space="preserve"> </w:t>
          </w:r>
          <w:r>
            <w:rPr>
              <w:rStyle w:val="28"/>
              <w:b w:val="0"/>
              <w:bCs w:val="0"/>
              <w:spacing w:val="-2"/>
            </w:rPr>
            <w:t>Events</w:t>
          </w:r>
          <w:r>
            <w:rPr>
              <w:b w:val="0"/>
              <w:bCs w:val="0"/>
            </w:rPr>
            <w:tab/>
          </w:r>
          <w:r>
            <w:rPr>
              <w:b w:val="0"/>
              <w:bCs w:val="0"/>
            </w:rPr>
            <w:fldChar w:fldCharType="begin"/>
          </w:r>
          <w:r>
            <w:rPr>
              <w:b w:val="0"/>
              <w:bCs w:val="0"/>
            </w:rPr>
            <w:instrText xml:space="preserve"> PAGEREF _Toc198652571 \h </w:instrText>
          </w:r>
          <w:r>
            <w:rPr>
              <w:b w:val="0"/>
              <w:bCs w:val="0"/>
            </w:rPr>
            <w:fldChar w:fldCharType="separate"/>
          </w:r>
          <w:r>
            <w:rPr>
              <w:b w:val="0"/>
              <w:bCs w:val="0"/>
            </w:rPr>
            <w:t>54</w:t>
          </w:r>
          <w:r>
            <w:rPr>
              <w:b w:val="0"/>
              <w:bCs w:val="0"/>
            </w:rPr>
            <w:fldChar w:fldCharType="end"/>
          </w:r>
          <w:r>
            <w:rPr>
              <w:b w:val="0"/>
              <w:bCs w:val="0"/>
            </w:rPr>
            <w:fldChar w:fldCharType="end"/>
          </w:r>
        </w:p>
        <w:p w14:paraId="7C1E65C5">
          <w:pPr>
            <w:pStyle w:val="18"/>
            <w:rPr>
              <w:b w:val="0"/>
              <w:bCs w:val="0"/>
              <w:kern w:val="2"/>
            </w:rPr>
          </w:pPr>
          <w:r>
            <w:fldChar w:fldCharType="begin"/>
          </w:r>
          <w:r>
            <w:instrText xml:space="preserve"> HYPERLINK \l "_Toc198652572" </w:instrText>
          </w:r>
          <w:r>
            <w:fldChar w:fldCharType="separate"/>
          </w:r>
          <w:r>
            <w:rPr>
              <w:rStyle w:val="28"/>
              <w:b w:val="0"/>
              <w:bCs w:val="0"/>
              <w:w w:val="103"/>
            </w:rPr>
            <w:t>10.3</w:t>
          </w:r>
          <w:r>
            <w:rPr>
              <w:b w:val="0"/>
              <w:bCs w:val="0"/>
              <w:kern w:val="2"/>
            </w:rPr>
            <w:tab/>
          </w:r>
          <w:r>
            <w:rPr>
              <w:rStyle w:val="28"/>
              <w:b w:val="0"/>
              <w:bCs w:val="0"/>
            </w:rPr>
            <w:t>Tumor</w:t>
          </w:r>
          <w:r>
            <w:rPr>
              <w:rStyle w:val="28"/>
              <w:b w:val="0"/>
              <w:bCs w:val="0"/>
              <w:spacing w:val="8"/>
            </w:rPr>
            <w:t xml:space="preserve"> </w:t>
          </w:r>
          <w:r>
            <w:rPr>
              <w:rStyle w:val="28"/>
              <w:b w:val="0"/>
              <w:bCs w:val="0"/>
            </w:rPr>
            <w:t>Progression</w:t>
          </w:r>
          <w:r>
            <w:rPr>
              <w:b w:val="0"/>
              <w:bCs w:val="0"/>
            </w:rPr>
            <w:tab/>
          </w:r>
          <w:r>
            <w:rPr>
              <w:b w:val="0"/>
              <w:bCs w:val="0"/>
            </w:rPr>
            <w:fldChar w:fldCharType="begin"/>
          </w:r>
          <w:r>
            <w:rPr>
              <w:b w:val="0"/>
              <w:bCs w:val="0"/>
            </w:rPr>
            <w:instrText xml:space="preserve"> PAGEREF _Toc198652572 \h </w:instrText>
          </w:r>
          <w:r>
            <w:rPr>
              <w:b w:val="0"/>
              <w:bCs w:val="0"/>
            </w:rPr>
            <w:fldChar w:fldCharType="separate"/>
          </w:r>
          <w:r>
            <w:rPr>
              <w:b w:val="0"/>
              <w:bCs w:val="0"/>
            </w:rPr>
            <w:t>54</w:t>
          </w:r>
          <w:r>
            <w:rPr>
              <w:b w:val="0"/>
              <w:bCs w:val="0"/>
            </w:rPr>
            <w:fldChar w:fldCharType="end"/>
          </w:r>
          <w:r>
            <w:rPr>
              <w:b w:val="0"/>
              <w:bCs w:val="0"/>
            </w:rPr>
            <w:fldChar w:fldCharType="end"/>
          </w:r>
        </w:p>
        <w:p w14:paraId="35333D70">
          <w:pPr>
            <w:pStyle w:val="18"/>
            <w:rPr>
              <w:b w:val="0"/>
              <w:bCs w:val="0"/>
              <w:kern w:val="2"/>
            </w:rPr>
          </w:pPr>
          <w:r>
            <w:fldChar w:fldCharType="begin"/>
          </w:r>
          <w:r>
            <w:instrText xml:space="preserve"> HYPERLINK \l "_Toc198652573" </w:instrText>
          </w:r>
          <w:r>
            <w:fldChar w:fldCharType="separate"/>
          </w:r>
          <w:r>
            <w:rPr>
              <w:rStyle w:val="28"/>
              <w:b w:val="0"/>
              <w:bCs w:val="0"/>
              <w:w w:val="103"/>
            </w:rPr>
            <w:t>10.4</w:t>
          </w:r>
          <w:r>
            <w:rPr>
              <w:b w:val="0"/>
              <w:bCs w:val="0"/>
              <w:kern w:val="2"/>
            </w:rPr>
            <w:tab/>
          </w:r>
          <w:r>
            <w:rPr>
              <w:rStyle w:val="28"/>
              <w:b w:val="0"/>
              <w:bCs w:val="0"/>
            </w:rPr>
            <w:t>Criteria</w:t>
          </w:r>
          <w:r>
            <w:rPr>
              <w:rStyle w:val="28"/>
              <w:b w:val="0"/>
              <w:bCs w:val="0"/>
              <w:spacing w:val="-12"/>
            </w:rPr>
            <w:t xml:space="preserve"> </w:t>
          </w:r>
          <w:r>
            <w:rPr>
              <w:rStyle w:val="28"/>
              <w:b w:val="0"/>
              <w:bCs w:val="0"/>
            </w:rPr>
            <w:t>for</w:t>
          </w:r>
          <w:r>
            <w:rPr>
              <w:rStyle w:val="28"/>
              <w:b w:val="0"/>
              <w:bCs w:val="0"/>
              <w:spacing w:val="-12"/>
            </w:rPr>
            <w:t xml:space="preserve"> </w:t>
          </w:r>
          <w:r>
            <w:rPr>
              <w:rStyle w:val="28"/>
              <w:b w:val="0"/>
              <w:bCs w:val="0"/>
            </w:rPr>
            <w:t>Assessing</w:t>
          </w:r>
          <w:r>
            <w:rPr>
              <w:rStyle w:val="28"/>
              <w:b w:val="0"/>
              <w:bCs w:val="0"/>
              <w:spacing w:val="-11"/>
            </w:rPr>
            <w:t xml:space="preserve"> </w:t>
          </w:r>
          <w:r>
            <w:rPr>
              <w:rStyle w:val="28"/>
              <w:b w:val="0"/>
              <w:bCs w:val="0"/>
            </w:rPr>
            <w:t>Severity</w:t>
          </w:r>
          <w:r>
            <w:rPr>
              <w:rStyle w:val="28"/>
              <w:b w:val="0"/>
              <w:bCs w:val="0"/>
              <w:spacing w:val="-10"/>
            </w:rPr>
            <w:t xml:space="preserve"> </w:t>
          </w:r>
          <w:r>
            <w:rPr>
              <w:rStyle w:val="28"/>
              <w:b w:val="0"/>
              <w:bCs w:val="0"/>
            </w:rPr>
            <w:t>of</w:t>
          </w:r>
          <w:r>
            <w:rPr>
              <w:rStyle w:val="28"/>
              <w:b w:val="0"/>
              <w:bCs w:val="0"/>
              <w:spacing w:val="-11"/>
            </w:rPr>
            <w:t xml:space="preserve"> </w:t>
          </w:r>
          <w:r>
            <w:rPr>
              <w:rStyle w:val="28"/>
              <w:b w:val="0"/>
              <w:bCs w:val="0"/>
              <w:spacing w:val="-5"/>
            </w:rPr>
            <w:t>AE</w:t>
          </w:r>
          <w:r>
            <w:rPr>
              <w:b w:val="0"/>
              <w:bCs w:val="0"/>
            </w:rPr>
            <w:tab/>
          </w:r>
          <w:r>
            <w:rPr>
              <w:b w:val="0"/>
              <w:bCs w:val="0"/>
            </w:rPr>
            <w:fldChar w:fldCharType="begin"/>
          </w:r>
          <w:r>
            <w:rPr>
              <w:b w:val="0"/>
              <w:bCs w:val="0"/>
            </w:rPr>
            <w:instrText xml:space="preserve"> PAGEREF _Toc198652573 \h </w:instrText>
          </w:r>
          <w:r>
            <w:rPr>
              <w:b w:val="0"/>
              <w:bCs w:val="0"/>
            </w:rPr>
            <w:fldChar w:fldCharType="separate"/>
          </w:r>
          <w:r>
            <w:rPr>
              <w:b w:val="0"/>
              <w:bCs w:val="0"/>
            </w:rPr>
            <w:t>55</w:t>
          </w:r>
          <w:r>
            <w:rPr>
              <w:b w:val="0"/>
              <w:bCs w:val="0"/>
            </w:rPr>
            <w:fldChar w:fldCharType="end"/>
          </w:r>
          <w:r>
            <w:rPr>
              <w:b w:val="0"/>
              <w:bCs w:val="0"/>
            </w:rPr>
            <w:fldChar w:fldCharType="end"/>
          </w:r>
        </w:p>
        <w:p w14:paraId="09C8C9BB">
          <w:pPr>
            <w:pStyle w:val="18"/>
            <w:rPr>
              <w:b w:val="0"/>
              <w:bCs w:val="0"/>
              <w:kern w:val="2"/>
            </w:rPr>
          </w:pPr>
          <w:r>
            <w:fldChar w:fldCharType="begin"/>
          </w:r>
          <w:r>
            <w:instrText xml:space="preserve"> HYPERLINK \l "_Toc198652574" </w:instrText>
          </w:r>
          <w:r>
            <w:fldChar w:fldCharType="separate"/>
          </w:r>
          <w:r>
            <w:rPr>
              <w:rStyle w:val="28"/>
              <w:b w:val="0"/>
              <w:bCs w:val="0"/>
              <w:w w:val="103"/>
            </w:rPr>
            <w:t>10.5</w:t>
          </w:r>
          <w:r>
            <w:rPr>
              <w:b w:val="0"/>
              <w:bCs w:val="0"/>
              <w:kern w:val="2"/>
            </w:rPr>
            <w:tab/>
          </w:r>
          <w:r>
            <w:rPr>
              <w:rStyle w:val="28"/>
              <w:b w:val="0"/>
              <w:bCs w:val="0"/>
            </w:rPr>
            <w:t>Criteria</w:t>
          </w:r>
          <w:r>
            <w:rPr>
              <w:rStyle w:val="28"/>
              <w:b w:val="0"/>
              <w:bCs w:val="0"/>
              <w:spacing w:val="16"/>
            </w:rPr>
            <w:t xml:space="preserve"> </w:t>
          </w:r>
          <w:r>
            <w:rPr>
              <w:rStyle w:val="28"/>
              <w:b w:val="0"/>
              <w:bCs w:val="0"/>
            </w:rPr>
            <w:t>for</w:t>
          </w:r>
          <w:r>
            <w:rPr>
              <w:rStyle w:val="28"/>
              <w:b w:val="0"/>
              <w:bCs w:val="0"/>
              <w:spacing w:val="16"/>
            </w:rPr>
            <w:t xml:space="preserve"> </w:t>
          </w:r>
          <w:r>
            <w:rPr>
              <w:rStyle w:val="28"/>
              <w:b w:val="0"/>
              <w:bCs w:val="0"/>
            </w:rPr>
            <w:t>Assessing the</w:t>
          </w:r>
          <w:r>
            <w:rPr>
              <w:rStyle w:val="28"/>
              <w:b w:val="0"/>
              <w:bCs w:val="0"/>
              <w:spacing w:val="17"/>
            </w:rPr>
            <w:t xml:space="preserve"> </w:t>
          </w:r>
          <w:r>
            <w:rPr>
              <w:rStyle w:val="28"/>
              <w:b w:val="0"/>
              <w:bCs w:val="0"/>
            </w:rPr>
            <w:t>RelationshipBetween</w:t>
          </w:r>
          <w:r>
            <w:rPr>
              <w:rStyle w:val="28"/>
              <w:b w:val="0"/>
              <w:bCs w:val="0"/>
              <w:spacing w:val="3"/>
            </w:rPr>
            <w:t xml:space="preserve"> </w:t>
          </w:r>
          <w:r>
            <w:rPr>
              <w:rStyle w:val="28"/>
              <w:b w:val="0"/>
              <w:bCs w:val="0"/>
            </w:rPr>
            <w:t>AEs</w:t>
          </w:r>
          <w:r>
            <w:rPr>
              <w:rStyle w:val="28"/>
              <w:b w:val="0"/>
              <w:bCs w:val="0"/>
              <w:spacing w:val="16"/>
            </w:rPr>
            <w:t xml:space="preserve"> </w:t>
          </w:r>
          <w:r>
            <w:rPr>
              <w:rStyle w:val="28"/>
              <w:b w:val="0"/>
              <w:bCs w:val="0"/>
            </w:rPr>
            <w:t>and</w:t>
          </w:r>
          <w:r>
            <w:rPr>
              <w:rStyle w:val="28"/>
              <w:b w:val="0"/>
              <w:bCs w:val="0"/>
              <w:spacing w:val="16"/>
            </w:rPr>
            <w:t xml:space="preserve"> </w:t>
          </w:r>
          <w:r>
            <w:rPr>
              <w:rStyle w:val="28"/>
              <w:b w:val="0"/>
              <w:bCs w:val="0"/>
            </w:rPr>
            <w:t>Investigational</w:t>
          </w:r>
          <w:r>
            <w:rPr>
              <w:rStyle w:val="28"/>
              <w:b w:val="0"/>
              <w:bCs w:val="0"/>
              <w:spacing w:val="17"/>
            </w:rPr>
            <w:t xml:space="preserve"> </w:t>
          </w:r>
          <w:r>
            <w:rPr>
              <w:rStyle w:val="28"/>
              <w:b w:val="0"/>
              <w:bCs w:val="0"/>
              <w:spacing w:val="-2"/>
            </w:rPr>
            <w:t>Drug</w:t>
          </w:r>
          <w:r>
            <w:rPr>
              <w:b w:val="0"/>
              <w:bCs w:val="0"/>
            </w:rPr>
            <w:tab/>
          </w:r>
          <w:r>
            <w:rPr>
              <w:b w:val="0"/>
              <w:bCs w:val="0"/>
            </w:rPr>
            <w:fldChar w:fldCharType="begin"/>
          </w:r>
          <w:r>
            <w:rPr>
              <w:b w:val="0"/>
              <w:bCs w:val="0"/>
            </w:rPr>
            <w:instrText xml:space="preserve"> PAGEREF _Toc198652574 \h </w:instrText>
          </w:r>
          <w:r>
            <w:rPr>
              <w:b w:val="0"/>
              <w:bCs w:val="0"/>
            </w:rPr>
            <w:fldChar w:fldCharType="separate"/>
          </w:r>
          <w:r>
            <w:rPr>
              <w:b w:val="0"/>
              <w:bCs w:val="0"/>
            </w:rPr>
            <w:t>55</w:t>
          </w:r>
          <w:r>
            <w:rPr>
              <w:b w:val="0"/>
              <w:bCs w:val="0"/>
            </w:rPr>
            <w:fldChar w:fldCharType="end"/>
          </w:r>
          <w:r>
            <w:rPr>
              <w:b w:val="0"/>
              <w:bCs w:val="0"/>
            </w:rPr>
            <w:fldChar w:fldCharType="end"/>
          </w:r>
        </w:p>
        <w:p w14:paraId="76EFCED1">
          <w:pPr>
            <w:pStyle w:val="18"/>
            <w:rPr>
              <w:b w:val="0"/>
              <w:bCs w:val="0"/>
              <w:kern w:val="2"/>
            </w:rPr>
          </w:pPr>
          <w:r>
            <w:fldChar w:fldCharType="begin"/>
          </w:r>
          <w:r>
            <w:instrText xml:space="preserve"> HYPERLINK \l "_Toc198652575" </w:instrText>
          </w:r>
          <w:r>
            <w:fldChar w:fldCharType="separate"/>
          </w:r>
          <w:r>
            <w:rPr>
              <w:rStyle w:val="28"/>
              <w:b w:val="0"/>
              <w:bCs w:val="0"/>
            </w:rPr>
            <w:t>10.6 Recording of Adverse Events (AEs)</w:t>
          </w:r>
          <w:r>
            <w:rPr>
              <w:b w:val="0"/>
              <w:bCs w:val="0"/>
            </w:rPr>
            <w:tab/>
          </w:r>
          <w:r>
            <w:rPr>
              <w:b w:val="0"/>
              <w:bCs w:val="0"/>
            </w:rPr>
            <w:fldChar w:fldCharType="begin"/>
          </w:r>
          <w:r>
            <w:rPr>
              <w:b w:val="0"/>
              <w:bCs w:val="0"/>
            </w:rPr>
            <w:instrText xml:space="preserve"> PAGEREF _Toc198652575 \h </w:instrText>
          </w:r>
          <w:r>
            <w:rPr>
              <w:b w:val="0"/>
              <w:bCs w:val="0"/>
            </w:rPr>
            <w:fldChar w:fldCharType="separate"/>
          </w:r>
          <w:r>
            <w:rPr>
              <w:b w:val="0"/>
              <w:bCs w:val="0"/>
            </w:rPr>
            <w:t>56</w:t>
          </w:r>
          <w:r>
            <w:rPr>
              <w:b w:val="0"/>
              <w:bCs w:val="0"/>
            </w:rPr>
            <w:fldChar w:fldCharType="end"/>
          </w:r>
          <w:r>
            <w:rPr>
              <w:b w:val="0"/>
              <w:bCs w:val="0"/>
            </w:rPr>
            <w:fldChar w:fldCharType="end"/>
          </w:r>
        </w:p>
        <w:p w14:paraId="68DE177E">
          <w:pPr>
            <w:pStyle w:val="18"/>
            <w:rPr>
              <w:b w:val="0"/>
              <w:bCs w:val="0"/>
              <w:kern w:val="2"/>
            </w:rPr>
          </w:pPr>
          <w:r>
            <w:fldChar w:fldCharType="begin"/>
          </w:r>
          <w:r>
            <w:instrText xml:space="preserve"> HYPERLINK \l "_Toc198652576" </w:instrText>
          </w:r>
          <w:r>
            <w:fldChar w:fldCharType="separate"/>
          </w:r>
          <w:r>
            <w:rPr>
              <w:rStyle w:val="28"/>
              <w:b w:val="0"/>
              <w:bCs w:val="0"/>
            </w:rPr>
            <w:t>10.7</w:t>
          </w:r>
          <w:r>
            <w:rPr>
              <w:b w:val="0"/>
              <w:bCs w:val="0"/>
              <w:kern w:val="2"/>
            </w:rPr>
            <w:tab/>
          </w:r>
          <w:r>
            <w:rPr>
              <w:rStyle w:val="28"/>
              <w:b w:val="0"/>
              <w:bCs w:val="0"/>
            </w:rPr>
            <w:t>Management</w:t>
          </w:r>
          <w:r>
            <w:rPr>
              <w:rStyle w:val="28"/>
              <w:b w:val="0"/>
              <w:bCs w:val="0"/>
              <w:spacing w:val="17"/>
            </w:rPr>
            <w:t xml:space="preserve"> </w:t>
          </w:r>
          <w:r>
            <w:rPr>
              <w:rStyle w:val="28"/>
              <w:b w:val="0"/>
              <w:bCs w:val="0"/>
            </w:rPr>
            <w:t>and</w:t>
          </w:r>
          <w:r>
            <w:rPr>
              <w:rStyle w:val="28"/>
              <w:b w:val="0"/>
              <w:bCs w:val="0"/>
              <w:spacing w:val="17"/>
            </w:rPr>
            <w:t xml:space="preserve"> </w:t>
          </w:r>
          <w:r>
            <w:rPr>
              <w:rStyle w:val="28"/>
              <w:b w:val="0"/>
              <w:bCs w:val="0"/>
            </w:rPr>
            <w:t>Follow-up</w:t>
          </w:r>
          <w:r>
            <w:rPr>
              <w:rStyle w:val="28"/>
              <w:b w:val="0"/>
              <w:bCs w:val="0"/>
              <w:spacing w:val="18"/>
            </w:rPr>
            <w:t xml:space="preserve"> </w:t>
          </w:r>
          <w:r>
            <w:rPr>
              <w:rStyle w:val="28"/>
              <w:b w:val="0"/>
              <w:bCs w:val="0"/>
            </w:rPr>
            <w:t>of</w:t>
          </w:r>
          <w:r>
            <w:rPr>
              <w:rStyle w:val="28"/>
              <w:b w:val="0"/>
              <w:bCs w:val="0"/>
              <w:spacing w:val="3"/>
            </w:rPr>
            <w:t xml:space="preserve"> </w:t>
          </w:r>
          <w:r>
            <w:rPr>
              <w:rStyle w:val="28"/>
              <w:b w:val="0"/>
              <w:bCs w:val="0"/>
              <w:spacing w:val="-5"/>
            </w:rPr>
            <w:t>AEs</w:t>
          </w:r>
          <w:r>
            <w:rPr>
              <w:b w:val="0"/>
              <w:bCs w:val="0"/>
            </w:rPr>
            <w:tab/>
          </w:r>
          <w:r>
            <w:rPr>
              <w:b w:val="0"/>
              <w:bCs w:val="0"/>
            </w:rPr>
            <w:fldChar w:fldCharType="begin"/>
          </w:r>
          <w:r>
            <w:rPr>
              <w:b w:val="0"/>
              <w:bCs w:val="0"/>
            </w:rPr>
            <w:instrText xml:space="preserve"> PAGEREF _Toc198652576 \h </w:instrText>
          </w:r>
          <w:r>
            <w:rPr>
              <w:b w:val="0"/>
              <w:bCs w:val="0"/>
            </w:rPr>
            <w:fldChar w:fldCharType="separate"/>
          </w:r>
          <w:r>
            <w:rPr>
              <w:b w:val="0"/>
              <w:bCs w:val="0"/>
            </w:rPr>
            <w:t>56</w:t>
          </w:r>
          <w:r>
            <w:rPr>
              <w:b w:val="0"/>
              <w:bCs w:val="0"/>
            </w:rPr>
            <w:fldChar w:fldCharType="end"/>
          </w:r>
          <w:r>
            <w:rPr>
              <w:b w:val="0"/>
              <w:bCs w:val="0"/>
            </w:rPr>
            <w:fldChar w:fldCharType="end"/>
          </w:r>
        </w:p>
        <w:p w14:paraId="2B382872">
          <w:pPr>
            <w:pStyle w:val="18"/>
            <w:rPr>
              <w:b w:val="0"/>
              <w:bCs w:val="0"/>
              <w:kern w:val="2"/>
            </w:rPr>
          </w:pPr>
          <w:r>
            <w:fldChar w:fldCharType="begin"/>
          </w:r>
          <w:r>
            <w:instrText xml:space="preserve"> HYPERLINK \l "_Toc198652577" </w:instrText>
          </w:r>
          <w:r>
            <w:fldChar w:fldCharType="separate"/>
          </w:r>
          <w:r>
            <w:rPr>
              <w:rStyle w:val="28"/>
              <w:b w:val="0"/>
              <w:bCs w:val="0"/>
            </w:rPr>
            <w:t>10.8</w:t>
          </w:r>
          <w:r>
            <w:rPr>
              <w:b w:val="0"/>
              <w:bCs w:val="0"/>
              <w:kern w:val="2"/>
            </w:rPr>
            <w:tab/>
          </w:r>
          <w:r>
            <w:rPr>
              <w:rStyle w:val="28"/>
              <w:b w:val="0"/>
              <w:bCs w:val="0"/>
            </w:rPr>
            <w:t>Reporting</w:t>
          </w:r>
          <w:r>
            <w:rPr>
              <w:rStyle w:val="28"/>
              <w:b w:val="0"/>
              <w:bCs w:val="0"/>
              <w:spacing w:val="-11"/>
            </w:rPr>
            <w:t xml:space="preserve"> </w:t>
          </w:r>
          <w:r>
            <w:rPr>
              <w:rStyle w:val="28"/>
              <w:b w:val="0"/>
              <w:bCs w:val="0"/>
            </w:rPr>
            <w:t>and Management</w:t>
          </w:r>
          <w:r>
            <w:rPr>
              <w:rStyle w:val="28"/>
              <w:b w:val="0"/>
              <w:bCs w:val="0"/>
              <w:spacing w:val="-11"/>
            </w:rPr>
            <w:t xml:space="preserve"> </w:t>
          </w:r>
          <w:r>
            <w:rPr>
              <w:rStyle w:val="28"/>
              <w:b w:val="0"/>
              <w:bCs w:val="0"/>
            </w:rPr>
            <w:t>of</w:t>
          </w:r>
          <w:r>
            <w:rPr>
              <w:rStyle w:val="28"/>
              <w:b w:val="0"/>
              <w:bCs w:val="0"/>
              <w:spacing w:val="-10"/>
            </w:rPr>
            <w:t xml:space="preserve"> </w:t>
          </w:r>
          <w:r>
            <w:rPr>
              <w:rStyle w:val="28"/>
              <w:b w:val="0"/>
              <w:bCs w:val="0"/>
              <w:spacing w:val="-5"/>
            </w:rPr>
            <w:t>SAE</w:t>
          </w:r>
          <w:r>
            <w:rPr>
              <w:b w:val="0"/>
              <w:bCs w:val="0"/>
            </w:rPr>
            <w:tab/>
          </w:r>
          <w:r>
            <w:rPr>
              <w:b w:val="0"/>
              <w:bCs w:val="0"/>
            </w:rPr>
            <w:fldChar w:fldCharType="begin"/>
          </w:r>
          <w:r>
            <w:rPr>
              <w:b w:val="0"/>
              <w:bCs w:val="0"/>
            </w:rPr>
            <w:instrText xml:space="preserve"> PAGEREF _Toc198652577 \h </w:instrText>
          </w:r>
          <w:r>
            <w:rPr>
              <w:b w:val="0"/>
              <w:bCs w:val="0"/>
            </w:rPr>
            <w:fldChar w:fldCharType="separate"/>
          </w:r>
          <w:r>
            <w:rPr>
              <w:b w:val="0"/>
              <w:bCs w:val="0"/>
            </w:rPr>
            <w:t>57</w:t>
          </w:r>
          <w:r>
            <w:rPr>
              <w:b w:val="0"/>
              <w:bCs w:val="0"/>
            </w:rPr>
            <w:fldChar w:fldCharType="end"/>
          </w:r>
          <w:r>
            <w:rPr>
              <w:b w:val="0"/>
              <w:bCs w:val="0"/>
            </w:rPr>
            <w:fldChar w:fldCharType="end"/>
          </w:r>
        </w:p>
        <w:p w14:paraId="247477EE">
          <w:pPr>
            <w:pStyle w:val="18"/>
            <w:rPr>
              <w:b w:val="0"/>
              <w:bCs w:val="0"/>
              <w:kern w:val="2"/>
            </w:rPr>
          </w:pPr>
          <w:r>
            <w:fldChar w:fldCharType="begin"/>
          </w:r>
          <w:r>
            <w:instrText xml:space="preserve"> HYPERLINK \l "_Toc198652578" </w:instrText>
          </w:r>
          <w:r>
            <w:fldChar w:fldCharType="separate"/>
          </w:r>
          <w:r>
            <w:rPr>
              <w:rStyle w:val="28"/>
              <w:b w:val="0"/>
              <w:bCs w:val="0"/>
            </w:rPr>
            <w:t>10.9</w:t>
          </w:r>
          <w:r>
            <w:rPr>
              <w:b w:val="0"/>
              <w:bCs w:val="0"/>
              <w:kern w:val="2"/>
            </w:rPr>
            <w:tab/>
          </w:r>
          <w:r>
            <w:rPr>
              <w:rStyle w:val="28"/>
              <w:b w:val="0"/>
              <w:bCs w:val="0"/>
            </w:rPr>
            <w:t>Pregnancy</w:t>
          </w:r>
          <w:r>
            <w:rPr>
              <w:rStyle w:val="28"/>
              <w:b w:val="0"/>
              <w:bCs w:val="0"/>
              <w:spacing w:val="23"/>
            </w:rPr>
            <w:t xml:space="preserve"> </w:t>
          </w:r>
          <w:r>
            <w:rPr>
              <w:rStyle w:val="28"/>
              <w:b w:val="0"/>
              <w:bCs w:val="0"/>
              <w:spacing w:val="-2"/>
            </w:rPr>
            <w:t>Events</w:t>
          </w:r>
          <w:r>
            <w:rPr>
              <w:b w:val="0"/>
              <w:bCs w:val="0"/>
            </w:rPr>
            <w:tab/>
          </w:r>
          <w:r>
            <w:rPr>
              <w:b w:val="0"/>
              <w:bCs w:val="0"/>
            </w:rPr>
            <w:fldChar w:fldCharType="begin"/>
          </w:r>
          <w:r>
            <w:rPr>
              <w:b w:val="0"/>
              <w:bCs w:val="0"/>
            </w:rPr>
            <w:instrText xml:space="preserve"> PAGEREF _Toc198652578 \h </w:instrText>
          </w:r>
          <w:r>
            <w:rPr>
              <w:b w:val="0"/>
              <w:bCs w:val="0"/>
            </w:rPr>
            <w:fldChar w:fldCharType="separate"/>
          </w:r>
          <w:r>
            <w:rPr>
              <w:b w:val="0"/>
              <w:bCs w:val="0"/>
            </w:rPr>
            <w:t>57</w:t>
          </w:r>
          <w:r>
            <w:rPr>
              <w:b w:val="0"/>
              <w:bCs w:val="0"/>
            </w:rPr>
            <w:fldChar w:fldCharType="end"/>
          </w:r>
          <w:r>
            <w:rPr>
              <w:b w:val="0"/>
              <w:bCs w:val="0"/>
            </w:rPr>
            <w:fldChar w:fldCharType="end"/>
          </w:r>
        </w:p>
        <w:p w14:paraId="2329A920">
          <w:pPr>
            <w:pStyle w:val="18"/>
            <w:rPr>
              <w:kern w:val="2"/>
            </w:rPr>
          </w:pPr>
          <w:r>
            <w:fldChar w:fldCharType="begin"/>
          </w:r>
          <w:r>
            <w:instrText xml:space="preserve"> HYPERLINK \l "_Toc198652579" </w:instrText>
          </w:r>
          <w:r>
            <w:fldChar w:fldCharType="separate"/>
          </w:r>
          <w:r>
            <w:rPr>
              <w:rStyle w:val="28"/>
            </w:rPr>
            <w:t>11</w:t>
          </w:r>
          <w:r>
            <w:rPr>
              <w:kern w:val="2"/>
            </w:rPr>
            <w:tab/>
          </w:r>
          <w:r>
            <w:rPr>
              <w:rStyle w:val="28"/>
            </w:rPr>
            <w:t>Data</w:t>
          </w:r>
          <w:r>
            <w:rPr>
              <w:rStyle w:val="28"/>
              <w:spacing w:val="-10"/>
            </w:rPr>
            <w:t xml:space="preserve"> </w:t>
          </w:r>
          <w:r>
            <w:rPr>
              <w:rStyle w:val="28"/>
            </w:rPr>
            <w:t>Management</w:t>
          </w:r>
          <w:r>
            <w:tab/>
          </w:r>
          <w:r>
            <w:fldChar w:fldCharType="begin"/>
          </w:r>
          <w:r>
            <w:instrText xml:space="preserve"> PAGEREF _Toc198652579 \h </w:instrText>
          </w:r>
          <w:r>
            <w:fldChar w:fldCharType="separate"/>
          </w:r>
          <w:r>
            <w:t>58</w:t>
          </w:r>
          <w:r>
            <w:fldChar w:fldCharType="end"/>
          </w:r>
          <w:r>
            <w:fldChar w:fldCharType="end"/>
          </w:r>
        </w:p>
        <w:p w14:paraId="1049E4EE">
          <w:pPr>
            <w:pStyle w:val="18"/>
            <w:rPr>
              <w:b w:val="0"/>
              <w:bCs w:val="0"/>
              <w:kern w:val="2"/>
            </w:rPr>
          </w:pPr>
          <w:r>
            <w:fldChar w:fldCharType="begin"/>
          </w:r>
          <w:r>
            <w:instrText xml:space="preserve"> HYPERLINK \l "_Toc198652580" </w:instrText>
          </w:r>
          <w:r>
            <w:fldChar w:fldCharType="separate"/>
          </w:r>
          <w:r>
            <w:rPr>
              <w:rStyle w:val="28"/>
              <w:b w:val="0"/>
              <w:bCs w:val="0"/>
            </w:rPr>
            <w:t>11.1</w:t>
          </w:r>
          <w:r>
            <w:rPr>
              <w:b w:val="0"/>
              <w:bCs w:val="0"/>
              <w:kern w:val="2"/>
            </w:rPr>
            <w:tab/>
          </w:r>
          <w:r>
            <w:rPr>
              <w:rStyle w:val="28"/>
              <w:b w:val="0"/>
              <w:bCs w:val="0"/>
            </w:rPr>
            <w:t>Data Management Workflow Diagram</w:t>
          </w:r>
          <w:r>
            <w:rPr>
              <w:b w:val="0"/>
              <w:bCs w:val="0"/>
            </w:rPr>
            <w:tab/>
          </w:r>
          <w:r>
            <w:rPr>
              <w:b w:val="0"/>
              <w:bCs w:val="0"/>
            </w:rPr>
            <w:fldChar w:fldCharType="begin"/>
          </w:r>
          <w:r>
            <w:rPr>
              <w:b w:val="0"/>
              <w:bCs w:val="0"/>
            </w:rPr>
            <w:instrText xml:space="preserve"> PAGEREF _Toc198652580 \h </w:instrText>
          </w:r>
          <w:r>
            <w:rPr>
              <w:b w:val="0"/>
              <w:bCs w:val="0"/>
            </w:rPr>
            <w:fldChar w:fldCharType="separate"/>
          </w:r>
          <w:r>
            <w:rPr>
              <w:b w:val="0"/>
              <w:bCs w:val="0"/>
            </w:rPr>
            <w:t>58</w:t>
          </w:r>
          <w:r>
            <w:rPr>
              <w:b w:val="0"/>
              <w:bCs w:val="0"/>
            </w:rPr>
            <w:fldChar w:fldCharType="end"/>
          </w:r>
          <w:r>
            <w:rPr>
              <w:b w:val="0"/>
              <w:bCs w:val="0"/>
            </w:rPr>
            <w:fldChar w:fldCharType="end"/>
          </w:r>
        </w:p>
        <w:p w14:paraId="7DE029B1">
          <w:pPr>
            <w:pStyle w:val="18"/>
            <w:rPr>
              <w:b w:val="0"/>
              <w:bCs w:val="0"/>
              <w:kern w:val="2"/>
            </w:rPr>
          </w:pPr>
          <w:r>
            <w:fldChar w:fldCharType="begin"/>
          </w:r>
          <w:r>
            <w:instrText xml:space="preserve"> HYPERLINK \l "_Toc198652581" </w:instrText>
          </w:r>
          <w:r>
            <w:fldChar w:fldCharType="separate"/>
          </w:r>
          <w:r>
            <w:rPr>
              <w:rStyle w:val="28"/>
              <w:b w:val="0"/>
              <w:bCs w:val="0"/>
            </w:rPr>
            <w:t>11.2</w:t>
          </w:r>
          <w:r>
            <w:rPr>
              <w:b w:val="0"/>
              <w:bCs w:val="0"/>
              <w:kern w:val="2"/>
            </w:rPr>
            <w:tab/>
          </w:r>
          <w:r>
            <w:rPr>
              <w:rStyle w:val="28"/>
              <w:b w:val="0"/>
              <w:bCs w:val="0"/>
            </w:rPr>
            <w:t>Roles and Responsibilities in Data Collection</w:t>
          </w:r>
          <w:r>
            <w:rPr>
              <w:b w:val="0"/>
              <w:bCs w:val="0"/>
            </w:rPr>
            <w:tab/>
          </w:r>
          <w:r>
            <w:rPr>
              <w:b w:val="0"/>
              <w:bCs w:val="0"/>
            </w:rPr>
            <w:fldChar w:fldCharType="begin"/>
          </w:r>
          <w:r>
            <w:rPr>
              <w:b w:val="0"/>
              <w:bCs w:val="0"/>
            </w:rPr>
            <w:instrText xml:space="preserve"> PAGEREF _Toc198652581 \h </w:instrText>
          </w:r>
          <w:r>
            <w:rPr>
              <w:b w:val="0"/>
              <w:bCs w:val="0"/>
            </w:rPr>
            <w:fldChar w:fldCharType="separate"/>
          </w:r>
          <w:r>
            <w:rPr>
              <w:b w:val="0"/>
              <w:bCs w:val="0"/>
            </w:rPr>
            <w:t>58</w:t>
          </w:r>
          <w:r>
            <w:rPr>
              <w:b w:val="0"/>
              <w:bCs w:val="0"/>
            </w:rPr>
            <w:fldChar w:fldCharType="end"/>
          </w:r>
          <w:r>
            <w:rPr>
              <w:b w:val="0"/>
              <w:bCs w:val="0"/>
            </w:rPr>
            <w:fldChar w:fldCharType="end"/>
          </w:r>
        </w:p>
        <w:p w14:paraId="1BAC6416">
          <w:pPr>
            <w:pStyle w:val="18"/>
            <w:rPr>
              <w:b w:val="0"/>
              <w:bCs w:val="0"/>
              <w:kern w:val="2"/>
            </w:rPr>
          </w:pPr>
          <w:r>
            <w:fldChar w:fldCharType="begin"/>
          </w:r>
          <w:r>
            <w:instrText xml:space="preserve"> HYPERLINK \l "_Toc198652582" </w:instrText>
          </w:r>
          <w:r>
            <w:fldChar w:fldCharType="separate"/>
          </w:r>
          <w:r>
            <w:rPr>
              <w:rStyle w:val="28"/>
              <w:b w:val="0"/>
              <w:bCs w:val="0"/>
            </w:rPr>
            <w:t>11.3</w:t>
          </w:r>
          <w:r>
            <w:rPr>
              <w:b w:val="0"/>
              <w:bCs w:val="0"/>
              <w:kern w:val="2"/>
            </w:rPr>
            <w:tab/>
          </w:r>
          <w:r>
            <w:rPr>
              <w:rStyle w:val="28"/>
              <w:b w:val="0"/>
              <w:bCs w:val="0"/>
            </w:rPr>
            <w:t>Database Design and Establishment</w:t>
          </w:r>
          <w:r>
            <w:rPr>
              <w:b w:val="0"/>
              <w:bCs w:val="0"/>
            </w:rPr>
            <w:tab/>
          </w:r>
          <w:r>
            <w:rPr>
              <w:b w:val="0"/>
              <w:bCs w:val="0"/>
            </w:rPr>
            <w:fldChar w:fldCharType="begin"/>
          </w:r>
          <w:r>
            <w:rPr>
              <w:b w:val="0"/>
              <w:bCs w:val="0"/>
            </w:rPr>
            <w:instrText xml:space="preserve"> PAGEREF _Toc198652582 \h </w:instrText>
          </w:r>
          <w:r>
            <w:rPr>
              <w:b w:val="0"/>
              <w:bCs w:val="0"/>
            </w:rPr>
            <w:fldChar w:fldCharType="separate"/>
          </w:r>
          <w:r>
            <w:rPr>
              <w:b w:val="0"/>
              <w:bCs w:val="0"/>
            </w:rPr>
            <w:t>58</w:t>
          </w:r>
          <w:r>
            <w:rPr>
              <w:b w:val="0"/>
              <w:bCs w:val="0"/>
            </w:rPr>
            <w:fldChar w:fldCharType="end"/>
          </w:r>
          <w:r>
            <w:rPr>
              <w:b w:val="0"/>
              <w:bCs w:val="0"/>
            </w:rPr>
            <w:fldChar w:fldCharType="end"/>
          </w:r>
        </w:p>
        <w:p w14:paraId="3F887257">
          <w:pPr>
            <w:pStyle w:val="18"/>
            <w:rPr>
              <w:b w:val="0"/>
              <w:bCs w:val="0"/>
              <w:kern w:val="2"/>
            </w:rPr>
          </w:pPr>
          <w:r>
            <w:fldChar w:fldCharType="begin"/>
          </w:r>
          <w:r>
            <w:instrText xml:space="preserve"> HYPERLINK \l "_Toc198652583" </w:instrText>
          </w:r>
          <w:r>
            <w:fldChar w:fldCharType="separate"/>
          </w:r>
          <w:r>
            <w:rPr>
              <w:rStyle w:val="28"/>
              <w:b w:val="0"/>
              <w:bCs w:val="0"/>
            </w:rPr>
            <w:t>11.4</w:t>
          </w:r>
          <w:r>
            <w:rPr>
              <w:b w:val="0"/>
              <w:bCs w:val="0"/>
              <w:kern w:val="2"/>
            </w:rPr>
            <w:tab/>
          </w:r>
          <w:r>
            <w:rPr>
              <w:rStyle w:val="28"/>
              <w:b w:val="0"/>
              <w:bCs w:val="0"/>
            </w:rPr>
            <w:t>Data</w:t>
          </w:r>
          <w:r>
            <w:rPr>
              <w:rStyle w:val="28"/>
              <w:b w:val="0"/>
              <w:bCs w:val="0"/>
              <w:spacing w:val="-9"/>
            </w:rPr>
            <w:t xml:space="preserve"> </w:t>
          </w:r>
          <w:r>
            <w:rPr>
              <w:rStyle w:val="28"/>
              <w:b w:val="0"/>
              <w:bCs w:val="0"/>
              <w:spacing w:val="-2"/>
            </w:rPr>
            <w:t>Entry</w:t>
          </w:r>
          <w:r>
            <w:rPr>
              <w:b w:val="0"/>
              <w:bCs w:val="0"/>
            </w:rPr>
            <w:tab/>
          </w:r>
          <w:r>
            <w:rPr>
              <w:b w:val="0"/>
              <w:bCs w:val="0"/>
            </w:rPr>
            <w:fldChar w:fldCharType="begin"/>
          </w:r>
          <w:r>
            <w:rPr>
              <w:b w:val="0"/>
              <w:bCs w:val="0"/>
            </w:rPr>
            <w:instrText xml:space="preserve"> PAGEREF _Toc198652583 \h </w:instrText>
          </w:r>
          <w:r>
            <w:rPr>
              <w:b w:val="0"/>
              <w:bCs w:val="0"/>
            </w:rPr>
            <w:fldChar w:fldCharType="separate"/>
          </w:r>
          <w:r>
            <w:rPr>
              <w:b w:val="0"/>
              <w:bCs w:val="0"/>
            </w:rPr>
            <w:t>59</w:t>
          </w:r>
          <w:r>
            <w:rPr>
              <w:b w:val="0"/>
              <w:bCs w:val="0"/>
            </w:rPr>
            <w:fldChar w:fldCharType="end"/>
          </w:r>
          <w:r>
            <w:rPr>
              <w:b w:val="0"/>
              <w:bCs w:val="0"/>
            </w:rPr>
            <w:fldChar w:fldCharType="end"/>
          </w:r>
        </w:p>
        <w:p w14:paraId="70973EFB">
          <w:pPr>
            <w:pStyle w:val="18"/>
            <w:rPr>
              <w:b w:val="0"/>
              <w:bCs w:val="0"/>
              <w:kern w:val="2"/>
            </w:rPr>
          </w:pPr>
          <w:r>
            <w:fldChar w:fldCharType="begin"/>
          </w:r>
          <w:r>
            <w:instrText xml:space="preserve"> HYPERLINK \l "_Toc198652584" </w:instrText>
          </w:r>
          <w:r>
            <w:fldChar w:fldCharType="separate"/>
          </w:r>
          <w:r>
            <w:rPr>
              <w:rStyle w:val="28"/>
              <w:b w:val="0"/>
              <w:bCs w:val="0"/>
            </w:rPr>
            <w:t>11.5</w:t>
          </w:r>
          <w:r>
            <w:rPr>
              <w:b w:val="0"/>
              <w:bCs w:val="0"/>
              <w:kern w:val="2"/>
            </w:rPr>
            <w:tab/>
          </w:r>
          <w:r>
            <w:rPr>
              <w:rStyle w:val="28"/>
              <w:b w:val="0"/>
              <w:bCs w:val="0"/>
            </w:rPr>
            <w:t>Source</w:t>
          </w:r>
          <w:r>
            <w:rPr>
              <w:rStyle w:val="28"/>
              <w:b w:val="0"/>
              <w:bCs w:val="0"/>
              <w:spacing w:val="-11"/>
            </w:rPr>
            <w:t xml:space="preserve"> </w:t>
          </w:r>
          <w:r>
            <w:rPr>
              <w:rStyle w:val="28"/>
              <w:b w:val="0"/>
              <w:bCs w:val="0"/>
              <w:spacing w:val="-4"/>
            </w:rPr>
            <w:t>Dat</w:t>
          </w:r>
          <w:r>
            <w:rPr>
              <w:rStyle w:val="28"/>
              <w:b w:val="0"/>
              <w:bCs w:val="0"/>
            </w:rPr>
            <w:t>a Verification</w:t>
          </w:r>
          <w:r>
            <w:rPr>
              <w:b w:val="0"/>
              <w:bCs w:val="0"/>
            </w:rPr>
            <w:tab/>
          </w:r>
          <w:r>
            <w:rPr>
              <w:b w:val="0"/>
              <w:bCs w:val="0"/>
            </w:rPr>
            <w:fldChar w:fldCharType="begin"/>
          </w:r>
          <w:r>
            <w:rPr>
              <w:b w:val="0"/>
              <w:bCs w:val="0"/>
            </w:rPr>
            <w:instrText xml:space="preserve"> PAGEREF _Toc198652584 \h </w:instrText>
          </w:r>
          <w:r>
            <w:rPr>
              <w:b w:val="0"/>
              <w:bCs w:val="0"/>
            </w:rPr>
            <w:fldChar w:fldCharType="separate"/>
          </w:r>
          <w:r>
            <w:rPr>
              <w:b w:val="0"/>
              <w:bCs w:val="0"/>
            </w:rPr>
            <w:t>59</w:t>
          </w:r>
          <w:r>
            <w:rPr>
              <w:b w:val="0"/>
              <w:bCs w:val="0"/>
            </w:rPr>
            <w:fldChar w:fldCharType="end"/>
          </w:r>
          <w:r>
            <w:rPr>
              <w:b w:val="0"/>
              <w:bCs w:val="0"/>
            </w:rPr>
            <w:fldChar w:fldCharType="end"/>
          </w:r>
        </w:p>
        <w:p w14:paraId="7558190B">
          <w:pPr>
            <w:pStyle w:val="18"/>
            <w:rPr>
              <w:b w:val="0"/>
              <w:bCs w:val="0"/>
              <w:kern w:val="2"/>
            </w:rPr>
          </w:pPr>
          <w:r>
            <w:fldChar w:fldCharType="begin"/>
          </w:r>
          <w:r>
            <w:instrText xml:space="preserve"> HYPERLINK \l "_Toc198652585" </w:instrText>
          </w:r>
          <w:r>
            <w:fldChar w:fldCharType="separate"/>
          </w:r>
          <w:r>
            <w:rPr>
              <w:rStyle w:val="28"/>
              <w:b w:val="0"/>
              <w:bCs w:val="0"/>
            </w:rPr>
            <w:t>11.6</w:t>
          </w:r>
          <w:r>
            <w:rPr>
              <w:b w:val="0"/>
              <w:bCs w:val="0"/>
              <w:kern w:val="2"/>
            </w:rPr>
            <w:tab/>
          </w:r>
          <w:r>
            <w:rPr>
              <w:rStyle w:val="28"/>
              <w:b w:val="0"/>
              <w:bCs w:val="0"/>
            </w:rPr>
            <w:t>Data</w:t>
          </w:r>
          <w:r>
            <w:rPr>
              <w:rStyle w:val="28"/>
              <w:b w:val="0"/>
              <w:bCs w:val="0"/>
              <w:spacing w:val="-9"/>
            </w:rPr>
            <w:t xml:space="preserve"> </w:t>
          </w:r>
          <w:r>
            <w:rPr>
              <w:rStyle w:val="28"/>
              <w:b w:val="0"/>
              <w:bCs w:val="0"/>
            </w:rPr>
            <w:t>Validation</w:t>
          </w:r>
          <w:r>
            <w:rPr>
              <w:b w:val="0"/>
              <w:bCs w:val="0"/>
            </w:rPr>
            <w:tab/>
          </w:r>
          <w:r>
            <w:rPr>
              <w:b w:val="0"/>
              <w:bCs w:val="0"/>
            </w:rPr>
            <w:fldChar w:fldCharType="begin"/>
          </w:r>
          <w:r>
            <w:rPr>
              <w:b w:val="0"/>
              <w:bCs w:val="0"/>
            </w:rPr>
            <w:instrText xml:space="preserve"> PAGEREF _Toc198652585 \h </w:instrText>
          </w:r>
          <w:r>
            <w:rPr>
              <w:b w:val="0"/>
              <w:bCs w:val="0"/>
            </w:rPr>
            <w:fldChar w:fldCharType="separate"/>
          </w:r>
          <w:r>
            <w:rPr>
              <w:b w:val="0"/>
              <w:bCs w:val="0"/>
            </w:rPr>
            <w:t>59</w:t>
          </w:r>
          <w:r>
            <w:rPr>
              <w:b w:val="0"/>
              <w:bCs w:val="0"/>
            </w:rPr>
            <w:fldChar w:fldCharType="end"/>
          </w:r>
          <w:r>
            <w:rPr>
              <w:b w:val="0"/>
              <w:bCs w:val="0"/>
            </w:rPr>
            <w:fldChar w:fldCharType="end"/>
          </w:r>
        </w:p>
        <w:p w14:paraId="4FC5B08F">
          <w:pPr>
            <w:pStyle w:val="18"/>
            <w:rPr>
              <w:b w:val="0"/>
              <w:bCs w:val="0"/>
              <w:kern w:val="2"/>
            </w:rPr>
          </w:pPr>
          <w:r>
            <w:fldChar w:fldCharType="begin"/>
          </w:r>
          <w:r>
            <w:instrText xml:space="preserve"> HYPERLINK \l "_Toc198652586" </w:instrText>
          </w:r>
          <w:r>
            <w:fldChar w:fldCharType="separate"/>
          </w:r>
          <w:r>
            <w:rPr>
              <w:rStyle w:val="28"/>
              <w:b w:val="0"/>
              <w:bCs w:val="0"/>
            </w:rPr>
            <w:t>11.7</w:t>
          </w:r>
          <w:r>
            <w:rPr>
              <w:b w:val="0"/>
              <w:bCs w:val="0"/>
              <w:kern w:val="2"/>
            </w:rPr>
            <w:tab/>
          </w:r>
          <w:r>
            <w:rPr>
              <w:rStyle w:val="28"/>
              <w:b w:val="0"/>
              <w:bCs w:val="0"/>
            </w:rPr>
            <w:t>Medical</w:t>
          </w:r>
          <w:r>
            <w:rPr>
              <w:rStyle w:val="28"/>
              <w:b w:val="0"/>
              <w:bCs w:val="0"/>
              <w:spacing w:val="18"/>
            </w:rPr>
            <w:t xml:space="preserve"> </w:t>
          </w:r>
          <w:r>
            <w:rPr>
              <w:rStyle w:val="28"/>
              <w:b w:val="0"/>
              <w:bCs w:val="0"/>
              <w:spacing w:val="-2"/>
            </w:rPr>
            <w:t>Coding</w:t>
          </w:r>
          <w:r>
            <w:rPr>
              <w:b w:val="0"/>
              <w:bCs w:val="0"/>
            </w:rPr>
            <w:tab/>
          </w:r>
          <w:r>
            <w:rPr>
              <w:b w:val="0"/>
              <w:bCs w:val="0"/>
            </w:rPr>
            <w:fldChar w:fldCharType="begin"/>
          </w:r>
          <w:r>
            <w:rPr>
              <w:b w:val="0"/>
              <w:bCs w:val="0"/>
            </w:rPr>
            <w:instrText xml:space="preserve"> PAGEREF _Toc198652586 \h </w:instrText>
          </w:r>
          <w:r>
            <w:rPr>
              <w:b w:val="0"/>
              <w:bCs w:val="0"/>
            </w:rPr>
            <w:fldChar w:fldCharType="separate"/>
          </w:r>
          <w:r>
            <w:rPr>
              <w:b w:val="0"/>
              <w:bCs w:val="0"/>
            </w:rPr>
            <w:t>59</w:t>
          </w:r>
          <w:r>
            <w:rPr>
              <w:b w:val="0"/>
              <w:bCs w:val="0"/>
            </w:rPr>
            <w:fldChar w:fldCharType="end"/>
          </w:r>
          <w:r>
            <w:rPr>
              <w:b w:val="0"/>
              <w:bCs w:val="0"/>
            </w:rPr>
            <w:fldChar w:fldCharType="end"/>
          </w:r>
        </w:p>
        <w:p w14:paraId="6E1337A3">
          <w:pPr>
            <w:pStyle w:val="18"/>
            <w:rPr>
              <w:b w:val="0"/>
              <w:bCs w:val="0"/>
              <w:kern w:val="2"/>
            </w:rPr>
          </w:pPr>
          <w:r>
            <w:fldChar w:fldCharType="begin"/>
          </w:r>
          <w:r>
            <w:instrText xml:space="preserve"> HYPERLINK \l "_Toc198652587" </w:instrText>
          </w:r>
          <w:r>
            <w:fldChar w:fldCharType="separate"/>
          </w:r>
          <w:r>
            <w:rPr>
              <w:rStyle w:val="28"/>
              <w:b w:val="0"/>
              <w:bCs w:val="0"/>
            </w:rPr>
            <w:t>11.8</w:t>
          </w:r>
          <w:r>
            <w:rPr>
              <w:b w:val="0"/>
              <w:bCs w:val="0"/>
              <w:kern w:val="2"/>
            </w:rPr>
            <w:tab/>
          </w:r>
          <w:r>
            <w:rPr>
              <w:rStyle w:val="28"/>
              <w:b w:val="0"/>
              <w:bCs w:val="0"/>
            </w:rPr>
            <w:t>Data</w:t>
          </w:r>
          <w:r>
            <w:rPr>
              <w:rStyle w:val="28"/>
              <w:b w:val="0"/>
              <w:bCs w:val="0"/>
              <w:spacing w:val="-10"/>
            </w:rPr>
            <w:t xml:space="preserve"> </w:t>
          </w:r>
          <w:r>
            <w:rPr>
              <w:rStyle w:val="28"/>
              <w:b w:val="0"/>
              <w:bCs w:val="0"/>
            </w:rPr>
            <w:t>Quality</w:t>
          </w:r>
          <w:r>
            <w:rPr>
              <w:rStyle w:val="28"/>
              <w:b w:val="0"/>
              <w:bCs w:val="0"/>
              <w:spacing w:val="-10"/>
            </w:rPr>
            <w:t xml:space="preserve"> </w:t>
          </w:r>
          <w:r>
            <w:rPr>
              <w:rStyle w:val="28"/>
              <w:b w:val="0"/>
              <w:bCs w:val="0"/>
              <w:spacing w:val="-2"/>
            </w:rPr>
            <w:t>Response</w:t>
          </w:r>
          <w:r>
            <w:rPr>
              <w:b w:val="0"/>
              <w:bCs w:val="0"/>
            </w:rPr>
            <w:tab/>
          </w:r>
          <w:r>
            <w:rPr>
              <w:b w:val="0"/>
              <w:bCs w:val="0"/>
            </w:rPr>
            <w:fldChar w:fldCharType="begin"/>
          </w:r>
          <w:r>
            <w:rPr>
              <w:b w:val="0"/>
              <w:bCs w:val="0"/>
            </w:rPr>
            <w:instrText xml:space="preserve"> PAGEREF _Toc198652587 \h </w:instrText>
          </w:r>
          <w:r>
            <w:rPr>
              <w:b w:val="0"/>
              <w:bCs w:val="0"/>
            </w:rPr>
            <w:fldChar w:fldCharType="separate"/>
          </w:r>
          <w:r>
            <w:rPr>
              <w:b w:val="0"/>
              <w:bCs w:val="0"/>
            </w:rPr>
            <w:t>59</w:t>
          </w:r>
          <w:r>
            <w:rPr>
              <w:b w:val="0"/>
              <w:bCs w:val="0"/>
            </w:rPr>
            <w:fldChar w:fldCharType="end"/>
          </w:r>
          <w:r>
            <w:rPr>
              <w:b w:val="0"/>
              <w:bCs w:val="0"/>
            </w:rPr>
            <w:fldChar w:fldCharType="end"/>
          </w:r>
        </w:p>
        <w:p w14:paraId="724A5250">
          <w:pPr>
            <w:pStyle w:val="18"/>
            <w:rPr>
              <w:b w:val="0"/>
              <w:bCs w:val="0"/>
              <w:kern w:val="2"/>
            </w:rPr>
          </w:pPr>
          <w:r>
            <w:fldChar w:fldCharType="begin"/>
          </w:r>
          <w:r>
            <w:instrText xml:space="preserve"> HYPERLINK \l "_Toc198652588" </w:instrText>
          </w:r>
          <w:r>
            <w:fldChar w:fldCharType="separate"/>
          </w:r>
          <w:r>
            <w:rPr>
              <w:rStyle w:val="28"/>
              <w:b w:val="0"/>
              <w:bCs w:val="0"/>
            </w:rPr>
            <w:t>11.9</w:t>
          </w:r>
          <w:r>
            <w:rPr>
              <w:b w:val="0"/>
              <w:bCs w:val="0"/>
              <w:kern w:val="2"/>
            </w:rPr>
            <w:tab/>
          </w:r>
          <w:r>
            <w:rPr>
              <w:rStyle w:val="28"/>
              <w:b w:val="0"/>
              <w:bCs w:val="0"/>
            </w:rPr>
            <w:t>Data</w:t>
          </w:r>
          <w:r>
            <w:rPr>
              <w:rStyle w:val="28"/>
              <w:b w:val="0"/>
              <w:bCs w:val="0"/>
              <w:spacing w:val="-8"/>
            </w:rPr>
            <w:t xml:space="preserve"> </w:t>
          </w:r>
          <w:r>
            <w:rPr>
              <w:rStyle w:val="28"/>
              <w:b w:val="0"/>
              <w:bCs w:val="0"/>
            </w:rPr>
            <w:t>Lock</w:t>
          </w:r>
          <w:r>
            <w:rPr>
              <w:rStyle w:val="28"/>
              <w:b w:val="0"/>
              <w:bCs w:val="0"/>
              <w:spacing w:val="-7"/>
            </w:rPr>
            <w:t xml:space="preserve"> </w:t>
          </w:r>
          <w:r>
            <w:rPr>
              <w:rStyle w:val="28"/>
              <w:b w:val="0"/>
              <w:bCs w:val="0"/>
            </w:rPr>
            <w:t>and</w:t>
          </w:r>
          <w:r>
            <w:rPr>
              <w:rStyle w:val="28"/>
              <w:b w:val="0"/>
              <w:bCs w:val="0"/>
              <w:spacing w:val="-7"/>
            </w:rPr>
            <w:t xml:space="preserve"> </w:t>
          </w:r>
          <w:r>
            <w:rPr>
              <w:rStyle w:val="28"/>
              <w:b w:val="0"/>
              <w:bCs w:val="0"/>
              <w:spacing w:val="-4"/>
            </w:rPr>
            <w:t>Unlock</w:t>
          </w:r>
          <w:r>
            <w:rPr>
              <w:b w:val="0"/>
              <w:bCs w:val="0"/>
            </w:rPr>
            <w:tab/>
          </w:r>
          <w:r>
            <w:rPr>
              <w:b w:val="0"/>
              <w:bCs w:val="0"/>
            </w:rPr>
            <w:fldChar w:fldCharType="begin"/>
          </w:r>
          <w:r>
            <w:rPr>
              <w:b w:val="0"/>
              <w:bCs w:val="0"/>
            </w:rPr>
            <w:instrText xml:space="preserve"> PAGEREF _Toc198652588 \h </w:instrText>
          </w:r>
          <w:r>
            <w:rPr>
              <w:b w:val="0"/>
              <w:bCs w:val="0"/>
            </w:rPr>
            <w:fldChar w:fldCharType="separate"/>
          </w:r>
          <w:r>
            <w:rPr>
              <w:b w:val="0"/>
              <w:bCs w:val="0"/>
            </w:rPr>
            <w:t>59</w:t>
          </w:r>
          <w:r>
            <w:rPr>
              <w:b w:val="0"/>
              <w:bCs w:val="0"/>
            </w:rPr>
            <w:fldChar w:fldCharType="end"/>
          </w:r>
          <w:r>
            <w:rPr>
              <w:b w:val="0"/>
              <w:bCs w:val="0"/>
            </w:rPr>
            <w:fldChar w:fldCharType="end"/>
          </w:r>
        </w:p>
        <w:p w14:paraId="2844A8B2">
          <w:pPr>
            <w:pStyle w:val="18"/>
            <w:rPr>
              <w:b w:val="0"/>
              <w:bCs w:val="0"/>
              <w:kern w:val="2"/>
            </w:rPr>
          </w:pPr>
          <w:r>
            <w:fldChar w:fldCharType="begin"/>
          </w:r>
          <w:r>
            <w:instrText xml:space="preserve"> HYPERLINK \l "_Toc198652589" </w:instrText>
          </w:r>
          <w:r>
            <w:fldChar w:fldCharType="separate"/>
          </w:r>
          <w:r>
            <w:rPr>
              <w:rStyle w:val="28"/>
              <w:b w:val="0"/>
              <w:bCs w:val="0"/>
            </w:rPr>
            <w:t>11.10</w:t>
          </w:r>
          <w:r>
            <w:rPr>
              <w:b w:val="0"/>
              <w:bCs w:val="0"/>
              <w:kern w:val="2"/>
            </w:rPr>
            <w:tab/>
          </w:r>
          <w:r>
            <w:rPr>
              <w:rStyle w:val="28"/>
              <w:b w:val="0"/>
              <w:bCs w:val="0"/>
            </w:rPr>
            <w:t>External</w:t>
          </w:r>
          <w:r>
            <w:rPr>
              <w:rStyle w:val="28"/>
              <w:b w:val="0"/>
              <w:bCs w:val="0"/>
              <w:spacing w:val="-11"/>
            </w:rPr>
            <w:t xml:space="preserve"> </w:t>
          </w:r>
          <w:r>
            <w:rPr>
              <w:rStyle w:val="28"/>
              <w:b w:val="0"/>
              <w:bCs w:val="0"/>
            </w:rPr>
            <w:t>Data</w:t>
          </w:r>
          <w:r>
            <w:rPr>
              <w:rStyle w:val="28"/>
              <w:b w:val="0"/>
              <w:bCs w:val="0"/>
              <w:spacing w:val="-10"/>
            </w:rPr>
            <w:t xml:space="preserve"> </w:t>
          </w:r>
          <w:r>
            <w:rPr>
              <w:rStyle w:val="28"/>
              <w:b w:val="0"/>
              <w:bCs w:val="0"/>
              <w:spacing w:val="-2"/>
            </w:rPr>
            <w:t>Management</w:t>
          </w:r>
          <w:r>
            <w:rPr>
              <w:b w:val="0"/>
              <w:bCs w:val="0"/>
            </w:rPr>
            <w:tab/>
          </w:r>
          <w:r>
            <w:rPr>
              <w:b w:val="0"/>
              <w:bCs w:val="0"/>
            </w:rPr>
            <w:fldChar w:fldCharType="begin"/>
          </w:r>
          <w:r>
            <w:rPr>
              <w:b w:val="0"/>
              <w:bCs w:val="0"/>
            </w:rPr>
            <w:instrText xml:space="preserve"> PAGEREF _Toc198652589 \h </w:instrText>
          </w:r>
          <w:r>
            <w:rPr>
              <w:b w:val="0"/>
              <w:bCs w:val="0"/>
            </w:rPr>
            <w:fldChar w:fldCharType="separate"/>
          </w:r>
          <w:r>
            <w:rPr>
              <w:b w:val="0"/>
              <w:bCs w:val="0"/>
            </w:rPr>
            <w:t>59</w:t>
          </w:r>
          <w:r>
            <w:rPr>
              <w:b w:val="0"/>
              <w:bCs w:val="0"/>
            </w:rPr>
            <w:fldChar w:fldCharType="end"/>
          </w:r>
          <w:r>
            <w:rPr>
              <w:b w:val="0"/>
              <w:bCs w:val="0"/>
            </w:rPr>
            <w:fldChar w:fldCharType="end"/>
          </w:r>
        </w:p>
        <w:p w14:paraId="6D088236">
          <w:pPr>
            <w:pStyle w:val="18"/>
            <w:rPr>
              <w:b w:val="0"/>
              <w:bCs w:val="0"/>
              <w:kern w:val="2"/>
            </w:rPr>
          </w:pPr>
          <w:r>
            <w:fldChar w:fldCharType="begin"/>
          </w:r>
          <w:r>
            <w:instrText xml:space="preserve"> HYPERLINK \l "_Toc198652590" </w:instrText>
          </w:r>
          <w:r>
            <w:fldChar w:fldCharType="separate"/>
          </w:r>
          <w:r>
            <w:rPr>
              <w:rStyle w:val="28"/>
              <w:b w:val="0"/>
              <w:bCs w:val="0"/>
            </w:rPr>
            <w:t>11.11</w:t>
          </w:r>
          <w:r>
            <w:rPr>
              <w:b w:val="0"/>
              <w:bCs w:val="0"/>
              <w:kern w:val="2"/>
            </w:rPr>
            <w:tab/>
          </w:r>
          <w:r>
            <w:rPr>
              <w:rStyle w:val="28"/>
              <w:b w:val="0"/>
              <w:bCs w:val="0"/>
            </w:rPr>
            <w:t>eCRF</w:t>
          </w:r>
          <w:r>
            <w:rPr>
              <w:rStyle w:val="28"/>
              <w:b w:val="0"/>
              <w:bCs w:val="0"/>
              <w:spacing w:val="3"/>
            </w:rPr>
            <w:t xml:space="preserve"> </w:t>
          </w:r>
          <w:r>
            <w:rPr>
              <w:rStyle w:val="28"/>
              <w:b w:val="0"/>
              <w:bCs w:val="0"/>
            </w:rPr>
            <w:t>Archive</w:t>
          </w:r>
          <w:r>
            <w:rPr>
              <w:b w:val="0"/>
              <w:bCs w:val="0"/>
            </w:rPr>
            <w:tab/>
          </w:r>
          <w:r>
            <w:rPr>
              <w:b w:val="0"/>
              <w:bCs w:val="0"/>
            </w:rPr>
            <w:fldChar w:fldCharType="begin"/>
          </w:r>
          <w:r>
            <w:rPr>
              <w:b w:val="0"/>
              <w:bCs w:val="0"/>
            </w:rPr>
            <w:instrText xml:space="preserve"> PAGEREF _Toc198652590 \h </w:instrText>
          </w:r>
          <w:r>
            <w:rPr>
              <w:b w:val="0"/>
              <w:bCs w:val="0"/>
            </w:rPr>
            <w:fldChar w:fldCharType="separate"/>
          </w:r>
          <w:r>
            <w:rPr>
              <w:b w:val="0"/>
              <w:bCs w:val="0"/>
            </w:rPr>
            <w:t>60</w:t>
          </w:r>
          <w:r>
            <w:rPr>
              <w:b w:val="0"/>
              <w:bCs w:val="0"/>
            </w:rPr>
            <w:fldChar w:fldCharType="end"/>
          </w:r>
          <w:r>
            <w:rPr>
              <w:b w:val="0"/>
              <w:bCs w:val="0"/>
            </w:rPr>
            <w:fldChar w:fldCharType="end"/>
          </w:r>
        </w:p>
        <w:p w14:paraId="7A7851BE">
          <w:pPr>
            <w:pStyle w:val="18"/>
            <w:rPr>
              <w:kern w:val="2"/>
            </w:rPr>
          </w:pPr>
          <w:r>
            <w:fldChar w:fldCharType="begin"/>
          </w:r>
          <w:r>
            <w:instrText xml:space="preserve"> HYPERLINK \l "_Toc198652591" </w:instrText>
          </w:r>
          <w:r>
            <w:fldChar w:fldCharType="separate"/>
          </w:r>
          <w:r>
            <w:rPr>
              <w:rStyle w:val="28"/>
            </w:rPr>
            <w:t>12</w:t>
          </w:r>
          <w:r>
            <w:rPr>
              <w:kern w:val="2"/>
            </w:rPr>
            <w:tab/>
          </w:r>
          <w:r>
            <w:rPr>
              <w:rStyle w:val="28"/>
            </w:rPr>
            <w:t>Statistical</w:t>
          </w:r>
          <w:r>
            <w:rPr>
              <w:rStyle w:val="28"/>
              <w:spacing w:val="18"/>
            </w:rPr>
            <w:t xml:space="preserve"> </w:t>
          </w:r>
          <w:r>
            <w:rPr>
              <w:rStyle w:val="28"/>
              <w:spacing w:val="-2"/>
            </w:rPr>
            <w:t>Analysis</w:t>
          </w:r>
          <w:r>
            <w:tab/>
          </w:r>
          <w:r>
            <w:fldChar w:fldCharType="begin"/>
          </w:r>
          <w:r>
            <w:instrText xml:space="preserve"> PAGEREF _Toc198652591 \h </w:instrText>
          </w:r>
          <w:r>
            <w:fldChar w:fldCharType="separate"/>
          </w:r>
          <w:r>
            <w:t>60</w:t>
          </w:r>
          <w:r>
            <w:fldChar w:fldCharType="end"/>
          </w:r>
          <w:r>
            <w:fldChar w:fldCharType="end"/>
          </w:r>
        </w:p>
        <w:p w14:paraId="74E4D73D">
          <w:pPr>
            <w:pStyle w:val="18"/>
            <w:rPr>
              <w:b w:val="0"/>
              <w:bCs w:val="0"/>
              <w:kern w:val="2"/>
            </w:rPr>
          </w:pPr>
          <w:r>
            <w:fldChar w:fldCharType="begin"/>
          </w:r>
          <w:r>
            <w:instrText xml:space="preserve"> HYPERLINK \l "_Toc198652592" </w:instrText>
          </w:r>
          <w:r>
            <w:fldChar w:fldCharType="separate"/>
          </w:r>
          <w:r>
            <w:rPr>
              <w:rStyle w:val="28"/>
              <w:b w:val="0"/>
              <w:bCs w:val="0"/>
            </w:rPr>
            <w:t>12.1</w:t>
          </w:r>
          <w:r>
            <w:rPr>
              <w:b w:val="0"/>
              <w:bCs w:val="0"/>
              <w:kern w:val="2"/>
            </w:rPr>
            <w:tab/>
          </w:r>
          <w:r>
            <w:rPr>
              <w:rStyle w:val="28"/>
              <w:b w:val="0"/>
              <w:bCs w:val="0"/>
            </w:rPr>
            <w:t>Determination</w:t>
          </w:r>
          <w:r>
            <w:rPr>
              <w:rStyle w:val="28"/>
              <w:b w:val="0"/>
              <w:bCs w:val="0"/>
              <w:spacing w:val="18"/>
            </w:rPr>
            <w:t xml:space="preserve"> </w:t>
          </w:r>
          <w:r>
            <w:rPr>
              <w:rStyle w:val="28"/>
              <w:b w:val="0"/>
              <w:bCs w:val="0"/>
            </w:rPr>
            <w:t>of</w:t>
          </w:r>
          <w:r>
            <w:rPr>
              <w:rStyle w:val="28"/>
              <w:b w:val="0"/>
              <w:bCs w:val="0"/>
              <w:spacing w:val="17"/>
            </w:rPr>
            <w:t xml:space="preserve"> </w:t>
          </w:r>
          <w:r>
            <w:rPr>
              <w:rStyle w:val="28"/>
              <w:b w:val="0"/>
              <w:bCs w:val="0"/>
            </w:rPr>
            <w:t>Sample</w:t>
          </w:r>
          <w:r>
            <w:rPr>
              <w:rStyle w:val="28"/>
              <w:b w:val="0"/>
              <w:bCs w:val="0"/>
              <w:spacing w:val="18"/>
            </w:rPr>
            <w:t xml:space="preserve"> </w:t>
          </w:r>
          <w:r>
            <w:rPr>
              <w:rStyle w:val="28"/>
              <w:b w:val="0"/>
              <w:bCs w:val="0"/>
              <w:spacing w:val="-4"/>
            </w:rPr>
            <w:t>size</w:t>
          </w:r>
          <w:r>
            <w:rPr>
              <w:b w:val="0"/>
              <w:bCs w:val="0"/>
            </w:rPr>
            <w:tab/>
          </w:r>
          <w:r>
            <w:rPr>
              <w:b w:val="0"/>
              <w:bCs w:val="0"/>
            </w:rPr>
            <w:fldChar w:fldCharType="begin"/>
          </w:r>
          <w:r>
            <w:rPr>
              <w:b w:val="0"/>
              <w:bCs w:val="0"/>
            </w:rPr>
            <w:instrText xml:space="preserve"> PAGEREF _Toc198652592 \h </w:instrText>
          </w:r>
          <w:r>
            <w:rPr>
              <w:b w:val="0"/>
              <w:bCs w:val="0"/>
            </w:rPr>
            <w:fldChar w:fldCharType="separate"/>
          </w:r>
          <w:r>
            <w:rPr>
              <w:b w:val="0"/>
              <w:bCs w:val="0"/>
            </w:rPr>
            <w:t>60</w:t>
          </w:r>
          <w:r>
            <w:rPr>
              <w:b w:val="0"/>
              <w:bCs w:val="0"/>
            </w:rPr>
            <w:fldChar w:fldCharType="end"/>
          </w:r>
          <w:r>
            <w:rPr>
              <w:b w:val="0"/>
              <w:bCs w:val="0"/>
            </w:rPr>
            <w:fldChar w:fldCharType="end"/>
          </w:r>
        </w:p>
        <w:p w14:paraId="0A222AB0">
          <w:pPr>
            <w:pStyle w:val="18"/>
            <w:rPr>
              <w:b w:val="0"/>
              <w:bCs w:val="0"/>
              <w:kern w:val="2"/>
            </w:rPr>
          </w:pPr>
          <w:r>
            <w:fldChar w:fldCharType="begin"/>
          </w:r>
          <w:r>
            <w:instrText xml:space="preserve"> HYPERLINK \l "_Toc198652593" </w:instrText>
          </w:r>
          <w:r>
            <w:fldChar w:fldCharType="separate"/>
          </w:r>
          <w:r>
            <w:rPr>
              <w:rStyle w:val="28"/>
              <w:b w:val="0"/>
              <w:bCs w:val="0"/>
            </w:rPr>
            <w:t>12.2 Statistical Analysis Plan</w:t>
          </w:r>
          <w:r>
            <w:rPr>
              <w:b w:val="0"/>
              <w:bCs w:val="0"/>
            </w:rPr>
            <w:tab/>
          </w:r>
          <w:r>
            <w:rPr>
              <w:b w:val="0"/>
              <w:bCs w:val="0"/>
            </w:rPr>
            <w:fldChar w:fldCharType="begin"/>
          </w:r>
          <w:r>
            <w:rPr>
              <w:b w:val="0"/>
              <w:bCs w:val="0"/>
            </w:rPr>
            <w:instrText xml:space="preserve"> PAGEREF _Toc198652593 \h </w:instrText>
          </w:r>
          <w:r>
            <w:rPr>
              <w:b w:val="0"/>
              <w:bCs w:val="0"/>
            </w:rPr>
            <w:fldChar w:fldCharType="separate"/>
          </w:r>
          <w:r>
            <w:rPr>
              <w:b w:val="0"/>
              <w:bCs w:val="0"/>
            </w:rPr>
            <w:t>60</w:t>
          </w:r>
          <w:r>
            <w:rPr>
              <w:b w:val="0"/>
              <w:bCs w:val="0"/>
            </w:rPr>
            <w:fldChar w:fldCharType="end"/>
          </w:r>
          <w:r>
            <w:rPr>
              <w:b w:val="0"/>
              <w:bCs w:val="0"/>
            </w:rPr>
            <w:fldChar w:fldCharType="end"/>
          </w:r>
        </w:p>
        <w:p w14:paraId="5BCC4839">
          <w:pPr>
            <w:pStyle w:val="18"/>
            <w:rPr>
              <w:b w:val="0"/>
              <w:bCs w:val="0"/>
              <w:kern w:val="2"/>
            </w:rPr>
          </w:pPr>
          <w:r>
            <w:fldChar w:fldCharType="begin"/>
          </w:r>
          <w:r>
            <w:instrText xml:space="preserve"> HYPERLINK \l "_Toc198652594" </w:instrText>
          </w:r>
          <w:r>
            <w:fldChar w:fldCharType="separate"/>
          </w:r>
          <w:r>
            <w:rPr>
              <w:rStyle w:val="28"/>
              <w:b w:val="0"/>
              <w:bCs w:val="0"/>
            </w:rPr>
            <w:t>12.3 Statistical Analysis Data Sets</w:t>
          </w:r>
          <w:r>
            <w:rPr>
              <w:b w:val="0"/>
              <w:bCs w:val="0"/>
            </w:rPr>
            <w:tab/>
          </w:r>
          <w:r>
            <w:rPr>
              <w:b w:val="0"/>
              <w:bCs w:val="0"/>
            </w:rPr>
            <w:fldChar w:fldCharType="begin"/>
          </w:r>
          <w:r>
            <w:rPr>
              <w:b w:val="0"/>
              <w:bCs w:val="0"/>
            </w:rPr>
            <w:instrText xml:space="preserve"> PAGEREF _Toc198652594 \h </w:instrText>
          </w:r>
          <w:r>
            <w:rPr>
              <w:b w:val="0"/>
              <w:bCs w:val="0"/>
            </w:rPr>
            <w:fldChar w:fldCharType="separate"/>
          </w:r>
          <w:r>
            <w:rPr>
              <w:b w:val="0"/>
              <w:bCs w:val="0"/>
            </w:rPr>
            <w:t>60</w:t>
          </w:r>
          <w:r>
            <w:rPr>
              <w:b w:val="0"/>
              <w:bCs w:val="0"/>
            </w:rPr>
            <w:fldChar w:fldCharType="end"/>
          </w:r>
          <w:r>
            <w:rPr>
              <w:b w:val="0"/>
              <w:bCs w:val="0"/>
            </w:rPr>
            <w:fldChar w:fldCharType="end"/>
          </w:r>
        </w:p>
        <w:p w14:paraId="46FBABF1">
          <w:pPr>
            <w:pStyle w:val="18"/>
            <w:rPr>
              <w:b w:val="0"/>
              <w:bCs w:val="0"/>
              <w:kern w:val="2"/>
            </w:rPr>
          </w:pPr>
          <w:r>
            <w:fldChar w:fldCharType="begin"/>
          </w:r>
          <w:r>
            <w:instrText xml:space="preserve"> HYPERLINK \l "_Toc198652595" </w:instrText>
          </w:r>
          <w:r>
            <w:fldChar w:fldCharType="separate"/>
          </w:r>
          <w:r>
            <w:rPr>
              <w:rStyle w:val="28"/>
              <w:b w:val="0"/>
              <w:bCs w:val="0"/>
            </w:rPr>
            <w:t>12.4 Statistical Analysis Methods</w:t>
          </w:r>
          <w:r>
            <w:rPr>
              <w:b w:val="0"/>
              <w:bCs w:val="0"/>
            </w:rPr>
            <w:tab/>
          </w:r>
          <w:r>
            <w:rPr>
              <w:b w:val="0"/>
              <w:bCs w:val="0"/>
            </w:rPr>
            <w:fldChar w:fldCharType="begin"/>
          </w:r>
          <w:r>
            <w:rPr>
              <w:b w:val="0"/>
              <w:bCs w:val="0"/>
            </w:rPr>
            <w:instrText xml:space="preserve"> PAGEREF _Toc198652595 \h </w:instrText>
          </w:r>
          <w:r>
            <w:rPr>
              <w:b w:val="0"/>
              <w:bCs w:val="0"/>
            </w:rPr>
            <w:fldChar w:fldCharType="separate"/>
          </w:r>
          <w:r>
            <w:rPr>
              <w:b w:val="0"/>
              <w:bCs w:val="0"/>
            </w:rPr>
            <w:t>60</w:t>
          </w:r>
          <w:r>
            <w:rPr>
              <w:b w:val="0"/>
              <w:bCs w:val="0"/>
            </w:rPr>
            <w:fldChar w:fldCharType="end"/>
          </w:r>
          <w:r>
            <w:rPr>
              <w:b w:val="0"/>
              <w:bCs w:val="0"/>
            </w:rPr>
            <w:fldChar w:fldCharType="end"/>
          </w:r>
        </w:p>
        <w:p w14:paraId="40001258">
          <w:pPr>
            <w:pStyle w:val="18"/>
            <w:rPr>
              <w:b w:val="0"/>
              <w:bCs w:val="0"/>
              <w:kern w:val="2"/>
            </w:rPr>
          </w:pPr>
          <w:r>
            <w:fldChar w:fldCharType="begin"/>
          </w:r>
          <w:r>
            <w:instrText xml:space="preserve"> HYPERLINK \l "_Toc198652596" </w:instrText>
          </w:r>
          <w:r>
            <w:fldChar w:fldCharType="separate"/>
          </w:r>
          <w:r>
            <w:rPr>
              <w:rStyle w:val="28"/>
              <w:b w:val="0"/>
              <w:bCs w:val="0"/>
            </w:rPr>
            <w:t>12.4.1 General Principles</w:t>
          </w:r>
          <w:r>
            <w:rPr>
              <w:b w:val="0"/>
              <w:bCs w:val="0"/>
            </w:rPr>
            <w:tab/>
          </w:r>
          <w:r>
            <w:rPr>
              <w:b w:val="0"/>
              <w:bCs w:val="0"/>
            </w:rPr>
            <w:fldChar w:fldCharType="begin"/>
          </w:r>
          <w:r>
            <w:rPr>
              <w:b w:val="0"/>
              <w:bCs w:val="0"/>
            </w:rPr>
            <w:instrText xml:space="preserve"> PAGEREF _Toc198652596 \h </w:instrText>
          </w:r>
          <w:r>
            <w:rPr>
              <w:b w:val="0"/>
              <w:bCs w:val="0"/>
            </w:rPr>
            <w:fldChar w:fldCharType="separate"/>
          </w:r>
          <w:r>
            <w:rPr>
              <w:b w:val="0"/>
              <w:bCs w:val="0"/>
            </w:rPr>
            <w:t>61</w:t>
          </w:r>
          <w:r>
            <w:rPr>
              <w:b w:val="0"/>
              <w:bCs w:val="0"/>
            </w:rPr>
            <w:fldChar w:fldCharType="end"/>
          </w:r>
          <w:r>
            <w:rPr>
              <w:b w:val="0"/>
              <w:bCs w:val="0"/>
            </w:rPr>
            <w:fldChar w:fldCharType="end"/>
          </w:r>
        </w:p>
        <w:p w14:paraId="5DCC92FB">
          <w:pPr>
            <w:pStyle w:val="18"/>
            <w:rPr>
              <w:b w:val="0"/>
              <w:bCs w:val="0"/>
              <w:kern w:val="2"/>
            </w:rPr>
          </w:pPr>
          <w:r>
            <w:fldChar w:fldCharType="begin"/>
          </w:r>
          <w:r>
            <w:instrText xml:space="preserve"> HYPERLINK \l "_Toc198652597" </w:instrText>
          </w:r>
          <w:r>
            <w:fldChar w:fldCharType="separate"/>
          </w:r>
          <w:r>
            <w:rPr>
              <w:rStyle w:val="28"/>
              <w:b w:val="0"/>
              <w:bCs w:val="0"/>
            </w:rPr>
            <w:t>12.4.2 Demographic Baseline and Treatment Analysis</w:t>
          </w:r>
          <w:r>
            <w:rPr>
              <w:b w:val="0"/>
              <w:bCs w:val="0"/>
            </w:rPr>
            <w:tab/>
          </w:r>
          <w:r>
            <w:rPr>
              <w:b w:val="0"/>
              <w:bCs w:val="0"/>
            </w:rPr>
            <w:fldChar w:fldCharType="begin"/>
          </w:r>
          <w:r>
            <w:rPr>
              <w:b w:val="0"/>
              <w:bCs w:val="0"/>
            </w:rPr>
            <w:instrText xml:space="preserve"> PAGEREF _Toc198652597 \h </w:instrText>
          </w:r>
          <w:r>
            <w:rPr>
              <w:b w:val="0"/>
              <w:bCs w:val="0"/>
            </w:rPr>
            <w:fldChar w:fldCharType="separate"/>
          </w:r>
          <w:r>
            <w:rPr>
              <w:b w:val="0"/>
              <w:bCs w:val="0"/>
            </w:rPr>
            <w:t>61</w:t>
          </w:r>
          <w:r>
            <w:rPr>
              <w:b w:val="0"/>
              <w:bCs w:val="0"/>
            </w:rPr>
            <w:fldChar w:fldCharType="end"/>
          </w:r>
          <w:r>
            <w:rPr>
              <w:b w:val="0"/>
              <w:bCs w:val="0"/>
            </w:rPr>
            <w:fldChar w:fldCharType="end"/>
          </w:r>
        </w:p>
        <w:p w14:paraId="0C2F9F4C">
          <w:pPr>
            <w:pStyle w:val="18"/>
            <w:rPr>
              <w:b w:val="0"/>
              <w:bCs w:val="0"/>
              <w:kern w:val="2"/>
            </w:rPr>
          </w:pPr>
          <w:r>
            <w:fldChar w:fldCharType="begin"/>
          </w:r>
          <w:r>
            <w:instrText xml:space="preserve"> HYPERLINK \l "_Toc198652598" </w:instrText>
          </w:r>
          <w:r>
            <w:fldChar w:fldCharType="separate"/>
          </w:r>
          <w:r>
            <w:rPr>
              <w:rStyle w:val="28"/>
              <w:b w:val="0"/>
              <w:bCs w:val="0"/>
            </w:rPr>
            <w:t>12.4.3 Handling of Missing Data</w:t>
          </w:r>
          <w:r>
            <w:rPr>
              <w:b w:val="0"/>
              <w:bCs w:val="0"/>
            </w:rPr>
            <w:tab/>
          </w:r>
          <w:r>
            <w:rPr>
              <w:b w:val="0"/>
              <w:bCs w:val="0"/>
            </w:rPr>
            <w:fldChar w:fldCharType="begin"/>
          </w:r>
          <w:r>
            <w:rPr>
              <w:b w:val="0"/>
              <w:bCs w:val="0"/>
            </w:rPr>
            <w:instrText xml:space="preserve"> PAGEREF _Toc198652598 \h </w:instrText>
          </w:r>
          <w:r>
            <w:rPr>
              <w:b w:val="0"/>
              <w:bCs w:val="0"/>
            </w:rPr>
            <w:fldChar w:fldCharType="separate"/>
          </w:r>
          <w:r>
            <w:rPr>
              <w:b w:val="0"/>
              <w:bCs w:val="0"/>
            </w:rPr>
            <w:t>61</w:t>
          </w:r>
          <w:r>
            <w:rPr>
              <w:b w:val="0"/>
              <w:bCs w:val="0"/>
            </w:rPr>
            <w:fldChar w:fldCharType="end"/>
          </w:r>
          <w:r>
            <w:rPr>
              <w:b w:val="0"/>
              <w:bCs w:val="0"/>
            </w:rPr>
            <w:fldChar w:fldCharType="end"/>
          </w:r>
        </w:p>
        <w:p w14:paraId="19FEE09B">
          <w:pPr>
            <w:pStyle w:val="18"/>
            <w:rPr>
              <w:b w:val="0"/>
              <w:bCs w:val="0"/>
              <w:kern w:val="2"/>
            </w:rPr>
          </w:pPr>
          <w:r>
            <w:fldChar w:fldCharType="begin"/>
          </w:r>
          <w:r>
            <w:instrText xml:space="preserve"> HYPERLINK \l "_Toc198652599" </w:instrText>
          </w:r>
          <w:r>
            <w:fldChar w:fldCharType="separate"/>
          </w:r>
          <w:r>
            <w:rPr>
              <w:rStyle w:val="28"/>
              <w:b w:val="0"/>
              <w:bCs w:val="0"/>
            </w:rPr>
            <w:t>12.4.4 Efficacy Analysis</w:t>
          </w:r>
          <w:r>
            <w:rPr>
              <w:b w:val="0"/>
              <w:bCs w:val="0"/>
            </w:rPr>
            <w:tab/>
          </w:r>
          <w:r>
            <w:rPr>
              <w:b w:val="0"/>
              <w:bCs w:val="0"/>
            </w:rPr>
            <w:fldChar w:fldCharType="begin"/>
          </w:r>
          <w:r>
            <w:rPr>
              <w:b w:val="0"/>
              <w:bCs w:val="0"/>
            </w:rPr>
            <w:instrText xml:space="preserve"> PAGEREF _Toc198652599 \h </w:instrText>
          </w:r>
          <w:r>
            <w:rPr>
              <w:b w:val="0"/>
              <w:bCs w:val="0"/>
            </w:rPr>
            <w:fldChar w:fldCharType="separate"/>
          </w:r>
          <w:r>
            <w:rPr>
              <w:b w:val="0"/>
              <w:bCs w:val="0"/>
            </w:rPr>
            <w:t>61</w:t>
          </w:r>
          <w:r>
            <w:rPr>
              <w:b w:val="0"/>
              <w:bCs w:val="0"/>
            </w:rPr>
            <w:fldChar w:fldCharType="end"/>
          </w:r>
          <w:r>
            <w:rPr>
              <w:b w:val="0"/>
              <w:bCs w:val="0"/>
            </w:rPr>
            <w:fldChar w:fldCharType="end"/>
          </w:r>
        </w:p>
        <w:p w14:paraId="61FB6469">
          <w:pPr>
            <w:pStyle w:val="18"/>
            <w:rPr>
              <w:b w:val="0"/>
              <w:bCs w:val="0"/>
              <w:kern w:val="2"/>
            </w:rPr>
          </w:pPr>
          <w:r>
            <w:fldChar w:fldCharType="begin"/>
          </w:r>
          <w:r>
            <w:instrText xml:space="preserve"> HYPERLINK \l "_Toc198652600" </w:instrText>
          </w:r>
          <w:r>
            <w:fldChar w:fldCharType="separate"/>
          </w:r>
          <w:r>
            <w:rPr>
              <w:rStyle w:val="28"/>
              <w:b w:val="0"/>
              <w:bCs w:val="0"/>
            </w:rPr>
            <w:t>12.4.4.1 Primary Efficacy Endpoints</w:t>
          </w:r>
          <w:r>
            <w:rPr>
              <w:b w:val="0"/>
              <w:bCs w:val="0"/>
            </w:rPr>
            <w:tab/>
          </w:r>
          <w:r>
            <w:rPr>
              <w:b w:val="0"/>
              <w:bCs w:val="0"/>
            </w:rPr>
            <w:fldChar w:fldCharType="begin"/>
          </w:r>
          <w:r>
            <w:rPr>
              <w:b w:val="0"/>
              <w:bCs w:val="0"/>
            </w:rPr>
            <w:instrText xml:space="preserve"> PAGEREF _Toc198652600 \h </w:instrText>
          </w:r>
          <w:r>
            <w:rPr>
              <w:b w:val="0"/>
              <w:bCs w:val="0"/>
            </w:rPr>
            <w:fldChar w:fldCharType="separate"/>
          </w:r>
          <w:r>
            <w:rPr>
              <w:b w:val="0"/>
              <w:bCs w:val="0"/>
            </w:rPr>
            <w:t>61</w:t>
          </w:r>
          <w:r>
            <w:rPr>
              <w:b w:val="0"/>
              <w:bCs w:val="0"/>
            </w:rPr>
            <w:fldChar w:fldCharType="end"/>
          </w:r>
          <w:r>
            <w:rPr>
              <w:b w:val="0"/>
              <w:bCs w:val="0"/>
            </w:rPr>
            <w:fldChar w:fldCharType="end"/>
          </w:r>
        </w:p>
        <w:p w14:paraId="044802A4">
          <w:pPr>
            <w:pStyle w:val="18"/>
            <w:rPr>
              <w:b w:val="0"/>
              <w:bCs w:val="0"/>
              <w:kern w:val="2"/>
            </w:rPr>
          </w:pPr>
          <w:r>
            <w:fldChar w:fldCharType="begin"/>
          </w:r>
          <w:r>
            <w:instrText xml:space="preserve"> HYPERLINK \l "_Toc198652601" </w:instrText>
          </w:r>
          <w:r>
            <w:fldChar w:fldCharType="separate"/>
          </w:r>
          <w:r>
            <w:rPr>
              <w:rStyle w:val="28"/>
              <w:b w:val="0"/>
              <w:bCs w:val="0"/>
            </w:rPr>
            <w:t>12.4.4.2 Secondary</w:t>
          </w:r>
          <w:r>
            <w:rPr>
              <w:rStyle w:val="28"/>
              <w:b w:val="0"/>
              <w:bCs w:val="0"/>
              <w:spacing w:val="3"/>
            </w:rPr>
            <w:t xml:space="preserve"> </w:t>
          </w:r>
          <w:r>
            <w:rPr>
              <w:rStyle w:val="28"/>
              <w:b w:val="0"/>
              <w:bCs w:val="0"/>
            </w:rPr>
            <w:t>Efficacy</w:t>
          </w:r>
          <w:r>
            <w:rPr>
              <w:rStyle w:val="28"/>
              <w:b w:val="0"/>
              <w:bCs w:val="0"/>
              <w:spacing w:val="3"/>
            </w:rPr>
            <w:t xml:space="preserve"> </w:t>
          </w:r>
          <w:r>
            <w:rPr>
              <w:rStyle w:val="28"/>
              <w:b w:val="0"/>
              <w:bCs w:val="0"/>
              <w:spacing w:val="-2"/>
            </w:rPr>
            <w:t>Endpoints</w:t>
          </w:r>
          <w:r>
            <w:rPr>
              <w:b w:val="0"/>
              <w:bCs w:val="0"/>
            </w:rPr>
            <w:tab/>
          </w:r>
          <w:r>
            <w:rPr>
              <w:b w:val="0"/>
              <w:bCs w:val="0"/>
            </w:rPr>
            <w:fldChar w:fldCharType="begin"/>
          </w:r>
          <w:r>
            <w:rPr>
              <w:b w:val="0"/>
              <w:bCs w:val="0"/>
            </w:rPr>
            <w:instrText xml:space="preserve"> PAGEREF _Toc198652601 \h </w:instrText>
          </w:r>
          <w:r>
            <w:rPr>
              <w:b w:val="0"/>
              <w:bCs w:val="0"/>
            </w:rPr>
            <w:fldChar w:fldCharType="separate"/>
          </w:r>
          <w:r>
            <w:rPr>
              <w:b w:val="0"/>
              <w:bCs w:val="0"/>
            </w:rPr>
            <w:t>62</w:t>
          </w:r>
          <w:r>
            <w:rPr>
              <w:b w:val="0"/>
              <w:bCs w:val="0"/>
            </w:rPr>
            <w:fldChar w:fldCharType="end"/>
          </w:r>
          <w:r>
            <w:rPr>
              <w:b w:val="0"/>
              <w:bCs w:val="0"/>
            </w:rPr>
            <w:fldChar w:fldCharType="end"/>
          </w:r>
        </w:p>
        <w:p w14:paraId="5999EFAB">
          <w:pPr>
            <w:pStyle w:val="18"/>
            <w:rPr>
              <w:b w:val="0"/>
              <w:bCs w:val="0"/>
              <w:kern w:val="2"/>
            </w:rPr>
          </w:pPr>
          <w:r>
            <w:fldChar w:fldCharType="begin"/>
          </w:r>
          <w:r>
            <w:instrText xml:space="preserve"> HYPERLINK \l "_Toc198652602" </w:instrText>
          </w:r>
          <w:r>
            <w:fldChar w:fldCharType="separate"/>
          </w:r>
          <w:r>
            <w:rPr>
              <w:rStyle w:val="28"/>
              <w:b w:val="0"/>
              <w:bCs w:val="0"/>
            </w:rPr>
            <w:t>12.4.5 Safety Analysis</w:t>
          </w:r>
          <w:r>
            <w:rPr>
              <w:b w:val="0"/>
              <w:bCs w:val="0"/>
            </w:rPr>
            <w:tab/>
          </w:r>
          <w:r>
            <w:rPr>
              <w:b w:val="0"/>
              <w:bCs w:val="0"/>
            </w:rPr>
            <w:fldChar w:fldCharType="begin"/>
          </w:r>
          <w:r>
            <w:rPr>
              <w:b w:val="0"/>
              <w:bCs w:val="0"/>
            </w:rPr>
            <w:instrText xml:space="preserve"> PAGEREF _Toc198652602 \h </w:instrText>
          </w:r>
          <w:r>
            <w:rPr>
              <w:b w:val="0"/>
              <w:bCs w:val="0"/>
            </w:rPr>
            <w:fldChar w:fldCharType="separate"/>
          </w:r>
          <w:r>
            <w:rPr>
              <w:b w:val="0"/>
              <w:bCs w:val="0"/>
            </w:rPr>
            <w:t>63</w:t>
          </w:r>
          <w:r>
            <w:rPr>
              <w:b w:val="0"/>
              <w:bCs w:val="0"/>
            </w:rPr>
            <w:fldChar w:fldCharType="end"/>
          </w:r>
          <w:r>
            <w:rPr>
              <w:b w:val="0"/>
              <w:bCs w:val="0"/>
            </w:rPr>
            <w:fldChar w:fldCharType="end"/>
          </w:r>
        </w:p>
        <w:p w14:paraId="018C65C4">
          <w:pPr>
            <w:pStyle w:val="18"/>
            <w:rPr>
              <w:b w:val="0"/>
              <w:bCs w:val="0"/>
              <w:kern w:val="2"/>
            </w:rPr>
          </w:pPr>
          <w:r>
            <w:fldChar w:fldCharType="begin"/>
          </w:r>
          <w:r>
            <w:instrText xml:space="preserve"> HYPERLINK \l "_Toc198652603" </w:instrText>
          </w:r>
          <w:r>
            <w:fldChar w:fldCharType="separate"/>
          </w:r>
          <w:r>
            <w:rPr>
              <w:rStyle w:val="28"/>
              <w:b w:val="0"/>
              <w:bCs w:val="0"/>
            </w:rPr>
            <w:t>12.4.6 Population Pharmacokinetics (PPK) Analysis</w:t>
          </w:r>
          <w:r>
            <w:rPr>
              <w:b w:val="0"/>
              <w:bCs w:val="0"/>
            </w:rPr>
            <w:tab/>
          </w:r>
          <w:r>
            <w:rPr>
              <w:b w:val="0"/>
              <w:bCs w:val="0"/>
            </w:rPr>
            <w:fldChar w:fldCharType="begin"/>
          </w:r>
          <w:r>
            <w:rPr>
              <w:b w:val="0"/>
              <w:bCs w:val="0"/>
            </w:rPr>
            <w:instrText xml:space="preserve"> PAGEREF _Toc198652603 \h </w:instrText>
          </w:r>
          <w:r>
            <w:rPr>
              <w:b w:val="0"/>
              <w:bCs w:val="0"/>
            </w:rPr>
            <w:fldChar w:fldCharType="separate"/>
          </w:r>
          <w:r>
            <w:rPr>
              <w:b w:val="0"/>
              <w:bCs w:val="0"/>
            </w:rPr>
            <w:t>63</w:t>
          </w:r>
          <w:r>
            <w:rPr>
              <w:b w:val="0"/>
              <w:bCs w:val="0"/>
            </w:rPr>
            <w:fldChar w:fldCharType="end"/>
          </w:r>
          <w:r>
            <w:rPr>
              <w:b w:val="0"/>
              <w:bCs w:val="0"/>
            </w:rPr>
            <w:fldChar w:fldCharType="end"/>
          </w:r>
        </w:p>
        <w:p w14:paraId="0228C03C">
          <w:pPr>
            <w:pStyle w:val="18"/>
            <w:rPr>
              <w:kern w:val="2"/>
            </w:rPr>
          </w:pPr>
          <w:r>
            <w:fldChar w:fldCharType="begin"/>
          </w:r>
          <w:r>
            <w:instrText xml:space="preserve"> HYPERLINK \l "_Toc198652604" </w:instrText>
          </w:r>
          <w:r>
            <w:fldChar w:fldCharType="separate"/>
          </w:r>
          <w:r>
            <w:rPr>
              <w:rStyle w:val="28"/>
            </w:rPr>
            <w:t>13</w:t>
          </w:r>
          <w:r>
            <w:rPr>
              <w:kern w:val="2"/>
            </w:rPr>
            <w:tab/>
          </w:r>
          <w:r>
            <w:rPr>
              <w:rStyle w:val="28"/>
            </w:rPr>
            <w:t>Quality</w:t>
          </w:r>
          <w:r>
            <w:rPr>
              <w:rStyle w:val="28"/>
              <w:spacing w:val="-14"/>
            </w:rPr>
            <w:t xml:space="preserve"> </w:t>
          </w:r>
          <w:r>
            <w:rPr>
              <w:rStyle w:val="28"/>
            </w:rPr>
            <w:t>Control</w:t>
          </w:r>
          <w:r>
            <w:rPr>
              <w:rStyle w:val="28"/>
              <w:spacing w:val="-13"/>
            </w:rPr>
            <w:t xml:space="preserve"> </w:t>
          </w:r>
          <w:r>
            <w:rPr>
              <w:rStyle w:val="28"/>
            </w:rPr>
            <w:t>and</w:t>
          </w:r>
          <w:r>
            <w:rPr>
              <w:rStyle w:val="28"/>
              <w:spacing w:val="-13"/>
            </w:rPr>
            <w:t xml:space="preserve"> </w:t>
          </w:r>
          <w:r>
            <w:rPr>
              <w:rStyle w:val="28"/>
              <w:spacing w:val="-2"/>
            </w:rPr>
            <w:t>Assurance</w:t>
          </w:r>
          <w:r>
            <w:tab/>
          </w:r>
          <w:r>
            <w:fldChar w:fldCharType="begin"/>
          </w:r>
          <w:r>
            <w:instrText xml:space="preserve"> PAGEREF _Toc198652604 \h </w:instrText>
          </w:r>
          <w:r>
            <w:fldChar w:fldCharType="separate"/>
          </w:r>
          <w:r>
            <w:t>63</w:t>
          </w:r>
          <w:r>
            <w:fldChar w:fldCharType="end"/>
          </w:r>
          <w:r>
            <w:fldChar w:fldCharType="end"/>
          </w:r>
        </w:p>
        <w:p w14:paraId="706381D5">
          <w:pPr>
            <w:pStyle w:val="18"/>
            <w:rPr>
              <w:kern w:val="2"/>
            </w:rPr>
          </w:pPr>
          <w:r>
            <w:fldChar w:fldCharType="begin"/>
          </w:r>
          <w:r>
            <w:instrText xml:space="preserve"> HYPERLINK \l "_Toc198652605" </w:instrText>
          </w:r>
          <w:r>
            <w:fldChar w:fldCharType="separate"/>
          </w:r>
          <w:r>
            <w:rPr>
              <w:rStyle w:val="28"/>
            </w:rPr>
            <w:t>14</w:t>
          </w:r>
          <w:r>
            <w:rPr>
              <w:kern w:val="2"/>
            </w:rPr>
            <w:tab/>
          </w:r>
          <w:r>
            <w:rPr>
              <w:rStyle w:val="28"/>
            </w:rPr>
            <w:t>Study Management</w:t>
          </w:r>
          <w:r>
            <w:tab/>
          </w:r>
          <w:r>
            <w:fldChar w:fldCharType="begin"/>
          </w:r>
          <w:r>
            <w:instrText xml:space="preserve"> PAGEREF _Toc198652605 \h </w:instrText>
          </w:r>
          <w:r>
            <w:fldChar w:fldCharType="separate"/>
          </w:r>
          <w:r>
            <w:t>64</w:t>
          </w:r>
          <w:r>
            <w:fldChar w:fldCharType="end"/>
          </w:r>
          <w:r>
            <w:fldChar w:fldCharType="end"/>
          </w:r>
        </w:p>
        <w:p w14:paraId="3478AB05">
          <w:pPr>
            <w:pStyle w:val="18"/>
            <w:rPr>
              <w:b w:val="0"/>
              <w:bCs w:val="0"/>
              <w:kern w:val="2"/>
            </w:rPr>
          </w:pPr>
          <w:r>
            <w:fldChar w:fldCharType="begin"/>
          </w:r>
          <w:r>
            <w:instrText xml:space="preserve"> HYPERLINK \l "_Toc198652606" </w:instrText>
          </w:r>
          <w:r>
            <w:fldChar w:fldCharType="separate"/>
          </w:r>
          <w:r>
            <w:rPr>
              <w:rStyle w:val="28"/>
              <w:b w:val="0"/>
              <w:bCs w:val="0"/>
            </w:rPr>
            <w:t>14.1 Protocol</w:t>
          </w:r>
          <w:r>
            <w:rPr>
              <w:rStyle w:val="28"/>
              <w:b w:val="0"/>
              <w:bCs w:val="0"/>
              <w:spacing w:val="20"/>
            </w:rPr>
            <w:t xml:space="preserve"> </w:t>
          </w:r>
          <w:r>
            <w:rPr>
              <w:rStyle w:val="28"/>
              <w:b w:val="0"/>
              <w:bCs w:val="0"/>
            </w:rPr>
            <w:t>Amendments</w:t>
          </w:r>
          <w:r>
            <w:rPr>
              <w:b w:val="0"/>
              <w:bCs w:val="0"/>
            </w:rPr>
            <w:tab/>
          </w:r>
          <w:r>
            <w:rPr>
              <w:b w:val="0"/>
              <w:bCs w:val="0"/>
            </w:rPr>
            <w:fldChar w:fldCharType="begin"/>
          </w:r>
          <w:r>
            <w:rPr>
              <w:b w:val="0"/>
              <w:bCs w:val="0"/>
            </w:rPr>
            <w:instrText xml:space="preserve"> PAGEREF _Toc198652606 \h </w:instrText>
          </w:r>
          <w:r>
            <w:rPr>
              <w:b w:val="0"/>
              <w:bCs w:val="0"/>
            </w:rPr>
            <w:fldChar w:fldCharType="separate"/>
          </w:r>
          <w:r>
            <w:rPr>
              <w:b w:val="0"/>
              <w:bCs w:val="0"/>
            </w:rPr>
            <w:t>64</w:t>
          </w:r>
          <w:r>
            <w:rPr>
              <w:b w:val="0"/>
              <w:bCs w:val="0"/>
            </w:rPr>
            <w:fldChar w:fldCharType="end"/>
          </w:r>
          <w:r>
            <w:rPr>
              <w:b w:val="0"/>
              <w:bCs w:val="0"/>
            </w:rPr>
            <w:fldChar w:fldCharType="end"/>
          </w:r>
        </w:p>
        <w:p w14:paraId="1445B9DB">
          <w:pPr>
            <w:pStyle w:val="18"/>
            <w:rPr>
              <w:b w:val="0"/>
              <w:bCs w:val="0"/>
              <w:kern w:val="2"/>
            </w:rPr>
          </w:pPr>
          <w:r>
            <w:fldChar w:fldCharType="begin"/>
          </w:r>
          <w:r>
            <w:instrText xml:space="preserve"> HYPERLINK \l "_Toc198652607" </w:instrText>
          </w:r>
          <w:r>
            <w:fldChar w:fldCharType="separate"/>
          </w:r>
          <w:r>
            <w:rPr>
              <w:rStyle w:val="28"/>
              <w:rFonts w:eastAsia="宋体"/>
              <w:b w:val="0"/>
              <w:bCs w:val="0"/>
            </w:rPr>
            <w:t>14.2 Protocol Deviations</w:t>
          </w:r>
          <w:r>
            <w:rPr>
              <w:b w:val="0"/>
              <w:bCs w:val="0"/>
            </w:rPr>
            <w:tab/>
          </w:r>
          <w:r>
            <w:rPr>
              <w:b w:val="0"/>
              <w:bCs w:val="0"/>
            </w:rPr>
            <w:fldChar w:fldCharType="begin"/>
          </w:r>
          <w:r>
            <w:rPr>
              <w:b w:val="0"/>
              <w:bCs w:val="0"/>
            </w:rPr>
            <w:instrText xml:space="preserve"> PAGEREF _Toc198652607 \h </w:instrText>
          </w:r>
          <w:r>
            <w:rPr>
              <w:b w:val="0"/>
              <w:bCs w:val="0"/>
            </w:rPr>
            <w:fldChar w:fldCharType="separate"/>
          </w:r>
          <w:r>
            <w:rPr>
              <w:b w:val="0"/>
              <w:bCs w:val="0"/>
            </w:rPr>
            <w:t>64</w:t>
          </w:r>
          <w:r>
            <w:rPr>
              <w:b w:val="0"/>
              <w:bCs w:val="0"/>
            </w:rPr>
            <w:fldChar w:fldCharType="end"/>
          </w:r>
          <w:r>
            <w:rPr>
              <w:b w:val="0"/>
              <w:bCs w:val="0"/>
            </w:rPr>
            <w:fldChar w:fldCharType="end"/>
          </w:r>
        </w:p>
        <w:p w14:paraId="51F7D4A2">
          <w:pPr>
            <w:pStyle w:val="18"/>
            <w:rPr>
              <w:b w:val="0"/>
              <w:bCs w:val="0"/>
              <w:kern w:val="2"/>
            </w:rPr>
          </w:pPr>
          <w:r>
            <w:fldChar w:fldCharType="begin"/>
          </w:r>
          <w:r>
            <w:instrText xml:space="preserve"> HYPERLINK \l "_Toc198652608" </w:instrText>
          </w:r>
          <w:r>
            <w:fldChar w:fldCharType="separate"/>
          </w:r>
          <w:r>
            <w:rPr>
              <w:rStyle w:val="28"/>
              <w:b w:val="0"/>
              <w:bCs w:val="0"/>
            </w:rPr>
            <w:t>14.3</w:t>
          </w:r>
          <w:r>
            <w:rPr>
              <w:b w:val="0"/>
              <w:bCs w:val="0"/>
              <w:kern w:val="2"/>
            </w:rPr>
            <w:tab/>
          </w:r>
          <w:r>
            <w:rPr>
              <w:rStyle w:val="28"/>
              <w:rFonts w:eastAsia="宋体"/>
              <w:b w:val="0"/>
              <w:bCs w:val="0"/>
            </w:rPr>
            <w:t xml:space="preserve">Study Termination </w:t>
          </w:r>
          <w:r>
            <w:rPr>
              <w:rStyle w:val="28"/>
              <w:b w:val="0"/>
              <w:bCs w:val="0"/>
            </w:rPr>
            <w:t>.</w:t>
          </w:r>
          <w:r>
            <w:rPr>
              <w:b w:val="0"/>
              <w:bCs w:val="0"/>
            </w:rPr>
            <w:tab/>
          </w:r>
          <w:r>
            <w:rPr>
              <w:b w:val="0"/>
              <w:bCs w:val="0"/>
            </w:rPr>
            <w:fldChar w:fldCharType="begin"/>
          </w:r>
          <w:r>
            <w:rPr>
              <w:b w:val="0"/>
              <w:bCs w:val="0"/>
            </w:rPr>
            <w:instrText xml:space="preserve"> PAGEREF _Toc198652608 \h </w:instrText>
          </w:r>
          <w:r>
            <w:rPr>
              <w:b w:val="0"/>
              <w:bCs w:val="0"/>
            </w:rPr>
            <w:fldChar w:fldCharType="separate"/>
          </w:r>
          <w:r>
            <w:rPr>
              <w:b w:val="0"/>
              <w:bCs w:val="0"/>
            </w:rPr>
            <w:t>64</w:t>
          </w:r>
          <w:r>
            <w:rPr>
              <w:b w:val="0"/>
              <w:bCs w:val="0"/>
            </w:rPr>
            <w:fldChar w:fldCharType="end"/>
          </w:r>
          <w:r>
            <w:rPr>
              <w:b w:val="0"/>
              <w:bCs w:val="0"/>
            </w:rPr>
            <w:fldChar w:fldCharType="end"/>
          </w:r>
        </w:p>
        <w:p w14:paraId="2BA52F08">
          <w:pPr>
            <w:pStyle w:val="18"/>
            <w:rPr>
              <w:b w:val="0"/>
              <w:bCs w:val="0"/>
              <w:kern w:val="2"/>
            </w:rPr>
          </w:pPr>
          <w:r>
            <w:fldChar w:fldCharType="begin"/>
          </w:r>
          <w:r>
            <w:instrText xml:space="preserve"> HYPERLINK \l "_Toc198652609" </w:instrText>
          </w:r>
          <w:r>
            <w:fldChar w:fldCharType="separate"/>
          </w:r>
          <w:r>
            <w:rPr>
              <w:rStyle w:val="28"/>
              <w:rFonts w:eastAsia="宋体"/>
              <w:b w:val="0"/>
              <w:bCs w:val="0"/>
            </w:rPr>
            <w:t>14.4</w:t>
          </w:r>
          <w:r>
            <w:rPr>
              <w:b w:val="0"/>
              <w:bCs w:val="0"/>
              <w:kern w:val="2"/>
            </w:rPr>
            <w:tab/>
          </w:r>
          <w:r>
            <w:rPr>
              <w:rStyle w:val="28"/>
              <w:rFonts w:eastAsia="宋体"/>
              <w:b w:val="0"/>
              <w:bCs w:val="0"/>
            </w:rPr>
            <w:t>Retention of Study Records</w:t>
          </w:r>
          <w:r>
            <w:rPr>
              <w:b w:val="0"/>
              <w:bCs w:val="0"/>
            </w:rPr>
            <w:tab/>
          </w:r>
          <w:r>
            <w:rPr>
              <w:b w:val="0"/>
              <w:bCs w:val="0"/>
            </w:rPr>
            <w:fldChar w:fldCharType="begin"/>
          </w:r>
          <w:r>
            <w:rPr>
              <w:b w:val="0"/>
              <w:bCs w:val="0"/>
            </w:rPr>
            <w:instrText xml:space="preserve"> PAGEREF _Toc198652609 \h </w:instrText>
          </w:r>
          <w:r>
            <w:rPr>
              <w:b w:val="0"/>
              <w:bCs w:val="0"/>
            </w:rPr>
            <w:fldChar w:fldCharType="separate"/>
          </w:r>
          <w:r>
            <w:rPr>
              <w:b w:val="0"/>
              <w:bCs w:val="0"/>
            </w:rPr>
            <w:t>64</w:t>
          </w:r>
          <w:r>
            <w:rPr>
              <w:b w:val="0"/>
              <w:bCs w:val="0"/>
            </w:rPr>
            <w:fldChar w:fldCharType="end"/>
          </w:r>
          <w:r>
            <w:rPr>
              <w:b w:val="0"/>
              <w:bCs w:val="0"/>
            </w:rPr>
            <w:fldChar w:fldCharType="end"/>
          </w:r>
        </w:p>
        <w:p w14:paraId="7B0A1A1F">
          <w:pPr>
            <w:pStyle w:val="18"/>
            <w:rPr>
              <w:kern w:val="2"/>
            </w:rPr>
          </w:pPr>
          <w:r>
            <w:fldChar w:fldCharType="begin"/>
          </w:r>
          <w:r>
            <w:instrText xml:space="preserve"> HYPERLINK \l "_Toc198652610" </w:instrText>
          </w:r>
          <w:r>
            <w:fldChar w:fldCharType="separate"/>
          </w:r>
          <w:r>
            <w:rPr>
              <w:rStyle w:val="28"/>
            </w:rPr>
            <w:t>15.</w:t>
          </w:r>
          <w:r>
            <w:rPr>
              <w:kern w:val="2"/>
            </w:rPr>
            <w:tab/>
          </w:r>
          <w:r>
            <w:rPr>
              <w:rStyle w:val="28"/>
            </w:rPr>
            <w:t>Ethical</w:t>
          </w:r>
          <w:r>
            <w:rPr>
              <w:rStyle w:val="28"/>
              <w:spacing w:val="-13"/>
            </w:rPr>
            <w:t xml:space="preserve"> </w:t>
          </w:r>
          <w:r>
            <w:rPr>
              <w:rStyle w:val="28"/>
            </w:rPr>
            <w:t>Regulations</w:t>
          </w:r>
          <w:r>
            <w:tab/>
          </w:r>
          <w:r>
            <w:fldChar w:fldCharType="begin"/>
          </w:r>
          <w:r>
            <w:instrText xml:space="preserve"> PAGEREF _Toc198652610 \h </w:instrText>
          </w:r>
          <w:r>
            <w:fldChar w:fldCharType="separate"/>
          </w:r>
          <w:r>
            <w:t>65</w:t>
          </w:r>
          <w:r>
            <w:fldChar w:fldCharType="end"/>
          </w:r>
          <w:r>
            <w:fldChar w:fldCharType="end"/>
          </w:r>
        </w:p>
        <w:p w14:paraId="4D991DC2">
          <w:pPr>
            <w:pStyle w:val="18"/>
            <w:rPr>
              <w:b w:val="0"/>
              <w:bCs w:val="0"/>
              <w:kern w:val="2"/>
            </w:rPr>
          </w:pPr>
          <w:r>
            <w:fldChar w:fldCharType="begin"/>
          </w:r>
          <w:r>
            <w:instrText xml:space="preserve"> HYPERLINK \l "_Toc198652611" </w:instrText>
          </w:r>
          <w:r>
            <w:fldChar w:fldCharType="separate"/>
          </w:r>
          <w:r>
            <w:rPr>
              <w:rStyle w:val="28"/>
              <w:b w:val="0"/>
              <w:bCs w:val="0"/>
            </w:rPr>
            <w:t>15.1 Institutional</w:t>
          </w:r>
          <w:r>
            <w:rPr>
              <w:rStyle w:val="28"/>
              <w:b w:val="0"/>
              <w:bCs w:val="0"/>
              <w:spacing w:val="23"/>
            </w:rPr>
            <w:t xml:space="preserve"> </w:t>
          </w:r>
          <w:r>
            <w:rPr>
              <w:rStyle w:val="28"/>
              <w:b w:val="0"/>
              <w:bCs w:val="0"/>
            </w:rPr>
            <w:t>Review</w:t>
          </w:r>
          <w:r>
            <w:rPr>
              <w:rStyle w:val="28"/>
              <w:b w:val="0"/>
              <w:bCs w:val="0"/>
              <w:spacing w:val="23"/>
            </w:rPr>
            <w:t xml:space="preserve"> </w:t>
          </w:r>
          <w:r>
            <w:rPr>
              <w:rStyle w:val="28"/>
              <w:b w:val="0"/>
              <w:bCs w:val="0"/>
            </w:rPr>
            <w:t>Board (IRB)/Independent</w:t>
          </w:r>
          <w:r>
            <w:rPr>
              <w:rStyle w:val="28"/>
              <w:b w:val="0"/>
              <w:bCs w:val="0"/>
              <w:spacing w:val="23"/>
            </w:rPr>
            <w:t xml:space="preserve"> </w:t>
          </w:r>
          <w:r>
            <w:rPr>
              <w:rStyle w:val="28"/>
              <w:b w:val="0"/>
              <w:bCs w:val="0"/>
            </w:rPr>
            <w:t>Ethics</w:t>
          </w:r>
          <w:r>
            <w:rPr>
              <w:rStyle w:val="28"/>
              <w:b w:val="0"/>
              <w:bCs w:val="0"/>
              <w:spacing w:val="23"/>
            </w:rPr>
            <w:t xml:space="preserve"> </w:t>
          </w:r>
          <w:r>
            <w:rPr>
              <w:rStyle w:val="28"/>
              <w:b w:val="0"/>
              <w:bCs w:val="0"/>
            </w:rPr>
            <w:t xml:space="preserve">Committee </w:t>
          </w:r>
          <w:r>
            <w:rPr>
              <w:rStyle w:val="28"/>
              <w:b w:val="0"/>
              <w:bCs w:val="0"/>
              <w:spacing w:val="-2"/>
            </w:rPr>
            <w:t>(IEC)</w:t>
          </w:r>
          <w:r>
            <w:rPr>
              <w:b w:val="0"/>
              <w:bCs w:val="0"/>
            </w:rPr>
            <w:tab/>
          </w:r>
          <w:r>
            <w:rPr>
              <w:b w:val="0"/>
              <w:bCs w:val="0"/>
            </w:rPr>
            <w:fldChar w:fldCharType="begin"/>
          </w:r>
          <w:r>
            <w:rPr>
              <w:b w:val="0"/>
              <w:bCs w:val="0"/>
            </w:rPr>
            <w:instrText xml:space="preserve"> PAGEREF _Toc198652611 \h </w:instrText>
          </w:r>
          <w:r>
            <w:rPr>
              <w:b w:val="0"/>
              <w:bCs w:val="0"/>
            </w:rPr>
            <w:fldChar w:fldCharType="separate"/>
          </w:r>
          <w:r>
            <w:rPr>
              <w:b w:val="0"/>
              <w:bCs w:val="0"/>
            </w:rPr>
            <w:t>65</w:t>
          </w:r>
          <w:r>
            <w:rPr>
              <w:b w:val="0"/>
              <w:bCs w:val="0"/>
            </w:rPr>
            <w:fldChar w:fldCharType="end"/>
          </w:r>
          <w:r>
            <w:rPr>
              <w:b w:val="0"/>
              <w:bCs w:val="0"/>
            </w:rPr>
            <w:fldChar w:fldCharType="end"/>
          </w:r>
        </w:p>
        <w:p w14:paraId="0617771E">
          <w:pPr>
            <w:pStyle w:val="18"/>
            <w:rPr>
              <w:b w:val="0"/>
              <w:bCs w:val="0"/>
              <w:kern w:val="2"/>
            </w:rPr>
          </w:pPr>
          <w:r>
            <w:fldChar w:fldCharType="begin"/>
          </w:r>
          <w:r>
            <w:instrText xml:space="preserve"> HYPERLINK \l "_Toc198652612" </w:instrText>
          </w:r>
          <w:r>
            <w:fldChar w:fldCharType="separate"/>
          </w:r>
          <w:r>
            <w:rPr>
              <w:rStyle w:val="28"/>
              <w:rFonts w:eastAsia="宋体"/>
              <w:b w:val="0"/>
              <w:bCs w:val="0"/>
            </w:rPr>
            <w:t>15.2</w:t>
          </w:r>
          <w:r>
            <w:rPr>
              <w:b w:val="0"/>
              <w:bCs w:val="0"/>
              <w:kern w:val="2"/>
            </w:rPr>
            <w:tab/>
          </w:r>
          <w:r>
            <w:rPr>
              <w:rStyle w:val="28"/>
              <w:rFonts w:eastAsia="宋体"/>
              <w:b w:val="0"/>
              <w:bCs w:val="0"/>
            </w:rPr>
            <w:t>Ethical Conduct in the Study</w:t>
          </w:r>
          <w:r>
            <w:rPr>
              <w:b w:val="0"/>
              <w:bCs w:val="0"/>
            </w:rPr>
            <w:tab/>
          </w:r>
          <w:r>
            <w:rPr>
              <w:b w:val="0"/>
              <w:bCs w:val="0"/>
            </w:rPr>
            <w:fldChar w:fldCharType="begin"/>
          </w:r>
          <w:r>
            <w:rPr>
              <w:b w:val="0"/>
              <w:bCs w:val="0"/>
            </w:rPr>
            <w:instrText xml:space="preserve"> PAGEREF _Toc198652612 \h </w:instrText>
          </w:r>
          <w:r>
            <w:rPr>
              <w:b w:val="0"/>
              <w:bCs w:val="0"/>
            </w:rPr>
            <w:fldChar w:fldCharType="separate"/>
          </w:r>
          <w:r>
            <w:rPr>
              <w:b w:val="0"/>
              <w:bCs w:val="0"/>
            </w:rPr>
            <w:t>65</w:t>
          </w:r>
          <w:r>
            <w:rPr>
              <w:b w:val="0"/>
              <w:bCs w:val="0"/>
            </w:rPr>
            <w:fldChar w:fldCharType="end"/>
          </w:r>
          <w:r>
            <w:rPr>
              <w:b w:val="0"/>
              <w:bCs w:val="0"/>
            </w:rPr>
            <w:fldChar w:fldCharType="end"/>
          </w:r>
        </w:p>
        <w:p w14:paraId="4D4172FE">
          <w:pPr>
            <w:pStyle w:val="18"/>
            <w:rPr>
              <w:b w:val="0"/>
              <w:bCs w:val="0"/>
              <w:kern w:val="2"/>
            </w:rPr>
          </w:pPr>
          <w:r>
            <w:fldChar w:fldCharType="begin"/>
          </w:r>
          <w:r>
            <w:instrText xml:space="preserve"> HYPERLINK \l "_Toc198652613" </w:instrText>
          </w:r>
          <w:r>
            <w:fldChar w:fldCharType="separate"/>
          </w:r>
          <w:r>
            <w:rPr>
              <w:rStyle w:val="28"/>
              <w:b w:val="0"/>
              <w:bCs w:val="0"/>
            </w:rPr>
            <w:t>15.3 Subject Information and Informed Consent</w:t>
          </w:r>
          <w:r>
            <w:rPr>
              <w:b w:val="0"/>
              <w:bCs w:val="0"/>
            </w:rPr>
            <w:tab/>
          </w:r>
          <w:r>
            <w:rPr>
              <w:b w:val="0"/>
              <w:bCs w:val="0"/>
            </w:rPr>
            <w:fldChar w:fldCharType="begin"/>
          </w:r>
          <w:r>
            <w:rPr>
              <w:b w:val="0"/>
              <w:bCs w:val="0"/>
            </w:rPr>
            <w:instrText xml:space="preserve"> PAGEREF _Toc198652613 \h </w:instrText>
          </w:r>
          <w:r>
            <w:rPr>
              <w:b w:val="0"/>
              <w:bCs w:val="0"/>
            </w:rPr>
            <w:fldChar w:fldCharType="separate"/>
          </w:r>
          <w:r>
            <w:rPr>
              <w:b w:val="0"/>
              <w:bCs w:val="0"/>
            </w:rPr>
            <w:t>65</w:t>
          </w:r>
          <w:r>
            <w:rPr>
              <w:b w:val="0"/>
              <w:bCs w:val="0"/>
            </w:rPr>
            <w:fldChar w:fldCharType="end"/>
          </w:r>
          <w:r>
            <w:rPr>
              <w:b w:val="0"/>
              <w:bCs w:val="0"/>
            </w:rPr>
            <w:fldChar w:fldCharType="end"/>
          </w:r>
        </w:p>
        <w:p w14:paraId="62E563D8">
          <w:pPr>
            <w:pStyle w:val="18"/>
            <w:rPr>
              <w:kern w:val="2"/>
            </w:rPr>
          </w:pPr>
          <w:r>
            <w:fldChar w:fldCharType="begin"/>
          </w:r>
          <w:r>
            <w:instrText xml:space="preserve"> HYPERLINK \l "_Toc198652614" </w:instrText>
          </w:r>
          <w:r>
            <w:fldChar w:fldCharType="separate"/>
          </w:r>
          <w:r>
            <w:rPr>
              <w:rStyle w:val="28"/>
              <w:rFonts w:eastAsia="宋体"/>
            </w:rPr>
            <w:t>16</w:t>
          </w:r>
          <w:r>
            <w:rPr>
              <w:kern w:val="2"/>
            </w:rPr>
            <w:tab/>
          </w:r>
          <w:r>
            <w:rPr>
              <w:rStyle w:val="28"/>
            </w:rPr>
            <w:t>Sponsor’s</w:t>
          </w:r>
          <w:r>
            <w:rPr>
              <w:rStyle w:val="28"/>
              <w:spacing w:val="-6"/>
            </w:rPr>
            <w:t xml:space="preserve"> </w:t>
          </w:r>
          <w:r>
            <w:rPr>
              <w:rStyle w:val="28"/>
            </w:rPr>
            <w:t>Criteria</w:t>
          </w:r>
          <w:r>
            <w:rPr>
              <w:rStyle w:val="28"/>
              <w:spacing w:val="-5"/>
            </w:rPr>
            <w:t xml:space="preserve"> </w:t>
          </w:r>
          <w:r>
            <w:rPr>
              <w:rStyle w:val="28"/>
            </w:rPr>
            <w:t>for</w:t>
          </w:r>
          <w:r>
            <w:rPr>
              <w:rStyle w:val="28"/>
              <w:spacing w:val="-5"/>
            </w:rPr>
            <w:t xml:space="preserve"> </w:t>
          </w:r>
          <w:r>
            <w:rPr>
              <w:rStyle w:val="28"/>
            </w:rPr>
            <w:t>Terminating</w:t>
          </w:r>
          <w:r>
            <w:rPr>
              <w:rStyle w:val="28"/>
              <w:spacing w:val="-5"/>
            </w:rPr>
            <w:t xml:space="preserve"> </w:t>
          </w:r>
          <w:r>
            <w:rPr>
              <w:rStyle w:val="28"/>
            </w:rPr>
            <w:t>a</w:t>
          </w:r>
          <w:r>
            <w:rPr>
              <w:rStyle w:val="28"/>
              <w:spacing w:val="-6"/>
            </w:rPr>
            <w:t xml:space="preserve"> </w:t>
          </w:r>
          <w:r>
            <w:rPr>
              <w:rStyle w:val="28"/>
            </w:rPr>
            <w:t>Study</w:t>
          </w:r>
          <w:r>
            <w:tab/>
          </w:r>
          <w:r>
            <w:fldChar w:fldCharType="begin"/>
          </w:r>
          <w:r>
            <w:instrText xml:space="preserve"> PAGEREF _Toc198652614 \h </w:instrText>
          </w:r>
          <w:r>
            <w:fldChar w:fldCharType="separate"/>
          </w:r>
          <w:r>
            <w:t>66</w:t>
          </w:r>
          <w:r>
            <w:fldChar w:fldCharType="end"/>
          </w:r>
          <w:r>
            <w:fldChar w:fldCharType="end"/>
          </w:r>
        </w:p>
        <w:p w14:paraId="1534530D">
          <w:pPr>
            <w:pStyle w:val="18"/>
            <w:rPr>
              <w:kern w:val="2"/>
            </w:rPr>
          </w:pPr>
          <w:r>
            <w:fldChar w:fldCharType="begin"/>
          </w:r>
          <w:r>
            <w:instrText xml:space="preserve"> HYPERLINK \l "_Toc198652615" </w:instrText>
          </w:r>
          <w:r>
            <w:fldChar w:fldCharType="separate"/>
          </w:r>
          <w:r>
            <w:rPr>
              <w:rStyle w:val="28"/>
              <w:rFonts w:eastAsia="宋体"/>
            </w:rPr>
            <w:t>17</w:t>
          </w:r>
          <w:r>
            <w:rPr>
              <w:kern w:val="2"/>
            </w:rPr>
            <w:tab/>
          </w:r>
          <w:r>
            <w:rPr>
              <w:rStyle w:val="28"/>
            </w:rPr>
            <w:t>Investigator Publications</w:t>
          </w:r>
          <w:r>
            <w:tab/>
          </w:r>
          <w:r>
            <w:fldChar w:fldCharType="begin"/>
          </w:r>
          <w:r>
            <w:instrText xml:space="preserve"> PAGEREF _Toc198652615 \h </w:instrText>
          </w:r>
          <w:r>
            <w:fldChar w:fldCharType="separate"/>
          </w:r>
          <w:r>
            <w:t>66</w:t>
          </w:r>
          <w:r>
            <w:fldChar w:fldCharType="end"/>
          </w:r>
          <w:r>
            <w:fldChar w:fldCharType="end"/>
          </w:r>
        </w:p>
        <w:p w14:paraId="1362DDB0">
          <w:pPr>
            <w:pStyle w:val="18"/>
            <w:rPr>
              <w:kern w:val="2"/>
            </w:rPr>
          </w:pPr>
          <w:r>
            <w:fldChar w:fldCharType="begin"/>
          </w:r>
          <w:r>
            <w:instrText xml:space="preserve"> HYPERLINK \l "_Toc198652616" </w:instrText>
          </w:r>
          <w:r>
            <w:fldChar w:fldCharType="separate"/>
          </w:r>
          <w:r>
            <w:rPr>
              <w:rStyle w:val="28"/>
              <w:rFonts w:eastAsia="宋体"/>
            </w:rPr>
            <w:t>18</w:t>
          </w:r>
          <w:r>
            <w:rPr>
              <w:kern w:val="2"/>
            </w:rPr>
            <w:tab/>
          </w:r>
          <w:r>
            <w:rPr>
              <w:rStyle w:val="28"/>
            </w:rPr>
            <w:t>References</w:t>
          </w:r>
          <w:r>
            <w:tab/>
          </w:r>
          <w:r>
            <w:fldChar w:fldCharType="begin"/>
          </w:r>
          <w:r>
            <w:instrText xml:space="preserve"> PAGEREF _Toc198652616 \h </w:instrText>
          </w:r>
          <w:r>
            <w:fldChar w:fldCharType="separate"/>
          </w:r>
          <w:r>
            <w:t>66</w:t>
          </w:r>
          <w:r>
            <w:fldChar w:fldCharType="end"/>
          </w:r>
          <w:r>
            <w:fldChar w:fldCharType="end"/>
          </w:r>
        </w:p>
        <w:p w14:paraId="52DF52BF">
          <w:pPr>
            <w:pStyle w:val="18"/>
            <w:rPr>
              <w:kern w:val="2"/>
            </w:rPr>
          </w:pPr>
          <w:r>
            <w:fldChar w:fldCharType="begin"/>
          </w:r>
          <w:r>
            <w:instrText xml:space="preserve"> HYPERLINK \l "_Toc198652617" </w:instrText>
          </w:r>
          <w:r>
            <w:fldChar w:fldCharType="separate"/>
          </w:r>
          <w:r>
            <w:rPr>
              <w:rStyle w:val="28"/>
            </w:rPr>
            <w:t>Appendix 1: ECOG Performance Status Scale</w:t>
          </w:r>
          <w:r>
            <w:tab/>
          </w:r>
          <w:r>
            <w:fldChar w:fldCharType="begin"/>
          </w:r>
          <w:r>
            <w:instrText xml:space="preserve"> PAGEREF _Toc198652617 \h </w:instrText>
          </w:r>
          <w:r>
            <w:fldChar w:fldCharType="separate"/>
          </w:r>
          <w:r>
            <w:t>68</w:t>
          </w:r>
          <w:r>
            <w:fldChar w:fldCharType="end"/>
          </w:r>
          <w:r>
            <w:fldChar w:fldCharType="end"/>
          </w:r>
        </w:p>
        <w:p w14:paraId="5C7650DC">
          <w:pPr>
            <w:pStyle w:val="18"/>
            <w:rPr>
              <w:kern w:val="2"/>
            </w:rPr>
          </w:pPr>
          <w:r>
            <w:fldChar w:fldCharType="begin"/>
          </w:r>
          <w:r>
            <w:instrText xml:space="preserve"> HYPERLINK \l "_Toc198652618" </w:instrText>
          </w:r>
          <w:r>
            <w:fldChar w:fldCharType="separate"/>
          </w:r>
          <w:r>
            <w:rPr>
              <w:rStyle w:val="28"/>
            </w:rPr>
            <w:t>Appendix 2: RECIST 1.1 Tumor Response Evaluation Criteria</w:t>
          </w:r>
          <w:r>
            <w:tab/>
          </w:r>
          <w:r>
            <w:fldChar w:fldCharType="begin"/>
          </w:r>
          <w:r>
            <w:instrText xml:space="preserve"> PAGEREF _Toc198652618 \h </w:instrText>
          </w:r>
          <w:r>
            <w:fldChar w:fldCharType="separate"/>
          </w:r>
          <w:r>
            <w:t>68</w:t>
          </w:r>
          <w:r>
            <w:fldChar w:fldCharType="end"/>
          </w:r>
          <w:r>
            <w:fldChar w:fldCharType="end"/>
          </w:r>
        </w:p>
        <w:p w14:paraId="42090234">
          <w:pPr>
            <w:pStyle w:val="18"/>
            <w:rPr>
              <w:kern w:val="2"/>
            </w:rPr>
          </w:pPr>
          <w:r>
            <w:fldChar w:fldCharType="begin"/>
          </w:r>
          <w:r>
            <w:instrText xml:space="preserve"> HYPERLINK \l "_Toc198652619" </w:instrText>
          </w:r>
          <w:r>
            <w:fldChar w:fldCharType="separate"/>
          </w:r>
          <w:r>
            <w:rPr>
              <w:rStyle w:val="28"/>
            </w:rPr>
            <w:t>Appendix 3: Improved RANO evaluation criteria</w:t>
          </w:r>
          <w:r>
            <w:tab/>
          </w:r>
          <w:r>
            <w:fldChar w:fldCharType="begin"/>
          </w:r>
          <w:r>
            <w:instrText xml:space="preserve"> PAGEREF _Toc198652619 \h </w:instrText>
          </w:r>
          <w:r>
            <w:fldChar w:fldCharType="separate"/>
          </w:r>
          <w:r>
            <w:t>72</w:t>
          </w:r>
          <w:r>
            <w:fldChar w:fldCharType="end"/>
          </w:r>
          <w:r>
            <w:fldChar w:fldCharType="end"/>
          </w:r>
        </w:p>
        <w:p w14:paraId="6EA66F83">
          <w:pPr>
            <w:pStyle w:val="18"/>
            <w:rPr>
              <w:kern w:val="2"/>
            </w:rPr>
          </w:pPr>
          <w:r>
            <w:fldChar w:fldCharType="begin"/>
          </w:r>
          <w:r>
            <w:instrText xml:space="preserve"> HYPERLINK \l "_Toc198652620" </w:instrText>
          </w:r>
          <w:r>
            <w:fldChar w:fldCharType="separate"/>
          </w:r>
          <w:r>
            <w:rPr>
              <w:rStyle w:val="28"/>
            </w:rPr>
            <w:t>Appendix 4</w:t>
          </w:r>
          <w:r>
            <w:rPr>
              <w:rStyle w:val="28"/>
              <w:rFonts w:eastAsia="宋体"/>
            </w:rPr>
            <w:t>：</w:t>
          </w:r>
          <w:r>
            <w:rPr>
              <w:rStyle w:val="28"/>
            </w:rPr>
            <w:t>EORTC C30/LC13 QOL Questionnaire &amp;LCSS</w:t>
          </w:r>
          <w:r>
            <w:tab/>
          </w:r>
          <w:r>
            <w:fldChar w:fldCharType="begin"/>
          </w:r>
          <w:r>
            <w:instrText xml:space="preserve"> PAGEREF _Toc198652620 \h </w:instrText>
          </w:r>
          <w:r>
            <w:fldChar w:fldCharType="separate"/>
          </w:r>
          <w:r>
            <w:t>73</w:t>
          </w:r>
          <w:r>
            <w:fldChar w:fldCharType="end"/>
          </w:r>
          <w:r>
            <w:fldChar w:fldCharType="end"/>
          </w:r>
        </w:p>
        <w:p w14:paraId="38997356">
          <w:pPr>
            <w:rPr>
              <w:rFonts w:ascii="Times New Roman" w:hAnsi="Times New Roman" w:cs="Times New Roman"/>
              <w:sz w:val="24"/>
              <w:szCs w:val="24"/>
            </w:rPr>
          </w:pPr>
          <w:r>
            <w:rPr>
              <w:rFonts w:ascii="Times New Roman" w:hAnsi="Times New Roman" w:cs="Times New Roman"/>
              <w:b/>
              <w:bCs/>
              <w:sz w:val="24"/>
              <w:szCs w:val="24"/>
              <w:lang w:val="zh-CN"/>
            </w:rPr>
            <w:fldChar w:fldCharType="end"/>
          </w:r>
        </w:p>
      </w:sdtContent>
    </w:sdt>
    <w:p w14:paraId="5A5A726D">
      <w:pPr>
        <w:pStyle w:val="3"/>
        <w:rPr>
          <w:sz w:val="24"/>
          <w:szCs w:val="24"/>
        </w:rPr>
      </w:pPr>
      <w:r>
        <w:rPr>
          <w:sz w:val="24"/>
          <w:szCs w:val="24"/>
          <w:lang w:eastAsia="zh-CN"/>
        </w:rPr>
        <w:br w:type="page"/>
      </w:r>
      <w:bookmarkStart w:id="1" w:name="_Toc198652495"/>
      <w:r>
        <w:rPr>
          <w:rFonts w:eastAsia="宋体"/>
          <w:sz w:val="24"/>
          <w:szCs w:val="24"/>
        </w:rPr>
        <w:t>Compliance Statement</w:t>
      </w:r>
      <w:bookmarkEnd w:id="1"/>
    </w:p>
    <w:p w14:paraId="5AE4AFFD">
      <w:pPr>
        <w:widowControl/>
        <w:numPr>
          <w:ilvl w:val="0"/>
          <w:numId w:val="1"/>
        </w:numPr>
        <w:autoSpaceDE/>
        <w:autoSpaceDN/>
        <w:spacing w:after="60"/>
        <w:rPr>
          <w:rFonts w:ascii="Times New Roman" w:hAnsi="Times New Roman" w:cs="Times New Roman"/>
          <w:color w:val="404040"/>
          <w:sz w:val="24"/>
          <w:szCs w:val="24"/>
        </w:rPr>
      </w:pPr>
      <w:r>
        <w:rPr>
          <w:rFonts w:ascii="Times New Roman" w:hAnsi="Times New Roman" w:cs="Times New Roman"/>
          <w:color w:val="404040"/>
          <w:sz w:val="24"/>
          <w:szCs w:val="24"/>
        </w:rPr>
        <w:t>Regulatory Compliance</w:t>
      </w:r>
      <w:r>
        <w:rPr>
          <w:rFonts w:ascii="Times New Roman" w:hAnsi="Times New Roman" w:cs="Times New Roman"/>
          <w:color w:val="404040"/>
          <w:sz w:val="24"/>
          <w:szCs w:val="24"/>
        </w:rPr>
        <w:br w:type="textWrapping"/>
      </w:r>
      <w:r>
        <w:rPr>
          <w:rFonts w:ascii="Times New Roman" w:hAnsi="Times New Roman" w:cs="Times New Roman"/>
          <w:color w:val="404040"/>
          <w:sz w:val="24"/>
          <w:szCs w:val="24"/>
        </w:rPr>
        <w:t>The study design adheres to the following documents:</w:t>
      </w:r>
    </w:p>
    <w:p w14:paraId="1240686F">
      <w:pPr>
        <w:widowControl/>
        <w:numPr>
          <w:ilvl w:val="1"/>
          <w:numId w:val="1"/>
        </w:numPr>
        <w:autoSpaceDE/>
        <w:autoSpaceDN/>
        <w:spacing w:after="100"/>
        <w:rPr>
          <w:rFonts w:ascii="Times New Roman" w:hAnsi="Times New Roman" w:cs="Times New Roman"/>
          <w:color w:val="404040"/>
          <w:sz w:val="24"/>
          <w:szCs w:val="24"/>
        </w:rPr>
      </w:pPr>
      <w:r>
        <w:rPr>
          <w:rFonts w:ascii="Times New Roman" w:hAnsi="Times New Roman" w:cs="Times New Roman"/>
          <w:color w:val="404040"/>
          <w:sz w:val="24"/>
          <w:szCs w:val="24"/>
        </w:rPr>
        <w:t>National Medical Products Administration (NMPA) clinical trial approval numbers: 2018L02901, 2018L02902.</w:t>
      </w:r>
    </w:p>
    <w:p w14:paraId="4BF336E7">
      <w:pPr>
        <w:widowControl/>
        <w:numPr>
          <w:ilvl w:val="1"/>
          <w:numId w:val="1"/>
        </w:numPr>
        <w:autoSpaceDE/>
        <w:autoSpaceDN/>
        <w:spacing w:after="100"/>
        <w:rPr>
          <w:rFonts w:ascii="Times New Roman" w:hAnsi="Times New Roman" w:cs="Times New Roman"/>
          <w:i/>
          <w:iCs/>
          <w:color w:val="404040"/>
          <w:sz w:val="24"/>
          <w:szCs w:val="24"/>
        </w:rPr>
      </w:pPr>
      <w:r>
        <w:rPr>
          <w:rFonts w:ascii="Times New Roman" w:hAnsi="Times New Roman" w:cs="Times New Roman"/>
          <w:i/>
          <w:iCs/>
          <w:color w:val="404040"/>
          <w:sz w:val="24"/>
          <w:szCs w:val="24"/>
        </w:rPr>
        <w:t>Drug Administration Law of the People’s Republic of China (2019 Edition).</w:t>
      </w:r>
    </w:p>
    <w:p w14:paraId="4C8E07D2">
      <w:pPr>
        <w:widowControl/>
        <w:numPr>
          <w:ilvl w:val="1"/>
          <w:numId w:val="1"/>
        </w:numPr>
        <w:autoSpaceDE/>
        <w:autoSpaceDN/>
        <w:spacing w:after="100"/>
        <w:rPr>
          <w:rFonts w:ascii="Times New Roman" w:hAnsi="Times New Roman" w:cs="Times New Roman"/>
          <w:i/>
          <w:iCs/>
          <w:color w:val="404040"/>
          <w:sz w:val="24"/>
          <w:szCs w:val="24"/>
        </w:rPr>
      </w:pPr>
      <w:r>
        <w:rPr>
          <w:rFonts w:ascii="Times New Roman" w:hAnsi="Times New Roman" w:cs="Times New Roman"/>
          <w:i/>
          <w:iCs/>
          <w:color w:val="404040"/>
          <w:sz w:val="24"/>
          <w:szCs w:val="24"/>
        </w:rPr>
        <w:t>Drug Registration Regulations (2020 Edition).</w:t>
      </w:r>
    </w:p>
    <w:p w14:paraId="7FCEDD33">
      <w:pPr>
        <w:widowControl/>
        <w:numPr>
          <w:ilvl w:val="1"/>
          <w:numId w:val="1"/>
        </w:numPr>
        <w:autoSpaceDE/>
        <w:autoSpaceDN/>
        <w:spacing w:after="100"/>
        <w:rPr>
          <w:rFonts w:ascii="Times New Roman" w:hAnsi="Times New Roman" w:cs="Times New Roman"/>
          <w:color w:val="404040"/>
          <w:sz w:val="24"/>
          <w:szCs w:val="24"/>
        </w:rPr>
      </w:pPr>
      <w:r>
        <w:rPr>
          <w:rFonts w:ascii="Times New Roman" w:hAnsi="Times New Roman" w:cs="Times New Roman"/>
          <w:color w:val="404040"/>
          <w:sz w:val="24"/>
          <w:szCs w:val="24"/>
        </w:rPr>
        <w:t>Good Clinical Practice (GCP) Guidelines (2020 Edition).</w:t>
      </w:r>
    </w:p>
    <w:p w14:paraId="3E08EC88">
      <w:pPr>
        <w:widowControl/>
        <w:numPr>
          <w:ilvl w:val="1"/>
          <w:numId w:val="1"/>
        </w:numPr>
        <w:autoSpaceDE/>
        <w:autoSpaceDN/>
        <w:spacing w:after="100"/>
        <w:rPr>
          <w:rFonts w:ascii="Times New Roman" w:hAnsi="Times New Roman" w:cs="Times New Roman"/>
          <w:color w:val="404040"/>
          <w:sz w:val="24"/>
          <w:szCs w:val="24"/>
        </w:rPr>
      </w:pPr>
      <w:r>
        <w:rPr>
          <w:rFonts w:ascii="Times New Roman" w:hAnsi="Times New Roman" w:cs="Times New Roman"/>
          <w:color w:val="404040"/>
          <w:sz w:val="24"/>
          <w:szCs w:val="24"/>
        </w:rPr>
        <w:t>Declaration of Helsinki (2013 Edition).</w:t>
      </w:r>
    </w:p>
    <w:p w14:paraId="7766F2BF">
      <w:pPr>
        <w:widowControl/>
        <w:numPr>
          <w:ilvl w:val="1"/>
          <w:numId w:val="1"/>
        </w:numPr>
        <w:autoSpaceDE/>
        <w:autoSpaceDN/>
        <w:spacing w:after="100"/>
        <w:rPr>
          <w:rFonts w:ascii="Times New Roman" w:hAnsi="Times New Roman" w:cs="Times New Roman"/>
          <w:color w:val="404040"/>
          <w:sz w:val="24"/>
          <w:szCs w:val="24"/>
        </w:rPr>
      </w:pPr>
      <w:r>
        <w:rPr>
          <w:rFonts w:ascii="Times New Roman" w:hAnsi="Times New Roman" w:cs="Times New Roman"/>
          <w:color w:val="404040"/>
          <w:sz w:val="24"/>
          <w:szCs w:val="24"/>
        </w:rPr>
        <w:t>Technical Guidelines for Clinical Trials of Antineoplastic Drugs (2012 Edition).</w:t>
      </w:r>
    </w:p>
    <w:p w14:paraId="437B8551">
      <w:pPr>
        <w:widowControl/>
        <w:numPr>
          <w:ilvl w:val="0"/>
          <w:numId w:val="1"/>
        </w:numPr>
        <w:autoSpaceDE/>
        <w:autoSpaceDN/>
        <w:spacing w:after="100"/>
        <w:rPr>
          <w:rFonts w:ascii="Times New Roman" w:hAnsi="Times New Roman" w:cs="Times New Roman"/>
          <w:color w:val="404040"/>
          <w:sz w:val="24"/>
          <w:szCs w:val="24"/>
        </w:rPr>
      </w:pPr>
      <w:r>
        <w:rPr>
          <w:rFonts w:ascii="Times New Roman" w:hAnsi="Times New Roman" w:cs="Times New Roman"/>
          <w:color w:val="404040"/>
          <w:sz w:val="24"/>
          <w:szCs w:val="24"/>
        </w:rPr>
        <w:t>Institutional Review Board (IRB)/Independent Ethics Committee (IEC)</w:t>
      </w:r>
      <w:r>
        <w:rPr>
          <w:rFonts w:ascii="Times New Roman" w:hAnsi="Times New Roman" w:cs="Times New Roman"/>
          <w:color w:val="404040"/>
          <w:sz w:val="24"/>
          <w:szCs w:val="24"/>
        </w:rPr>
        <w:br w:type="textWrapping"/>
      </w:r>
      <w:r>
        <w:rPr>
          <w:rFonts w:ascii="Times New Roman" w:hAnsi="Times New Roman" w:cs="Times New Roman"/>
          <w:color w:val="404040"/>
          <w:sz w:val="24"/>
          <w:szCs w:val="24"/>
        </w:rPr>
        <w:t>Before the trial begins, the investigator is responsible for obtaining approval from the IRB, IEC, or an equivalent organization for the clinical study protocol, informed consent form, and other relevant documents (e.g., subject recruitment advertisements). All communications with the ethics committee must be retained in the investigator’s file.</w:t>
      </w:r>
    </w:p>
    <w:p w14:paraId="74B65F0C">
      <w:pPr>
        <w:widowControl/>
        <w:numPr>
          <w:ilvl w:val="0"/>
          <w:numId w:val="1"/>
        </w:numPr>
        <w:autoSpaceDE/>
        <w:autoSpaceDN/>
        <w:spacing w:after="100"/>
        <w:rPr>
          <w:rFonts w:ascii="Times New Roman" w:hAnsi="Times New Roman" w:cs="Times New Roman"/>
          <w:color w:val="404040"/>
          <w:sz w:val="24"/>
          <w:szCs w:val="24"/>
        </w:rPr>
      </w:pPr>
      <w:r>
        <w:rPr>
          <w:rFonts w:ascii="Times New Roman" w:hAnsi="Times New Roman" w:cs="Times New Roman"/>
          <w:color w:val="404040"/>
          <w:sz w:val="24"/>
          <w:szCs w:val="24"/>
        </w:rPr>
        <w:t>Informed Consent</w:t>
      </w:r>
      <w:r>
        <w:rPr>
          <w:rFonts w:ascii="Times New Roman" w:hAnsi="Times New Roman" w:cs="Times New Roman"/>
          <w:color w:val="404040"/>
          <w:sz w:val="24"/>
          <w:szCs w:val="24"/>
        </w:rPr>
        <w:br w:type="textWrapping"/>
      </w:r>
      <w:r>
        <w:rPr>
          <w:rFonts w:ascii="Times New Roman" w:hAnsi="Times New Roman" w:cs="Times New Roman"/>
          <w:color w:val="404040"/>
          <w:sz w:val="24"/>
          <w:szCs w:val="24"/>
        </w:rPr>
        <w:t>The informed consent form must comply with GCP, ICH-GCP, and relevant laws and regulations.</w:t>
      </w:r>
      <w:r>
        <w:rPr>
          <w:rFonts w:ascii="Times New Roman" w:hAnsi="Times New Roman" w:cs="Times New Roman"/>
          <w:color w:val="404040"/>
          <w:sz w:val="24"/>
          <w:szCs w:val="24"/>
        </w:rPr>
        <w:br w:type="textWrapping"/>
      </w:r>
      <w:r>
        <w:rPr>
          <w:rFonts w:ascii="Times New Roman" w:hAnsi="Times New Roman" w:cs="Times New Roman"/>
          <w:color w:val="404040"/>
          <w:sz w:val="24"/>
          <w:szCs w:val="24"/>
        </w:rPr>
        <w:t>The informed consent form used in this study, as well as any changes made during the study, must be approved by the ethics committee and the sponsor before use.</w:t>
      </w:r>
      <w:r>
        <w:rPr>
          <w:rFonts w:ascii="Times New Roman" w:hAnsi="Times New Roman" w:cs="Times New Roman"/>
          <w:color w:val="404040"/>
          <w:sz w:val="24"/>
          <w:szCs w:val="24"/>
        </w:rPr>
        <w:br w:type="textWrapping"/>
      </w:r>
      <w:r>
        <w:rPr>
          <w:rFonts w:ascii="Times New Roman" w:hAnsi="Times New Roman" w:cs="Times New Roman"/>
          <w:color w:val="404040"/>
          <w:sz w:val="24"/>
          <w:szCs w:val="24"/>
        </w:rPr>
        <w:t>Before any trial-related activities, the benefits and risks of the trial must be fully explained to potential subjects. After explaining the basic content of the trial and ensuring that each subject understands the purpose of the trial, the subject must sign and date the informed consent form.</w:t>
      </w:r>
    </w:p>
    <w:p w14:paraId="13693B69">
      <w:pPr>
        <w:widowControl/>
        <w:autoSpaceDE/>
        <w:autoSpaceDN/>
        <w:spacing w:after="100"/>
        <w:rPr>
          <w:rFonts w:ascii="Times New Roman" w:hAnsi="Times New Roman" w:cs="Times New Roman"/>
          <w:color w:val="404040"/>
          <w:sz w:val="24"/>
          <w:szCs w:val="24"/>
        </w:rPr>
      </w:pPr>
    </w:p>
    <w:p w14:paraId="4718DBEC">
      <w:pPr>
        <w:widowControl/>
        <w:autoSpaceDE/>
        <w:autoSpaceDN/>
        <w:spacing w:after="100"/>
        <w:rPr>
          <w:rFonts w:ascii="Times New Roman" w:hAnsi="Times New Roman" w:cs="Times New Roman"/>
          <w:color w:val="404040"/>
          <w:sz w:val="24"/>
          <w:szCs w:val="24"/>
        </w:rPr>
      </w:pPr>
    </w:p>
    <w:p w14:paraId="1FB9D017">
      <w:pPr>
        <w:widowControl/>
        <w:autoSpaceDE/>
        <w:autoSpaceDN/>
        <w:spacing w:after="100"/>
        <w:rPr>
          <w:rFonts w:ascii="Times New Roman" w:hAnsi="Times New Roman" w:cs="Times New Roman"/>
          <w:color w:val="404040"/>
          <w:sz w:val="24"/>
          <w:szCs w:val="24"/>
        </w:rPr>
      </w:pPr>
    </w:p>
    <w:p w14:paraId="3670D6A7">
      <w:pPr>
        <w:widowControl/>
        <w:autoSpaceDE/>
        <w:autoSpaceDN/>
        <w:spacing w:after="100"/>
        <w:rPr>
          <w:rFonts w:ascii="Times New Roman" w:hAnsi="Times New Roman" w:cs="Times New Roman"/>
          <w:color w:val="404040"/>
          <w:sz w:val="24"/>
          <w:szCs w:val="24"/>
        </w:rPr>
      </w:pPr>
    </w:p>
    <w:p w14:paraId="21E78568">
      <w:pPr>
        <w:widowControl/>
        <w:autoSpaceDE/>
        <w:autoSpaceDN/>
        <w:spacing w:after="100"/>
        <w:rPr>
          <w:rFonts w:ascii="Times New Roman" w:hAnsi="Times New Roman" w:cs="Times New Roman"/>
          <w:color w:val="404040"/>
          <w:sz w:val="24"/>
          <w:szCs w:val="24"/>
        </w:rPr>
      </w:pPr>
    </w:p>
    <w:p w14:paraId="49F5BE39">
      <w:pPr>
        <w:widowControl/>
        <w:autoSpaceDE/>
        <w:autoSpaceDN/>
        <w:spacing w:after="100"/>
        <w:rPr>
          <w:rFonts w:ascii="Times New Roman" w:hAnsi="Times New Roman" w:cs="Times New Roman"/>
          <w:color w:val="404040"/>
          <w:sz w:val="24"/>
          <w:szCs w:val="24"/>
        </w:rPr>
      </w:pPr>
    </w:p>
    <w:p w14:paraId="738F6992">
      <w:pPr>
        <w:widowControl/>
        <w:autoSpaceDE/>
        <w:autoSpaceDN/>
        <w:spacing w:after="100"/>
        <w:rPr>
          <w:rFonts w:ascii="Times New Roman" w:hAnsi="Times New Roman" w:cs="Times New Roman"/>
          <w:color w:val="404040"/>
          <w:sz w:val="24"/>
          <w:szCs w:val="24"/>
        </w:rPr>
      </w:pPr>
    </w:p>
    <w:p w14:paraId="5FD1F036">
      <w:pPr>
        <w:widowControl/>
        <w:autoSpaceDE/>
        <w:autoSpaceDN/>
        <w:spacing w:after="100"/>
        <w:rPr>
          <w:rFonts w:ascii="Times New Roman" w:hAnsi="Times New Roman" w:cs="Times New Roman"/>
          <w:color w:val="404040"/>
          <w:sz w:val="24"/>
          <w:szCs w:val="24"/>
        </w:rPr>
      </w:pPr>
    </w:p>
    <w:p w14:paraId="13F9304C">
      <w:pPr>
        <w:widowControl/>
        <w:autoSpaceDE/>
        <w:autoSpaceDN/>
        <w:spacing w:after="100"/>
        <w:rPr>
          <w:rFonts w:ascii="Times New Roman" w:hAnsi="Times New Roman" w:cs="Times New Roman"/>
          <w:color w:val="404040"/>
          <w:sz w:val="24"/>
          <w:szCs w:val="24"/>
        </w:rPr>
      </w:pPr>
    </w:p>
    <w:p w14:paraId="59BE7D91">
      <w:pPr>
        <w:widowControl/>
        <w:autoSpaceDE/>
        <w:autoSpaceDN/>
        <w:spacing w:after="100"/>
        <w:rPr>
          <w:rFonts w:ascii="Times New Roman" w:hAnsi="Times New Roman" w:cs="Times New Roman"/>
          <w:color w:val="404040"/>
          <w:sz w:val="24"/>
          <w:szCs w:val="24"/>
        </w:rPr>
      </w:pPr>
    </w:p>
    <w:p w14:paraId="7BE41916">
      <w:pPr>
        <w:widowControl/>
        <w:autoSpaceDE/>
        <w:autoSpaceDN/>
        <w:spacing w:after="100"/>
        <w:rPr>
          <w:rFonts w:ascii="Times New Roman" w:hAnsi="Times New Roman" w:cs="Times New Roman"/>
          <w:color w:val="404040"/>
          <w:sz w:val="24"/>
          <w:szCs w:val="24"/>
        </w:rPr>
      </w:pPr>
    </w:p>
    <w:p w14:paraId="78A35308">
      <w:pPr>
        <w:widowControl/>
        <w:autoSpaceDE/>
        <w:autoSpaceDN/>
        <w:spacing w:after="100"/>
        <w:rPr>
          <w:rFonts w:ascii="Times New Roman" w:hAnsi="Times New Roman" w:cs="Times New Roman"/>
          <w:color w:val="404040"/>
          <w:sz w:val="24"/>
          <w:szCs w:val="24"/>
        </w:rPr>
      </w:pPr>
    </w:p>
    <w:p w14:paraId="671C622C">
      <w:pPr>
        <w:widowControl/>
        <w:autoSpaceDE/>
        <w:autoSpaceDN/>
        <w:spacing w:after="100"/>
        <w:rPr>
          <w:rFonts w:ascii="Times New Roman" w:hAnsi="Times New Roman" w:cs="Times New Roman"/>
          <w:color w:val="404040"/>
          <w:sz w:val="24"/>
          <w:szCs w:val="24"/>
        </w:rPr>
      </w:pPr>
    </w:p>
    <w:p w14:paraId="5FFAFD67">
      <w:pPr>
        <w:widowControl/>
        <w:autoSpaceDE/>
        <w:autoSpaceDN/>
        <w:spacing w:after="100"/>
        <w:rPr>
          <w:rFonts w:ascii="Times New Roman" w:hAnsi="Times New Roman" w:cs="Times New Roman"/>
          <w:color w:val="404040"/>
          <w:sz w:val="24"/>
          <w:szCs w:val="24"/>
        </w:rPr>
      </w:pPr>
    </w:p>
    <w:p w14:paraId="5BF3BD3B">
      <w:pPr>
        <w:widowControl/>
        <w:autoSpaceDE/>
        <w:autoSpaceDN/>
        <w:spacing w:after="100"/>
        <w:rPr>
          <w:rFonts w:ascii="Times New Roman" w:hAnsi="Times New Roman" w:cs="Times New Roman"/>
          <w:color w:val="404040"/>
          <w:sz w:val="24"/>
          <w:szCs w:val="24"/>
        </w:rPr>
      </w:pPr>
    </w:p>
    <w:p w14:paraId="2C97B237">
      <w:pPr>
        <w:widowControl/>
        <w:autoSpaceDE/>
        <w:autoSpaceDN/>
        <w:spacing w:after="100"/>
        <w:rPr>
          <w:rFonts w:ascii="Times New Roman" w:hAnsi="Times New Roman" w:cs="Times New Roman"/>
          <w:color w:val="404040"/>
          <w:sz w:val="24"/>
          <w:szCs w:val="24"/>
        </w:rPr>
      </w:pPr>
    </w:p>
    <w:p w14:paraId="7F28FDEA">
      <w:pPr>
        <w:widowControl/>
        <w:autoSpaceDE/>
        <w:autoSpaceDN/>
        <w:spacing w:after="100"/>
        <w:rPr>
          <w:rFonts w:ascii="Times New Roman" w:hAnsi="Times New Roman" w:cs="Times New Roman"/>
          <w:color w:val="404040"/>
          <w:sz w:val="24"/>
          <w:szCs w:val="24"/>
        </w:rPr>
      </w:pPr>
    </w:p>
    <w:p w14:paraId="7BAD3095">
      <w:pPr>
        <w:widowControl/>
        <w:autoSpaceDE/>
        <w:autoSpaceDN/>
        <w:spacing w:after="100"/>
        <w:rPr>
          <w:rFonts w:ascii="Times New Roman" w:hAnsi="Times New Roman" w:cs="Times New Roman"/>
          <w:color w:val="404040"/>
          <w:sz w:val="24"/>
          <w:szCs w:val="24"/>
        </w:rPr>
      </w:pPr>
    </w:p>
    <w:p w14:paraId="2CB5456E">
      <w:pPr>
        <w:pStyle w:val="3"/>
        <w:rPr>
          <w:sz w:val="24"/>
          <w:szCs w:val="24"/>
          <w:lang w:eastAsia="zh-CN"/>
        </w:rPr>
      </w:pPr>
      <w:bookmarkStart w:id="2" w:name="_Toc198652496"/>
      <w:r>
        <w:rPr>
          <w:sz w:val="24"/>
          <w:szCs w:val="24"/>
          <w:lang w:eastAsia="zh-CN"/>
        </w:rPr>
        <w:t>Protocol Synopsis</w:t>
      </w:r>
      <w:bookmarkEnd w:id="2"/>
    </w:p>
    <w:tbl>
      <w:tblPr>
        <w:tblStyle w:val="23"/>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4"/>
        <w:gridCol w:w="6965"/>
      </w:tblGrid>
      <w:tr w14:paraId="5931D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244" w:type="dxa"/>
          </w:tcPr>
          <w:p w14:paraId="4135599D">
            <w:pPr>
              <w:rPr>
                <w:rFonts w:ascii="Times New Roman" w:hAnsi="Times New Roman" w:cs="Times New Roman"/>
                <w:sz w:val="24"/>
                <w:szCs w:val="24"/>
              </w:rPr>
            </w:pPr>
            <w:r>
              <w:rPr>
                <w:rFonts w:ascii="Times New Roman" w:hAnsi="Times New Roman" w:cs="Times New Roman"/>
                <w:sz w:val="24"/>
                <w:szCs w:val="24"/>
              </w:rPr>
              <w:t>Study Drug</w:t>
            </w:r>
          </w:p>
        </w:tc>
        <w:tc>
          <w:tcPr>
            <w:tcW w:w="6965" w:type="dxa"/>
          </w:tcPr>
          <w:p w14:paraId="36BBAEE8">
            <w:pPr>
              <w:rPr>
                <w:rFonts w:ascii="Times New Roman" w:hAnsi="Times New Roman" w:cs="Times New Roman"/>
                <w:sz w:val="24"/>
                <w:szCs w:val="24"/>
              </w:rPr>
            </w:pPr>
            <w:r>
              <w:rPr>
                <w:rFonts w:ascii="Times New Roman" w:hAnsi="Times New Roman" w:cs="Times New Roman"/>
                <w:sz w:val="24"/>
                <w:szCs w:val="24"/>
              </w:rPr>
              <w:t>FHND9041 capsule</w:t>
            </w:r>
          </w:p>
        </w:tc>
      </w:tr>
      <w:tr w14:paraId="1952A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2244" w:type="dxa"/>
          </w:tcPr>
          <w:p w14:paraId="670841EA">
            <w:pPr>
              <w:rPr>
                <w:rFonts w:ascii="Times New Roman" w:hAnsi="Times New Roman" w:cs="Times New Roman"/>
                <w:sz w:val="24"/>
                <w:szCs w:val="24"/>
              </w:rPr>
            </w:pPr>
            <w:r>
              <w:rPr>
                <w:rFonts w:ascii="Times New Roman" w:hAnsi="Times New Roman" w:cs="Times New Roman"/>
                <w:sz w:val="24"/>
                <w:szCs w:val="24"/>
              </w:rPr>
              <w:t>Study Title</w:t>
            </w:r>
          </w:p>
        </w:tc>
        <w:tc>
          <w:tcPr>
            <w:tcW w:w="6965" w:type="dxa"/>
          </w:tcPr>
          <w:p w14:paraId="42D5A61E">
            <w:pPr>
              <w:rPr>
                <w:rFonts w:ascii="Times New Roman" w:hAnsi="Times New Roman" w:cs="Times New Roman"/>
                <w:sz w:val="24"/>
                <w:szCs w:val="24"/>
              </w:rPr>
            </w:pPr>
            <w:r>
              <w:rPr>
                <w:rFonts w:ascii="Times New Roman" w:hAnsi="Times New Roman" w:cs="Times New Roman"/>
                <w:sz w:val="24"/>
                <w:szCs w:val="24"/>
              </w:rPr>
              <w:t>A Randomized, Open-Label, Active-Controlled, Multicenter Phase III Clinical Trial to Evaluate the Efficacy and Safety of FHND9041 Versus Afatinib as a First-Line Treatment for Patients with EGFR mutation-positive (EGFRm+) Locally Advanced or Metastatic Non-Small Cell Lung Cancer (NSCLC)</w:t>
            </w:r>
          </w:p>
        </w:tc>
      </w:tr>
      <w:tr w14:paraId="4FC4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244" w:type="dxa"/>
          </w:tcPr>
          <w:p w14:paraId="13CD8715">
            <w:pPr>
              <w:rPr>
                <w:rFonts w:ascii="Times New Roman" w:hAnsi="Times New Roman" w:cs="Times New Roman"/>
                <w:sz w:val="24"/>
                <w:szCs w:val="24"/>
              </w:rPr>
            </w:pPr>
            <w:r>
              <w:rPr>
                <w:rFonts w:ascii="Times New Roman" w:hAnsi="Times New Roman" w:cs="Times New Roman"/>
                <w:sz w:val="24"/>
                <w:szCs w:val="24"/>
              </w:rPr>
              <w:t>Protocol Number</w:t>
            </w:r>
          </w:p>
        </w:tc>
        <w:tc>
          <w:tcPr>
            <w:tcW w:w="6965" w:type="dxa"/>
          </w:tcPr>
          <w:p w14:paraId="4EC3FCC1">
            <w:pPr>
              <w:rPr>
                <w:rFonts w:ascii="Times New Roman" w:hAnsi="Times New Roman" w:cs="Times New Roman"/>
                <w:sz w:val="24"/>
                <w:szCs w:val="24"/>
              </w:rPr>
            </w:pPr>
            <w:r>
              <w:rPr>
                <w:rFonts w:ascii="Times New Roman" w:hAnsi="Times New Roman" w:cs="Times New Roman"/>
                <w:sz w:val="24"/>
                <w:szCs w:val="24"/>
              </w:rPr>
              <w:t>FHND9041-III-01</w:t>
            </w:r>
          </w:p>
        </w:tc>
      </w:tr>
      <w:tr w14:paraId="5C9D2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244" w:type="dxa"/>
          </w:tcPr>
          <w:p w14:paraId="3CADAB1A">
            <w:pPr>
              <w:rPr>
                <w:rFonts w:ascii="Times New Roman" w:hAnsi="Times New Roman" w:cs="Times New Roman"/>
                <w:sz w:val="24"/>
                <w:szCs w:val="24"/>
              </w:rPr>
            </w:pPr>
            <w:r>
              <w:rPr>
                <w:rFonts w:ascii="Times New Roman" w:hAnsi="Times New Roman" w:cs="Times New Roman"/>
                <w:sz w:val="24"/>
                <w:szCs w:val="24"/>
              </w:rPr>
              <w:t>version Number</w:t>
            </w:r>
          </w:p>
        </w:tc>
        <w:tc>
          <w:tcPr>
            <w:tcW w:w="6965" w:type="dxa"/>
          </w:tcPr>
          <w:p w14:paraId="6D89DAD6">
            <w:pPr>
              <w:rPr>
                <w:rFonts w:ascii="Times New Roman" w:hAnsi="Times New Roman" w:cs="Times New Roman"/>
                <w:sz w:val="24"/>
                <w:szCs w:val="24"/>
              </w:rPr>
            </w:pPr>
            <w:r>
              <w:rPr>
                <w:rFonts w:ascii="Times New Roman" w:hAnsi="Times New Roman" w:cs="Times New Roman"/>
                <w:sz w:val="24"/>
                <w:szCs w:val="24"/>
              </w:rPr>
              <w:t>V1.0</w:t>
            </w:r>
          </w:p>
        </w:tc>
      </w:tr>
      <w:tr w14:paraId="1B0B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244" w:type="dxa"/>
          </w:tcPr>
          <w:p w14:paraId="14FFF239">
            <w:pPr>
              <w:rPr>
                <w:rFonts w:ascii="Times New Roman" w:hAnsi="Times New Roman" w:cs="Times New Roman"/>
                <w:sz w:val="24"/>
                <w:szCs w:val="24"/>
              </w:rPr>
            </w:pPr>
            <w:r>
              <w:rPr>
                <w:rFonts w:ascii="Times New Roman" w:hAnsi="Times New Roman" w:cs="Times New Roman"/>
                <w:sz w:val="24"/>
                <w:szCs w:val="24"/>
              </w:rPr>
              <w:t>version Date</w:t>
            </w:r>
          </w:p>
        </w:tc>
        <w:tc>
          <w:tcPr>
            <w:tcW w:w="6965" w:type="dxa"/>
          </w:tcPr>
          <w:p w14:paraId="39FC31B3">
            <w:pPr>
              <w:rPr>
                <w:rFonts w:ascii="Times New Roman" w:hAnsi="Times New Roman" w:cs="Times New Roman"/>
                <w:sz w:val="24"/>
                <w:szCs w:val="24"/>
              </w:rPr>
            </w:pPr>
            <w:r>
              <w:rPr>
                <w:rFonts w:ascii="Times New Roman" w:hAnsi="Times New Roman" w:cs="Times New Roman"/>
                <w:sz w:val="24"/>
                <w:szCs w:val="24"/>
              </w:rPr>
              <w:t>May 25, 2021</w:t>
            </w:r>
          </w:p>
        </w:tc>
      </w:tr>
      <w:tr w14:paraId="3A86D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244" w:type="dxa"/>
          </w:tcPr>
          <w:p w14:paraId="217A54E5">
            <w:pPr>
              <w:rPr>
                <w:rFonts w:ascii="Times New Roman" w:hAnsi="Times New Roman" w:cs="Times New Roman"/>
                <w:sz w:val="24"/>
                <w:szCs w:val="24"/>
              </w:rPr>
            </w:pPr>
            <w:r>
              <w:rPr>
                <w:rFonts w:ascii="Times New Roman" w:hAnsi="Times New Roman" w:cs="Times New Roman"/>
                <w:sz w:val="24"/>
                <w:szCs w:val="24"/>
              </w:rPr>
              <w:t>Sponsor</w:t>
            </w:r>
          </w:p>
        </w:tc>
        <w:tc>
          <w:tcPr>
            <w:tcW w:w="6965" w:type="dxa"/>
          </w:tcPr>
          <w:p w14:paraId="6D178644">
            <w:pPr>
              <w:rPr>
                <w:rFonts w:ascii="Times New Roman" w:hAnsi="Times New Roman" w:cs="Times New Roman"/>
                <w:sz w:val="24"/>
                <w:szCs w:val="24"/>
              </w:rPr>
            </w:pPr>
            <w:r>
              <w:rPr>
                <w:rFonts w:ascii="Times New Roman" w:hAnsi="Times New Roman" w:cs="Times New Roman"/>
                <w:sz w:val="24"/>
                <w:szCs w:val="24"/>
              </w:rPr>
              <w:t>Jiangsu Chuangte Pharmaceutical Technology Co., Ltd.</w:t>
            </w:r>
          </w:p>
        </w:tc>
      </w:tr>
      <w:tr w14:paraId="05DAB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7" w:hRule="atLeast"/>
        </w:trPr>
        <w:tc>
          <w:tcPr>
            <w:tcW w:w="2244" w:type="dxa"/>
          </w:tcPr>
          <w:p w14:paraId="62FCDDC8">
            <w:pPr>
              <w:rPr>
                <w:rFonts w:ascii="Times New Roman" w:hAnsi="Times New Roman" w:cs="Times New Roman"/>
                <w:sz w:val="24"/>
                <w:szCs w:val="24"/>
              </w:rPr>
            </w:pPr>
            <w:r>
              <w:rPr>
                <w:rFonts w:ascii="Times New Roman" w:hAnsi="Times New Roman" w:cs="Times New Roman"/>
                <w:sz w:val="24"/>
                <w:szCs w:val="24"/>
              </w:rPr>
              <w:t>Study Objective</w:t>
            </w:r>
          </w:p>
        </w:tc>
        <w:tc>
          <w:tcPr>
            <w:tcW w:w="6965" w:type="dxa"/>
          </w:tcPr>
          <w:p w14:paraId="19D53832">
            <w:pPr>
              <w:rPr>
                <w:rFonts w:ascii="Times New Roman" w:hAnsi="Times New Roman" w:cs="Times New Roman"/>
                <w:b/>
                <w:bCs/>
                <w:sz w:val="24"/>
                <w:szCs w:val="24"/>
              </w:rPr>
            </w:pPr>
            <w:r>
              <w:rPr>
                <w:rFonts w:ascii="Times New Roman" w:hAnsi="Times New Roman" w:cs="Times New Roman"/>
                <w:b/>
                <w:bCs/>
                <w:sz w:val="24"/>
                <w:szCs w:val="24"/>
              </w:rPr>
              <w:t>Primary objectives:</w:t>
            </w:r>
          </w:p>
          <w:p w14:paraId="23D99747">
            <w:pPr>
              <w:rPr>
                <w:rFonts w:ascii="Times New Roman" w:hAnsi="Times New Roman" w:cs="Times New Roman"/>
                <w:sz w:val="24"/>
                <w:szCs w:val="24"/>
              </w:rPr>
            </w:pPr>
            <w:r>
              <w:rPr>
                <w:rFonts w:ascii="Times New Roman" w:hAnsi="Times New Roman" w:cs="Times New Roman"/>
                <w:sz w:val="24"/>
                <w:szCs w:val="24"/>
              </w:rPr>
              <w:t>To evaluate the efficacy of FHND9041 compared to Afatinib as first-line treatment for EGFR mutation-positive (EGFRm+) locally advanced or metastatic non-small cell lung cancer (NSCLC). The primary endpoint is progression-free survival (PFS) as assessed by Blinded Independent Central Review (BICR).</w:t>
            </w:r>
          </w:p>
          <w:p w14:paraId="6D8D52B6">
            <w:pPr>
              <w:rPr>
                <w:rFonts w:ascii="Times New Roman" w:hAnsi="Times New Roman" w:cs="Times New Roman"/>
                <w:sz w:val="24"/>
                <w:szCs w:val="24"/>
              </w:rPr>
            </w:pPr>
          </w:p>
          <w:p w14:paraId="61AAFABD">
            <w:pPr>
              <w:rPr>
                <w:rFonts w:ascii="Times New Roman" w:hAnsi="Times New Roman" w:cs="Times New Roman"/>
                <w:b/>
                <w:bCs/>
                <w:sz w:val="24"/>
                <w:szCs w:val="24"/>
              </w:rPr>
            </w:pPr>
            <w:r>
              <w:rPr>
                <w:rFonts w:ascii="Times New Roman" w:hAnsi="Times New Roman" w:cs="Times New Roman"/>
                <w:b/>
                <w:bCs/>
                <w:sz w:val="24"/>
                <w:szCs w:val="24"/>
              </w:rPr>
              <w:t>Secondary objectives:</w:t>
            </w:r>
          </w:p>
          <w:p w14:paraId="776210C7">
            <w:pPr>
              <w:rPr>
                <w:rFonts w:ascii="Times New Roman" w:hAnsi="Times New Roman" w:cs="Times New Roman"/>
                <w:sz w:val="24"/>
                <w:szCs w:val="24"/>
              </w:rPr>
            </w:pPr>
            <w:r>
              <w:rPr>
                <w:rFonts w:ascii="Times New Roman" w:hAnsi="Times New Roman" w:cs="Times New Roman"/>
                <w:sz w:val="24"/>
                <w:szCs w:val="24"/>
              </w:rPr>
              <w:t>To evaluate other efficacy endpoints of FHND9041 compared to Afatinib as first-line treatment for EGFRm+ locally advanced or metastatic NSCLC, including:</w:t>
            </w:r>
          </w:p>
          <w:p w14:paraId="082AA69F">
            <w:pPr>
              <w:numPr>
                <w:ilvl w:val="0"/>
                <w:numId w:val="2"/>
              </w:numPr>
              <w:rPr>
                <w:rFonts w:ascii="Times New Roman" w:hAnsi="Times New Roman" w:cs="Times New Roman"/>
                <w:sz w:val="24"/>
                <w:szCs w:val="24"/>
              </w:rPr>
            </w:pPr>
            <w:r>
              <w:rPr>
                <w:rFonts w:ascii="Times New Roman" w:hAnsi="Times New Roman" w:cs="Times New Roman"/>
                <w:sz w:val="24"/>
                <w:szCs w:val="24"/>
              </w:rPr>
              <w:t>Investigator-assessed PFS</w:t>
            </w:r>
          </w:p>
          <w:p w14:paraId="6746CCD8">
            <w:pPr>
              <w:numPr>
                <w:ilvl w:val="0"/>
                <w:numId w:val="2"/>
              </w:numPr>
              <w:rPr>
                <w:rFonts w:ascii="Times New Roman" w:hAnsi="Times New Roman" w:cs="Times New Roman"/>
                <w:sz w:val="24"/>
                <w:szCs w:val="24"/>
              </w:rPr>
            </w:pPr>
            <w:r>
              <w:rPr>
                <w:rFonts w:ascii="Times New Roman" w:hAnsi="Times New Roman" w:cs="Times New Roman"/>
                <w:sz w:val="24"/>
                <w:szCs w:val="24"/>
              </w:rPr>
              <w:t>Objective response rate (ORR)</w:t>
            </w:r>
          </w:p>
          <w:p w14:paraId="222D6552">
            <w:pPr>
              <w:numPr>
                <w:ilvl w:val="0"/>
                <w:numId w:val="2"/>
              </w:numPr>
              <w:rPr>
                <w:rFonts w:ascii="Times New Roman" w:hAnsi="Times New Roman" w:cs="Times New Roman"/>
                <w:sz w:val="24"/>
                <w:szCs w:val="24"/>
              </w:rPr>
            </w:pPr>
            <w:r>
              <w:rPr>
                <w:rFonts w:ascii="Times New Roman" w:hAnsi="Times New Roman" w:cs="Times New Roman"/>
                <w:sz w:val="24"/>
                <w:szCs w:val="24"/>
              </w:rPr>
              <w:t>Overall survival (OS)</w:t>
            </w:r>
          </w:p>
          <w:p w14:paraId="4294AF04">
            <w:pPr>
              <w:numPr>
                <w:ilvl w:val="0"/>
                <w:numId w:val="2"/>
              </w:numPr>
              <w:rPr>
                <w:rFonts w:ascii="Times New Roman" w:hAnsi="Times New Roman" w:cs="Times New Roman"/>
                <w:sz w:val="24"/>
                <w:szCs w:val="24"/>
              </w:rPr>
            </w:pPr>
            <w:r>
              <w:rPr>
                <w:rFonts w:ascii="Times New Roman" w:hAnsi="Times New Roman" w:cs="Times New Roman"/>
                <w:sz w:val="24"/>
                <w:szCs w:val="24"/>
              </w:rPr>
              <w:t>Duration of response (DoR)</w:t>
            </w:r>
          </w:p>
          <w:p w14:paraId="5D0AF715">
            <w:pPr>
              <w:numPr>
                <w:ilvl w:val="0"/>
                <w:numId w:val="2"/>
              </w:numPr>
              <w:rPr>
                <w:rFonts w:ascii="Times New Roman" w:hAnsi="Times New Roman" w:cs="Times New Roman"/>
                <w:sz w:val="24"/>
                <w:szCs w:val="24"/>
              </w:rPr>
            </w:pPr>
            <w:r>
              <w:rPr>
                <w:rFonts w:ascii="Times New Roman" w:hAnsi="Times New Roman" w:cs="Times New Roman"/>
                <w:sz w:val="24"/>
                <w:szCs w:val="24"/>
              </w:rPr>
              <w:t>Disease control rate (DCR)</w:t>
            </w:r>
          </w:p>
          <w:p w14:paraId="08B5B72D">
            <w:pPr>
              <w:numPr>
                <w:ilvl w:val="0"/>
                <w:numId w:val="2"/>
              </w:numPr>
              <w:rPr>
                <w:rFonts w:ascii="Times New Roman" w:hAnsi="Times New Roman" w:cs="Times New Roman"/>
                <w:sz w:val="24"/>
                <w:szCs w:val="24"/>
              </w:rPr>
            </w:pPr>
            <w:r>
              <w:rPr>
                <w:rFonts w:ascii="Times New Roman" w:hAnsi="Times New Roman" w:cs="Times New Roman"/>
                <w:sz w:val="24"/>
                <w:szCs w:val="24"/>
              </w:rPr>
              <w:t>Depth of response (DepOR)</w:t>
            </w:r>
          </w:p>
          <w:p w14:paraId="3E40E4F5">
            <w:pPr>
              <w:numPr>
                <w:ilvl w:val="0"/>
                <w:numId w:val="2"/>
              </w:numPr>
              <w:rPr>
                <w:rFonts w:ascii="Times New Roman" w:hAnsi="Times New Roman" w:cs="Times New Roman"/>
                <w:sz w:val="24"/>
                <w:szCs w:val="24"/>
              </w:rPr>
            </w:pPr>
            <w:r>
              <w:rPr>
                <w:rFonts w:ascii="Times New Roman" w:hAnsi="Times New Roman" w:cs="Times New Roman"/>
                <w:sz w:val="24"/>
                <w:szCs w:val="24"/>
              </w:rPr>
              <w:t>Intracranial ORR and DoR</w:t>
            </w:r>
          </w:p>
          <w:p w14:paraId="5A9C59E7">
            <w:pPr>
              <w:numPr>
                <w:ilvl w:val="0"/>
                <w:numId w:val="2"/>
              </w:numPr>
              <w:rPr>
                <w:rFonts w:ascii="Times New Roman" w:hAnsi="Times New Roman" w:cs="Times New Roman"/>
                <w:sz w:val="24"/>
                <w:szCs w:val="24"/>
              </w:rPr>
            </w:pPr>
            <w:r>
              <w:rPr>
                <w:rFonts w:ascii="Times New Roman" w:hAnsi="Times New Roman" w:cs="Times New Roman"/>
                <w:sz w:val="24"/>
                <w:szCs w:val="24"/>
              </w:rPr>
              <w:t>Quality of life (QOL) as measured by the EQ-5D, C30/LC13 QOL questionnaires, and LCSS.</w:t>
            </w:r>
          </w:p>
          <w:p w14:paraId="3B31D706">
            <w:pPr>
              <w:rPr>
                <w:rFonts w:ascii="Times New Roman" w:hAnsi="Times New Roman" w:cs="Times New Roman"/>
                <w:sz w:val="24"/>
                <w:szCs w:val="24"/>
              </w:rPr>
            </w:pPr>
            <w:r>
              <w:rPr>
                <w:rFonts w:ascii="Times New Roman" w:hAnsi="Times New Roman" w:cs="Times New Roman"/>
                <w:sz w:val="24"/>
                <w:szCs w:val="24"/>
              </w:rPr>
              <w:t>To assess the safety of FHND9041 compared to Afatinib as first-line treatment for EGFRm+ locally advanced or metastatic NSCLC.</w:t>
            </w:r>
          </w:p>
          <w:p w14:paraId="0212CE6F">
            <w:pPr>
              <w:rPr>
                <w:rFonts w:ascii="Times New Roman" w:hAnsi="Times New Roman" w:cs="Times New Roman"/>
                <w:sz w:val="24"/>
                <w:szCs w:val="24"/>
              </w:rPr>
            </w:pPr>
            <w:r>
              <w:rPr>
                <w:rFonts w:ascii="Times New Roman" w:hAnsi="Times New Roman" w:cs="Times New Roman"/>
                <w:sz w:val="24"/>
                <w:szCs w:val="24"/>
              </w:rPr>
              <w:t>To conduct population pharmacokinetic studies of FHND9041 capsules.</w:t>
            </w:r>
          </w:p>
          <w:p w14:paraId="26863638">
            <w:pPr>
              <w:rPr>
                <w:rFonts w:ascii="Times New Roman" w:hAnsi="Times New Roman" w:cs="Times New Roman"/>
                <w:sz w:val="24"/>
                <w:szCs w:val="24"/>
              </w:rPr>
            </w:pPr>
          </w:p>
        </w:tc>
      </w:tr>
      <w:tr w14:paraId="5EC8C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7" w:hRule="atLeast"/>
        </w:trPr>
        <w:tc>
          <w:tcPr>
            <w:tcW w:w="2244" w:type="dxa"/>
          </w:tcPr>
          <w:p w14:paraId="32B1DFA3">
            <w:pPr>
              <w:rPr>
                <w:rFonts w:ascii="Times New Roman" w:hAnsi="Times New Roman" w:cs="Times New Roman"/>
                <w:sz w:val="24"/>
                <w:szCs w:val="24"/>
              </w:rPr>
            </w:pPr>
            <w:r>
              <w:rPr>
                <w:rFonts w:ascii="Times New Roman" w:hAnsi="Times New Roman" w:cs="Times New Roman"/>
                <w:sz w:val="24"/>
                <w:szCs w:val="24"/>
              </w:rPr>
              <w:t>Study Design</w:t>
            </w:r>
          </w:p>
        </w:tc>
        <w:tc>
          <w:tcPr>
            <w:tcW w:w="6965" w:type="dxa"/>
          </w:tcPr>
          <w:p w14:paraId="1A97E74D">
            <w:pPr>
              <w:widowControl/>
              <w:tabs>
                <w:tab w:val="left" w:pos="4180"/>
              </w:tabs>
              <w:spacing w:before="240" w:beforeLines="100" w:after="240" w:afterLines="100"/>
              <w:rPr>
                <w:rFonts w:ascii="Times New Roman" w:hAnsi="Times New Roman" w:cs="Times New Roman"/>
                <w:sz w:val="24"/>
                <w:szCs w:val="24"/>
              </w:rPr>
            </w:pPr>
            <w:r>
              <w:rPr>
                <w:rFonts w:ascii="Times New Roman" w:hAnsi="Times New Roman" w:cs="Times New Roman"/>
                <w:sz w:val="24"/>
                <w:szCs w:val="24"/>
              </w:rPr>
              <w:t xml:space="preserve">This is a randomized, open-label, </w:t>
            </w:r>
            <w:r>
              <w:rPr>
                <w:rFonts w:hint="eastAsia" w:ascii="Times New Roman" w:hAnsi="Times New Roman" w:cs="Times New Roman"/>
                <w:sz w:val="24"/>
                <w:szCs w:val="24"/>
                <w:lang w:eastAsia="zh-CN"/>
              </w:rPr>
              <w:t>a</w:t>
            </w:r>
            <w:r>
              <w:rPr>
                <w:rFonts w:ascii="Times New Roman" w:hAnsi="Times New Roman" w:cs="Times New Roman"/>
                <w:sz w:val="24"/>
                <w:szCs w:val="24"/>
              </w:rPr>
              <w:t>ctive-controlled, multicenter phase III clinical trial aimed at evaluating the efficacy and safety of FHND9041 compared to Afatinib as first-line treatment for locally advanced or metastatic EGFR mutation-positive (EGFRm+) non-small cell lung cancer (NSCLC). The primary efficacy endpoint is progression-free survival (PFS), along with other efficacy indicators and a population pharmacokinetics study.</w:t>
            </w:r>
          </w:p>
          <w:p w14:paraId="509131AA">
            <w:pPr>
              <w:widowControl/>
              <w:spacing w:before="240" w:beforeLines="100" w:after="240" w:afterLines="100"/>
              <w:rPr>
                <w:rFonts w:ascii="Times New Roman" w:hAnsi="Times New Roman" w:cs="Times New Roman"/>
                <w:sz w:val="24"/>
                <w:szCs w:val="24"/>
              </w:rPr>
            </w:pPr>
            <w:r>
              <w:rPr>
                <w:rFonts w:ascii="Times New Roman" w:hAnsi="Times New Roman" w:cs="Times New Roman"/>
                <w:sz w:val="24"/>
                <w:szCs w:val="24"/>
              </w:rPr>
              <w:t>The study will recruit EGFR mutation-positive patients (including L858R and/or Exon 19 deletion) who have not received prior treatment for their disease. Eligible subjects will receive the investigational drug until disease progression is confirmed as defined by RECIST 1.1 criteria, intolerable drug-related toxicities, or other pre-specified treatment termination criteria.</w:t>
            </w:r>
          </w:p>
          <w:p w14:paraId="6D2B258A">
            <w:pPr>
              <w:widowControl/>
              <w:tabs>
                <w:tab w:val="left" w:pos="4180"/>
              </w:tabs>
              <w:spacing w:before="240" w:beforeLines="100" w:after="240" w:afterLines="100"/>
              <w:rPr>
                <w:rFonts w:ascii="Times New Roman" w:hAnsi="Times New Roman" w:cs="Times New Roman"/>
                <w:sz w:val="24"/>
                <w:szCs w:val="24"/>
              </w:rPr>
            </w:pPr>
            <w:r>
              <w:rPr>
                <w:rFonts w:ascii="Times New Roman" w:hAnsi="Times New Roman" w:cs="Times New Roman"/>
                <w:sz w:val="24"/>
                <w:szCs w:val="24"/>
              </w:rPr>
              <w:t>Eligible subjects will be randomized in a 1:1 ratio to either the experimental group or the control group (FHND9041 group: Afatinib group). The FHND9041 group will receive an oral dose of 80 mg once daily, while the Afatinib group will receive an oral dose of 40 mg once daily.</w:t>
            </w:r>
          </w:p>
          <w:p w14:paraId="2B4C16B8">
            <w:pPr>
              <w:widowControl/>
              <w:tabs>
                <w:tab w:val="left" w:pos="4180"/>
              </w:tabs>
              <w:spacing w:before="240" w:beforeLines="100" w:after="240" w:afterLines="100"/>
              <w:rPr>
                <w:rFonts w:ascii="Times New Roman" w:hAnsi="Times New Roman" w:cs="Times New Roman"/>
                <w:sz w:val="24"/>
                <w:szCs w:val="24"/>
              </w:rPr>
            </w:pPr>
            <w:r>
              <w:rPr>
                <w:rFonts w:ascii="Times New Roman" w:hAnsi="Times New Roman" w:cs="Times New Roman"/>
                <w:sz w:val="24"/>
                <w:szCs w:val="24"/>
              </w:rPr>
              <w:t>The study consists of three phases: 1. Screening period; 2. Treatment period; 3. Follow-up period. Subjects who provide informed consent and meet the screening criteria will be randomized via a central randomization system to either the experimental or control group and will undergo treatment and evaluation per the study protocol.</w:t>
            </w:r>
          </w:p>
          <w:p w14:paraId="211066CA">
            <w:pPr>
              <w:widowControl/>
              <w:tabs>
                <w:tab w:val="left" w:pos="4180"/>
              </w:tabs>
              <w:spacing w:before="240" w:beforeLines="100" w:after="240" w:afterLines="100"/>
              <w:rPr>
                <w:rFonts w:ascii="Times New Roman" w:hAnsi="Times New Roman" w:cs="Times New Roman"/>
                <w:sz w:val="24"/>
                <w:szCs w:val="24"/>
              </w:rPr>
            </w:pPr>
            <w:r>
              <w:rPr>
                <w:rFonts w:ascii="Times New Roman" w:hAnsi="Times New Roman" w:cs="Times New Roman"/>
                <w:sz w:val="24"/>
                <w:szCs w:val="24"/>
              </w:rPr>
              <w:t>Subjects in the experimental group (FHND9041 group) will participate in a population pharmacokinetic (PPK) study. Blood samples (4 mL) will be collected for PPK analysis at the following time points: within 1 hour prior to the first dose, on Day 21 of Cycle 1 (C1D21, window period ±3 days), Day 21 of Cycle 2 (C2D21, window period ±3 days), Day 21 of Cycle 4 (C4D21, window period ±3 days), and on the day of treatment discontinuation.</w:t>
            </w:r>
          </w:p>
          <w:p w14:paraId="0D4413F9">
            <w:pPr>
              <w:widowControl/>
              <w:tabs>
                <w:tab w:val="left" w:pos="4180"/>
              </w:tabs>
              <w:spacing w:before="240" w:beforeLines="100" w:after="240" w:afterLines="100"/>
              <w:rPr>
                <w:rFonts w:ascii="Times New Roman" w:hAnsi="Times New Roman" w:cs="Times New Roman"/>
                <w:sz w:val="24"/>
                <w:szCs w:val="24"/>
              </w:rPr>
            </w:pPr>
            <w:r>
              <w:rPr>
                <w:rFonts w:ascii="Times New Roman" w:hAnsi="Times New Roman" w:cs="Times New Roman"/>
                <w:sz w:val="24"/>
                <w:szCs w:val="24"/>
              </w:rPr>
              <w:t>Subjects will continue treatment until disease progression as defined by RECIST 1.1, intolerable drug-related toxicity, or meeting other predefined treatment termination criteria. Tumor imaging assessments by Blinded Independent Central Review (BICR) will follow RECIST 1.1 criteria (intracranial efficacy will be evaluated using RANO-BM criteria), while investigators will conduct tumor assessments per RECIST 1.1. Evaluations will be performed every 6 weeks (±7 days) for the first 18 cycles and every 9 weeks (±7 days) thereafter until disease progression or subject withdrawal. After disease progression is confirmed, survival follow-up will be conducted every 3 months (±7 days).</w:t>
            </w:r>
          </w:p>
          <w:p w14:paraId="68A9DE93">
            <w:pPr>
              <w:rPr>
                <w:rFonts w:ascii="Times New Roman" w:hAnsi="Times New Roman" w:cs="Times New Roman"/>
                <w:sz w:val="24"/>
                <w:szCs w:val="24"/>
              </w:rPr>
            </w:pPr>
          </w:p>
          <w:p w14:paraId="57CC96FA">
            <w:pPr>
              <w:rPr>
                <w:rFonts w:ascii="Times New Roman" w:hAnsi="Times New Roman" w:cs="Times New Roman"/>
                <w:sz w:val="24"/>
                <w:szCs w:val="24"/>
              </w:rPr>
            </w:pPr>
          </w:p>
        </w:tc>
      </w:tr>
      <w:tr w14:paraId="5F695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244" w:type="dxa"/>
          </w:tcPr>
          <w:p w14:paraId="58485F97">
            <w:pPr>
              <w:rPr>
                <w:rFonts w:ascii="Times New Roman" w:hAnsi="Times New Roman" w:cs="Times New Roman"/>
                <w:sz w:val="24"/>
                <w:szCs w:val="24"/>
              </w:rPr>
            </w:pPr>
            <w:r>
              <w:rPr>
                <w:rFonts w:ascii="Times New Roman" w:hAnsi="Times New Roman" w:cs="Times New Roman"/>
                <w:sz w:val="24"/>
                <w:szCs w:val="24"/>
              </w:rPr>
              <w:t>Study Population</w:t>
            </w:r>
          </w:p>
        </w:tc>
        <w:tc>
          <w:tcPr>
            <w:tcW w:w="6965" w:type="dxa"/>
          </w:tcPr>
          <w:p w14:paraId="6B881A64">
            <w:pPr>
              <w:rPr>
                <w:rFonts w:ascii="Times New Roman" w:hAnsi="Times New Roman" w:cs="Times New Roman"/>
                <w:sz w:val="24"/>
                <w:szCs w:val="24"/>
              </w:rPr>
            </w:pPr>
            <w:r>
              <w:rPr>
                <w:rFonts w:ascii="Times New Roman" w:hAnsi="Times New Roman" w:cs="Times New Roman"/>
                <w:sz w:val="24"/>
                <w:szCs w:val="24"/>
              </w:rPr>
              <w:t>EGFRm+ locally advanced or metastatic NSCLC</w:t>
            </w:r>
          </w:p>
        </w:tc>
      </w:tr>
      <w:tr w14:paraId="2B19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244" w:type="dxa"/>
          </w:tcPr>
          <w:p w14:paraId="670D93D4">
            <w:pPr>
              <w:rPr>
                <w:rFonts w:ascii="Times New Roman" w:hAnsi="Times New Roman" w:cs="Times New Roman"/>
                <w:sz w:val="24"/>
                <w:szCs w:val="24"/>
              </w:rPr>
            </w:pPr>
          </w:p>
          <w:p w14:paraId="0EED1D9C">
            <w:pPr>
              <w:rPr>
                <w:rFonts w:ascii="Times New Roman" w:hAnsi="Times New Roman" w:cs="Times New Roman"/>
                <w:sz w:val="24"/>
                <w:szCs w:val="24"/>
              </w:rPr>
            </w:pPr>
          </w:p>
          <w:p w14:paraId="3995AB3C">
            <w:pPr>
              <w:rPr>
                <w:rFonts w:ascii="Times New Roman" w:hAnsi="Times New Roman" w:cs="Times New Roman"/>
                <w:sz w:val="24"/>
                <w:szCs w:val="24"/>
              </w:rPr>
            </w:pPr>
          </w:p>
          <w:p w14:paraId="3DD6F42A">
            <w:pPr>
              <w:rPr>
                <w:rFonts w:ascii="Times New Roman" w:hAnsi="Times New Roman" w:cs="Times New Roman"/>
                <w:sz w:val="24"/>
                <w:szCs w:val="24"/>
              </w:rPr>
            </w:pPr>
          </w:p>
          <w:p w14:paraId="7A61C127">
            <w:pPr>
              <w:rPr>
                <w:rFonts w:ascii="Times New Roman" w:hAnsi="Times New Roman" w:cs="Times New Roman"/>
                <w:sz w:val="24"/>
                <w:szCs w:val="24"/>
              </w:rPr>
            </w:pPr>
          </w:p>
          <w:p w14:paraId="133BE377">
            <w:pPr>
              <w:rPr>
                <w:rFonts w:ascii="Times New Roman" w:hAnsi="Times New Roman" w:cs="Times New Roman"/>
                <w:sz w:val="24"/>
                <w:szCs w:val="24"/>
              </w:rPr>
            </w:pPr>
            <w:r>
              <w:rPr>
                <w:rFonts w:ascii="Times New Roman" w:hAnsi="Times New Roman" w:cs="Times New Roman"/>
                <w:sz w:val="24"/>
                <w:szCs w:val="24"/>
              </w:rPr>
              <w:t>Sample Size</w:t>
            </w:r>
          </w:p>
        </w:tc>
        <w:tc>
          <w:tcPr>
            <w:tcW w:w="6965" w:type="dxa"/>
          </w:tcPr>
          <w:p w14:paraId="7B920E17">
            <w:pPr>
              <w:rPr>
                <w:rFonts w:ascii="Times New Roman" w:hAnsi="Times New Roman" w:cs="Times New Roman"/>
                <w:sz w:val="24"/>
                <w:szCs w:val="24"/>
              </w:rPr>
            </w:pPr>
            <w:r>
              <w:rPr>
                <w:rFonts w:ascii="Times New Roman" w:hAnsi="Times New Roman" w:cs="Times New Roman"/>
                <w:sz w:val="24"/>
                <w:szCs w:val="24"/>
              </w:rPr>
              <w:t>This is a randomized, open-label, positive-drug parallel-control, multicenter, superiority-designed Phase III clinical study. The hazard ratio (HR) for progression-free survival (PFS) of FHND9041 compared to Afatinib is hypothesized to be 0.71 (with median PFS of 11 months in the Afatinib group and 15.5 months in the FHND9041 group). The enrollment ratio is set at a 1:1 ratio for the experimental group and the control group. The enrollment period is 12 months, and the study duration is 36 months, with a one-sided alpha of 0.025 and 80% power. A total of 268 events will be required to detect statistical differences in PFS between groups (sample size calculation performed using the log-rank test in PASS software). With an estimated 10% loss to follow-up, approximately 350 patients will need to be enrolled (175 in the experimental group and 175 in the control group).</w:t>
            </w:r>
          </w:p>
          <w:p w14:paraId="2D337B99">
            <w:pPr>
              <w:rPr>
                <w:rFonts w:ascii="Times New Roman" w:hAnsi="Times New Roman" w:cs="Times New Roman"/>
                <w:sz w:val="24"/>
                <w:szCs w:val="24"/>
              </w:rPr>
            </w:pPr>
          </w:p>
        </w:tc>
      </w:tr>
      <w:tr w14:paraId="6435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4" w:hRule="atLeast"/>
        </w:trPr>
        <w:tc>
          <w:tcPr>
            <w:tcW w:w="2244" w:type="dxa"/>
          </w:tcPr>
          <w:p w14:paraId="073D88D0">
            <w:pPr>
              <w:rPr>
                <w:rFonts w:ascii="Times New Roman" w:hAnsi="Times New Roman" w:cs="Times New Roman"/>
                <w:sz w:val="24"/>
                <w:szCs w:val="24"/>
              </w:rPr>
            </w:pPr>
            <w:r>
              <w:rPr>
                <w:rFonts w:ascii="Times New Roman" w:hAnsi="Times New Roman" w:cs="Times New Roman"/>
                <w:sz w:val="24"/>
                <w:szCs w:val="24"/>
              </w:rPr>
              <w:t>Inclusion Criteria</w:t>
            </w:r>
          </w:p>
        </w:tc>
        <w:tc>
          <w:tcPr>
            <w:tcW w:w="6965" w:type="dxa"/>
          </w:tcPr>
          <w:p w14:paraId="2BBDCBDE">
            <w:pPr>
              <w:widowControl/>
              <w:numPr>
                <w:ilvl w:val="0"/>
                <w:numId w:val="3"/>
              </w:numPr>
              <w:autoSpaceDE/>
              <w:autoSpaceDN/>
              <w:spacing w:after="100" w:afterAutospacing="1"/>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Age ≥18 years, regardless of gender;</w:t>
            </w:r>
          </w:p>
          <w:p w14:paraId="2B42BE9E">
            <w:pPr>
              <w:widowControl/>
              <w:numPr>
                <w:ilvl w:val="0"/>
                <w:numId w:val="3"/>
              </w:numPr>
              <w:autoSpaceDE/>
              <w:autoSpaceDN/>
              <w:spacing w:after="100" w:afterAutospacing="1"/>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Histologically or cytologically confirmed locally advanced or metastatic non-small cell lung cancer (NSCLC) (including patients with recurrence after prior surgical treatment or newly diagnosed stage IIIb, IIIc, or IV disease, staged per the AJCC 8th edition criteria);</w:t>
            </w:r>
          </w:p>
          <w:p w14:paraId="3A978B5D">
            <w:pPr>
              <w:widowControl/>
              <w:numPr>
                <w:ilvl w:val="0"/>
                <w:numId w:val="3"/>
              </w:numPr>
              <w:autoSpaceDE/>
              <w:autoSpaceDN/>
              <w:spacing w:after="100" w:afterAutospacing="1"/>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No prior systemic antitumor therapy (e.g., standard chemotherapy, targeted therapy, biologic therapy, or immunotherapy; exceptions include localized treatment for non-target lesions). Patients who received adjuvant or neoadjuvant therapy (chemotherapy, radiotherapy, or other treatments) may enroll if disease progression occurred ≥6 months after completion of treatment;</w:t>
            </w:r>
          </w:p>
          <w:p w14:paraId="62CA5210">
            <w:pPr>
              <w:widowControl/>
              <w:numPr>
                <w:ilvl w:val="0"/>
                <w:numId w:val="3"/>
              </w:numPr>
              <w:autoSpaceDE/>
              <w:autoSpaceDN/>
              <w:spacing w:after="100" w:afterAutospacing="1"/>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Confirmation by a central laboratory report of tumor tissue harboring one of the two common EGFR-positive mutations sensitive to EGFR-TKI therapy: exon 19 deletion or L858R;</w:t>
            </w:r>
          </w:p>
          <w:p w14:paraId="06BB2381">
            <w:pPr>
              <w:widowControl/>
              <w:numPr>
                <w:ilvl w:val="0"/>
                <w:numId w:val="3"/>
              </w:numPr>
              <w:autoSpaceDE/>
              <w:autoSpaceDN/>
              <w:spacing w:after="100" w:afterAutospacing="1"/>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At least one measurable tumor lesion at baseline meeting the following criteria:</w:t>
            </w:r>
            <w:r>
              <w:rPr>
                <w:rFonts w:ascii="Times New Roman" w:hAnsi="Times New Roman" w:eastAsia="宋体" w:cs="Times New Roman"/>
                <w:sz w:val="24"/>
                <w:szCs w:val="24"/>
                <w:lang w:eastAsia="zh-CN"/>
              </w:rPr>
              <w:br w:type="textWrapping"/>
            </w:r>
            <w:r>
              <w:rPr>
                <w:rFonts w:hint="eastAsia" w:ascii="宋体" w:hAnsi="宋体" w:eastAsia="宋体" w:cs="宋体"/>
                <w:sz w:val="24"/>
                <w:szCs w:val="24"/>
                <w:lang w:eastAsia="zh-CN"/>
              </w:rPr>
              <w:t>①</w:t>
            </w:r>
            <w:r>
              <w:rPr>
                <w:rFonts w:ascii="Times New Roman" w:hAnsi="Times New Roman" w:eastAsia="宋体" w:cs="Times New Roman"/>
                <w:sz w:val="24"/>
                <w:szCs w:val="24"/>
                <w:lang w:eastAsia="zh-CN"/>
              </w:rPr>
              <w:t xml:space="preserve"> Not previously irradiated or used for screening biopsy (if the subject has only one measurable lesion, baseline imaging must be performed ≥7 days after biopsy);</w:t>
            </w:r>
            <w:r>
              <w:rPr>
                <w:rFonts w:ascii="Times New Roman" w:hAnsi="Times New Roman" w:eastAsia="宋体" w:cs="Times New Roman"/>
                <w:sz w:val="24"/>
                <w:szCs w:val="24"/>
                <w:lang w:eastAsia="zh-CN"/>
              </w:rPr>
              <w:br w:type="textWrapping"/>
            </w:r>
            <w:r>
              <w:rPr>
                <w:rFonts w:hint="eastAsia" w:ascii="宋体" w:hAnsi="宋体" w:eastAsia="宋体" w:cs="宋体"/>
                <w:sz w:val="24"/>
                <w:szCs w:val="24"/>
                <w:lang w:eastAsia="zh-CN"/>
              </w:rPr>
              <w:t>②</w:t>
            </w:r>
            <w:r>
              <w:rPr>
                <w:rFonts w:ascii="Times New Roman" w:hAnsi="Times New Roman" w:eastAsia="宋体" w:cs="Times New Roman"/>
                <w:sz w:val="24"/>
                <w:szCs w:val="24"/>
                <w:lang w:eastAsia="zh-CN"/>
              </w:rPr>
              <w:t xml:space="preserve"> Accurately measurable with the longest diameter ≥10 mm (short axis ≥15 mm for lymph nodes);</w:t>
            </w:r>
            <w:r>
              <w:rPr>
                <w:rFonts w:ascii="Times New Roman" w:hAnsi="Times New Roman" w:eastAsia="宋体" w:cs="Times New Roman"/>
                <w:sz w:val="24"/>
                <w:szCs w:val="24"/>
                <w:lang w:eastAsia="zh-CN"/>
              </w:rPr>
              <w:br w:type="textWrapping"/>
            </w:r>
            <w:r>
              <w:rPr>
                <w:rFonts w:hint="eastAsia" w:ascii="宋体" w:hAnsi="宋体" w:eastAsia="宋体" w:cs="宋体"/>
                <w:sz w:val="24"/>
                <w:szCs w:val="24"/>
                <w:lang w:eastAsia="zh-CN"/>
              </w:rPr>
              <w:t>③</w:t>
            </w:r>
            <w:r>
              <w:rPr>
                <w:rFonts w:ascii="Times New Roman" w:hAnsi="Times New Roman" w:eastAsia="宋体" w:cs="Times New Roman"/>
                <w:sz w:val="24"/>
                <w:szCs w:val="24"/>
                <w:lang w:eastAsia="zh-CN"/>
              </w:rPr>
              <w:t xml:space="preserve"> Detectable by CT or MRI, with consistent imaging modality used for subsequent evaluations;</w:t>
            </w:r>
          </w:p>
          <w:p w14:paraId="544DD0B9">
            <w:pPr>
              <w:widowControl/>
              <w:numPr>
                <w:ilvl w:val="0"/>
                <w:numId w:val="3"/>
              </w:numPr>
              <w:autoSpaceDE/>
              <w:autoSpaceDN/>
              <w:spacing w:after="100" w:afterAutospacing="1"/>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ECOG performance status of 0–1 (Eastern Cooperative Oncology Group);</w:t>
            </w:r>
          </w:p>
          <w:p w14:paraId="484D2046">
            <w:pPr>
              <w:widowControl/>
              <w:numPr>
                <w:ilvl w:val="0"/>
                <w:numId w:val="3"/>
              </w:numPr>
              <w:autoSpaceDE/>
              <w:autoSpaceDN/>
              <w:spacing w:after="100" w:afterAutospacing="1"/>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Life expectancy ≥3 months;</w:t>
            </w:r>
          </w:p>
          <w:p w14:paraId="51DBF9D1">
            <w:pPr>
              <w:widowControl/>
              <w:numPr>
                <w:ilvl w:val="0"/>
                <w:numId w:val="3"/>
              </w:numPr>
              <w:autoSpaceDE/>
              <w:autoSpaceDN/>
              <w:spacing w:after="100" w:afterAutospacing="1"/>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Negative serum pregnancy test for all women of childbearing potential. Male and female subjects of reproductive potential must agree to remain abstinent or use highly effective contraception throughout the study and for at least 3 months after the last dose of the investigational drug;</w:t>
            </w:r>
          </w:p>
          <w:p w14:paraId="7F0B9F56">
            <w:pPr>
              <w:widowControl/>
              <w:numPr>
                <w:ilvl w:val="0"/>
                <w:numId w:val="3"/>
              </w:numPr>
              <w:autoSpaceDE/>
              <w:autoSpaceDN/>
              <w:spacing w:after="100" w:afterAutospacing="1"/>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Subjects must demonstrate adequate comprehension of the study’s purpose and procedures, commit to protocol compliance and follow-up visits, voluntarily participate, and sign a written informed consent form.</w:t>
            </w:r>
          </w:p>
          <w:p w14:paraId="517A845F">
            <w:pPr>
              <w:rPr>
                <w:rFonts w:ascii="Times New Roman" w:hAnsi="Times New Roman" w:cs="Times New Roman"/>
                <w:sz w:val="24"/>
                <w:szCs w:val="24"/>
              </w:rPr>
            </w:pPr>
          </w:p>
        </w:tc>
      </w:tr>
      <w:tr w14:paraId="08023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9" w:hRule="atLeast"/>
        </w:trPr>
        <w:tc>
          <w:tcPr>
            <w:tcW w:w="2244" w:type="dxa"/>
          </w:tcPr>
          <w:p w14:paraId="61931399">
            <w:pPr>
              <w:rPr>
                <w:rFonts w:ascii="Times New Roman" w:hAnsi="Times New Roman" w:cs="Times New Roman"/>
                <w:sz w:val="24"/>
                <w:szCs w:val="24"/>
              </w:rPr>
            </w:pPr>
            <w:bookmarkStart w:id="3" w:name="_Hlk192003153"/>
            <w:r>
              <w:rPr>
                <w:rFonts w:ascii="Times New Roman" w:hAnsi="Times New Roman" w:cs="Times New Roman"/>
                <w:sz w:val="24"/>
                <w:szCs w:val="24"/>
              </w:rPr>
              <w:t>Exclusion Criteria</w:t>
            </w:r>
          </w:p>
        </w:tc>
        <w:tc>
          <w:tcPr>
            <w:tcW w:w="6965" w:type="dxa"/>
          </w:tcPr>
          <w:p w14:paraId="1FE849BD">
            <w:pPr>
              <w:widowControl/>
              <w:numPr>
                <w:ilvl w:val="0"/>
                <w:numId w:val="4"/>
              </w:numPr>
              <w:autoSpaceDE/>
              <w:autoSpaceDN/>
              <w:spacing w:after="100" w:afterAutospacing="1"/>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Received any of the following prior treatments:</w:t>
            </w:r>
            <w:r>
              <w:rPr>
                <w:rFonts w:ascii="Times New Roman" w:hAnsi="Times New Roman" w:eastAsia="宋体" w:cs="Times New Roman"/>
                <w:sz w:val="24"/>
                <w:szCs w:val="24"/>
                <w:lang w:eastAsia="zh-CN"/>
              </w:rPr>
              <w:br w:type="textWrapping"/>
            </w:r>
            <w:r>
              <w:rPr>
                <w:rFonts w:hint="eastAsia" w:ascii="宋体" w:hAnsi="宋体" w:eastAsia="宋体" w:cs="宋体"/>
                <w:sz w:val="24"/>
                <w:szCs w:val="24"/>
                <w:lang w:eastAsia="zh-CN"/>
              </w:rPr>
              <w:t>①</w:t>
            </w:r>
            <w:r>
              <w:rPr>
                <w:rFonts w:ascii="Times New Roman" w:hAnsi="Times New Roman" w:eastAsia="宋体" w:cs="Times New Roman"/>
                <w:sz w:val="24"/>
                <w:szCs w:val="24"/>
                <w:lang w:eastAsia="zh-CN"/>
              </w:rPr>
              <w:t xml:space="preserve"> Major surgery within 28 days before the first dose of the investigational drug (major surgery refers to Grade 3 and 4 procedures as defined by the </w:t>
            </w:r>
            <w:r>
              <w:rPr>
                <w:rFonts w:ascii="Times New Roman" w:hAnsi="Times New Roman" w:eastAsia="宋体" w:cs="Times New Roman"/>
                <w:i/>
                <w:iCs/>
                <w:sz w:val="24"/>
                <w:szCs w:val="24"/>
                <w:lang w:eastAsia="zh-CN"/>
              </w:rPr>
              <w:t>Clinical Application Management of Medical Technologies</w:t>
            </w:r>
            <w:r>
              <w:rPr>
                <w:rFonts w:ascii="Times New Roman" w:hAnsi="Times New Roman" w:eastAsia="宋体" w:cs="Times New Roman"/>
                <w:sz w:val="24"/>
                <w:szCs w:val="24"/>
                <w:lang w:eastAsia="zh-CN"/>
              </w:rPr>
              <w:t> implemented on May 1, 2009);</w:t>
            </w:r>
            <w:r>
              <w:rPr>
                <w:rFonts w:ascii="Times New Roman" w:hAnsi="Times New Roman" w:eastAsia="宋体" w:cs="Times New Roman"/>
                <w:sz w:val="24"/>
                <w:szCs w:val="24"/>
                <w:lang w:eastAsia="zh-CN"/>
              </w:rPr>
              <w:br w:type="textWrapping"/>
            </w:r>
            <w:r>
              <w:rPr>
                <w:rFonts w:hint="eastAsia" w:ascii="宋体" w:hAnsi="宋体" w:eastAsia="宋体" w:cs="宋体"/>
                <w:sz w:val="24"/>
                <w:szCs w:val="24"/>
                <w:lang w:eastAsia="zh-CN"/>
              </w:rPr>
              <w:t>②</w:t>
            </w:r>
            <w:r>
              <w:rPr>
                <w:rFonts w:ascii="Times New Roman" w:hAnsi="Times New Roman" w:eastAsia="宋体" w:cs="Times New Roman"/>
                <w:sz w:val="24"/>
                <w:szCs w:val="24"/>
                <w:lang w:eastAsia="zh-CN"/>
              </w:rPr>
              <w:t xml:space="preserve"> Radiation therapy involving ≥30% of the bone marrow area or extensive radiotherapy within 28 days before the first dose of the investigational drug;</w:t>
            </w:r>
            <w:r>
              <w:rPr>
                <w:rFonts w:ascii="Times New Roman" w:hAnsi="Times New Roman" w:eastAsia="宋体" w:cs="Times New Roman"/>
                <w:sz w:val="24"/>
                <w:szCs w:val="24"/>
                <w:lang w:eastAsia="zh-CN"/>
              </w:rPr>
              <w:br w:type="textWrapping"/>
            </w:r>
            <w:r>
              <w:rPr>
                <w:rFonts w:hint="eastAsia" w:ascii="宋体" w:hAnsi="宋体" w:eastAsia="宋体" w:cs="宋体"/>
                <w:sz w:val="24"/>
                <w:szCs w:val="24"/>
                <w:lang w:eastAsia="zh-CN"/>
              </w:rPr>
              <w:t>③</w:t>
            </w:r>
            <w:r>
              <w:rPr>
                <w:rFonts w:ascii="Times New Roman" w:hAnsi="Times New Roman" w:eastAsia="宋体" w:cs="Times New Roman"/>
                <w:sz w:val="24"/>
                <w:szCs w:val="24"/>
                <w:lang w:eastAsia="zh-CN"/>
              </w:rPr>
              <w:t xml:space="preserve"> Local radiotherapy or palliative radiotherapy for bone metastases within 14 days before the first dose of the investigational drug;</w:t>
            </w:r>
            <w:r>
              <w:rPr>
                <w:rFonts w:ascii="Times New Roman" w:hAnsi="Times New Roman" w:eastAsia="宋体" w:cs="Times New Roman"/>
                <w:sz w:val="24"/>
                <w:szCs w:val="24"/>
                <w:lang w:eastAsia="zh-CN"/>
              </w:rPr>
              <w:br w:type="textWrapping"/>
            </w:r>
            <w:r>
              <w:rPr>
                <w:rFonts w:hint="eastAsia" w:ascii="宋体" w:hAnsi="宋体" w:eastAsia="宋体" w:cs="宋体"/>
                <w:sz w:val="24"/>
                <w:szCs w:val="24"/>
                <w:lang w:eastAsia="zh-CN"/>
              </w:rPr>
              <w:t>④</w:t>
            </w:r>
            <w:r>
              <w:rPr>
                <w:rFonts w:ascii="Times New Roman" w:hAnsi="Times New Roman" w:eastAsia="宋体" w:cs="Times New Roman"/>
                <w:sz w:val="24"/>
                <w:szCs w:val="24"/>
                <w:lang w:eastAsia="zh-CN"/>
              </w:rPr>
              <w:t xml:space="preserve"> Use of potent CYP3A4 inhibitors or inducers within 7 days before the first dose, or subjects requiring continued use of these drugs during the study;</w:t>
            </w:r>
            <w:r>
              <w:rPr>
                <w:rFonts w:ascii="Times New Roman" w:hAnsi="Times New Roman" w:eastAsia="宋体" w:cs="Times New Roman"/>
                <w:sz w:val="24"/>
                <w:szCs w:val="24"/>
                <w:lang w:eastAsia="zh-CN"/>
              </w:rPr>
              <w:br w:type="textWrapping"/>
            </w:r>
            <w:r>
              <w:rPr>
                <w:rFonts w:hint="eastAsia" w:ascii="宋体" w:hAnsi="宋体" w:eastAsia="宋体" w:cs="宋体"/>
                <w:sz w:val="24"/>
                <w:szCs w:val="24"/>
                <w:lang w:eastAsia="zh-CN"/>
              </w:rPr>
              <w:t>⑤</w:t>
            </w:r>
            <w:r>
              <w:rPr>
                <w:rFonts w:ascii="Times New Roman" w:hAnsi="Times New Roman" w:eastAsia="宋体" w:cs="Times New Roman"/>
                <w:sz w:val="24"/>
                <w:szCs w:val="24"/>
                <w:lang w:eastAsia="zh-CN"/>
              </w:rPr>
              <w:t xml:space="preserve"> Use of Chinese herbal medicines or proprietary Chinese medicinal products with antitumor indications within 7 days before the first dose, or subjects requiring continued use of these drugs during the study;</w:t>
            </w:r>
            <w:r>
              <w:rPr>
                <w:rFonts w:ascii="Times New Roman" w:hAnsi="Times New Roman" w:eastAsia="宋体" w:cs="Times New Roman"/>
                <w:sz w:val="24"/>
                <w:szCs w:val="24"/>
                <w:lang w:eastAsia="zh-CN"/>
              </w:rPr>
              <w:br w:type="textWrapping"/>
            </w:r>
            <w:r>
              <w:rPr>
                <w:rFonts w:hint="eastAsia" w:ascii="宋体" w:hAnsi="宋体" w:eastAsia="宋体" w:cs="宋体"/>
                <w:sz w:val="24"/>
                <w:szCs w:val="24"/>
                <w:lang w:eastAsia="zh-CN"/>
              </w:rPr>
              <w:t>⑥</w:t>
            </w:r>
            <w:r>
              <w:rPr>
                <w:rFonts w:ascii="Times New Roman" w:hAnsi="Times New Roman" w:eastAsia="宋体" w:cs="Times New Roman"/>
                <w:sz w:val="24"/>
                <w:szCs w:val="24"/>
                <w:lang w:eastAsia="zh-CN"/>
              </w:rPr>
              <w:t xml:space="preserve"> Ongoing treatment with drugs known to prolong QTc intervals or potentially induce torsades de pointes ventricular tachycardia, which must be continued during the study;</w:t>
            </w:r>
          </w:p>
          <w:p w14:paraId="2D618A50">
            <w:pPr>
              <w:widowControl/>
              <w:numPr>
                <w:ilvl w:val="0"/>
                <w:numId w:val="4"/>
              </w:numPr>
              <w:autoSpaceDE/>
              <w:autoSpaceDN/>
              <w:spacing w:after="100" w:afterAutospacing="1"/>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Presence of unresolved ≥Grade 2 toxicities (per NCI-CTCAE v5.0 criteria) related to prior therapies at the start of study treatment (excluding alopecia and Grade 2 neuropathy caused by platinum-based drugs);</w:t>
            </w:r>
          </w:p>
          <w:p w14:paraId="1203F0D0">
            <w:pPr>
              <w:widowControl/>
              <w:numPr>
                <w:ilvl w:val="0"/>
                <w:numId w:val="4"/>
              </w:numPr>
              <w:autoSpaceDE/>
              <w:autoSpaceDN/>
              <w:spacing w:after="100" w:afterAutospacing="1"/>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Subjects with spinal cord compression or brain metastases (excluding those who are asymptomatic, stable, and have not required steroid treatment for at least 4 weeks prior to study treatment; subjects who received local radiotherapy for brain metastases must have stable symptoms for ≥28 days post-radiotherapy to enroll);</w:t>
            </w:r>
          </w:p>
          <w:p w14:paraId="3C3A158F">
            <w:pPr>
              <w:widowControl/>
              <w:numPr>
                <w:ilvl w:val="0"/>
                <w:numId w:val="4"/>
              </w:numPr>
              <w:autoSpaceDE/>
              <w:autoSpaceDN/>
              <w:spacing w:after="100" w:afterAutospacing="1"/>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Clinical evidence of severe or uncontrolled systemic diseases (e.g., uncontrolled hypertension despite medication, active bleeding disorders) deemed by the investigator to render the subject unsuitable for the trial or to compromise protocol compliance;</w:t>
            </w:r>
          </w:p>
          <w:p w14:paraId="1B59D90E">
            <w:pPr>
              <w:widowControl/>
              <w:numPr>
                <w:ilvl w:val="0"/>
                <w:numId w:val="4"/>
              </w:numPr>
              <w:autoSpaceDE/>
              <w:autoSpaceDN/>
              <w:spacing w:after="100" w:afterAutospacing="1"/>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Active infections requiring medication, such as HBV (HBsAg-positive with HBV-DNA &gt;1000 copies/ml or 200 IU/ml and AST/ALT &gt;2.0×ULN), HCV (HCV antibody-positive with HCV-RNA ≥1000 IU/mL), HIV, or syphilis;</w:t>
            </w:r>
          </w:p>
          <w:p w14:paraId="60E8BA36">
            <w:pPr>
              <w:widowControl/>
              <w:numPr>
                <w:ilvl w:val="0"/>
                <w:numId w:val="4"/>
              </w:numPr>
              <w:autoSpaceDE/>
              <w:autoSpaceDN/>
              <w:spacing w:after="100" w:afterAutospacing="1"/>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Clinically significant gastrointestinal dysfunction affecting drug intake, transport, or absorption, including: inability to take oral medication, uncontrolled nausea/vomiting, extensive gastrointestinal resection, unresolved recurrent diarrhea, chronic gastric conditions requiring proton pump inhibitors (PPIs), Crohn’s disease, or ulcerative colitis;</w:t>
            </w:r>
          </w:p>
          <w:p w14:paraId="5B3C986F">
            <w:pPr>
              <w:widowControl/>
              <w:numPr>
                <w:ilvl w:val="0"/>
                <w:numId w:val="4"/>
              </w:numPr>
              <w:autoSpaceDE/>
              <w:autoSpaceDN/>
              <w:spacing w:after="100" w:afterAutospacing="1"/>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Any of the following cardiac criteria:</w:t>
            </w:r>
            <w:r>
              <w:rPr>
                <w:rFonts w:ascii="Times New Roman" w:hAnsi="Times New Roman" w:eastAsia="宋体" w:cs="Times New Roman"/>
                <w:sz w:val="24"/>
                <w:szCs w:val="24"/>
                <w:lang w:eastAsia="zh-CN"/>
              </w:rPr>
              <w:br w:type="textWrapping"/>
            </w:r>
            <w:r>
              <w:rPr>
                <w:rFonts w:hint="eastAsia" w:ascii="宋体" w:hAnsi="宋体" w:eastAsia="宋体" w:cs="宋体"/>
                <w:sz w:val="24"/>
                <w:szCs w:val="24"/>
                <w:lang w:eastAsia="zh-CN"/>
              </w:rPr>
              <w:t>①</w:t>
            </w:r>
            <w:r>
              <w:rPr>
                <w:rFonts w:ascii="Times New Roman" w:hAnsi="Times New Roman" w:eastAsia="宋体" w:cs="Times New Roman"/>
                <w:sz w:val="24"/>
                <w:szCs w:val="24"/>
                <w:lang w:eastAsia="zh-CN"/>
              </w:rPr>
              <w:t xml:space="preserve"> Mean QTcF interval &gt;450 ms (male) or &gt;470 ms (female) based on triplicate resting ECGs;</w:t>
            </w:r>
            <w:r>
              <w:rPr>
                <w:rFonts w:ascii="Times New Roman" w:hAnsi="Times New Roman" w:eastAsia="宋体" w:cs="Times New Roman"/>
                <w:sz w:val="24"/>
                <w:szCs w:val="24"/>
                <w:lang w:eastAsia="zh-CN"/>
              </w:rPr>
              <w:br w:type="textWrapping"/>
            </w:r>
            <w:r>
              <w:rPr>
                <w:rFonts w:hint="eastAsia" w:ascii="宋体" w:hAnsi="宋体" w:eastAsia="宋体" w:cs="宋体"/>
                <w:sz w:val="24"/>
                <w:szCs w:val="24"/>
                <w:lang w:eastAsia="zh-CN"/>
              </w:rPr>
              <w:t>②</w:t>
            </w:r>
            <w:r>
              <w:rPr>
                <w:rFonts w:ascii="Times New Roman" w:hAnsi="Times New Roman" w:eastAsia="宋体" w:cs="Times New Roman"/>
                <w:sz w:val="24"/>
                <w:szCs w:val="24"/>
                <w:lang w:eastAsia="zh-CN"/>
              </w:rPr>
              <w:t xml:space="preserve"> Clinically significant arrhythmias, conduction abnormalities, or ECG abnormalities (e.g., complete left bundle branch block, third-degree AV block, type II second-degree AV block, PR interval &gt;250 ms, myocardial infarction within 6 months);</w:t>
            </w:r>
            <w:r>
              <w:rPr>
                <w:rFonts w:ascii="Times New Roman" w:hAnsi="Times New Roman" w:eastAsia="宋体" w:cs="Times New Roman"/>
                <w:sz w:val="24"/>
                <w:szCs w:val="24"/>
                <w:lang w:eastAsia="zh-CN"/>
              </w:rPr>
              <w:br w:type="textWrapping"/>
            </w:r>
            <w:r>
              <w:rPr>
                <w:rFonts w:hint="eastAsia" w:ascii="宋体" w:hAnsi="宋体" w:eastAsia="宋体" w:cs="宋体"/>
                <w:sz w:val="24"/>
                <w:szCs w:val="24"/>
                <w:lang w:eastAsia="zh-CN"/>
              </w:rPr>
              <w:t>③</w:t>
            </w:r>
            <w:r>
              <w:rPr>
                <w:rFonts w:ascii="Times New Roman" w:hAnsi="Times New Roman" w:eastAsia="宋体" w:cs="Times New Roman"/>
                <w:sz w:val="24"/>
                <w:szCs w:val="24"/>
                <w:lang w:eastAsia="zh-CN"/>
              </w:rPr>
              <w:t xml:space="preserve"> Risk factors for QTc prolongation or arrhythmias (e.g., heart failure, moderate/severe hypokalemia, congenital long QT syndrome, family history of long QT syndrome, sudden unexplained death in first-degree relatives aged &lt;40 years, concomitant QTc-prolonging drugs);</w:t>
            </w:r>
            <w:r>
              <w:rPr>
                <w:rFonts w:ascii="Times New Roman" w:hAnsi="Times New Roman" w:eastAsia="宋体" w:cs="Times New Roman"/>
                <w:sz w:val="24"/>
                <w:szCs w:val="24"/>
                <w:lang w:eastAsia="zh-CN"/>
              </w:rPr>
              <w:br w:type="textWrapping"/>
            </w:r>
            <w:r>
              <w:rPr>
                <w:rFonts w:hint="eastAsia" w:ascii="宋体" w:hAnsi="宋体" w:eastAsia="宋体" w:cs="宋体"/>
                <w:sz w:val="24"/>
                <w:szCs w:val="24"/>
                <w:lang w:eastAsia="zh-CN"/>
              </w:rPr>
              <w:t>④</w:t>
            </w:r>
            <w:r>
              <w:rPr>
                <w:rFonts w:ascii="Times New Roman" w:hAnsi="Times New Roman" w:eastAsia="宋体" w:cs="Times New Roman"/>
                <w:sz w:val="24"/>
                <w:szCs w:val="24"/>
                <w:lang w:eastAsia="zh-CN"/>
              </w:rPr>
              <w:t xml:space="preserve"> Left ventricular ejection fraction (LVEF) ≤50%;</w:t>
            </w:r>
          </w:p>
          <w:p w14:paraId="3EB0CCF7">
            <w:pPr>
              <w:widowControl/>
              <w:numPr>
                <w:ilvl w:val="0"/>
                <w:numId w:val="4"/>
              </w:numPr>
              <w:autoSpaceDE/>
              <w:autoSpaceDN/>
              <w:spacing w:after="100" w:afterAutospacing="1"/>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History of interstitial lung disease (ILD), drug-induced ILD, steroid-requiring radiation pneumonitis, or clinically active ILD;</w:t>
            </w:r>
          </w:p>
          <w:p w14:paraId="1FB3F620">
            <w:pPr>
              <w:widowControl/>
              <w:numPr>
                <w:ilvl w:val="0"/>
                <w:numId w:val="4"/>
              </w:numPr>
              <w:autoSpaceDE/>
              <w:autoSpaceDN/>
              <w:spacing w:after="100" w:afterAutospacing="1"/>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Inadequate bone marrow reserve or organ function, meeting any laboratory criteria below (without transfusion, blood products, G-CSF, or hematopoietic stimulants within 2 weeks prior to screening):</w:t>
            </w:r>
            <w:r>
              <w:rPr>
                <w:rFonts w:ascii="Times New Roman" w:hAnsi="Times New Roman" w:eastAsia="宋体" w:cs="Times New Roman"/>
                <w:sz w:val="24"/>
                <w:szCs w:val="24"/>
                <w:lang w:eastAsia="zh-CN"/>
              </w:rPr>
              <w:br w:type="textWrapping"/>
            </w:r>
            <w:r>
              <w:rPr>
                <w:rFonts w:hint="eastAsia" w:ascii="宋体" w:hAnsi="宋体" w:eastAsia="宋体" w:cs="宋体"/>
                <w:sz w:val="24"/>
                <w:szCs w:val="24"/>
                <w:lang w:eastAsia="zh-CN"/>
              </w:rPr>
              <w:t>①</w:t>
            </w:r>
            <w:r>
              <w:rPr>
                <w:rFonts w:ascii="Times New Roman" w:hAnsi="Times New Roman" w:eastAsia="宋体" w:cs="Times New Roman"/>
                <w:sz w:val="24"/>
                <w:szCs w:val="24"/>
                <w:lang w:eastAsia="zh-CN"/>
              </w:rPr>
              <w:t xml:space="preserve"> Absolute neutrophil count &lt;1.5×10⁹/L;</w:t>
            </w:r>
            <w:r>
              <w:rPr>
                <w:rFonts w:ascii="Times New Roman" w:hAnsi="Times New Roman" w:eastAsia="宋体" w:cs="Times New Roman"/>
                <w:sz w:val="24"/>
                <w:szCs w:val="24"/>
                <w:lang w:eastAsia="zh-CN"/>
              </w:rPr>
              <w:br w:type="textWrapping"/>
            </w:r>
            <w:r>
              <w:rPr>
                <w:rFonts w:hint="eastAsia" w:ascii="宋体" w:hAnsi="宋体" w:eastAsia="宋体" w:cs="宋体"/>
                <w:sz w:val="24"/>
                <w:szCs w:val="24"/>
                <w:lang w:eastAsia="zh-CN"/>
              </w:rPr>
              <w:t>②</w:t>
            </w:r>
            <w:r>
              <w:rPr>
                <w:rFonts w:ascii="Times New Roman" w:hAnsi="Times New Roman" w:eastAsia="宋体" w:cs="Times New Roman"/>
                <w:sz w:val="24"/>
                <w:szCs w:val="24"/>
                <w:lang w:eastAsia="zh-CN"/>
              </w:rPr>
              <w:t xml:space="preserve"> Platelet count &lt;90×10⁹/L;</w:t>
            </w:r>
            <w:r>
              <w:rPr>
                <w:rFonts w:ascii="Times New Roman" w:hAnsi="Times New Roman" w:eastAsia="宋体" w:cs="Times New Roman"/>
                <w:sz w:val="24"/>
                <w:szCs w:val="24"/>
                <w:lang w:eastAsia="zh-CN"/>
              </w:rPr>
              <w:br w:type="textWrapping"/>
            </w:r>
            <w:r>
              <w:rPr>
                <w:rFonts w:hint="eastAsia" w:ascii="宋体" w:hAnsi="宋体" w:eastAsia="宋体" w:cs="宋体"/>
                <w:sz w:val="24"/>
                <w:szCs w:val="24"/>
                <w:lang w:eastAsia="zh-CN"/>
              </w:rPr>
              <w:t>③</w:t>
            </w:r>
            <w:r>
              <w:rPr>
                <w:rFonts w:ascii="Times New Roman" w:hAnsi="Times New Roman" w:eastAsia="宋体" w:cs="Times New Roman"/>
                <w:sz w:val="24"/>
                <w:szCs w:val="24"/>
                <w:lang w:eastAsia="zh-CN"/>
              </w:rPr>
              <w:t xml:space="preserve"> Hemoglobin &lt;90 g/L;</w:t>
            </w:r>
            <w:r>
              <w:rPr>
                <w:rFonts w:ascii="Times New Roman" w:hAnsi="Times New Roman" w:eastAsia="宋体" w:cs="Times New Roman"/>
                <w:sz w:val="24"/>
                <w:szCs w:val="24"/>
                <w:lang w:eastAsia="zh-CN"/>
              </w:rPr>
              <w:br w:type="textWrapping"/>
            </w:r>
            <w:r>
              <w:rPr>
                <w:rFonts w:hint="eastAsia" w:ascii="宋体" w:hAnsi="宋体" w:eastAsia="宋体" w:cs="宋体"/>
                <w:sz w:val="24"/>
                <w:szCs w:val="24"/>
                <w:lang w:eastAsia="zh-CN"/>
              </w:rPr>
              <w:t>④</w:t>
            </w:r>
            <w:r>
              <w:rPr>
                <w:rFonts w:ascii="Times New Roman" w:hAnsi="Times New Roman" w:eastAsia="宋体" w:cs="Times New Roman"/>
                <w:sz w:val="24"/>
                <w:szCs w:val="24"/>
                <w:lang w:eastAsia="zh-CN"/>
              </w:rPr>
              <w:t xml:space="preserve"> ALT/AST &gt;2.5×ULN (&gt;5×ULN if liver metastases present);</w:t>
            </w:r>
            <w:r>
              <w:rPr>
                <w:rFonts w:ascii="Times New Roman" w:hAnsi="Times New Roman" w:eastAsia="宋体" w:cs="Times New Roman"/>
                <w:sz w:val="24"/>
                <w:szCs w:val="24"/>
                <w:lang w:eastAsia="zh-CN"/>
              </w:rPr>
              <w:br w:type="textWrapping"/>
            </w:r>
            <w:r>
              <w:rPr>
                <w:rFonts w:hint="eastAsia" w:ascii="宋体" w:hAnsi="宋体" w:eastAsia="宋体" w:cs="宋体"/>
                <w:sz w:val="24"/>
                <w:szCs w:val="24"/>
                <w:lang w:eastAsia="zh-CN"/>
              </w:rPr>
              <w:t>⑤</w:t>
            </w:r>
            <w:r>
              <w:rPr>
                <w:rFonts w:ascii="Times New Roman" w:hAnsi="Times New Roman" w:eastAsia="宋体" w:cs="Times New Roman"/>
                <w:sz w:val="24"/>
                <w:szCs w:val="24"/>
                <w:lang w:eastAsia="zh-CN"/>
              </w:rPr>
              <w:t xml:space="preserve"> Total bilirubin &gt;1.5×ULN (&gt;3×ULN for Gilbert’s syndrome or liver metastases);</w:t>
            </w:r>
            <w:r>
              <w:rPr>
                <w:rFonts w:ascii="Times New Roman" w:hAnsi="Times New Roman" w:eastAsia="宋体" w:cs="Times New Roman"/>
                <w:sz w:val="24"/>
                <w:szCs w:val="24"/>
                <w:lang w:eastAsia="zh-CN"/>
              </w:rPr>
              <w:br w:type="textWrapping"/>
            </w:r>
            <w:r>
              <w:rPr>
                <w:rFonts w:hint="eastAsia" w:ascii="宋体" w:hAnsi="宋体" w:eastAsia="宋体" w:cs="宋体"/>
                <w:sz w:val="24"/>
                <w:szCs w:val="24"/>
                <w:lang w:eastAsia="zh-CN"/>
              </w:rPr>
              <w:t>⑥</w:t>
            </w:r>
            <w:r>
              <w:rPr>
                <w:rFonts w:ascii="Times New Roman" w:hAnsi="Times New Roman" w:eastAsia="宋体" w:cs="Times New Roman"/>
                <w:sz w:val="24"/>
                <w:szCs w:val="24"/>
                <w:lang w:eastAsia="zh-CN"/>
              </w:rPr>
              <w:t xml:space="preserve"> Creatinine &gt;1.5×ULN with creatinine clearance &lt;50 mL/min (measured or calculated via Cockcroft–Gault formula; required only if creatinine &gt;1.5×ULN);</w:t>
            </w:r>
          </w:p>
          <w:p w14:paraId="55F5EDA9">
            <w:pPr>
              <w:widowControl/>
              <w:numPr>
                <w:ilvl w:val="0"/>
                <w:numId w:val="4"/>
              </w:numPr>
              <w:autoSpaceDE/>
              <w:autoSpaceDN/>
              <w:spacing w:after="100" w:afterAutospacing="1"/>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History of hypersensitivity to the investigational drug’s active/inactive components, structurally similar drugs, or drugs of the same class;</w:t>
            </w:r>
          </w:p>
          <w:p w14:paraId="56AB4389">
            <w:pPr>
              <w:widowControl/>
              <w:numPr>
                <w:ilvl w:val="0"/>
                <w:numId w:val="4"/>
              </w:numPr>
              <w:autoSpaceDE/>
              <w:autoSpaceDN/>
              <w:spacing w:after="100" w:afterAutospacing="1"/>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Pregnant or lactating women;</w:t>
            </w:r>
          </w:p>
          <w:p w14:paraId="034AC221">
            <w:pPr>
              <w:widowControl/>
              <w:numPr>
                <w:ilvl w:val="0"/>
                <w:numId w:val="4"/>
              </w:numPr>
              <w:autoSpaceDE/>
              <w:autoSpaceDN/>
              <w:spacing w:after="100" w:afterAutospacing="1"/>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Concurrent malignancy or history of other malignancies within 5 years (excluding cured cervical carcinoma in situ, basal/squamous cell skin cancer, or papillary thyroid carcinoma);</w:t>
            </w:r>
          </w:p>
          <w:p w14:paraId="660619EB">
            <w:pPr>
              <w:widowControl/>
              <w:numPr>
                <w:ilvl w:val="0"/>
                <w:numId w:val="4"/>
              </w:numPr>
              <w:autoSpaceDE/>
              <w:autoSpaceDN/>
              <w:spacing w:after="100" w:afterAutospacing="1"/>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Severe or uncontrolled ocular conditions judged by the investigator to increase safety risks;</w:t>
            </w:r>
          </w:p>
          <w:p w14:paraId="54378D5F">
            <w:pPr>
              <w:widowControl/>
              <w:numPr>
                <w:ilvl w:val="0"/>
                <w:numId w:val="4"/>
              </w:numPr>
              <w:autoSpaceDE/>
              <w:autoSpaceDN/>
              <w:spacing w:after="100" w:afterAutospacing="1"/>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Investigator-determined unsuitability for the study.</w:t>
            </w:r>
          </w:p>
          <w:p w14:paraId="6D985503">
            <w:pPr>
              <w:widowControl/>
              <w:autoSpaceDE/>
              <w:autoSpaceDN/>
              <w:spacing w:after="100" w:afterAutospacing="1"/>
              <w:rPr>
                <w:rFonts w:ascii="Times New Roman" w:hAnsi="Times New Roman" w:eastAsia="宋体" w:cs="Times New Roman"/>
                <w:sz w:val="24"/>
                <w:szCs w:val="24"/>
                <w:lang w:eastAsia="zh-CN"/>
              </w:rPr>
            </w:pPr>
          </w:p>
        </w:tc>
      </w:tr>
      <w:bookmarkEnd w:id="3"/>
      <w:tr w14:paraId="175F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2244" w:type="dxa"/>
          </w:tcPr>
          <w:p w14:paraId="590759FE">
            <w:pPr>
              <w:rPr>
                <w:rFonts w:ascii="Times New Roman" w:hAnsi="Times New Roman" w:cs="Times New Roman"/>
                <w:sz w:val="24"/>
                <w:szCs w:val="24"/>
              </w:rPr>
            </w:pPr>
          </w:p>
          <w:p w14:paraId="0A14596A">
            <w:pPr>
              <w:rPr>
                <w:rFonts w:ascii="Times New Roman" w:hAnsi="Times New Roman" w:cs="Times New Roman"/>
                <w:sz w:val="24"/>
                <w:szCs w:val="24"/>
              </w:rPr>
            </w:pPr>
          </w:p>
          <w:p w14:paraId="49B6FFD0">
            <w:pPr>
              <w:rPr>
                <w:rFonts w:ascii="Times New Roman" w:hAnsi="Times New Roman" w:cs="Times New Roman"/>
                <w:sz w:val="24"/>
                <w:szCs w:val="24"/>
              </w:rPr>
            </w:pPr>
          </w:p>
          <w:p w14:paraId="0C80B345">
            <w:pPr>
              <w:rPr>
                <w:rFonts w:ascii="Times New Roman" w:hAnsi="Times New Roman" w:cs="Times New Roman"/>
                <w:spacing w:val="-40"/>
                <w:sz w:val="24"/>
                <w:szCs w:val="24"/>
                <w:lang w:eastAsia="zh-CN"/>
              </w:rPr>
            </w:pPr>
            <w:r>
              <w:rPr>
                <w:rFonts w:ascii="Times New Roman" w:hAnsi="Times New Roman" w:cs="Times New Roman"/>
                <w:sz w:val="24"/>
                <w:szCs w:val="24"/>
              </w:rPr>
              <w:t>Dosage Regimen</w:t>
            </w:r>
          </w:p>
        </w:tc>
        <w:tc>
          <w:tcPr>
            <w:tcW w:w="6965" w:type="dxa"/>
          </w:tcPr>
          <w:p w14:paraId="406A1656">
            <w:pPr>
              <w:autoSpaceDE/>
              <w:autoSpaceDN/>
              <w:spacing w:before="240" w:beforeLines="100"/>
              <w:rPr>
                <w:rFonts w:ascii="Times New Roman" w:hAnsi="Times New Roman" w:cs="Times New Roman"/>
                <w:sz w:val="24"/>
                <w:szCs w:val="24"/>
              </w:rPr>
            </w:pPr>
            <w:r>
              <w:rPr>
                <w:rFonts w:ascii="Times New Roman" w:hAnsi="Times New Roman" w:cs="Times New Roman"/>
                <w:b/>
                <w:bCs/>
                <w:sz w:val="24"/>
                <w:szCs w:val="24"/>
              </w:rPr>
              <w:t xml:space="preserve">FHND9041 Capsules: </w:t>
            </w:r>
            <w:r>
              <w:rPr>
                <w:rFonts w:ascii="Times New Roman" w:hAnsi="Times New Roman" w:cs="Times New Roman"/>
                <w:sz w:val="24"/>
                <w:szCs w:val="24"/>
              </w:rPr>
              <w:t>80 mg per capsule, administered orally once daily, 80 mg per dose, continuously in 21-day treatment cycles until disease progression or the occurrence of intolerable adverse events. Dose reduction to 40 mg/day may be permitted based on clinical judgment.</w:t>
            </w:r>
          </w:p>
          <w:p w14:paraId="40E7CAE4">
            <w:pPr>
              <w:autoSpaceDE/>
              <w:autoSpaceDN/>
              <w:spacing w:before="240" w:beforeLines="100"/>
              <w:rPr>
                <w:rFonts w:ascii="Times New Roman" w:hAnsi="Times New Roman" w:cs="Times New Roman"/>
                <w:sz w:val="24"/>
                <w:szCs w:val="24"/>
              </w:rPr>
            </w:pPr>
            <w:r>
              <w:rPr>
                <w:rFonts w:ascii="Times New Roman" w:hAnsi="Times New Roman" w:cs="Times New Roman"/>
                <w:b/>
                <w:bCs/>
                <w:sz w:val="24"/>
                <w:szCs w:val="24"/>
              </w:rPr>
              <w:t xml:space="preserve">Afatinib Tablets: </w:t>
            </w:r>
            <w:r>
              <w:rPr>
                <w:rFonts w:ascii="Times New Roman" w:hAnsi="Times New Roman" w:cs="Times New Roman"/>
                <w:sz w:val="24"/>
                <w:szCs w:val="24"/>
              </w:rPr>
              <w:t>40 mg per tablet, administered orally once daily, 40 mg per dose, continuously in 21-day treatment cycles until disease progression or intolerable adverse events occur. Dose reduction to 30 mg/day may be permitted based on clinical judgment.</w:t>
            </w:r>
          </w:p>
        </w:tc>
      </w:tr>
      <w:tr w14:paraId="5A6AB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trPr>
        <w:tc>
          <w:tcPr>
            <w:tcW w:w="2244" w:type="dxa"/>
          </w:tcPr>
          <w:p w14:paraId="4299384B">
            <w:pPr>
              <w:rPr>
                <w:rFonts w:ascii="Times New Roman" w:hAnsi="Times New Roman" w:cs="Times New Roman"/>
                <w:sz w:val="24"/>
                <w:szCs w:val="24"/>
              </w:rPr>
            </w:pPr>
          </w:p>
          <w:p w14:paraId="0B1165CC">
            <w:pPr>
              <w:rPr>
                <w:rFonts w:ascii="Times New Roman" w:hAnsi="Times New Roman" w:cs="Times New Roman"/>
                <w:sz w:val="24"/>
                <w:szCs w:val="24"/>
              </w:rPr>
            </w:pPr>
          </w:p>
          <w:p w14:paraId="357B00B4">
            <w:pPr>
              <w:rPr>
                <w:rFonts w:ascii="Times New Roman" w:hAnsi="Times New Roman" w:cs="Times New Roman"/>
                <w:sz w:val="24"/>
                <w:szCs w:val="24"/>
              </w:rPr>
            </w:pPr>
          </w:p>
          <w:p w14:paraId="4AD6B8B4">
            <w:pPr>
              <w:rPr>
                <w:rFonts w:ascii="Times New Roman" w:hAnsi="Times New Roman" w:cs="Times New Roman"/>
                <w:sz w:val="24"/>
                <w:szCs w:val="24"/>
              </w:rPr>
            </w:pPr>
          </w:p>
          <w:p w14:paraId="2A78BDE3">
            <w:pPr>
              <w:rPr>
                <w:rFonts w:ascii="Times New Roman" w:hAnsi="Times New Roman" w:cs="Times New Roman"/>
                <w:sz w:val="24"/>
                <w:szCs w:val="24"/>
              </w:rPr>
            </w:pPr>
          </w:p>
          <w:p w14:paraId="751987E6">
            <w:pPr>
              <w:rPr>
                <w:rFonts w:ascii="Times New Roman" w:hAnsi="Times New Roman" w:cs="Times New Roman"/>
                <w:sz w:val="24"/>
                <w:szCs w:val="24"/>
              </w:rPr>
            </w:pPr>
          </w:p>
          <w:p w14:paraId="6F7F8BF8">
            <w:pPr>
              <w:rPr>
                <w:rFonts w:ascii="Times New Roman" w:hAnsi="Times New Roman" w:cs="Times New Roman"/>
                <w:sz w:val="24"/>
                <w:szCs w:val="24"/>
              </w:rPr>
            </w:pPr>
          </w:p>
          <w:p w14:paraId="0B29AE65">
            <w:pPr>
              <w:rPr>
                <w:rFonts w:ascii="Times New Roman" w:hAnsi="Times New Roman" w:cs="Times New Roman"/>
                <w:sz w:val="24"/>
                <w:szCs w:val="24"/>
              </w:rPr>
            </w:pPr>
            <w:r>
              <w:rPr>
                <w:rFonts w:ascii="Times New Roman" w:hAnsi="Times New Roman" w:cs="Times New Roman"/>
                <w:sz w:val="24"/>
                <w:szCs w:val="24"/>
              </w:rPr>
              <w:t>Efficacy</w:t>
            </w:r>
            <w:r>
              <w:rPr>
                <w:rFonts w:ascii="Times New Roman" w:hAnsi="Times New Roman" w:cs="Times New Roman"/>
                <w:spacing w:val="1"/>
                <w:sz w:val="24"/>
                <w:szCs w:val="24"/>
              </w:rPr>
              <w:t xml:space="preserve"> E</w:t>
            </w:r>
            <w:r>
              <w:rPr>
                <w:rFonts w:ascii="Times New Roman" w:hAnsi="Times New Roman" w:cs="Times New Roman"/>
                <w:spacing w:val="-1"/>
                <w:sz w:val="24"/>
                <w:szCs w:val="24"/>
              </w:rPr>
              <w:t>valuation</w:t>
            </w:r>
          </w:p>
        </w:tc>
        <w:tc>
          <w:tcPr>
            <w:tcW w:w="6965" w:type="dxa"/>
          </w:tcPr>
          <w:p w14:paraId="59141190">
            <w:pPr>
              <w:rPr>
                <w:rFonts w:ascii="Times New Roman" w:hAnsi="Times New Roman" w:cs="Times New Roman"/>
                <w:sz w:val="24"/>
                <w:szCs w:val="24"/>
              </w:rPr>
            </w:pPr>
            <w:r>
              <w:rPr>
                <w:rFonts w:ascii="Times New Roman" w:hAnsi="Times New Roman" w:cs="Times New Roman"/>
                <w:b/>
                <w:bCs/>
                <w:sz w:val="24"/>
                <w:szCs w:val="24"/>
              </w:rPr>
              <w:t>Primary Endpoint:</w:t>
            </w:r>
            <w:r>
              <w:rPr>
                <w:rFonts w:ascii="Times New Roman" w:hAnsi="Times New Roman" w:cs="Times New Roman"/>
                <w:sz w:val="24"/>
                <w:szCs w:val="24"/>
              </w:rPr>
              <w:br w:type="textWrapping"/>
            </w:r>
            <w:r>
              <w:rPr>
                <w:rFonts w:ascii="Times New Roman" w:hAnsi="Times New Roman" w:cs="Times New Roman"/>
                <w:sz w:val="24"/>
                <w:szCs w:val="24"/>
              </w:rPr>
              <w:t>Progression-Free Survival (PFS) assessed by blinded independent central imaging review (BICR) according to RECIST v1.1 criteria (Intracranial efficacy will be evaluated according to the RANO-BM criteria).</w:t>
            </w:r>
          </w:p>
          <w:p w14:paraId="71F295FB">
            <w:pPr>
              <w:rPr>
                <w:rFonts w:ascii="Times New Roman" w:hAnsi="Times New Roman" w:cs="Times New Roman"/>
                <w:sz w:val="24"/>
                <w:szCs w:val="24"/>
              </w:rPr>
            </w:pPr>
            <w:r>
              <w:rPr>
                <w:rFonts w:ascii="Times New Roman" w:hAnsi="Times New Roman" w:cs="Times New Roman"/>
                <w:b/>
                <w:bCs/>
                <w:sz w:val="24"/>
                <w:szCs w:val="24"/>
              </w:rPr>
              <w:t>Secondary Endpoints:</w:t>
            </w:r>
          </w:p>
          <w:p w14:paraId="0270A1C4">
            <w:pPr>
              <w:numPr>
                <w:ilvl w:val="0"/>
                <w:numId w:val="5"/>
              </w:numPr>
              <w:rPr>
                <w:rFonts w:ascii="Times New Roman" w:hAnsi="Times New Roman" w:cs="Times New Roman"/>
                <w:sz w:val="24"/>
                <w:szCs w:val="24"/>
              </w:rPr>
            </w:pPr>
            <w:r>
              <w:rPr>
                <w:rFonts w:ascii="Times New Roman" w:hAnsi="Times New Roman" w:cs="Times New Roman"/>
                <w:sz w:val="24"/>
                <w:szCs w:val="24"/>
              </w:rPr>
              <w:t>Investigator-assessed PFS;</w:t>
            </w:r>
          </w:p>
          <w:p w14:paraId="35FA9F1D">
            <w:pPr>
              <w:numPr>
                <w:ilvl w:val="0"/>
                <w:numId w:val="5"/>
              </w:numPr>
              <w:rPr>
                <w:rFonts w:ascii="Times New Roman" w:hAnsi="Times New Roman" w:cs="Times New Roman"/>
                <w:sz w:val="24"/>
                <w:szCs w:val="24"/>
              </w:rPr>
            </w:pPr>
            <w:r>
              <w:rPr>
                <w:rFonts w:ascii="Times New Roman" w:hAnsi="Times New Roman" w:cs="Times New Roman"/>
                <w:sz w:val="24"/>
                <w:szCs w:val="24"/>
              </w:rPr>
              <w:t>Objective Response Rate (ORR);</w:t>
            </w:r>
          </w:p>
          <w:p w14:paraId="6AB6FD3E">
            <w:pPr>
              <w:numPr>
                <w:ilvl w:val="0"/>
                <w:numId w:val="5"/>
              </w:numPr>
              <w:rPr>
                <w:rFonts w:ascii="Times New Roman" w:hAnsi="Times New Roman" w:cs="Times New Roman"/>
                <w:sz w:val="24"/>
                <w:szCs w:val="24"/>
              </w:rPr>
            </w:pPr>
            <w:r>
              <w:rPr>
                <w:rFonts w:ascii="Times New Roman" w:hAnsi="Times New Roman" w:cs="Times New Roman"/>
                <w:sz w:val="24"/>
                <w:szCs w:val="24"/>
              </w:rPr>
              <w:t>Overall Survival (OS);</w:t>
            </w:r>
          </w:p>
          <w:p w14:paraId="091E1EF9">
            <w:pPr>
              <w:numPr>
                <w:ilvl w:val="0"/>
                <w:numId w:val="5"/>
              </w:numPr>
              <w:rPr>
                <w:rFonts w:ascii="Times New Roman" w:hAnsi="Times New Roman" w:cs="Times New Roman"/>
                <w:sz w:val="24"/>
                <w:szCs w:val="24"/>
              </w:rPr>
            </w:pPr>
            <w:r>
              <w:rPr>
                <w:rFonts w:ascii="Times New Roman" w:hAnsi="Times New Roman" w:cs="Times New Roman"/>
                <w:sz w:val="24"/>
                <w:szCs w:val="24"/>
              </w:rPr>
              <w:t>Duration of Response (DoR);</w:t>
            </w:r>
          </w:p>
          <w:p w14:paraId="6396FC10">
            <w:pPr>
              <w:numPr>
                <w:ilvl w:val="0"/>
                <w:numId w:val="5"/>
              </w:numPr>
              <w:rPr>
                <w:rFonts w:ascii="Times New Roman" w:hAnsi="Times New Roman" w:cs="Times New Roman"/>
                <w:sz w:val="24"/>
                <w:szCs w:val="24"/>
              </w:rPr>
            </w:pPr>
            <w:r>
              <w:rPr>
                <w:rFonts w:ascii="Times New Roman" w:hAnsi="Times New Roman" w:cs="Times New Roman"/>
                <w:sz w:val="24"/>
                <w:szCs w:val="24"/>
              </w:rPr>
              <w:t>Disease Control Rate (DCR);</w:t>
            </w:r>
          </w:p>
          <w:p w14:paraId="3250E833">
            <w:pPr>
              <w:numPr>
                <w:ilvl w:val="0"/>
                <w:numId w:val="5"/>
              </w:numPr>
              <w:rPr>
                <w:rFonts w:ascii="Times New Roman" w:hAnsi="Times New Roman" w:cs="Times New Roman"/>
                <w:sz w:val="24"/>
                <w:szCs w:val="24"/>
              </w:rPr>
            </w:pPr>
            <w:r>
              <w:rPr>
                <w:rFonts w:ascii="Times New Roman" w:hAnsi="Times New Roman" w:cs="Times New Roman"/>
                <w:sz w:val="24"/>
                <w:szCs w:val="24"/>
              </w:rPr>
              <w:t>Depth of Response (DepOR);</w:t>
            </w:r>
          </w:p>
          <w:p w14:paraId="64E8C611">
            <w:pPr>
              <w:numPr>
                <w:ilvl w:val="0"/>
                <w:numId w:val="5"/>
              </w:numPr>
              <w:rPr>
                <w:rFonts w:ascii="Times New Roman" w:hAnsi="Times New Roman" w:cs="Times New Roman"/>
                <w:sz w:val="24"/>
                <w:szCs w:val="24"/>
              </w:rPr>
            </w:pPr>
            <w:r>
              <w:rPr>
                <w:rFonts w:ascii="Times New Roman" w:hAnsi="Times New Roman" w:cs="Times New Roman"/>
                <w:sz w:val="24"/>
                <w:szCs w:val="24"/>
              </w:rPr>
              <w:t>Intracranial ORR and DoR;</w:t>
            </w:r>
          </w:p>
          <w:p w14:paraId="51035656">
            <w:pPr>
              <w:numPr>
                <w:ilvl w:val="0"/>
                <w:numId w:val="5"/>
              </w:numPr>
              <w:rPr>
                <w:rFonts w:ascii="Times New Roman" w:hAnsi="Times New Roman" w:cs="Times New Roman"/>
                <w:sz w:val="24"/>
                <w:szCs w:val="24"/>
              </w:rPr>
            </w:pPr>
            <w:r>
              <w:rPr>
                <w:rFonts w:ascii="Times New Roman" w:hAnsi="Times New Roman" w:cs="Times New Roman"/>
                <w:sz w:val="24"/>
                <w:szCs w:val="24"/>
              </w:rPr>
              <w:t>Quality of Life (QoL) scores (assessed by EQ-5D-3L, EORTC QLQ C30/LC13 QOL and LCSS questionnaires);</w:t>
            </w:r>
          </w:p>
          <w:p w14:paraId="08140B1F">
            <w:pPr>
              <w:numPr>
                <w:ilvl w:val="0"/>
                <w:numId w:val="5"/>
              </w:numPr>
              <w:rPr>
                <w:rFonts w:ascii="Times New Roman" w:hAnsi="Times New Roman" w:cs="Times New Roman"/>
                <w:sz w:val="24"/>
                <w:szCs w:val="24"/>
              </w:rPr>
            </w:pPr>
            <w:r>
              <w:rPr>
                <w:rFonts w:ascii="Times New Roman" w:hAnsi="Times New Roman" w:cs="Times New Roman"/>
                <w:sz w:val="24"/>
                <w:szCs w:val="24"/>
              </w:rPr>
              <w:t>Population Pharmacokinetic (PK).</w:t>
            </w:r>
          </w:p>
          <w:p w14:paraId="03FB4AA1">
            <w:pPr>
              <w:rPr>
                <w:rFonts w:ascii="Times New Roman" w:hAnsi="Times New Roman" w:cs="Times New Roman"/>
                <w:b/>
                <w:bCs/>
                <w:i/>
                <w:iCs/>
                <w:sz w:val="24"/>
                <w:szCs w:val="24"/>
              </w:rPr>
            </w:pPr>
          </w:p>
        </w:tc>
      </w:tr>
      <w:tr w14:paraId="008E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trPr>
        <w:tc>
          <w:tcPr>
            <w:tcW w:w="2244" w:type="dxa"/>
          </w:tcPr>
          <w:p w14:paraId="4AD39667">
            <w:pPr>
              <w:rPr>
                <w:rFonts w:ascii="Times New Roman" w:hAnsi="Times New Roman" w:cs="Times New Roman"/>
                <w:sz w:val="24"/>
                <w:szCs w:val="24"/>
              </w:rPr>
            </w:pPr>
          </w:p>
          <w:p w14:paraId="323DC6CF">
            <w:pPr>
              <w:rPr>
                <w:rFonts w:ascii="Times New Roman" w:hAnsi="Times New Roman" w:cs="Times New Roman"/>
                <w:sz w:val="24"/>
                <w:szCs w:val="24"/>
              </w:rPr>
            </w:pPr>
          </w:p>
          <w:p w14:paraId="0700C16E">
            <w:pPr>
              <w:rPr>
                <w:rFonts w:ascii="Times New Roman" w:hAnsi="Times New Roman" w:cs="Times New Roman"/>
                <w:sz w:val="24"/>
                <w:szCs w:val="24"/>
              </w:rPr>
            </w:pPr>
          </w:p>
          <w:p w14:paraId="43093E5A">
            <w:pPr>
              <w:rPr>
                <w:rFonts w:ascii="Times New Roman" w:hAnsi="Times New Roman" w:cs="Times New Roman"/>
                <w:sz w:val="24"/>
                <w:szCs w:val="24"/>
              </w:rPr>
            </w:pPr>
          </w:p>
          <w:p w14:paraId="54A9CEAC">
            <w:pPr>
              <w:rPr>
                <w:rFonts w:ascii="Times New Roman" w:hAnsi="Times New Roman" w:cs="Times New Roman"/>
                <w:sz w:val="24"/>
                <w:szCs w:val="24"/>
              </w:rPr>
            </w:pPr>
            <w:r>
              <w:rPr>
                <w:rFonts w:ascii="Times New Roman" w:hAnsi="Times New Roman" w:cs="Times New Roman"/>
                <w:sz w:val="24"/>
                <w:szCs w:val="24"/>
              </w:rPr>
              <w:t>Safety Evaluation</w:t>
            </w:r>
          </w:p>
        </w:tc>
        <w:tc>
          <w:tcPr>
            <w:tcW w:w="6965" w:type="dxa"/>
          </w:tcPr>
          <w:p w14:paraId="3D5853AB">
            <w:pPr>
              <w:rPr>
                <w:rFonts w:ascii="Times New Roman" w:hAnsi="Times New Roman" w:cs="Times New Roman"/>
                <w:sz w:val="24"/>
                <w:szCs w:val="24"/>
              </w:rPr>
            </w:pPr>
            <w:r>
              <w:rPr>
                <w:rFonts w:ascii="Times New Roman" w:hAnsi="Times New Roman" w:cs="Times New Roman"/>
                <w:sz w:val="24"/>
                <w:szCs w:val="24"/>
              </w:rPr>
              <w:t>Safety will be assessed using the CTCAE v5.0 criteria, including physical examinations, ECOG performance status, laboratory tests, ECG, echocardiography, and ophthalmologic assessments. Subjects will be closely monitored for symptoms and signs following drug administration during the study. All adverse events occurring during the clinical study, including abnormal clinical symptoms or vital signs and laboratory findings. Adverse events will be documented with respect to their clinical manifestations, severity, onset time, resolution time, duration, management measures, outcomes, and relationship to the investigational product.</w:t>
            </w:r>
          </w:p>
        </w:tc>
      </w:tr>
      <w:tr w14:paraId="453F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trPr>
        <w:tc>
          <w:tcPr>
            <w:tcW w:w="2244" w:type="dxa"/>
          </w:tcPr>
          <w:p w14:paraId="7A20D647">
            <w:pPr>
              <w:rPr>
                <w:rFonts w:ascii="Times New Roman" w:hAnsi="Times New Roman" w:cs="Times New Roman"/>
                <w:sz w:val="24"/>
                <w:szCs w:val="24"/>
              </w:rPr>
            </w:pPr>
            <w:r>
              <w:rPr>
                <w:rFonts w:ascii="Times New Roman" w:hAnsi="Times New Roman" w:cs="Times New Roman"/>
                <w:sz w:val="24"/>
                <w:szCs w:val="24"/>
              </w:rPr>
              <w:t>Statistical Analysis</w:t>
            </w:r>
          </w:p>
        </w:tc>
        <w:tc>
          <w:tcPr>
            <w:tcW w:w="6965" w:type="dxa"/>
          </w:tcPr>
          <w:p w14:paraId="58C96225">
            <w:pPr>
              <w:rPr>
                <w:rFonts w:ascii="Times New Roman" w:hAnsi="Times New Roman" w:cs="Times New Roman"/>
                <w:sz w:val="24"/>
                <w:szCs w:val="24"/>
              </w:rPr>
            </w:pPr>
            <w:r>
              <w:rPr>
                <w:rFonts w:ascii="Times New Roman" w:hAnsi="Times New Roman" w:cs="Times New Roman"/>
                <w:b/>
                <w:bCs/>
                <w:sz w:val="24"/>
                <w:szCs w:val="24"/>
              </w:rPr>
              <w:t>Analysis Sets</w:t>
            </w:r>
            <w:r>
              <w:rPr>
                <w:rFonts w:ascii="Times New Roman" w:hAnsi="Times New Roman" w:cs="Times New Roman"/>
                <w:sz w:val="24"/>
                <w:szCs w:val="24"/>
              </w:rPr>
              <w:br w:type="textWrapping"/>
            </w:r>
            <w:r>
              <w:rPr>
                <w:rFonts w:ascii="Times New Roman" w:hAnsi="Times New Roman" w:cs="Times New Roman"/>
                <w:sz w:val="24"/>
                <w:szCs w:val="24"/>
              </w:rPr>
              <w:t>This study will include the following analysis sets:</w:t>
            </w:r>
          </w:p>
          <w:p w14:paraId="40C710AA">
            <w:pPr>
              <w:numPr>
                <w:ilvl w:val="0"/>
                <w:numId w:val="5"/>
              </w:numPr>
              <w:rPr>
                <w:rFonts w:ascii="Times New Roman" w:hAnsi="Times New Roman" w:cs="Times New Roman"/>
                <w:sz w:val="24"/>
                <w:szCs w:val="24"/>
              </w:rPr>
            </w:pPr>
            <w:r>
              <w:rPr>
                <w:rFonts w:ascii="Times New Roman" w:hAnsi="Times New Roman" w:cs="Times New Roman"/>
                <w:b/>
                <w:bCs/>
                <w:sz w:val="24"/>
                <w:szCs w:val="24"/>
              </w:rPr>
              <w:t>Full Analysis Set (FAS):</w:t>
            </w:r>
            <w:r>
              <w:rPr>
                <w:rFonts w:ascii="Times New Roman" w:hAnsi="Times New Roman" w:cs="Times New Roman"/>
                <w:sz w:val="24"/>
                <w:szCs w:val="24"/>
              </w:rPr>
              <w:t xml:space="preserve"> Based on the intention-to-treat (ITT) principle, the FAS will include all randomized subjects and will serve as the primary analysis set for drug efficacy analysis.</w:t>
            </w:r>
          </w:p>
          <w:p w14:paraId="2FD720D3">
            <w:pPr>
              <w:numPr>
                <w:ilvl w:val="0"/>
                <w:numId w:val="5"/>
              </w:numPr>
              <w:rPr>
                <w:rFonts w:ascii="Times New Roman" w:hAnsi="Times New Roman" w:cs="Times New Roman"/>
                <w:sz w:val="24"/>
                <w:szCs w:val="24"/>
              </w:rPr>
            </w:pPr>
            <w:r>
              <w:rPr>
                <w:rFonts w:ascii="Times New Roman" w:hAnsi="Times New Roman" w:cs="Times New Roman"/>
                <w:b/>
                <w:bCs/>
                <w:sz w:val="24"/>
                <w:szCs w:val="24"/>
              </w:rPr>
              <w:t>Per-Protocol Set (PPS):</w:t>
            </w:r>
            <w:r>
              <w:rPr>
                <w:rFonts w:ascii="Times New Roman" w:hAnsi="Times New Roman" w:cs="Times New Roman"/>
                <w:sz w:val="24"/>
                <w:szCs w:val="24"/>
              </w:rPr>
              <w:t xml:space="preserve"> Subjects from the FAS without significant protocol deviations. No imputation will be performed for missing data. This will serve as a supplementary analysis set for drug efficacy analysis.</w:t>
            </w:r>
          </w:p>
          <w:p w14:paraId="6B131B09">
            <w:pPr>
              <w:numPr>
                <w:ilvl w:val="0"/>
                <w:numId w:val="5"/>
              </w:numPr>
              <w:rPr>
                <w:rFonts w:ascii="Times New Roman" w:hAnsi="Times New Roman" w:cs="Times New Roman"/>
                <w:sz w:val="24"/>
                <w:szCs w:val="24"/>
              </w:rPr>
            </w:pPr>
            <w:r>
              <w:rPr>
                <w:rFonts w:ascii="Times New Roman" w:hAnsi="Times New Roman" w:cs="Times New Roman"/>
                <w:b/>
                <w:bCs/>
                <w:sz w:val="24"/>
                <w:szCs w:val="24"/>
              </w:rPr>
              <w:t>Safety Analysis Set (SAS):</w:t>
            </w:r>
            <w:r>
              <w:rPr>
                <w:rFonts w:ascii="Times New Roman" w:hAnsi="Times New Roman" w:cs="Times New Roman"/>
                <w:sz w:val="24"/>
                <w:szCs w:val="24"/>
              </w:rPr>
              <w:t xml:space="preserve"> All enrolled subjects who have received at least one dose of the investigational drug and have safety data post-dosing will be included in the SAS. This set will be used for safety analysis.</w:t>
            </w:r>
          </w:p>
          <w:p w14:paraId="5701270C">
            <w:pPr>
              <w:numPr>
                <w:ilvl w:val="0"/>
                <w:numId w:val="5"/>
              </w:numPr>
              <w:rPr>
                <w:rFonts w:ascii="Times New Roman" w:hAnsi="Times New Roman" w:cs="Times New Roman"/>
                <w:sz w:val="24"/>
                <w:szCs w:val="24"/>
              </w:rPr>
            </w:pPr>
            <w:r>
              <w:rPr>
                <w:rFonts w:ascii="Times New Roman" w:hAnsi="Times New Roman" w:cs="Times New Roman"/>
                <w:b/>
                <w:bCs/>
                <w:sz w:val="24"/>
                <w:szCs w:val="24"/>
              </w:rPr>
              <w:t>Pharmacokinetic Analysis Set (PAS):</w:t>
            </w:r>
            <w:r>
              <w:rPr>
                <w:rFonts w:ascii="Times New Roman" w:hAnsi="Times New Roman" w:cs="Times New Roman"/>
                <w:sz w:val="24"/>
                <w:szCs w:val="24"/>
              </w:rPr>
              <w:t xml:space="preserve"> All subjects who participated in PK blood sampling, received at least one dose of the investigational drug, and have at least one evaluable PK sample will be included in the PAS. This set will be used for PK analysis.</w:t>
            </w:r>
          </w:p>
          <w:p w14:paraId="6243DE16">
            <w:pPr>
              <w:rPr>
                <w:rFonts w:ascii="Times New Roman" w:hAnsi="Times New Roman" w:cs="Times New Roman"/>
                <w:sz w:val="24"/>
                <w:szCs w:val="24"/>
              </w:rPr>
            </w:pPr>
            <w:r>
              <w:rPr>
                <w:rFonts w:ascii="Times New Roman" w:hAnsi="Times New Roman" w:cs="Times New Roman"/>
                <w:b/>
                <w:bCs/>
                <w:sz w:val="24"/>
                <w:szCs w:val="24"/>
              </w:rPr>
              <w:t>General Analysis</w:t>
            </w:r>
            <w:r>
              <w:rPr>
                <w:rFonts w:ascii="Times New Roman" w:hAnsi="Times New Roman" w:cs="Times New Roman"/>
                <w:sz w:val="24"/>
                <w:szCs w:val="24"/>
              </w:rPr>
              <w:br w:type="textWrapping"/>
            </w:r>
            <w:r>
              <w:rPr>
                <w:rFonts w:ascii="Times New Roman" w:hAnsi="Times New Roman" w:cs="Times New Roman"/>
                <w:sz w:val="24"/>
                <w:szCs w:val="24"/>
              </w:rPr>
              <w:t>Descriptive statistics will be applied based on the data type. For continuous data, the following statistics will be reported: sample size (N), mean, standard deviation (SD), median, minimum, and maximum. For categorical and ordinal data, frequency and percentage will be used. Time-to-event data will be analyzed using the Kaplan-Meier method to estimate median times and corresponding 95% confidence intervals (CIs).</w:t>
            </w:r>
          </w:p>
          <w:p w14:paraId="60ABCCF4">
            <w:pPr>
              <w:rPr>
                <w:rFonts w:ascii="Times New Roman" w:hAnsi="Times New Roman" w:cs="Times New Roman"/>
                <w:sz w:val="24"/>
                <w:szCs w:val="24"/>
              </w:rPr>
            </w:pPr>
            <w:r>
              <w:rPr>
                <w:rFonts w:ascii="Times New Roman" w:hAnsi="Times New Roman" w:cs="Times New Roman"/>
                <w:b/>
                <w:bCs/>
                <w:sz w:val="24"/>
                <w:szCs w:val="24"/>
              </w:rPr>
              <w:t>Efficacy Analysis</w:t>
            </w:r>
            <w:r>
              <w:rPr>
                <w:rFonts w:ascii="Times New Roman" w:hAnsi="Times New Roman" w:cs="Times New Roman"/>
                <w:sz w:val="24"/>
                <w:szCs w:val="24"/>
              </w:rPr>
              <w:br w:type="textWrapping"/>
            </w:r>
            <w:r>
              <w:rPr>
                <w:rFonts w:ascii="Times New Roman" w:hAnsi="Times New Roman" w:cs="Times New Roman"/>
                <w:sz w:val="24"/>
                <w:szCs w:val="24"/>
              </w:rPr>
              <w:t>A stratified log-rank test will be used to compare the primary efficacy endpoint (PFS) between treatment groups as assessed by BICR. Additionally, a Cox proportional hazards model, adjusted for stratified factors, will be used to estimate the treatment hazard ratio (HR) and corresponding 95% confidence intervals. Stratification factors will be consistent with those used for randomization.</w:t>
            </w:r>
            <w:r>
              <w:rPr>
                <w:rFonts w:ascii="Times New Roman" w:hAnsi="Times New Roman" w:cs="Times New Roman"/>
                <w:sz w:val="24"/>
                <w:szCs w:val="24"/>
              </w:rPr>
              <w:br w:type="textWrapping"/>
            </w:r>
            <w:r>
              <w:rPr>
                <w:rFonts w:ascii="Times New Roman" w:hAnsi="Times New Roman" w:cs="Times New Roman"/>
                <w:sz w:val="24"/>
                <w:szCs w:val="24"/>
              </w:rPr>
              <w:t>The final analysis will occur once 268 PFS events have been reached. Statistical testing for the primary endpoint (PFS) will be conducted at a one-sided significance level of 0.025.</w:t>
            </w:r>
            <w:r>
              <w:rPr>
                <w:rFonts w:ascii="Times New Roman" w:hAnsi="Times New Roman" w:cs="Times New Roman"/>
                <w:sz w:val="24"/>
                <w:szCs w:val="24"/>
              </w:rPr>
              <w:br w:type="textWrapping"/>
            </w:r>
            <w:r>
              <w:rPr>
                <w:rFonts w:ascii="Times New Roman" w:hAnsi="Times New Roman" w:cs="Times New Roman"/>
                <w:sz w:val="24"/>
                <w:szCs w:val="24"/>
              </w:rPr>
              <w:t>If the primary endpoint (PFS) shows significant differences, further analysis of the key secondary endpoints (OS and ORR) will be performed. OS will be analyzed using the same methodology as PFS, while the Cochran-Mantel-Haenszel (CMH) method will be used to compare ORR between treatment groups. Other secondary endpoints, including DoR, intracranial ORR and DoR, and time to CNS progression, will be analyzed similarly to ORR or PFS.</w:t>
            </w:r>
          </w:p>
          <w:p w14:paraId="39E29A1D">
            <w:pPr>
              <w:rPr>
                <w:rFonts w:ascii="Times New Roman" w:hAnsi="Times New Roman" w:cs="Times New Roman"/>
                <w:sz w:val="24"/>
                <w:szCs w:val="24"/>
              </w:rPr>
            </w:pPr>
          </w:p>
        </w:tc>
      </w:tr>
      <w:tr w14:paraId="31B02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trPr>
        <w:tc>
          <w:tcPr>
            <w:tcW w:w="2244" w:type="dxa"/>
          </w:tcPr>
          <w:p w14:paraId="1ECE51CE">
            <w:pPr>
              <w:rPr>
                <w:rFonts w:ascii="Times New Roman" w:hAnsi="Times New Roman" w:cs="Times New Roman"/>
                <w:sz w:val="24"/>
                <w:szCs w:val="24"/>
              </w:rPr>
            </w:pPr>
          </w:p>
          <w:p w14:paraId="6C250920">
            <w:pPr>
              <w:rPr>
                <w:rFonts w:ascii="Times New Roman" w:hAnsi="Times New Roman" w:cs="Times New Roman"/>
                <w:sz w:val="24"/>
                <w:szCs w:val="24"/>
              </w:rPr>
            </w:pPr>
          </w:p>
          <w:p w14:paraId="63DC00CA">
            <w:pPr>
              <w:rPr>
                <w:rFonts w:ascii="Times New Roman" w:hAnsi="Times New Roman" w:cs="Times New Roman"/>
                <w:sz w:val="24"/>
                <w:szCs w:val="24"/>
              </w:rPr>
            </w:pPr>
          </w:p>
          <w:p w14:paraId="0A174271">
            <w:pPr>
              <w:rPr>
                <w:rFonts w:ascii="Times New Roman" w:hAnsi="Times New Roman" w:cs="Times New Roman"/>
                <w:sz w:val="24"/>
                <w:szCs w:val="24"/>
              </w:rPr>
            </w:pPr>
          </w:p>
          <w:p w14:paraId="395CA299">
            <w:pPr>
              <w:rPr>
                <w:rFonts w:ascii="Times New Roman" w:hAnsi="Times New Roman" w:cs="Times New Roman"/>
                <w:sz w:val="24"/>
                <w:szCs w:val="24"/>
              </w:rPr>
            </w:pPr>
            <w:r>
              <w:rPr>
                <w:rFonts w:ascii="Times New Roman" w:hAnsi="Times New Roman" w:cs="Times New Roman"/>
                <w:sz w:val="24"/>
                <w:szCs w:val="24"/>
              </w:rPr>
              <w:t>Study Completion</w:t>
            </w:r>
          </w:p>
        </w:tc>
        <w:tc>
          <w:tcPr>
            <w:tcW w:w="6965" w:type="dxa"/>
          </w:tcPr>
          <w:p w14:paraId="31D68E3E">
            <w:pPr>
              <w:rPr>
                <w:rFonts w:ascii="Times New Roman" w:hAnsi="Times New Roman" w:cs="Times New Roman"/>
                <w:sz w:val="24"/>
                <w:szCs w:val="24"/>
              </w:rPr>
            </w:pPr>
            <w:r>
              <w:rPr>
                <w:rFonts w:ascii="Times New Roman" w:hAnsi="Times New Roman" w:cs="Times New Roman"/>
                <w:sz w:val="24"/>
                <w:szCs w:val="24"/>
              </w:rPr>
              <w:t>The study will be completed once either 80% of OS endpoint events are reached or 24 months have passed since the last patient enrollment (whichever occurs first).</w:t>
            </w:r>
            <w:r>
              <w:rPr>
                <w:rFonts w:ascii="Times New Roman" w:hAnsi="Times New Roman" w:cs="Times New Roman"/>
                <w:sz w:val="24"/>
                <w:szCs w:val="24"/>
              </w:rPr>
              <w:br w:type="textWrapping"/>
            </w:r>
            <w:r>
              <w:rPr>
                <w:rFonts w:ascii="Times New Roman" w:hAnsi="Times New Roman" w:cs="Times New Roman"/>
                <w:sz w:val="24"/>
                <w:szCs w:val="24"/>
              </w:rPr>
              <w:t>At the end of the clinical trial, subjects who have not progressed (PD), as determined by the investigator, and who are deemed to benefit from the study drug, may continue to receive treatment at no cost, with continued collection of safety and efficacy data, although no further study assessments will be scheduled.</w:t>
            </w:r>
          </w:p>
          <w:p w14:paraId="0F1B9F04">
            <w:pPr>
              <w:rPr>
                <w:rFonts w:ascii="Times New Roman" w:hAnsi="Times New Roman" w:cs="Times New Roman"/>
                <w:sz w:val="24"/>
                <w:szCs w:val="24"/>
              </w:rPr>
            </w:pPr>
          </w:p>
        </w:tc>
      </w:tr>
      <w:tr w14:paraId="454C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244" w:type="dxa"/>
          </w:tcPr>
          <w:p w14:paraId="4D2E8ECD">
            <w:pPr>
              <w:rPr>
                <w:rFonts w:ascii="Times New Roman" w:hAnsi="Times New Roman" w:cs="Times New Roman"/>
                <w:sz w:val="24"/>
                <w:szCs w:val="24"/>
              </w:rPr>
            </w:pPr>
            <w:r>
              <w:rPr>
                <w:rFonts w:ascii="Times New Roman" w:hAnsi="Times New Roman" w:cs="Times New Roman"/>
                <w:sz w:val="24"/>
                <w:szCs w:val="24"/>
              </w:rPr>
              <w:t>Study Timeline</w:t>
            </w:r>
          </w:p>
        </w:tc>
        <w:tc>
          <w:tcPr>
            <w:tcW w:w="6965" w:type="dxa"/>
          </w:tcPr>
          <w:p w14:paraId="0E292D69">
            <w:pPr>
              <w:rPr>
                <w:rFonts w:ascii="Times New Roman" w:hAnsi="Times New Roman" w:cs="Times New Roman"/>
                <w:sz w:val="24"/>
                <w:szCs w:val="24"/>
              </w:rPr>
            </w:pPr>
            <w:r>
              <w:rPr>
                <w:rFonts w:ascii="Times New Roman" w:hAnsi="Times New Roman" w:cs="Times New Roman"/>
                <w:sz w:val="24"/>
                <w:szCs w:val="24"/>
              </w:rPr>
              <w:t>The estimated timeline for the study is from July 2021 to June 2024.</w:t>
            </w:r>
          </w:p>
          <w:p w14:paraId="5CBFCDF0">
            <w:pPr>
              <w:rPr>
                <w:rFonts w:ascii="Times New Roman" w:hAnsi="Times New Roman" w:cs="Times New Roman"/>
                <w:sz w:val="24"/>
                <w:szCs w:val="24"/>
              </w:rPr>
            </w:pPr>
          </w:p>
        </w:tc>
      </w:tr>
    </w:tbl>
    <w:p w14:paraId="1EAED2F4">
      <w:pPr>
        <w:rPr>
          <w:rFonts w:ascii="Times New Roman" w:hAnsi="Times New Roman" w:cs="Times New Roman"/>
          <w:sz w:val="24"/>
          <w:szCs w:val="24"/>
        </w:rPr>
        <w:sectPr>
          <w:footerReference r:id="rId5" w:type="first"/>
          <w:headerReference r:id="rId3" w:type="default"/>
          <w:footerReference r:id="rId4" w:type="default"/>
          <w:pgSz w:w="11900" w:h="16840"/>
          <w:pgMar w:top="1622" w:right="820" w:bottom="941" w:left="539" w:header="567" w:footer="397" w:gutter="0"/>
          <w:cols w:space="720" w:num="1"/>
          <w:docGrid w:linePitch="299" w:charSpace="0"/>
        </w:sectPr>
      </w:pPr>
    </w:p>
    <w:tbl>
      <w:tblPr>
        <w:tblStyle w:val="23"/>
        <w:tblpPr w:leftFromText="180" w:rightFromText="180" w:vertAnchor="text" w:tblpX="-19" w:tblpY="1"/>
        <w:tblOverlap w:val="never"/>
        <w:tblW w:w="146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38"/>
        <w:gridCol w:w="1214"/>
        <w:gridCol w:w="911"/>
        <w:gridCol w:w="910"/>
        <w:gridCol w:w="1973"/>
        <w:gridCol w:w="2126"/>
        <w:gridCol w:w="2734"/>
        <w:gridCol w:w="1517"/>
      </w:tblGrid>
      <w:tr w14:paraId="3C6DA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3238" w:type="dxa"/>
            <w:tcBorders>
              <w:top w:val="nil"/>
              <w:left w:val="nil"/>
              <w:bottom w:val="single" w:color="000000" w:sz="4" w:space="0"/>
              <w:right w:val="nil"/>
            </w:tcBorders>
            <w:shd w:val="clear" w:color="auto" w:fill="BEBEBE"/>
            <w:vAlign w:val="center"/>
          </w:tcPr>
          <w:p w14:paraId="33DF9D1A">
            <w:pPr>
              <w:jc w:val="center"/>
              <w:rPr>
                <w:rFonts w:ascii="Times New Roman" w:hAnsi="Times New Roman" w:cs="Times New Roman"/>
                <w:b/>
                <w:bCs/>
                <w:sz w:val="24"/>
                <w:szCs w:val="24"/>
              </w:rPr>
            </w:pPr>
          </w:p>
        </w:tc>
        <w:tc>
          <w:tcPr>
            <w:tcW w:w="9868" w:type="dxa"/>
            <w:gridSpan w:val="6"/>
            <w:tcBorders>
              <w:top w:val="nil"/>
              <w:left w:val="nil"/>
              <w:bottom w:val="single" w:color="000000" w:sz="4" w:space="0"/>
              <w:right w:val="nil"/>
            </w:tcBorders>
            <w:shd w:val="clear" w:color="auto" w:fill="BEBEBE"/>
            <w:vAlign w:val="center"/>
          </w:tcPr>
          <w:p w14:paraId="61AC028F">
            <w:pPr>
              <w:ind w:firstLine="1921" w:firstLineChars="800"/>
              <w:rPr>
                <w:rFonts w:ascii="Times New Roman" w:hAnsi="Times New Roman" w:cs="Times New Roman"/>
                <w:b/>
                <w:bCs/>
                <w:sz w:val="24"/>
                <w:szCs w:val="24"/>
              </w:rPr>
            </w:pPr>
            <w:r>
              <w:rPr>
                <w:rFonts w:ascii="Times New Roman" w:hAnsi="Times New Roman" w:cs="Times New Roman"/>
                <w:b/>
                <w:bCs/>
                <w:sz w:val="24"/>
                <w:szCs w:val="24"/>
              </w:rPr>
              <w:t>Table 1- 1 Research flow chart</w:t>
            </w:r>
          </w:p>
        </w:tc>
        <w:tc>
          <w:tcPr>
            <w:tcW w:w="1517" w:type="dxa"/>
            <w:tcBorders>
              <w:top w:val="nil"/>
              <w:left w:val="nil"/>
              <w:bottom w:val="single" w:color="000000" w:sz="4" w:space="0"/>
              <w:right w:val="nil"/>
            </w:tcBorders>
            <w:shd w:val="clear" w:color="auto" w:fill="BEBEBE"/>
            <w:vAlign w:val="center"/>
          </w:tcPr>
          <w:p w14:paraId="1EEB1ABE">
            <w:pPr>
              <w:jc w:val="center"/>
              <w:rPr>
                <w:rFonts w:ascii="Times New Roman" w:hAnsi="Times New Roman" w:cs="Times New Roman"/>
                <w:b/>
                <w:bCs/>
                <w:sz w:val="24"/>
                <w:szCs w:val="24"/>
              </w:rPr>
            </w:pPr>
          </w:p>
        </w:tc>
      </w:tr>
      <w:tr w14:paraId="11748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3238" w:type="dxa"/>
            <w:tcBorders>
              <w:top w:val="nil"/>
              <w:left w:val="single" w:color="000000" w:sz="4" w:space="0"/>
              <w:bottom w:val="single" w:color="000000" w:sz="4" w:space="0"/>
              <w:right w:val="single" w:color="000000" w:sz="4" w:space="0"/>
            </w:tcBorders>
            <w:shd w:val="clear" w:color="auto" w:fill="BEBEBE"/>
            <w:vAlign w:val="center"/>
          </w:tcPr>
          <w:p w14:paraId="55F8D411">
            <w:pPr>
              <w:jc w:val="center"/>
              <w:rPr>
                <w:rFonts w:ascii="Times New Roman" w:hAnsi="Times New Roman" w:cs="Times New Roman"/>
                <w:sz w:val="24"/>
                <w:szCs w:val="24"/>
                <w:vertAlign w:val="superscript"/>
              </w:rPr>
            </w:pPr>
            <w:r>
              <w:rPr>
                <w:rFonts w:ascii="Times New Roman" w:hAnsi="Times New Roman" w:cs="Times New Roman"/>
                <w:b/>
                <w:bCs/>
                <w:sz w:val="24"/>
                <w:szCs w:val="24"/>
              </w:rPr>
              <w:t>Study Procedure</w:t>
            </w:r>
            <w:r>
              <w:rPr>
                <w:rFonts w:ascii="Times New Roman" w:hAnsi="Times New Roman" w:cs="Times New Roman"/>
                <w:b/>
                <w:bCs/>
                <w:sz w:val="24"/>
                <w:szCs w:val="24"/>
                <w:vertAlign w:val="superscript"/>
              </w:rPr>
              <w:t>1</w:t>
            </w:r>
          </w:p>
        </w:tc>
        <w:tc>
          <w:tcPr>
            <w:tcW w:w="1214" w:type="dxa"/>
            <w:tcBorders>
              <w:top w:val="nil"/>
              <w:left w:val="single" w:color="000000" w:sz="4" w:space="0"/>
              <w:bottom w:val="single" w:color="000000" w:sz="4" w:space="0"/>
              <w:right w:val="single" w:color="000000" w:sz="4" w:space="0"/>
            </w:tcBorders>
            <w:shd w:val="clear" w:color="auto" w:fill="BEBEBE"/>
            <w:vAlign w:val="center"/>
          </w:tcPr>
          <w:p w14:paraId="45EC6811">
            <w:pPr>
              <w:jc w:val="center"/>
              <w:rPr>
                <w:rFonts w:ascii="Times New Roman" w:hAnsi="Times New Roman" w:cs="Times New Roman"/>
                <w:sz w:val="24"/>
                <w:szCs w:val="24"/>
              </w:rPr>
            </w:pPr>
            <w:r>
              <w:rPr>
                <w:rFonts w:ascii="Times New Roman" w:hAnsi="Times New Roman" w:cs="Times New Roman"/>
                <w:b/>
                <w:bCs/>
                <w:sz w:val="24"/>
                <w:szCs w:val="24"/>
              </w:rPr>
              <w:t>Screening Period</w:t>
            </w:r>
          </w:p>
        </w:tc>
        <w:tc>
          <w:tcPr>
            <w:tcW w:w="911" w:type="dxa"/>
            <w:tcBorders>
              <w:top w:val="nil"/>
              <w:left w:val="single" w:color="000000" w:sz="4" w:space="0"/>
              <w:bottom w:val="single" w:color="000000" w:sz="4" w:space="0"/>
              <w:right w:val="single" w:color="000000" w:sz="4" w:space="0"/>
            </w:tcBorders>
            <w:shd w:val="clear" w:color="auto" w:fill="BEBEBE"/>
            <w:vAlign w:val="center"/>
          </w:tcPr>
          <w:p w14:paraId="1961307D">
            <w:pPr>
              <w:jc w:val="center"/>
              <w:rPr>
                <w:rFonts w:ascii="Times New Roman" w:hAnsi="Times New Roman" w:cs="Times New Roman"/>
                <w:sz w:val="24"/>
                <w:szCs w:val="24"/>
              </w:rPr>
            </w:pPr>
            <w:r>
              <w:rPr>
                <w:rFonts w:ascii="Times New Roman" w:hAnsi="Times New Roman" w:cs="Times New Roman"/>
                <w:b/>
                <w:bCs/>
                <w:sz w:val="24"/>
                <w:szCs w:val="24"/>
              </w:rPr>
              <w:t>Cycle 1</w:t>
            </w:r>
          </w:p>
        </w:tc>
        <w:tc>
          <w:tcPr>
            <w:tcW w:w="910" w:type="dxa"/>
            <w:tcBorders>
              <w:top w:val="nil"/>
              <w:left w:val="single" w:color="000000" w:sz="4" w:space="0"/>
              <w:bottom w:val="single" w:color="000000" w:sz="4" w:space="0"/>
              <w:right w:val="single" w:color="000000" w:sz="4" w:space="0"/>
            </w:tcBorders>
            <w:shd w:val="clear" w:color="auto" w:fill="BEBEBE"/>
            <w:vAlign w:val="center"/>
          </w:tcPr>
          <w:p w14:paraId="408DFCDC">
            <w:pPr>
              <w:jc w:val="center"/>
              <w:rPr>
                <w:rFonts w:ascii="Times New Roman" w:hAnsi="Times New Roman" w:cs="Times New Roman"/>
                <w:sz w:val="24"/>
                <w:szCs w:val="24"/>
              </w:rPr>
            </w:pPr>
            <w:r>
              <w:rPr>
                <w:rFonts w:ascii="Times New Roman" w:hAnsi="Times New Roman" w:cs="Times New Roman"/>
                <w:b/>
                <w:bCs/>
                <w:sz w:val="24"/>
                <w:szCs w:val="24"/>
              </w:rPr>
              <w:t>Cycle 2</w:t>
            </w:r>
          </w:p>
        </w:tc>
        <w:tc>
          <w:tcPr>
            <w:tcW w:w="1973" w:type="dxa"/>
            <w:tcBorders>
              <w:top w:val="nil"/>
              <w:left w:val="single" w:color="000000" w:sz="4" w:space="0"/>
              <w:bottom w:val="single" w:color="000000" w:sz="4" w:space="0"/>
              <w:right w:val="single" w:color="000000" w:sz="4" w:space="0"/>
            </w:tcBorders>
            <w:shd w:val="clear" w:color="auto" w:fill="BEBEBE"/>
            <w:vAlign w:val="center"/>
          </w:tcPr>
          <w:p w14:paraId="222A4869">
            <w:pPr>
              <w:jc w:val="center"/>
              <w:rPr>
                <w:rFonts w:ascii="Times New Roman" w:hAnsi="Times New Roman" w:cs="Times New Roman"/>
                <w:sz w:val="24"/>
                <w:szCs w:val="24"/>
              </w:rPr>
            </w:pPr>
            <w:r>
              <w:rPr>
                <w:rFonts w:ascii="Times New Roman" w:hAnsi="Times New Roman" w:cs="Times New Roman"/>
                <w:b/>
                <w:bCs/>
                <w:sz w:val="24"/>
                <w:szCs w:val="24"/>
              </w:rPr>
              <w:t>Cycle 3-18 (Follow-up every 6 weeks)</w:t>
            </w:r>
          </w:p>
        </w:tc>
        <w:tc>
          <w:tcPr>
            <w:tcW w:w="2126" w:type="dxa"/>
            <w:tcBorders>
              <w:top w:val="nil"/>
              <w:left w:val="single" w:color="000000" w:sz="4" w:space="0"/>
              <w:bottom w:val="single" w:color="000000" w:sz="4" w:space="0"/>
              <w:right w:val="single" w:color="000000" w:sz="4" w:space="0"/>
            </w:tcBorders>
            <w:shd w:val="clear" w:color="auto" w:fill="BEBEBE"/>
            <w:vAlign w:val="center"/>
          </w:tcPr>
          <w:p w14:paraId="4B28985F">
            <w:pPr>
              <w:jc w:val="center"/>
              <w:rPr>
                <w:rFonts w:ascii="Times New Roman" w:hAnsi="Times New Roman" w:cs="Times New Roman"/>
                <w:sz w:val="24"/>
                <w:szCs w:val="24"/>
              </w:rPr>
            </w:pPr>
            <w:r>
              <w:rPr>
                <w:rFonts w:ascii="Times New Roman" w:hAnsi="Times New Roman" w:cs="Times New Roman"/>
                <w:b/>
                <w:bCs/>
                <w:sz w:val="24"/>
                <w:szCs w:val="24"/>
              </w:rPr>
              <w:t>Post Cycle 18 (Follow-up every 9 weeks)</w:t>
            </w:r>
          </w:p>
        </w:tc>
        <w:tc>
          <w:tcPr>
            <w:tcW w:w="2734" w:type="dxa"/>
            <w:tcBorders>
              <w:top w:val="nil"/>
              <w:left w:val="single" w:color="000000" w:sz="4" w:space="0"/>
              <w:bottom w:val="single" w:color="000000" w:sz="4" w:space="0"/>
              <w:right w:val="single" w:color="000000" w:sz="4" w:space="0"/>
            </w:tcBorders>
            <w:shd w:val="clear" w:color="auto" w:fill="BEBEBE"/>
            <w:vAlign w:val="center"/>
          </w:tcPr>
          <w:p w14:paraId="6F6A3F23">
            <w:pPr>
              <w:jc w:val="center"/>
              <w:rPr>
                <w:rFonts w:ascii="Times New Roman" w:hAnsi="Times New Roman" w:cs="Times New Roman"/>
                <w:b/>
                <w:sz w:val="24"/>
                <w:szCs w:val="24"/>
                <w:vertAlign w:val="superscript"/>
              </w:rPr>
            </w:pPr>
            <w:r>
              <w:rPr>
                <w:rFonts w:ascii="Times New Roman" w:hAnsi="Times New Roman" w:cs="Times New Roman"/>
                <w:b/>
                <w:bCs/>
                <w:sz w:val="24"/>
                <w:szCs w:val="24"/>
              </w:rPr>
              <w:t>End of Treatment Visit</w:t>
            </w:r>
            <w:r>
              <w:rPr>
                <w:rFonts w:ascii="Times New Roman" w:hAnsi="Times New Roman" w:cs="Times New Roman"/>
                <w:b/>
                <w:bCs/>
                <w:sz w:val="24"/>
                <w:szCs w:val="24"/>
                <w:vertAlign w:val="superscript"/>
              </w:rPr>
              <w:t>18</w:t>
            </w:r>
          </w:p>
        </w:tc>
        <w:tc>
          <w:tcPr>
            <w:tcW w:w="1517" w:type="dxa"/>
            <w:tcBorders>
              <w:top w:val="nil"/>
              <w:left w:val="single" w:color="000000" w:sz="4" w:space="0"/>
              <w:bottom w:val="single" w:color="000000" w:sz="4" w:space="0"/>
              <w:right w:val="single" w:color="000000" w:sz="4" w:space="0"/>
            </w:tcBorders>
            <w:shd w:val="clear" w:color="auto" w:fill="BEBEBE"/>
            <w:vAlign w:val="center"/>
          </w:tcPr>
          <w:p w14:paraId="5A051E9E">
            <w:pPr>
              <w:jc w:val="center"/>
              <w:rPr>
                <w:rFonts w:ascii="Times New Roman" w:hAnsi="Times New Roman" w:cs="Times New Roman"/>
                <w:sz w:val="24"/>
                <w:szCs w:val="24"/>
                <w:vertAlign w:val="superscript"/>
              </w:rPr>
            </w:pPr>
            <w:r>
              <w:rPr>
                <w:rFonts w:ascii="Times New Roman" w:hAnsi="Times New Roman" w:cs="Times New Roman"/>
                <w:b/>
                <w:bCs/>
                <w:sz w:val="24"/>
                <w:szCs w:val="24"/>
              </w:rPr>
              <w:t>Survival Follow-up</w:t>
            </w:r>
            <w:r>
              <w:rPr>
                <w:rFonts w:ascii="Times New Roman" w:hAnsi="Times New Roman" w:cs="Times New Roman"/>
                <w:b/>
                <w:bCs/>
                <w:sz w:val="24"/>
                <w:szCs w:val="24"/>
                <w:vertAlign w:val="superscript"/>
              </w:rPr>
              <w:t>19</w:t>
            </w:r>
          </w:p>
        </w:tc>
      </w:tr>
      <w:tr w14:paraId="7A22D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20" w:hRule="atLeast"/>
        </w:trPr>
        <w:tc>
          <w:tcPr>
            <w:tcW w:w="3238" w:type="dxa"/>
            <w:tcBorders>
              <w:top w:val="nil"/>
              <w:left w:val="single" w:color="000000" w:sz="4" w:space="0"/>
              <w:bottom w:val="single" w:color="000000" w:sz="4" w:space="0"/>
              <w:right w:val="single" w:color="000000" w:sz="4" w:space="0"/>
            </w:tcBorders>
            <w:shd w:val="clear" w:color="auto" w:fill="BEBEBE"/>
            <w:vAlign w:val="center"/>
          </w:tcPr>
          <w:p w14:paraId="3F245A11">
            <w:pPr>
              <w:jc w:val="center"/>
              <w:rPr>
                <w:rFonts w:ascii="Times New Roman" w:hAnsi="Times New Roman" w:cs="Times New Roman"/>
                <w:sz w:val="24"/>
                <w:szCs w:val="24"/>
              </w:rPr>
            </w:pPr>
            <w:r>
              <w:rPr>
                <w:rFonts w:ascii="Times New Roman" w:hAnsi="Times New Roman" w:cs="Times New Roman"/>
                <w:b/>
                <w:bCs/>
                <w:sz w:val="24"/>
                <w:szCs w:val="24"/>
              </w:rPr>
              <w:t>Day</w:t>
            </w:r>
          </w:p>
        </w:tc>
        <w:tc>
          <w:tcPr>
            <w:tcW w:w="1214" w:type="dxa"/>
            <w:tcBorders>
              <w:top w:val="nil"/>
              <w:left w:val="single" w:color="000000" w:sz="4" w:space="0"/>
              <w:bottom w:val="single" w:color="000000" w:sz="4" w:space="0"/>
              <w:right w:val="single" w:color="000000" w:sz="4" w:space="0"/>
            </w:tcBorders>
            <w:shd w:val="clear" w:color="auto" w:fill="BEBEBE"/>
            <w:vAlign w:val="center"/>
          </w:tcPr>
          <w:p w14:paraId="70A01E28">
            <w:pPr>
              <w:jc w:val="center"/>
              <w:rPr>
                <w:rFonts w:ascii="Times New Roman" w:hAnsi="Times New Roman" w:cs="Times New Roman"/>
                <w:sz w:val="24"/>
                <w:szCs w:val="24"/>
              </w:rPr>
            </w:pPr>
            <w:r>
              <w:rPr>
                <w:rFonts w:ascii="Times New Roman" w:hAnsi="Times New Roman" w:cs="Times New Roman"/>
                <w:sz w:val="24"/>
                <w:szCs w:val="24"/>
              </w:rPr>
              <w:t xml:space="preserve">D-28 to </w:t>
            </w:r>
          </w:p>
          <w:p w14:paraId="49B1D885">
            <w:pPr>
              <w:jc w:val="center"/>
              <w:rPr>
                <w:rFonts w:ascii="Times New Roman" w:hAnsi="Times New Roman" w:cs="Times New Roman"/>
                <w:sz w:val="24"/>
                <w:szCs w:val="24"/>
              </w:rPr>
            </w:pPr>
            <w:r>
              <w:rPr>
                <w:rFonts w:ascii="Times New Roman" w:hAnsi="Times New Roman" w:cs="Times New Roman"/>
                <w:sz w:val="24"/>
                <w:szCs w:val="24"/>
              </w:rPr>
              <w:t>D-1</w:t>
            </w:r>
          </w:p>
        </w:tc>
        <w:tc>
          <w:tcPr>
            <w:tcW w:w="911" w:type="dxa"/>
            <w:tcBorders>
              <w:top w:val="nil"/>
              <w:left w:val="single" w:color="000000" w:sz="4" w:space="0"/>
              <w:bottom w:val="single" w:color="000000" w:sz="4" w:space="0"/>
              <w:right w:val="single" w:color="000000" w:sz="4" w:space="0"/>
            </w:tcBorders>
            <w:shd w:val="clear" w:color="auto" w:fill="BEBEBE"/>
            <w:vAlign w:val="center"/>
          </w:tcPr>
          <w:p w14:paraId="46CC470C">
            <w:pPr>
              <w:jc w:val="center"/>
              <w:rPr>
                <w:rFonts w:ascii="Times New Roman" w:hAnsi="Times New Roman" w:cs="Times New Roman"/>
                <w:sz w:val="24"/>
                <w:szCs w:val="24"/>
              </w:rPr>
            </w:pPr>
            <w:r>
              <w:rPr>
                <w:rFonts w:ascii="Times New Roman" w:hAnsi="Times New Roman" w:cs="Times New Roman"/>
                <w:sz w:val="24"/>
                <w:szCs w:val="24"/>
              </w:rPr>
              <w:t>D21</w:t>
            </w:r>
            <w:r>
              <w:rPr>
                <w:rFonts w:ascii="Times New Roman" w:hAnsi="Times New Roman" w:cs="Times New Roman"/>
                <w:sz w:val="24"/>
                <w:szCs w:val="24"/>
                <w:vertAlign w:val="superscript"/>
              </w:rPr>
              <w:t>a</w:t>
            </w:r>
          </w:p>
        </w:tc>
        <w:tc>
          <w:tcPr>
            <w:tcW w:w="910" w:type="dxa"/>
            <w:tcBorders>
              <w:top w:val="nil"/>
              <w:left w:val="single" w:color="000000" w:sz="4" w:space="0"/>
              <w:bottom w:val="single" w:color="000000" w:sz="4" w:space="0"/>
              <w:right w:val="single" w:color="000000" w:sz="4" w:space="0"/>
            </w:tcBorders>
            <w:shd w:val="clear" w:color="auto" w:fill="BEBEBE"/>
            <w:vAlign w:val="center"/>
          </w:tcPr>
          <w:p w14:paraId="25CE844F">
            <w:pPr>
              <w:jc w:val="center"/>
              <w:rPr>
                <w:rFonts w:ascii="Times New Roman" w:hAnsi="Times New Roman" w:cs="Times New Roman"/>
                <w:sz w:val="24"/>
                <w:szCs w:val="24"/>
              </w:rPr>
            </w:pPr>
            <w:r>
              <w:rPr>
                <w:rFonts w:ascii="Times New Roman" w:hAnsi="Times New Roman" w:cs="Times New Roman"/>
                <w:sz w:val="24"/>
                <w:szCs w:val="24"/>
              </w:rPr>
              <w:t>D21</w:t>
            </w:r>
            <w:r>
              <w:rPr>
                <w:rFonts w:ascii="Times New Roman" w:hAnsi="Times New Roman" w:cs="Times New Roman"/>
                <w:sz w:val="24"/>
                <w:szCs w:val="24"/>
                <w:vertAlign w:val="superscript"/>
              </w:rPr>
              <w:t>a</w:t>
            </w:r>
          </w:p>
        </w:tc>
        <w:tc>
          <w:tcPr>
            <w:tcW w:w="1973" w:type="dxa"/>
            <w:tcBorders>
              <w:top w:val="nil"/>
              <w:left w:val="single" w:color="000000" w:sz="4" w:space="0"/>
              <w:bottom w:val="single" w:color="000000" w:sz="4" w:space="0"/>
              <w:right w:val="single" w:color="000000" w:sz="4" w:space="0"/>
            </w:tcBorders>
            <w:shd w:val="clear" w:color="auto" w:fill="BEBEBE"/>
            <w:vAlign w:val="center"/>
          </w:tcPr>
          <w:p w14:paraId="7EB68238">
            <w:pPr>
              <w:jc w:val="center"/>
              <w:rPr>
                <w:rFonts w:ascii="Times New Roman" w:hAnsi="Times New Roman" w:cs="Times New Roman"/>
                <w:sz w:val="24"/>
                <w:szCs w:val="24"/>
              </w:rPr>
            </w:pPr>
            <w:r>
              <w:rPr>
                <w:rFonts w:ascii="Times New Roman" w:hAnsi="Times New Roman" w:cs="Times New Roman"/>
                <w:sz w:val="24"/>
                <w:szCs w:val="24"/>
              </w:rPr>
              <w:t>D21</w:t>
            </w:r>
            <w:r>
              <w:rPr>
                <w:rFonts w:ascii="Times New Roman" w:hAnsi="Times New Roman" w:cs="Times New Roman"/>
                <w:sz w:val="24"/>
                <w:szCs w:val="24"/>
                <w:vertAlign w:val="superscript"/>
              </w:rPr>
              <w:t>a</w:t>
            </w:r>
          </w:p>
        </w:tc>
        <w:tc>
          <w:tcPr>
            <w:tcW w:w="2126" w:type="dxa"/>
            <w:tcBorders>
              <w:top w:val="nil"/>
              <w:left w:val="single" w:color="000000" w:sz="4" w:space="0"/>
              <w:bottom w:val="single" w:color="000000" w:sz="4" w:space="0"/>
              <w:right w:val="single" w:color="000000" w:sz="4" w:space="0"/>
            </w:tcBorders>
            <w:shd w:val="clear" w:color="auto" w:fill="BEBEBE"/>
            <w:vAlign w:val="center"/>
          </w:tcPr>
          <w:p w14:paraId="3AAE8F09">
            <w:pPr>
              <w:jc w:val="center"/>
              <w:rPr>
                <w:rFonts w:ascii="Times New Roman" w:hAnsi="Times New Roman" w:cs="Times New Roman"/>
                <w:sz w:val="24"/>
                <w:szCs w:val="24"/>
              </w:rPr>
            </w:pPr>
            <w:r>
              <w:rPr>
                <w:rFonts w:ascii="Times New Roman" w:hAnsi="Times New Roman" w:cs="Times New Roman"/>
                <w:sz w:val="24"/>
                <w:szCs w:val="24"/>
              </w:rPr>
              <w:t>D21</w:t>
            </w:r>
            <w:r>
              <w:rPr>
                <w:rFonts w:ascii="Times New Roman" w:hAnsi="Times New Roman" w:cs="Times New Roman"/>
                <w:sz w:val="24"/>
                <w:szCs w:val="24"/>
                <w:vertAlign w:val="superscript"/>
              </w:rPr>
              <w:t>a</w:t>
            </w:r>
          </w:p>
        </w:tc>
        <w:tc>
          <w:tcPr>
            <w:tcW w:w="2734" w:type="dxa"/>
            <w:tcBorders>
              <w:top w:val="nil"/>
              <w:left w:val="single" w:color="000000" w:sz="4" w:space="0"/>
              <w:bottom w:val="single" w:color="000000" w:sz="4" w:space="0"/>
              <w:right w:val="single" w:color="000000" w:sz="4" w:space="0"/>
            </w:tcBorders>
            <w:shd w:val="clear" w:color="auto" w:fill="BEBEBE"/>
            <w:vAlign w:val="center"/>
          </w:tcPr>
          <w:p w14:paraId="55B22D4D">
            <w:pPr>
              <w:jc w:val="center"/>
              <w:rPr>
                <w:rFonts w:ascii="Times New Roman" w:hAnsi="Times New Roman" w:cs="Times New Roman"/>
                <w:b/>
                <w:sz w:val="24"/>
                <w:szCs w:val="24"/>
              </w:rPr>
            </w:pPr>
            <w:r>
              <w:rPr>
                <w:rFonts w:ascii="Times New Roman" w:hAnsi="Times New Roman" w:cs="Times New Roman"/>
                <w:sz w:val="24"/>
                <w:szCs w:val="24"/>
              </w:rPr>
              <w:t>Within 21 days after last dose</w:t>
            </w:r>
          </w:p>
        </w:tc>
        <w:tc>
          <w:tcPr>
            <w:tcW w:w="1517" w:type="dxa"/>
            <w:tcBorders>
              <w:top w:val="nil"/>
              <w:left w:val="single" w:color="000000" w:sz="4" w:space="0"/>
              <w:bottom w:val="single" w:color="000000" w:sz="4" w:space="0"/>
              <w:right w:val="single" w:color="000000" w:sz="4" w:space="0"/>
            </w:tcBorders>
            <w:shd w:val="clear" w:color="auto" w:fill="BEBEBE"/>
            <w:vAlign w:val="center"/>
          </w:tcPr>
          <w:p w14:paraId="2F80C56E">
            <w:pPr>
              <w:jc w:val="center"/>
              <w:rPr>
                <w:rFonts w:ascii="Times New Roman" w:hAnsi="Times New Roman" w:cs="Times New Roman"/>
                <w:sz w:val="24"/>
                <w:szCs w:val="24"/>
              </w:rPr>
            </w:pPr>
            <w:r>
              <w:rPr>
                <w:rFonts w:ascii="Times New Roman" w:hAnsi="Times New Roman" w:cs="Times New Roman"/>
                <w:sz w:val="24"/>
                <w:szCs w:val="24"/>
              </w:rPr>
              <w:t>-</w:t>
            </w:r>
          </w:p>
        </w:tc>
      </w:tr>
      <w:tr w14:paraId="733B2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5" w:hRule="atLeast"/>
        </w:trPr>
        <w:tc>
          <w:tcPr>
            <w:tcW w:w="3238" w:type="dxa"/>
            <w:tcBorders>
              <w:top w:val="single" w:color="000000" w:sz="4" w:space="0"/>
              <w:left w:val="single" w:color="000000" w:sz="4" w:space="0"/>
              <w:bottom w:val="single" w:color="000000" w:sz="4" w:space="0"/>
              <w:right w:val="single" w:color="000000" w:sz="4" w:space="0"/>
            </w:tcBorders>
            <w:vAlign w:val="center"/>
          </w:tcPr>
          <w:p w14:paraId="261FED9D">
            <w:pPr>
              <w:jc w:val="center"/>
              <w:rPr>
                <w:rFonts w:ascii="Times New Roman" w:hAnsi="Times New Roman" w:cs="Times New Roman"/>
                <w:sz w:val="24"/>
                <w:szCs w:val="24"/>
              </w:rPr>
            </w:pPr>
            <w:r>
              <w:rPr>
                <w:rFonts w:ascii="Times New Roman" w:hAnsi="Times New Roman" w:cs="Times New Roman"/>
                <w:sz w:val="24"/>
                <w:szCs w:val="24"/>
              </w:rPr>
              <w:t xml:space="preserve">Sign the informed consent form </w:t>
            </w:r>
            <w:r>
              <w:rPr>
                <w:rFonts w:ascii="Times New Roman" w:hAnsi="Times New Roman" w:cs="Times New Roman"/>
                <w:sz w:val="24"/>
                <w:szCs w:val="24"/>
                <w:vertAlign w:val="superscript"/>
              </w:rPr>
              <w:t>2</w:t>
            </w:r>
          </w:p>
        </w:tc>
        <w:tc>
          <w:tcPr>
            <w:tcW w:w="1214" w:type="dxa"/>
            <w:tcBorders>
              <w:top w:val="single" w:color="000000" w:sz="4" w:space="0"/>
              <w:left w:val="single" w:color="000000" w:sz="4" w:space="0"/>
              <w:bottom w:val="single" w:color="000000" w:sz="4" w:space="0"/>
              <w:right w:val="single" w:color="000000" w:sz="4" w:space="0"/>
            </w:tcBorders>
            <w:vAlign w:val="center"/>
          </w:tcPr>
          <w:p w14:paraId="31EB72FB">
            <w:pPr>
              <w:jc w:val="center"/>
              <w:rPr>
                <w:rFonts w:ascii="Times New Roman" w:hAnsi="Times New Roman" w:cs="Times New Roman"/>
                <w:sz w:val="24"/>
                <w:szCs w:val="24"/>
              </w:rPr>
            </w:pPr>
            <w:r>
              <w:rPr>
                <w:rFonts w:ascii="Times New Roman" w:hAnsi="Times New Roman" w:cs="Times New Roman"/>
                <w:sz w:val="24"/>
                <w:szCs w:val="24"/>
              </w:rPr>
              <w:t>X</w:t>
            </w:r>
          </w:p>
        </w:tc>
        <w:tc>
          <w:tcPr>
            <w:tcW w:w="911" w:type="dxa"/>
            <w:tcBorders>
              <w:top w:val="single" w:color="000000" w:sz="4" w:space="0"/>
              <w:left w:val="single" w:color="000000" w:sz="4" w:space="0"/>
              <w:bottom w:val="single" w:color="000000" w:sz="4" w:space="0"/>
              <w:right w:val="single" w:color="000000" w:sz="4" w:space="0"/>
            </w:tcBorders>
            <w:vAlign w:val="center"/>
          </w:tcPr>
          <w:p w14:paraId="30A6E3F2">
            <w:pPr>
              <w:jc w:val="center"/>
              <w:rPr>
                <w:rFonts w:ascii="Times New Roman" w:hAnsi="Times New Roman" w:cs="Times New Roman"/>
                <w:sz w:val="24"/>
                <w:szCs w:val="24"/>
              </w:rPr>
            </w:pPr>
          </w:p>
        </w:tc>
        <w:tc>
          <w:tcPr>
            <w:tcW w:w="910" w:type="dxa"/>
            <w:tcBorders>
              <w:top w:val="single" w:color="000000" w:sz="4" w:space="0"/>
              <w:left w:val="single" w:color="000000" w:sz="4" w:space="0"/>
              <w:bottom w:val="single" w:color="000000" w:sz="4" w:space="0"/>
              <w:right w:val="single" w:color="000000" w:sz="4" w:space="0"/>
            </w:tcBorders>
            <w:vAlign w:val="center"/>
          </w:tcPr>
          <w:p w14:paraId="0D838FD0">
            <w:pPr>
              <w:jc w:val="center"/>
              <w:rPr>
                <w:rFonts w:ascii="Times New Roman" w:hAnsi="Times New Roman" w:cs="Times New Roman"/>
                <w:sz w:val="24"/>
                <w:szCs w:val="24"/>
              </w:rPr>
            </w:pPr>
          </w:p>
        </w:tc>
        <w:tc>
          <w:tcPr>
            <w:tcW w:w="1973" w:type="dxa"/>
            <w:tcBorders>
              <w:top w:val="single" w:color="000000" w:sz="4" w:space="0"/>
              <w:left w:val="single" w:color="000000" w:sz="4" w:space="0"/>
              <w:bottom w:val="single" w:color="000000" w:sz="4" w:space="0"/>
              <w:right w:val="single" w:color="000000" w:sz="4" w:space="0"/>
            </w:tcBorders>
            <w:vAlign w:val="center"/>
          </w:tcPr>
          <w:p w14:paraId="0B30CA53">
            <w:pPr>
              <w:jc w:val="center"/>
              <w:rPr>
                <w:rFonts w:ascii="Times New Roman" w:hAnsi="Times New Roman" w:cs="Times New Roman"/>
                <w:sz w:val="24"/>
                <w:szCs w:val="24"/>
              </w:rPr>
            </w:pPr>
          </w:p>
        </w:tc>
        <w:tc>
          <w:tcPr>
            <w:tcW w:w="2126" w:type="dxa"/>
            <w:tcBorders>
              <w:top w:val="single" w:color="000000" w:sz="4" w:space="0"/>
              <w:left w:val="single" w:color="000000" w:sz="4" w:space="0"/>
              <w:bottom w:val="single" w:color="000000" w:sz="4" w:space="0"/>
              <w:right w:val="single" w:color="000000" w:sz="4" w:space="0"/>
            </w:tcBorders>
            <w:vAlign w:val="center"/>
          </w:tcPr>
          <w:p w14:paraId="69CE889F">
            <w:pPr>
              <w:jc w:val="center"/>
              <w:rPr>
                <w:rFonts w:ascii="Times New Roman" w:hAnsi="Times New Roman" w:cs="Times New Roman"/>
                <w:sz w:val="24"/>
                <w:szCs w:val="24"/>
              </w:rPr>
            </w:pPr>
          </w:p>
        </w:tc>
        <w:tc>
          <w:tcPr>
            <w:tcW w:w="2734" w:type="dxa"/>
            <w:tcBorders>
              <w:top w:val="single" w:color="000000" w:sz="4" w:space="0"/>
              <w:left w:val="single" w:color="000000" w:sz="4" w:space="0"/>
              <w:bottom w:val="single" w:color="000000" w:sz="4" w:space="0"/>
              <w:right w:val="single" w:color="000000" w:sz="4" w:space="0"/>
            </w:tcBorders>
            <w:vAlign w:val="center"/>
          </w:tcPr>
          <w:p w14:paraId="335C3DFD">
            <w:pPr>
              <w:jc w:val="center"/>
              <w:rPr>
                <w:rFonts w:ascii="Times New Roman" w:hAnsi="Times New Roman" w:cs="Times New Roman"/>
                <w:sz w:val="24"/>
                <w:szCs w:val="24"/>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74C2E0E8">
            <w:pPr>
              <w:jc w:val="center"/>
              <w:rPr>
                <w:rFonts w:ascii="Times New Roman" w:hAnsi="Times New Roman" w:cs="Times New Roman"/>
                <w:sz w:val="24"/>
                <w:szCs w:val="24"/>
              </w:rPr>
            </w:pPr>
          </w:p>
        </w:tc>
      </w:tr>
      <w:tr w14:paraId="574EE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5" w:hRule="atLeast"/>
        </w:trPr>
        <w:tc>
          <w:tcPr>
            <w:tcW w:w="3238" w:type="dxa"/>
            <w:tcBorders>
              <w:top w:val="single" w:color="000000" w:sz="4" w:space="0"/>
              <w:left w:val="single" w:color="000000" w:sz="4" w:space="0"/>
              <w:bottom w:val="single" w:color="000000" w:sz="4" w:space="0"/>
              <w:right w:val="single" w:color="000000" w:sz="4" w:space="0"/>
            </w:tcBorders>
          </w:tcPr>
          <w:p w14:paraId="3F74D4E6">
            <w:pPr>
              <w:jc w:val="center"/>
              <w:rPr>
                <w:rFonts w:ascii="Times New Roman" w:hAnsi="Times New Roman" w:cs="Times New Roman"/>
                <w:sz w:val="24"/>
                <w:szCs w:val="24"/>
              </w:rPr>
            </w:pPr>
            <w:r>
              <w:rPr>
                <w:rFonts w:ascii="Times New Roman" w:hAnsi="Times New Roman" w:cs="Times New Roman"/>
                <w:sz w:val="24"/>
                <w:szCs w:val="24"/>
              </w:rPr>
              <w:t>Demographic data</w:t>
            </w:r>
          </w:p>
        </w:tc>
        <w:tc>
          <w:tcPr>
            <w:tcW w:w="1214" w:type="dxa"/>
            <w:tcBorders>
              <w:top w:val="single" w:color="000000" w:sz="4" w:space="0"/>
              <w:left w:val="single" w:color="000000" w:sz="4" w:space="0"/>
              <w:bottom w:val="single" w:color="000000" w:sz="4" w:space="0"/>
              <w:right w:val="single" w:color="000000" w:sz="4" w:space="0"/>
            </w:tcBorders>
          </w:tcPr>
          <w:p w14:paraId="00185B64">
            <w:pPr>
              <w:jc w:val="center"/>
              <w:rPr>
                <w:rFonts w:ascii="Times New Roman" w:hAnsi="Times New Roman" w:cs="Times New Roman"/>
                <w:sz w:val="24"/>
                <w:szCs w:val="24"/>
              </w:rPr>
            </w:pPr>
            <w:r>
              <w:rPr>
                <w:rFonts w:ascii="Times New Roman" w:hAnsi="Times New Roman" w:cs="Times New Roman"/>
                <w:sz w:val="24"/>
                <w:szCs w:val="24"/>
              </w:rPr>
              <w:t>X</w:t>
            </w:r>
          </w:p>
        </w:tc>
        <w:tc>
          <w:tcPr>
            <w:tcW w:w="911" w:type="dxa"/>
            <w:tcBorders>
              <w:top w:val="single" w:color="000000" w:sz="4" w:space="0"/>
              <w:left w:val="single" w:color="000000" w:sz="4" w:space="0"/>
              <w:bottom w:val="single" w:color="000000" w:sz="4" w:space="0"/>
              <w:right w:val="single" w:color="000000" w:sz="4" w:space="0"/>
            </w:tcBorders>
          </w:tcPr>
          <w:p w14:paraId="4176CB04">
            <w:pPr>
              <w:jc w:val="center"/>
              <w:rPr>
                <w:rFonts w:ascii="Times New Roman" w:hAnsi="Times New Roman" w:cs="Times New Roman"/>
                <w:sz w:val="24"/>
                <w:szCs w:val="24"/>
              </w:rPr>
            </w:pPr>
          </w:p>
        </w:tc>
        <w:tc>
          <w:tcPr>
            <w:tcW w:w="910" w:type="dxa"/>
            <w:tcBorders>
              <w:top w:val="single" w:color="000000" w:sz="4" w:space="0"/>
              <w:left w:val="single" w:color="000000" w:sz="4" w:space="0"/>
              <w:bottom w:val="single" w:color="000000" w:sz="4" w:space="0"/>
              <w:right w:val="single" w:color="000000" w:sz="4" w:space="0"/>
            </w:tcBorders>
          </w:tcPr>
          <w:p w14:paraId="0557416F">
            <w:pPr>
              <w:jc w:val="center"/>
              <w:rPr>
                <w:rFonts w:ascii="Times New Roman" w:hAnsi="Times New Roman" w:cs="Times New Roman"/>
                <w:sz w:val="24"/>
                <w:szCs w:val="24"/>
              </w:rPr>
            </w:pPr>
          </w:p>
        </w:tc>
        <w:tc>
          <w:tcPr>
            <w:tcW w:w="1973" w:type="dxa"/>
            <w:tcBorders>
              <w:top w:val="single" w:color="000000" w:sz="4" w:space="0"/>
              <w:left w:val="single" w:color="000000" w:sz="4" w:space="0"/>
              <w:bottom w:val="single" w:color="000000" w:sz="4" w:space="0"/>
              <w:right w:val="single" w:color="000000" w:sz="4" w:space="0"/>
            </w:tcBorders>
          </w:tcPr>
          <w:p w14:paraId="7F75EC6D">
            <w:pPr>
              <w:jc w:val="center"/>
              <w:rPr>
                <w:rFonts w:ascii="Times New Roman" w:hAnsi="Times New Roman" w:cs="Times New Roman"/>
                <w:sz w:val="24"/>
                <w:szCs w:val="24"/>
              </w:rPr>
            </w:pPr>
          </w:p>
        </w:tc>
        <w:tc>
          <w:tcPr>
            <w:tcW w:w="2126" w:type="dxa"/>
            <w:tcBorders>
              <w:top w:val="single" w:color="000000" w:sz="4" w:space="0"/>
              <w:left w:val="single" w:color="000000" w:sz="4" w:space="0"/>
              <w:bottom w:val="single" w:color="000000" w:sz="4" w:space="0"/>
              <w:right w:val="single" w:color="000000" w:sz="4" w:space="0"/>
            </w:tcBorders>
          </w:tcPr>
          <w:p w14:paraId="69FC1F23">
            <w:pPr>
              <w:jc w:val="center"/>
              <w:rPr>
                <w:rFonts w:ascii="Times New Roman" w:hAnsi="Times New Roman" w:cs="Times New Roman"/>
                <w:sz w:val="24"/>
                <w:szCs w:val="24"/>
              </w:rPr>
            </w:pPr>
          </w:p>
        </w:tc>
        <w:tc>
          <w:tcPr>
            <w:tcW w:w="2734" w:type="dxa"/>
            <w:tcBorders>
              <w:top w:val="single" w:color="000000" w:sz="4" w:space="0"/>
              <w:left w:val="single" w:color="000000" w:sz="4" w:space="0"/>
              <w:bottom w:val="single" w:color="000000" w:sz="4" w:space="0"/>
              <w:right w:val="single" w:color="000000" w:sz="4" w:space="0"/>
            </w:tcBorders>
          </w:tcPr>
          <w:p w14:paraId="08436034">
            <w:pPr>
              <w:jc w:val="center"/>
              <w:rPr>
                <w:rFonts w:ascii="Times New Roman" w:hAnsi="Times New Roman" w:cs="Times New Roman"/>
                <w:sz w:val="24"/>
                <w:szCs w:val="24"/>
              </w:rPr>
            </w:pPr>
          </w:p>
        </w:tc>
        <w:tc>
          <w:tcPr>
            <w:tcW w:w="1517" w:type="dxa"/>
            <w:tcBorders>
              <w:top w:val="single" w:color="000000" w:sz="4" w:space="0"/>
              <w:left w:val="single" w:color="000000" w:sz="4" w:space="0"/>
              <w:bottom w:val="single" w:color="000000" w:sz="4" w:space="0"/>
              <w:right w:val="single" w:color="000000" w:sz="4" w:space="0"/>
            </w:tcBorders>
          </w:tcPr>
          <w:p w14:paraId="1BCE603E">
            <w:pPr>
              <w:jc w:val="center"/>
              <w:rPr>
                <w:rFonts w:ascii="Times New Roman" w:hAnsi="Times New Roman" w:cs="Times New Roman"/>
                <w:sz w:val="24"/>
                <w:szCs w:val="24"/>
              </w:rPr>
            </w:pPr>
          </w:p>
        </w:tc>
      </w:tr>
      <w:tr w14:paraId="35AEE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5" w:hRule="atLeast"/>
        </w:trPr>
        <w:tc>
          <w:tcPr>
            <w:tcW w:w="3238" w:type="dxa"/>
            <w:tcBorders>
              <w:top w:val="single" w:color="000000" w:sz="4" w:space="0"/>
              <w:left w:val="single" w:color="000000" w:sz="4" w:space="0"/>
              <w:bottom w:val="single" w:color="000000" w:sz="4" w:space="0"/>
              <w:right w:val="single" w:color="000000" w:sz="4" w:space="0"/>
            </w:tcBorders>
          </w:tcPr>
          <w:p w14:paraId="098A61F3">
            <w:pPr>
              <w:jc w:val="center"/>
              <w:rPr>
                <w:rFonts w:ascii="Times New Roman" w:hAnsi="Times New Roman" w:cs="Times New Roman"/>
                <w:sz w:val="24"/>
                <w:szCs w:val="24"/>
              </w:rPr>
            </w:pPr>
            <w:r>
              <w:rPr>
                <w:rFonts w:ascii="Times New Roman" w:hAnsi="Times New Roman" w:cs="Times New Roman"/>
                <w:sz w:val="24"/>
                <w:szCs w:val="24"/>
              </w:rPr>
              <w:t xml:space="preserve">EGFR gene mutation test </w:t>
            </w:r>
            <w:r>
              <w:rPr>
                <w:rFonts w:ascii="Times New Roman" w:hAnsi="Times New Roman" w:cs="Times New Roman"/>
                <w:sz w:val="24"/>
                <w:szCs w:val="24"/>
                <w:vertAlign w:val="superscript"/>
              </w:rPr>
              <w:t>3</w:t>
            </w:r>
          </w:p>
        </w:tc>
        <w:tc>
          <w:tcPr>
            <w:tcW w:w="1214" w:type="dxa"/>
            <w:tcBorders>
              <w:top w:val="single" w:color="000000" w:sz="4" w:space="0"/>
              <w:left w:val="single" w:color="000000" w:sz="4" w:space="0"/>
              <w:bottom w:val="single" w:color="000000" w:sz="4" w:space="0"/>
              <w:right w:val="single" w:color="000000" w:sz="4" w:space="0"/>
            </w:tcBorders>
          </w:tcPr>
          <w:p w14:paraId="1CDC5882">
            <w:pPr>
              <w:jc w:val="center"/>
              <w:rPr>
                <w:rFonts w:ascii="Times New Roman" w:hAnsi="Times New Roman" w:cs="Times New Roman"/>
                <w:sz w:val="24"/>
                <w:szCs w:val="24"/>
              </w:rPr>
            </w:pPr>
            <w:r>
              <w:rPr>
                <w:rFonts w:ascii="Times New Roman" w:hAnsi="Times New Roman" w:cs="Times New Roman"/>
                <w:sz w:val="24"/>
                <w:szCs w:val="24"/>
              </w:rPr>
              <w:t>X</w:t>
            </w:r>
          </w:p>
        </w:tc>
        <w:tc>
          <w:tcPr>
            <w:tcW w:w="911" w:type="dxa"/>
            <w:tcBorders>
              <w:top w:val="single" w:color="000000" w:sz="4" w:space="0"/>
              <w:left w:val="single" w:color="000000" w:sz="4" w:space="0"/>
              <w:bottom w:val="single" w:color="000000" w:sz="4" w:space="0"/>
              <w:right w:val="single" w:color="000000" w:sz="4" w:space="0"/>
            </w:tcBorders>
          </w:tcPr>
          <w:p w14:paraId="4C3C33AA">
            <w:pPr>
              <w:jc w:val="center"/>
              <w:rPr>
                <w:rFonts w:ascii="Times New Roman" w:hAnsi="Times New Roman" w:cs="Times New Roman"/>
                <w:sz w:val="24"/>
                <w:szCs w:val="24"/>
              </w:rPr>
            </w:pPr>
          </w:p>
        </w:tc>
        <w:tc>
          <w:tcPr>
            <w:tcW w:w="910" w:type="dxa"/>
            <w:tcBorders>
              <w:top w:val="single" w:color="000000" w:sz="4" w:space="0"/>
              <w:left w:val="single" w:color="000000" w:sz="4" w:space="0"/>
              <w:bottom w:val="single" w:color="000000" w:sz="4" w:space="0"/>
              <w:right w:val="single" w:color="000000" w:sz="4" w:space="0"/>
            </w:tcBorders>
          </w:tcPr>
          <w:p w14:paraId="3C96E2B1">
            <w:pPr>
              <w:jc w:val="center"/>
              <w:rPr>
                <w:rFonts w:ascii="Times New Roman" w:hAnsi="Times New Roman" w:cs="Times New Roman"/>
                <w:sz w:val="24"/>
                <w:szCs w:val="24"/>
              </w:rPr>
            </w:pPr>
          </w:p>
        </w:tc>
        <w:tc>
          <w:tcPr>
            <w:tcW w:w="1973" w:type="dxa"/>
            <w:tcBorders>
              <w:top w:val="single" w:color="000000" w:sz="4" w:space="0"/>
              <w:left w:val="single" w:color="000000" w:sz="4" w:space="0"/>
              <w:bottom w:val="single" w:color="000000" w:sz="4" w:space="0"/>
              <w:right w:val="single" w:color="000000" w:sz="4" w:space="0"/>
            </w:tcBorders>
          </w:tcPr>
          <w:p w14:paraId="0383634A">
            <w:pPr>
              <w:jc w:val="center"/>
              <w:rPr>
                <w:rFonts w:ascii="Times New Roman" w:hAnsi="Times New Roman" w:cs="Times New Roman"/>
                <w:sz w:val="24"/>
                <w:szCs w:val="24"/>
              </w:rPr>
            </w:pPr>
          </w:p>
        </w:tc>
        <w:tc>
          <w:tcPr>
            <w:tcW w:w="2126" w:type="dxa"/>
            <w:tcBorders>
              <w:top w:val="single" w:color="000000" w:sz="4" w:space="0"/>
              <w:left w:val="single" w:color="000000" w:sz="4" w:space="0"/>
              <w:bottom w:val="single" w:color="000000" w:sz="4" w:space="0"/>
              <w:right w:val="single" w:color="000000" w:sz="4" w:space="0"/>
            </w:tcBorders>
          </w:tcPr>
          <w:p w14:paraId="6284D031">
            <w:pPr>
              <w:jc w:val="center"/>
              <w:rPr>
                <w:rFonts w:ascii="Times New Roman" w:hAnsi="Times New Roman" w:cs="Times New Roman"/>
                <w:sz w:val="24"/>
                <w:szCs w:val="24"/>
              </w:rPr>
            </w:pPr>
          </w:p>
        </w:tc>
        <w:tc>
          <w:tcPr>
            <w:tcW w:w="2734" w:type="dxa"/>
            <w:tcBorders>
              <w:top w:val="single" w:color="000000" w:sz="4" w:space="0"/>
              <w:left w:val="single" w:color="000000" w:sz="4" w:space="0"/>
              <w:bottom w:val="single" w:color="000000" w:sz="4" w:space="0"/>
              <w:right w:val="single" w:color="000000" w:sz="4" w:space="0"/>
            </w:tcBorders>
          </w:tcPr>
          <w:p w14:paraId="1C33DE7D">
            <w:pPr>
              <w:jc w:val="center"/>
              <w:rPr>
                <w:rFonts w:ascii="Times New Roman" w:hAnsi="Times New Roman" w:cs="Times New Roman"/>
                <w:sz w:val="24"/>
                <w:szCs w:val="24"/>
              </w:rPr>
            </w:pPr>
          </w:p>
        </w:tc>
        <w:tc>
          <w:tcPr>
            <w:tcW w:w="1517" w:type="dxa"/>
            <w:tcBorders>
              <w:top w:val="single" w:color="000000" w:sz="4" w:space="0"/>
              <w:left w:val="single" w:color="000000" w:sz="4" w:space="0"/>
              <w:bottom w:val="single" w:color="000000" w:sz="4" w:space="0"/>
              <w:right w:val="single" w:color="000000" w:sz="4" w:space="0"/>
            </w:tcBorders>
          </w:tcPr>
          <w:p w14:paraId="0CEB3077">
            <w:pPr>
              <w:jc w:val="center"/>
              <w:rPr>
                <w:rFonts w:ascii="Times New Roman" w:hAnsi="Times New Roman" w:cs="Times New Roman"/>
                <w:sz w:val="24"/>
                <w:szCs w:val="24"/>
              </w:rPr>
            </w:pPr>
          </w:p>
        </w:tc>
      </w:tr>
      <w:tr w14:paraId="150A6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20" w:hRule="atLeast"/>
        </w:trPr>
        <w:tc>
          <w:tcPr>
            <w:tcW w:w="3238" w:type="dxa"/>
            <w:tcBorders>
              <w:top w:val="single" w:color="000000" w:sz="4" w:space="0"/>
              <w:left w:val="single" w:color="000000" w:sz="4" w:space="0"/>
              <w:bottom w:val="single" w:color="000000" w:sz="4" w:space="0"/>
              <w:right w:val="single" w:color="000000" w:sz="4" w:space="0"/>
            </w:tcBorders>
            <w:vAlign w:val="center"/>
          </w:tcPr>
          <w:p w14:paraId="1268C1DF">
            <w:pPr>
              <w:jc w:val="center"/>
              <w:rPr>
                <w:rFonts w:ascii="Times New Roman" w:hAnsi="Times New Roman" w:cs="Times New Roman"/>
                <w:sz w:val="24"/>
                <w:szCs w:val="24"/>
              </w:rPr>
            </w:pPr>
            <w:r>
              <w:rPr>
                <w:rFonts w:ascii="Times New Roman" w:hAnsi="Times New Roman" w:cs="Times New Roman"/>
                <w:sz w:val="24"/>
                <w:szCs w:val="24"/>
              </w:rPr>
              <w:t>Medical history and treatment history</w:t>
            </w:r>
          </w:p>
        </w:tc>
        <w:tc>
          <w:tcPr>
            <w:tcW w:w="1214" w:type="dxa"/>
            <w:tcBorders>
              <w:top w:val="single" w:color="000000" w:sz="4" w:space="0"/>
              <w:left w:val="single" w:color="000000" w:sz="4" w:space="0"/>
              <w:bottom w:val="single" w:color="000000" w:sz="4" w:space="0"/>
              <w:right w:val="single" w:color="000000" w:sz="4" w:space="0"/>
            </w:tcBorders>
            <w:vAlign w:val="center"/>
          </w:tcPr>
          <w:p w14:paraId="1EBD48D1">
            <w:pPr>
              <w:jc w:val="center"/>
              <w:rPr>
                <w:rFonts w:ascii="Times New Roman" w:hAnsi="Times New Roman" w:cs="Times New Roman"/>
                <w:sz w:val="24"/>
                <w:szCs w:val="24"/>
              </w:rPr>
            </w:pPr>
            <w:r>
              <w:rPr>
                <w:rFonts w:ascii="Times New Roman" w:hAnsi="Times New Roman" w:cs="Times New Roman"/>
                <w:sz w:val="24"/>
                <w:szCs w:val="24"/>
              </w:rPr>
              <w:t>X</w:t>
            </w:r>
          </w:p>
        </w:tc>
        <w:tc>
          <w:tcPr>
            <w:tcW w:w="911" w:type="dxa"/>
            <w:tcBorders>
              <w:top w:val="single" w:color="000000" w:sz="4" w:space="0"/>
              <w:left w:val="single" w:color="000000" w:sz="4" w:space="0"/>
              <w:bottom w:val="single" w:color="000000" w:sz="4" w:space="0"/>
              <w:right w:val="single" w:color="000000" w:sz="4" w:space="0"/>
            </w:tcBorders>
            <w:vAlign w:val="center"/>
          </w:tcPr>
          <w:p w14:paraId="5E9F2CBA">
            <w:pPr>
              <w:jc w:val="center"/>
              <w:rPr>
                <w:rFonts w:ascii="Times New Roman" w:hAnsi="Times New Roman" w:cs="Times New Roman"/>
                <w:sz w:val="24"/>
                <w:szCs w:val="24"/>
              </w:rPr>
            </w:pPr>
          </w:p>
        </w:tc>
        <w:tc>
          <w:tcPr>
            <w:tcW w:w="910" w:type="dxa"/>
            <w:tcBorders>
              <w:top w:val="single" w:color="000000" w:sz="4" w:space="0"/>
              <w:left w:val="single" w:color="000000" w:sz="4" w:space="0"/>
              <w:bottom w:val="single" w:color="000000" w:sz="4" w:space="0"/>
              <w:right w:val="single" w:color="000000" w:sz="4" w:space="0"/>
            </w:tcBorders>
            <w:vAlign w:val="center"/>
          </w:tcPr>
          <w:p w14:paraId="1B83BB42">
            <w:pPr>
              <w:jc w:val="center"/>
              <w:rPr>
                <w:rFonts w:ascii="Times New Roman" w:hAnsi="Times New Roman" w:cs="Times New Roman"/>
                <w:sz w:val="24"/>
                <w:szCs w:val="24"/>
              </w:rPr>
            </w:pPr>
          </w:p>
        </w:tc>
        <w:tc>
          <w:tcPr>
            <w:tcW w:w="1973" w:type="dxa"/>
            <w:tcBorders>
              <w:top w:val="single" w:color="000000" w:sz="4" w:space="0"/>
              <w:left w:val="single" w:color="000000" w:sz="4" w:space="0"/>
              <w:bottom w:val="single" w:color="000000" w:sz="4" w:space="0"/>
              <w:right w:val="single" w:color="000000" w:sz="4" w:space="0"/>
            </w:tcBorders>
            <w:vAlign w:val="center"/>
          </w:tcPr>
          <w:p w14:paraId="27B384BB">
            <w:pPr>
              <w:jc w:val="center"/>
              <w:rPr>
                <w:rFonts w:ascii="Times New Roman" w:hAnsi="Times New Roman" w:cs="Times New Roman"/>
                <w:sz w:val="24"/>
                <w:szCs w:val="24"/>
              </w:rPr>
            </w:pPr>
          </w:p>
        </w:tc>
        <w:tc>
          <w:tcPr>
            <w:tcW w:w="2126" w:type="dxa"/>
            <w:tcBorders>
              <w:top w:val="single" w:color="000000" w:sz="4" w:space="0"/>
              <w:left w:val="single" w:color="000000" w:sz="4" w:space="0"/>
              <w:bottom w:val="single" w:color="000000" w:sz="4" w:space="0"/>
              <w:right w:val="single" w:color="000000" w:sz="4" w:space="0"/>
            </w:tcBorders>
            <w:vAlign w:val="center"/>
          </w:tcPr>
          <w:p w14:paraId="2CF7C4CA">
            <w:pPr>
              <w:jc w:val="center"/>
              <w:rPr>
                <w:rFonts w:ascii="Times New Roman" w:hAnsi="Times New Roman" w:cs="Times New Roman"/>
                <w:sz w:val="24"/>
                <w:szCs w:val="24"/>
              </w:rPr>
            </w:pPr>
          </w:p>
        </w:tc>
        <w:tc>
          <w:tcPr>
            <w:tcW w:w="2734" w:type="dxa"/>
            <w:tcBorders>
              <w:top w:val="single" w:color="000000" w:sz="4" w:space="0"/>
              <w:left w:val="single" w:color="000000" w:sz="4" w:space="0"/>
              <w:bottom w:val="single" w:color="000000" w:sz="4" w:space="0"/>
              <w:right w:val="single" w:color="000000" w:sz="4" w:space="0"/>
            </w:tcBorders>
            <w:vAlign w:val="center"/>
          </w:tcPr>
          <w:p w14:paraId="38453E78">
            <w:pPr>
              <w:jc w:val="center"/>
              <w:rPr>
                <w:rFonts w:ascii="Times New Roman" w:hAnsi="Times New Roman" w:cs="Times New Roman"/>
                <w:sz w:val="24"/>
                <w:szCs w:val="24"/>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537A4734">
            <w:pPr>
              <w:jc w:val="center"/>
              <w:rPr>
                <w:rFonts w:ascii="Times New Roman" w:hAnsi="Times New Roman" w:cs="Times New Roman"/>
                <w:sz w:val="24"/>
                <w:szCs w:val="24"/>
              </w:rPr>
            </w:pPr>
          </w:p>
        </w:tc>
      </w:tr>
      <w:tr w14:paraId="0CA99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5" w:hRule="atLeast"/>
        </w:trPr>
        <w:tc>
          <w:tcPr>
            <w:tcW w:w="3238" w:type="dxa"/>
            <w:tcBorders>
              <w:top w:val="single" w:color="000000" w:sz="4" w:space="0"/>
              <w:left w:val="single" w:color="000000" w:sz="4" w:space="0"/>
              <w:bottom w:val="single" w:color="000000" w:sz="4" w:space="0"/>
              <w:right w:val="single" w:color="000000" w:sz="4" w:space="0"/>
            </w:tcBorders>
          </w:tcPr>
          <w:p w14:paraId="4AF49B8C">
            <w:pPr>
              <w:jc w:val="center"/>
              <w:rPr>
                <w:rFonts w:ascii="Times New Roman" w:hAnsi="Times New Roman" w:cs="Times New Roman"/>
                <w:sz w:val="24"/>
                <w:szCs w:val="24"/>
              </w:rPr>
            </w:pPr>
            <w:r>
              <w:rPr>
                <w:rFonts w:ascii="Times New Roman" w:hAnsi="Times New Roman" w:cs="Times New Roman"/>
                <w:sz w:val="24"/>
                <w:szCs w:val="24"/>
              </w:rPr>
              <w:t>Inclusion/exclusion criteria</w:t>
            </w:r>
          </w:p>
        </w:tc>
        <w:tc>
          <w:tcPr>
            <w:tcW w:w="1214" w:type="dxa"/>
            <w:tcBorders>
              <w:top w:val="single" w:color="000000" w:sz="4" w:space="0"/>
              <w:left w:val="single" w:color="000000" w:sz="4" w:space="0"/>
              <w:bottom w:val="single" w:color="000000" w:sz="4" w:space="0"/>
              <w:right w:val="single" w:color="000000" w:sz="4" w:space="0"/>
            </w:tcBorders>
          </w:tcPr>
          <w:p w14:paraId="25002606">
            <w:pPr>
              <w:jc w:val="center"/>
              <w:rPr>
                <w:rFonts w:ascii="Times New Roman" w:hAnsi="Times New Roman" w:cs="Times New Roman"/>
                <w:sz w:val="24"/>
                <w:szCs w:val="24"/>
              </w:rPr>
            </w:pPr>
            <w:r>
              <w:rPr>
                <w:rFonts w:ascii="Times New Roman" w:hAnsi="Times New Roman" w:cs="Times New Roman"/>
                <w:sz w:val="24"/>
                <w:szCs w:val="24"/>
              </w:rPr>
              <w:t>X</w:t>
            </w:r>
          </w:p>
        </w:tc>
        <w:tc>
          <w:tcPr>
            <w:tcW w:w="911" w:type="dxa"/>
            <w:tcBorders>
              <w:top w:val="single" w:color="000000" w:sz="4" w:space="0"/>
              <w:left w:val="single" w:color="000000" w:sz="4" w:space="0"/>
              <w:bottom w:val="single" w:color="000000" w:sz="4" w:space="0"/>
              <w:right w:val="single" w:color="000000" w:sz="4" w:space="0"/>
            </w:tcBorders>
          </w:tcPr>
          <w:p w14:paraId="11BF77B1">
            <w:pPr>
              <w:jc w:val="center"/>
              <w:rPr>
                <w:rFonts w:ascii="Times New Roman" w:hAnsi="Times New Roman" w:cs="Times New Roman"/>
                <w:sz w:val="24"/>
                <w:szCs w:val="24"/>
              </w:rPr>
            </w:pPr>
          </w:p>
        </w:tc>
        <w:tc>
          <w:tcPr>
            <w:tcW w:w="910" w:type="dxa"/>
            <w:tcBorders>
              <w:top w:val="single" w:color="000000" w:sz="4" w:space="0"/>
              <w:left w:val="single" w:color="000000" w:sz="4" w:space="0"/>
              <w:bottom w:val="single" w:color="000000" w:sz="4" w:space="0"/>
              <w:right w:val="single" w:color="000000" w:sz="4" w:space="0"/>
            </w:tcBorders>
          </w:tcPr>
          <w:p w14:paraId="795F8E06">
            <w:pPr>
              <w:jc w:val="center"/>
              <w:rPr>
                <w:rFonts w:ascii="Times New Roman" w:hAnsi="Times New Roman" w:cs="Times New Roman"/>
                <w:sz w:val="24"/>
                <w:szCs w:val="24"/>
              </w:rPr>
            </w:pPr>
          </w:p>
        </w:tc>
        <w:tc>
          <w:tcPr>
            <w:tcW w:w="1973" w:type="dxa"/>
            <w:tcBorders>
              <w:top w:val="single" w:color="000000" w:sz="4" w:space="0"/>
              <w:left w:val="single" w:color="000000" w:sz="4" w:space="0"/>
              <w:bottom w:val="single" w:color="000000" w:sz="4" w:space="0"/>
              <w:right w:val="single" w:color="000000" w:sz="4" w:space="0"/>
            </w:tcBorders>
          </w:tcPr>
          <w:p w14:paraId="61D87C61">
            <w:pPr>
              <w:jc w:val="center"/>
              <w:rPr>
                <w:rFonts w:ascii="Times New Roman" w:hAnsi="Times New Roman" w:cs="Times New Roman"/>
                <w:sz w:val="24"/>
                <w:szCs w:val="24"/>
              </w:rPr>
            </w:pPr>
          </w:p>
        </w:tc>
        <w:tc>
          <w:tcPr>
            <w:tcW w:w="2126" w:type="dxa"/>
            <w:tcBorders>
              <w:top w:val="single" w:color="000000" w:sz="4" w:space="0"/>
              <w:left w:val="single" w:color="000000" w:sz="4" w:space="0"/>
              <w:bottom w:val="single" w:color="000000" w:sz="4" w:space="0"/>
              <w:right w:val="single" w:color="000000" w:sz="4" w:space="0"/>
            </w:tcBorders>
          </w:tcPr>
          <w:p w14:paraId="49288D59">
            <w:pPr>
              <w:jc w:val="center"/>
              <w:rPr>
                <w:rFonts w:ascii="Times New Roman" w:hAnsi="Times New Roman" w:cs="Times New Roman"/>
                <w:sz w:val="24"/>
                <w:szCs w:val="24"/>
              </w:rPr>
            </w:pPr>
          </w:p>
        </w:tc>
        <w:tc>
          <w:tcPr>
            <w:tcW w:w="2734" w:type="dxa"/>
            <w:tcBorders>
              <w:top w:val="single" w:color="000000" w:sz="4" w:space="0"/>
              <w:left w:val="single" w:color="000000" w:sz="4" w:space="0"/>
              <w:bottom w:val="single" w:color="000000" w:sz="4" w:space="0"/>
              <w:right w:val="single" w:color="000000" w:sz="4" w:space="0"/>
            </w:tcBorders>
          </w:tcPr>
          <w:p w14:paraId="33C36FB1">
            <w:pPr>
              <w:jc w:val="center"/>
              <w:rPr>
                <w:rFonts w:ascii="Times New Roman" w:hAnsi="Times New Roman" w:cs="Times New Roman"/>
                <w:sz w:val="24"/>
                <w:szCs w:val="24"/>
              </w:rPr>
            </w:pPr>
          </w:p>
        </w:tc>
        <w:tc>
          <w:tcPr>
            <w:tcW w:w="1517" w:type="dxa"/>
            <w:tcBorders>
              <w:top w:val="single" w:color="000000" w:sz="4" w:space="0"/>
              <w:left w:val="single" w:color="000000" w:sz="4" w:space="0"/>
              <w:bottom w:val="single" w:color="000000" w:sz="4" w:space="0"/>
              <w:right w:val="single" w:color="000000" w:sz="4" w:space="0"/>
            </w:tcBorders>
          </w:tcPr>
          <w:p w14:paraId="6BA0A367">
            <w:pPr>
              <w:jc w:val="center"/>
              <w:rPr>
                <w:rFonts w:ascii="Times New Roman" w:hAnsi="Times New Roman" w:cs="Times New Roman"/>
                <w:sz w:val="24"/>
                <w:szCs w:val="24"/>
              </w:rPr>
            </w:pPr>
          </w:p>
        </w:tc>
      </w:tr>
      <w:tr w14:paraId="7CD8E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5" w:hRule="atLeast"/>
        </w:trPr>
        <w:tc>
          <w:tcPr>
            <w:tcW w:w="3238" w:type="dxa"/>
            <w:tcBorders>
              <w:top w:val="single" w:color="000000" w:sz="4" w:space="0"/>
              <w:left w:val="single" w:color="000000" w:sz="4" w:space="0"/>
              <w:bottom w:val="single" w:color="000000" w:sz="4" w:space="0"/>
              <w:right w:val="single" w:color="000000" w:sz="4" w:space="0"/>
            </w:tcBorders>
          </w:tcPr>
          <w:p w14:paraId="615BEB19">
            <w:pPr>
              <w:jc w:val="center"/>
              <w:rPr>
                <w:rFonts w:ascii="Times New Roman" w:hAnsi="Times New Roman" w:cs="Times New Roman"/>
                <w:sz w:val="24"/>
                <w:szCs w:val="24"/>
              </w:rPr>
            </w:pPr>
            <w:r>
              <w:rPr>
                <w:rFonts w:ascii="Times New Roman" w:hAnsi="Times New Roman" w:cs="Times New Roman"/>
                <w:sz w:val="24"/>
                <w:szCs w:val="24"/>
              </w:rPr>
              <w:t xml:space="preserve">Vital signs </w:t>
            </w:r>
            <w:r>
              <w:rPr>
                <w:rFonts w:ascii="Times New Roman" w:hAnsi="Times New Roman" w:cs="Times New Roman"/>
                <w:sz w:val="24"/>
                <w:szCs w:val="24"/>
                <w:vertAlign w:val="superscript"/>
              </w:rPr>
              <w:t>4</w:t>
            </w:r>
          </w:p>
        </w:tc>
        <w:tc>
          <w:tcPr>
            <w:tcW w:w="1214" w:type="dxa"/>
            <w:tcBorders>
              <w:top w:val="single" w:color="000000" w:sz="4" w:space="0"/>
              <w:left w:val="single" w:color="000000" w:sz="4" w:space="0"/>
              <w:bottom w:val="single" w:color="000000" w:sz="4" w:space="0"/>
              <w:right w:val="single" w:color="000000" w:sz="4" w:space="0"/>
            </w:tcBorders>
          </w:tcPr>
          <w:p w14:paraId="1E5710BA">
            <w:pPr>
              <w:jc w:val="center"/>
              <w:rPr>
                <w:rFonts w:ascii="Times New Roman" w:hAnsi="Times New Roman" w:cs="Times New Roman"/>
                <w:sz w:val="24"/>
                <w:szCs w:val="24"/>
              </w:rPr>
            </w:pPr>
            <w:r>
              <w:rPr>
                <w:rFonts w:ascii="Times New Roman" w:hAnsi="Times New Roman" w:cs="Times New Roman"/>
                <w:sz w:val="24"/>
                <w:szCs w:val="24"/>
              </w:rPr>
              <w:t>X</w:t>
            </w:r>
          </w:p>
        </w:tc>
        <w:tc>
          <w:tcPr>
            <w:tcW w:w="911" w:type="dxa"/>
            <w:tcBorders>
              <w:top w:val="single" w:color="000000" w:sz="4" w:space="0"/>
              <w:left w:val="single" w:color="000000" w:sz="4" w:space="0"/>
              <w:bottom w:val="single" w:color="000000" w:sz="4" w:space="0"/>
              <w:right w:val="single" w:color="000000" w:sz="4" w:space="0"/>
            </w:tcBorders>
          </w:tcPr>
          <w:p w14:paraId="0D295F9A">
            <w:pPr>
              <w:jc w:val="center"/>
              <w:rPr>
                <w:rFonts w:ascii="Times New Roman" w:hAnsi="Times New Roman" w:cs="Times New Roman"/>
                <w:sz w:val="24"/>
                <w:szCs w:val="24"/>
              </w:rPr>
            </w:pPr>
            <w:r>
              <w:rPr>
                <w:rFonts w:ascii="Times New Roman" w:hAnsi="Times New Roman" w:cs="Times New Roman"/>
                <w:sz w:val="24"/>
                <w:szCs w:val="24"/>
              </w:rPr>
              <w:t>X</w:t>
            </w:r>
          </w:p>
        </w:tc>
        <w:tc>
          <w:tcPr>
            <w:tcW w:w="910" w:type="dxa"/>
            <w:tcBorders>
              <w:top w:val="single" w:color="000000" w:sz="4" w:space="0"/>
              <w:left w:val="single" w:color="000000" w:sz="4" w:space="0"/>
              <w:bottom w:val="single" w:color="000000" w:sz="4" w:space="0"/>
              <w:right w:val="single" w:color="000000" w:sz="4" w:space="0"/>
            </w:tcBorders>
          </w:tcPr>
          <w:p w14:paraId="07455AFC">
            <w:pPr>
              <w:jc w:val="center"/>
              <w:rPr>
                <w:rFonts w:ascii="Times New Roman" w:hAnsi="Times New Roman" w:cs="Times New Roman"/>
                <w:sz w:val="24"/>
                <w:szCs w:val="24"/>
              </w:rPr>
            </w:pPr>
            <w:r>
              <w:rPr>
                <w:rFonts w:ascii="Times New Roman" w:hAnsi="Times New Roman" w:cs="Times New Roman"/>
                <w:sz w:val="24"/>
                <w:szCs w:val="24"/>
              </w:rPr>
              <w:t>X</w:t>
            </w:r>
          </w:p>
        </w:tc>
        <w:tc>
          <w:tcPr>
            <w:tcW w:w="1973" w:type="dxa"/>
            <w:tcBorders>
              <w:top w:val="single" w:color="000000" w:sz="4" w:space="0"/>
              <w:left w:val="single" w:color="000000" w:sz="4" w:space="0"/>
              <w:bottom w:val="single" w:color="000000" w:sz="4" w:space="0"/>
              <w:right w:val="single" w:color="000000" w:sz="4" w:space="0"/>
            </w:tcBorders>
          </w:tcPr>
          <w:p w14:paraId="0AC02654">
            <w:pPr>
              <w:jc w:val="center"/>
              <w:rPr>
                <w:rFonts w:ascii="Times New Roman" w:hAnsi="Times New Roman" w:cs="Times New Roman"/>
                <w:sz w:val="24"/>
                <w:szCs w:val="24"/>
              </w:rPr>
            </w:pPr>
            <w:r>
              <w:rPr>
                <w:rFonts w:ascii="Times New Roman" w:hAnsi="Times New Roman" w:cs="Times New Roman"/>
                <w:sz w:val="24"/>
                <w:szCs w:val="24"/>
              </w:rPr>
              <w:t>X</w:t>
            </w:r>
          </w:p>
        </w:tc>
        <w:tc>
          <w:tcPr>
            <w:tcW w:w="2126" w:type="dxa"/>
            <w:tcBorders>
              <w:top w:val="single" w:color="000000" w:sz="4" w:space="0"/>
              <w:left w:val="single" w:color="000000" w:sz="4" w:space="0"/>
              <w:bottom w:val="single" w:color="000000" w:sz="4" w:space="0"/>
              <w:right w:val="single" w:color="000000" w:sz="4" w:space="0"/>
            </w:tcBorders>
          </w:tcPr>
          <w:p w14:paraId="088B2183">
            <w:pPr>
              <w:jc w:val="center"/>
              <w:rPr>
                <w:rFonts w:ascii="Times New Roman" w:hAnsi="Times New Roman" w:cs="Times New Roman"/>
                <w:sz w:val="24"/>
                <w:szCs w:val="24"/>
              </w:rPr>
            </w:pPr>
            <w:r>
              <w:rPr>
                <w:rFonts w:ascii="Times New Roman" w:hAnsi="Times New Roman" w:cs="Times New Roman"/>
                <w:sz w:val="24"/>
                <w:szCs w:val="24"/>
              </w:rPr>
              <w:t>X</w:t>
            </w:r>
          </w:p>
        </w:tc>
        <w:tc>
          <w:tcPr>
            <w:tcW w:w="2734" w:type="dxa"/>
            <w:tcBorders>
              <w:top w:val="single" w:color="000000" w:sz="4" w:space="0"/>
              <w:left w:val="single" w:color="000000" w:sz="4" w:space="0"/>
              <w:bottom w:val="single" w:color="000000" w:sz="4" w:space="0"/>
              <w:right w:val="single" w:color="000000" w:sz="4" w:space="0"/>
            </w:tcBorders>
          </w:tcPr>
          <w:p w14:paraId="5C914C85">
            <w:pPr>
              <w:jc w:val="center"/>
              <w:rPr>
                <w:rFonts w:ascii="Times New Roman" w:hAnsi="Times New Roman" w:cs="Times New Roman"/>
                <w:sz w:val="24"/>
                <w:szCs w:val="24"/>
              </w:rPr>
            </w:pPr>
            <w:r>
              <w:rPr>
                <w:rFonts w:ascii="Times New Roman" w:hAnsi="Times New Roman" w:cs="Times New Roman"/>
                <w:sz w:val="24"/>
                <w:szCs w:val="24"/>
              </w:rPr>
              <w:t>X</w:t>
            </w:r>
          </w:p>
        </w:tc>
        <w:tc>
          <w:tcPr>
            <w:tcW w:w="1517" w:type="dxa"/>
            <w:tcBorders>
              <w:top w:val="single" w:color="000000" w:sz="4" w:space="0"/>
              <w:left w:val="single" w:color="000000" w:sz="4" w:space="0"/>
              <w:bottom w:val="single" w:color="000000" w:sz="4" w:space="0"/>
              <w:right w:val="single" w:color="000000" w:sz="4" w:space="0"/>
            </w:tcBorders>
          </w:tcPr>
          <w:p w14:paraId="4D31716B">
            <w:pPr>
              <w:jc w:val="center"/>
              <w:rPr>
                <w:rFonts w:ascii="Times New Roman" w:hAnsi="Times New Roman" w:cs="Times New Roman"/>
                <w:sz w:val="24"/>
                <w:szCs w:val="24"/>
              </w:rPr>
            </w:pPr>
          </w:p>
        </w:tc>
      </w:tr>
      <w:tr w14:paraId="317F5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20" w:hRule="atLeast"/>
        </w:trPr>
        <w:tc>
          <w:tcPr>
            <w:tcW w:w="3238" w:type="dxa"/>
            <w:tcBorders>
              <w:top w:val="single" w:color="000000" w:sz="4" w:space="0"/>
              <w:left w:val="single" w:color="000000" w:sz="4" w:space="0"/>
              <w:bottom w:val="single" w:color="000000" w:sz="4" w:space="0"/>
              <w:right w:val="single" w:color="000000" w:sz="4" w:space="0"/>
            </w:tcBorders>
          </w:tcPr>
          <w:p w14:paraId="2914EEEE">
            <w:pPr>
              <w:jc w:val="center"/>
              <w:rPr>
                <w:rFonts w:ascii="Times New Roman" w:hAnsi="Times New Roman" w:cs="Times New Roman"/>
                <w:sz w:val="24"/>
                <w:szCs w:val="24"/>
              </w:rPr>
            </w:pPr>
            <w:r>
              <w:rPr>
                <w:rFonts w:ascii="Times New Roman" w:hAnsi="Times New Roman" w:cs="Times New Roman"/>
                <w:sz w:val="24"/>
                <w:szCs w:val="24"/>
              </w:rPr>
              <w:t xml:space="preserve">Physical examination (including weight) </w:t>
            </w:r>
            <w:r>
              <w:rPr>
                <w:rFonts w:ascii="Times New Roman" w:hAnsi="Times New Roman" w:cs="Times New Roman"/>
                <w:sz w:val="24"/>
                <w:szCs w:val="24"/>
                <w:vertAlign w:val="superscript"/>
              </w:rPr>
              <w:t>5</w:t>
            </w:r>
          </w:p>
        </w:tc>
        <w:tc>
          <w:tcPr>
            <w:tcW w:w="1214" w:type="dxa"/>
            <w:tcBorders>
              <w:top w:val="single" w:color="000000" w:sz="4" w:space="0"/>
              <w:left w:val="single" w:color="000000" w:sz="4" w:space="0"/>
              <w:bottom w:val="single" w:color="000000" w:sz="4" w:space="0"/>
              <w:right w:val="single" w:color="000000" w:sz="4" w:space="0"/>
            </w:tcBorders>
            <w:vAlign w:val="center"/>
          </w:tcPr>
          <w:p w14:paraId="732DD368">
            <w:pPr>
              <w:jc w:val="center"/>
              <w:rPr>
                <w:rFonts w:ascii="Times New Roman" w:hAnsi="Times New Roman" w:cs="Times New Roman"/>
                <w:sz w:val="24"/>
                <w:szCs w:val="24"/>
              </w:rPr>
            </w:pPr>
            <w:r>
              <w:rPr>
                <w:rFonts w:ascii="Times New Roman" w:hAnsi="Times New Roman" w:cs="Times New Roman"/>
                <w:sz w:val="24"/>
                <w:szCs w:val="24"/>
              </w:rPr>
              <w:t>X</w:t>
            </w:r>
          </w:p>
        </w:tc>
        <w:tc>
          <w:tcPr>
            <w:tcW w:w="911" w:type="dxa"/>
            <w:tcBorders>
              <w:top w:val="single" w:color="000000" w:sz="4" w:space="0"/>
              <w:left w:val="single" w:color="000000" w:sz="4" w:space="0"/>
              <w:bottom w:val="single" w:color="000000" w:sz="4" w:space="0"/>
              <w:right w:val="single" w:color="000000" w:sz="4" w:space="0"/>
            </w:tcBorders>
            <w:vAlign w:val="center"/>
          </w:tcPr>
          <w:p w14:paraId="5FBFCBF8">
            <w:pPr>
              <w:jc w:val="center"/>
              <w:rPr>
                <w:rFonts w:ascii="Times New Roman" w:hAnsi="Times New Roman" w:cs="Times New Roman"/>
                <w:sz w:val="24"/>
                <w:szCs w:val="24"/>
              </w:rPr>
            </w:pPr>
            <w:r>
              <w:rPr>
                <w:rFonts w:ascii="Times New Roman" w:hAnsi="Times New Roman" w:cs="Times New Roman"/>
                <w:sz w:val="24"/>
                <w:szCs w:val="24"/>
              </w:rPr>
              <w:t>X</w:t>
            </w:r>
          </w:p>
        </w:tc>
        <w:tc>
          <w:tcPr>
            <w:tcW w:w="910" w:type="dxa"/>
            <w:tcBorders>
              <w:top w:val="single" w:color="000000" w:sz="4" w:space="0"/>
              <w:left w:val="single" w:color="000000" w:sz="4" w:space="0"/>
              <w:bottom w:val="single" w:color="000000" w:sz="4" w:space="0"/>
              <w:right w:val="single" w:color="000000" w:sz="4" w:space="0"/>
            </w:tcBorders>
            <w:vAlign w:val="center"/>
          </w:tcPr>
          <w:p w14:paraId="27D25380">
            <w:pPr>
              <w:jc w:val="center"/>
              <w:rPr>
                <w:rFonts w:ascii="Times New Roman" w:hAnsi="Times New Roman" w:cs="Times New Roman"/>
                <w:sz w:val="24"/>
                <w:szCs w:val="24"/>
              </w:rPr>
            </w:pPr>
            <w:r>
              <w:rPr>
                <w:rFonts w:ascii="Times New Roman" w:hAnsi="Times New Roman" w:cs="Times New Roman"/>
                <w:sz w:val="24"/>
                <w:szCs w:val="24"/>
              </w:rPr>
              <w:t>X</w:t>
            </w:r>
          </w:p>
        </w:tc>
        <w:tc>
          <w:tcPr>
            <w:tcW w:w="1973" w:type="dxa"/>
            <w:tcBorders>
              <w:top w:val="single" w:color="000000" w:sz="4" w:space="0"/>
              <w:left w:val="single" w:color="000000" w:sz="4" w:space="0"/>
              <w:bottom w:val="single" w:color="000000" w:sz="4" w:space="0"/>
              <w:right w:val="single" w:color="000000" w:sz="4" w:space="0"/>
            </w:tcBorders>
            <w:vAlign w:val="center"/>
          </w:tcPr>
          <w:p w14:paraId="2EF8128C">
            <w:pPr>
              <w:jc w:val="center"/>
              <w:rPr>
                <w:rFonts w:ascii="Times New Roman" w:hAnsi="Times New Roman" w:cs="Times New Roman"/>
                <w:sz w:val="24"/>
                <w:szCs w:val="24"/>
              </w:rPr>
            </w:pPr>
            <w:r>
              <w:rPr>
                <w:rFonts w:ascii="Times New Roman" w:hAnsi="Times New Roman" w:cs="Times New Roman"/>
                <w:sz w:val="24"/>
                <w:szCs w:val="24"/>
              </w:rPr>
              <w:t>X</w:t>
            </w:r>
          </w:p>
        </w:tc>
        <w:tc>
          <w:tcPr>
            <w:tcW w:w="2126" w:type="dxa"/>
            <w:tcBorders>
              <w:top w:val="single" w:color="000000" w:sz="4" w:space="0"/>
              <w:left w:val="single" w:color="000000" w:sz="4" w:space="0"/>
              <w:bottom w:val="single" w:color="000000" w:sz="4" w:space="0"/>
              <w:right w:val="single" w:color="000000" w:sz="4" w:space="0"/>
            </w:tcBorders>
            <w:vAlign w:val="center"/>
          </w:tcPr>
          <w:p w14:paraId="6D4AC99B">
            <w:pPr>
              <w:jc w:val="center"/>
              <w:rPr>
                <w:rFonts w:ascii="Times New Roman" w:hAnsi="Times New Roman" w:cs="Times New Roman"/>
                <w:sz w:val="24"/>
                <w:szCs w:val="24"/>
              </w:rPr>
            </w:pPr>
            <w:r>
              <w:rPr>
                <w:rFonts w:ascii="Times New Roman" w:hAnsi="Times New Roman" w:cs="Times New Roman"/>
                <w:sz w:val="24"/>
                <w:szCs w:val="24"/>
              </w:rPr>
              <w:t>X</w:t>
            </w:r>
          </w:p>
        </w:tc>
        <w:tc>
          <w:tcPr>
            <w:tcW w:w="2734" w:type="dxa"/>
            <w:tcBorders>
              <w:top w:val="single" w:color="000000" w:sz="4" w:space="0"/>
              <w:left w:val="single" w:color="000000" w:sz="4" w:space="0"/>
              <w:bottom w:val="single" w:color="000000" w:sz="4" w:space="0"/>
              <w:right w:val="single" w:color="000000" w:sz="4" w:space="0"/>
            </w:tcBorders>
            <w:vAlign w:val="center"/>
          </w:tcPr>
          <w:p w14:paraId="5313EC94">
            <w:pPr>
              <w:jc w:val="center"/>
              <w:rPr>
                <w:rFonts w:ascii="Times New Roman" w:hAnsi="Times New Roman" w:cs="Times New Roman"/>
                <w:sz w:val="24"/>
                <w:szCs w:val="24"/>
              </w:rPr>
            </w:pPr>
            <w:r>
              <w:rPr>
                <w:rFonts w:ascii="Times New Roman" w:hAnsi="Times New Roman" w:cs="Times New Roman"/>
                <w:sz w:val="24"/>
                <w:szCs w:val="24"/>
              </w:rPr>
              <w:t>X</w:t>
            </w:r>
          </w:p>
        </w:tc>
        <w:tc>
          <w:tcPr>
            <w:tcW w:w="1517" w:type="dxa"/>
            <w:tcBorders>
              <w:top w:val="single" w:color="000000" w:sz="4" w:space="0"/>
              <w:left w:val="single" w:color="000000" w:sz="4" w:space="0"/>
              <w:bottom w:val="single" w:color="000000" w:sz="4" w:space="0"/>
              <w:right w:val="single" w:color="000000" w:sz="4" w:space="0"/>
            </w:tcBorders>
            <w:vAlign w:val="center"/>
          </w:tcPr>
          <w:p w14:paraId="3E67DC68">
            <w:pPr>
              <w:jc w:val="center"/>
              <w:rPr>
                <w:rFonts w:ascii="Times New Roman" w:hAnsi="Times New Roman" w:cs="Times New Roman"/>
                <w:sz w:val="24"/>
                <w:szCs w:val="24"/>
              </w:rPr>
            </w:pPr>
          </w:p>
        </w:tc>
      </w:tr>
      <w:tr w14:paraId="0F5F7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5" w:hRule="atLeast"/>
        </w:trPr>
        <w:tc>
          <w:tcPr>
            <w:tcW w:w="3238" w:type="dxa"/>
            <w:tcBorders>
              <w:top w:val="single" w:color="000000" w:sz="4" w:space="0"/>
              <w:left w:val="single" w:color="000000" w:sz="4" w:space="0"/>
              <w:bottom w:val="single" w:color="000000" w:sz="4" w:space="0"/>
              <w:right w:val="single" w:color="000000" w:sz="4" w:space="0"/>
            </w:tcBorders>
          </w:tcPr>
          <w:p w14:paraId="7D667A61">
            <w:pPr>
              <w:jc w:val="center"/>
              <w:rPr>
                <w:rFonts w:ascii="Times New Roman" w:hAnsi="Times New Roman" w:cs="Times New Roman"/>
                <w:sz w:val="24"/>
                <w:szCs w:val="24"/>
              </w:rPr>
            </w:pPr>
            <w:r>
              <w:rPr>
                <w:rFonts w:ascii="Times New Roman" w:hAnsi="Times New Roman" w:cs="Times New Roman"/>
                <w:sz w:val="24"/>
                <w:szCs w:val="24"/>
              </w:rPr>
              <w:t>ECOG performance status score</w:t>
            </w:r>
          </w:p>
        </w:tc>
        <w:tc>
          <w:tcPr>
            <w:tcW w:w="1214" w:type="dxa"/>
            <w:tcBorders>
              <w:top w:val="single" w:color="000000" w:sz="4" w:space="0"/>
              <w:left w:val="single" w:color="000000" w:sz="4" w:space="0"/>
              <w:bottom w:val="single" w:color="000000" w:sz="4" w:space="0"/>
              <w:right w:val="single" w:color="000000" w:sz="4" w:space="0"/>
            </w:tcBorders>
          </w:tcPr>
          <w:p w14:paraId="5F71D8BE">
            <w:pPr>
              <w:jc w:val="center"/>
              <w:rPr>
                <w:rFonts w:ascii="Times New Roman" w:hAnsi="Times New Roman" w:cs="Times New Roman"/>
                <w:sz w:val="24"/>
                <w:szCs w:val="24"/>
              </w:rPr>
            </w:pPr>
            <w:r>
              <w:rPr>
                <w:rFonts w:ascii="Times New Roman" w:hAnsi="Times New Roman" w:cs="Times New Roman"/>
                <w:sz w:val="24"/>
                <w:szCs w:val="24"/>
              </w:rPr>
              <w:t>X</w:t>
            </w:r>
          </w:p>
        </w:tc>
        <w:tc>
          <w:tcPr>
            <w:tcW w:w="911" w:type="dxa"/>
            <w:tcBorders>
              <w:top w:val="single" w:color="000000" w:sz="4" w:space="0"/>
              <w:left w:val="single" w:color="000000" w:sz="4" w:space="0"/>
              <w:bottom w:val="single" w:color="000000" w:sz="4" w:space="0"/>
              <w:right w:val="single" w:color="000000" w:sz="4" w:space="0"/>
            </w:tcBorders>
          </w:tcPr>
          <w:p w14:paraId="2D94D474">
            <w:pPr>
              <w:jc w:val="center"/>
              <w:rPr>
                <w:rFonts w:ascii="Times New Roman" w:hAnsi="Times New Roman" w:cs="Times New Roman"/>
                <w:sz w:val="24"/>
                <w:szCs w:val="24"/>
              </w:rPr>
            </w:pPr>
            <w:r>
              <w:rPr>
                <w:rFonts w:ascii="Times New Roman" w:hAnsi="Times New Roman" w:cs="Times New Roman"/>
                <w:sz w:val="24"/>
                <w:szCs w:val="24"/>
              </w:rPr>
              <w:t>X</w:t>
            </w:r>
          </w:p>
        </w:tc>
        <w:tc>
          <w:tcPr>
            <w:tcW w:w="910" w:type="dxa"/>
            <w:tcBorders>
              <w:top w:val="single" w:color="000000" w:sz="4" w:space="0"/>
              <w:left w:val="single" w:color="000000" w:sz="4" w:space="0"/>
              <w:bottom w:val="single" w:color="000000" w:sz="4" w:space="0"/>
              <w:right w:val="single" w:color="000000" w:sz="4" w:space="0"/>
            </w:tcBorders>
          </w:tcPr>
          <w:p w14:paraId="41A74167">
            <w:pPr>
              <w:jc w:val="center"/>
              <w:rPr>
                <w:rFonts w:ascii="Times New Roman" w:hAnsi="Times New Roman" w:cs="Times New Roman"/>
                <w:sz w:val="24"/>
                <w:szCs w:val="24"/>
              </w:rPr>
            </w:pPr>
            <w:r>
              <w:rPr>
                <w:rFonts w:ascii="Times New Roman" w:hAnsi="Times New Roman" w:cs="Times New Roman"/>
                <w:sz w:val="24"/>
                <w:szCs w:val="24"/>
              </w:rPr>
              <w:t>X</w:t>
            </w:r>
          </w:p>
        </w:tc>
        <w:tc>
          <w:tcPr>
            <w:tcW w:w="1973" w:type="dxa"/>
            <w:tcBorders>
              <w:top w:val="single" w:color="000000" w:sz="4" w:space="0"/>
              <w:left w:val="single" w:color="000000" w:sz="4" w:space="0"/>
              <w:bottom w:val="single" w:color="000000" w:sz="4" w:space="0"/>
              <w:right w:val="single" w:color="000000" w:sz="4" w:space="0"/>
            </w:tcBorders>
          </w:tcPr>
          <w:p w14:paraId="4884EF66">
            <w:pPr>
              <w:jc w:val="center"/>
              <w:rPr>
                <w:rFonts w:ascii="Times New Roman" w:hAnsi="Times New Roman" w:cs="Times New Roman"/>
                <w:sz w:val="24"/>
                <w:szCs w:val="24"/>
              </w:rPr>
            </w:pPr>
            <w:r>
              <w:rPr>
                <w:rFonts w:ascii="Times New Roman" w:hAnsi="Times New Roman" w:cs="Times New Roman"/>
                <w:sz w:val="24"/>
                <w:szCs w:val="24"/>
              </w:rPr>
              <w:t>X</w:t>
            </w:r>
          </w:p>
        </w:tc>
        <w:tc>
          <w:tcPr>
            <w:tcW w:w="2126" w:type="dxa"/>
            <w:tcBorders>
              <w:top w:val="single" w:color="000000" w:sz="4" w:space="0"/>
              <w:left w:val="single" w:color="000000" w:sz="4" w:space="0"/>
              <w:bottom w:val="single" w:color="000000" w:sz="4" w:space="0"/>
              <w:right w:val="single" w:color="000000" w:sz="4" w:space="0"/>
            </w:tcBorders>
          </w:tcPr>
          <w:p w14:paraId="2EE0F3DF">
            <w:pPr>
              <w:jc w:val="center"/>
              <w:rPr>
                <w:rFonts w:ascii="Times New Roman" w:hAnsi="Times New Roman" w:cs="Times New Roman"/>
                <w:sz w:val="24"/>
                <w:szCs w:val="24"/>
              </w:rPr>
            </w:pPr>
            <w:r>
              <w:rPr>
                <w:rFonts w:ascii="Times New Roman" w:hAnsi="Times New Roman" w:cs="Times New Roman"/>
                <w:sz w:val="24"/>
                <w:szCs w:val="24"/>
              </w:rPr>
              <w:t>X</w:t>
            </w:r>
          </w:p>
        </w:tc>
        <w:tc>
          <w:tcPr>
            <w:tcW w:w="2734" w:type="dxa"/>
            <w:tcBorders>
              <w:top w:val="single" w:color="000000" w:sz="4" w:space="0"/>
              <w:left w:val="single" w:color="000000" w:sz="4" w:space="0"/>
              <w:bottom w:val="single" w:color="000000" w:sz="4" w:space="0"/>
              <w:right w:val="single" w:color="000000" w:sz="4" w:space="0"/>
            </w:tcBorders>
          </w:tcPr>
          <w:p w14:paraId="06F8875C">
            <w:pPr>
              <w:jc w:val="center"/>
              <w:rPr>
                <w:rFonts w:ascii="Times New Roman" w:hAnsi="Times New Roman" w:cs="Times New Roman"/>
                <w:sz w:val="24"/>
                <w:szCs w:val="24"/>
              </w:rPr>
            </w:pPr>
            <w:r>
              <w:rPr>
                <w:rFonts w:ascii="Times New Roman" w:hAnsi="Times New Roman" w:cs="Times New Roman"/>
                <w:sz w:val="24"/>
                <w:szCs w:val="24"/>
              </w:rPr>
              <w:t>X</w:t>
            </w:r>
          </w:p>
        </w:tc>
        <w:tc>
          <w:tcPr>
            <w:tcW w:w="1517" w:type="dxa"/>
            <w:tcBorders>
              <w:top w:val="single" w:color="000000" w:sz="4" w:space="0"/>
              <w:left w:val="single" w:color="000000" w:sz="4" w:space="0"/>
              <w:bottom w:val="single" w:color="000000" w:sz="4" w:space="0"/>
              <w:right w:val="single" w:color="000000" w:sz="4" w:space="0"/>
            </w:tcBorders>
          </w:tcPr>
          <w:p w14:paraId="076D83A1">
            <w:pPr>
              <w:jc w:val="center"/>
              <w:rPr>
                <w:rFonts w:ascii="Times New Roman" w:hAnsi="Times New Roman" w:cs="Times New Roman"/>
                <w:sz w:val="24"/>
                <w:szCs w:val="24"/>
              </w:rPr>
            </w:pPr>
          </w:p>
        </w:tc>
      </w:tr>
      <w:tr w14:paraId="19869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20" w:hRule="atLeast"/>
        </w:trPr>
        <w:tc>
          <w:tcPr>
            <w:tcW w:w="3238" w:type="dxa"/>
            <w:tcBorders>
              <w:top w:val="single" w:color="000000" w:sz="4" w:space="0"/>
              <w:left w:val="single" w:color="000000" w:sz="4" w:space="0"/>
              <w:bottom w:val="single" w:color="000000" w:sz="4" w:space="0"/>
              <w:right w:val="single" w:color="000000" w:sz="4" w:space="0"/>
            </w:tcBorders>
          </w:tcPr>
          <w:p w14:paraId="5D157AB1">
            <w:pPr>
              <w:jc w:val="center"/>
              <w:rPr>
                <w:rFonts w:ascii="Times New Roman" w:hAnsi="Times New Roman" w:cs="Times New Roman"/>
                <w:sz w:val="24"/>
                <w:szCs w:val="24"/>
              </w:rPr>
            </w:pPr>
            <w:r>
              <w:rPr>
                <w:rFonts w:ascii="Times New Roman" w:hAnsi="Times New Roman" w:cs="Times New Roman"/>
                <w:sz w:val="24"/>
                <w:szCs w:val="24"/>
              </w:rPr>
              <w:t>EQRTC C30/LC13 QOL</w:t>
            </w:r>
          </w:p>
          <w:p w14:paraId="1C10B78A">
            <w:pPr>
              <w:jc w:val="center"/>
              <w:rPr>
                <w:rFonts w:ascii="Times New Roman" w:hAnsi="Times New Roman" w:cs="Times New Roman"/>
                <w:sz w:val="24"/>
                <w:szCs w:val="24"/>
              </w:rPr>
            </w:pPr>
            <w:r>
              <w:rPr>
                <w:rFonts w:ascii="Times New Roman" w:hAnsi="Times New Roman" w:cs="Times New Roman"/>
                <w:sz w:val="24"/>
                <w:szCs w:val="24"/>
              </w:rPr>
              <w:t>Questionnaire &amp;LCSS</w:t>
            </w:r>
          </w:p>
        </w:tc>
        <w:tc>
          <w:tcPr>
            <w:tcW w:w="1214" w:type="dxa"/>
            <w:tcBorders>
              <w:top w:val="single" w:color="000000" w:sz="4" w:space="0"/>
              <w:left w:val="single" w:color="000000" w:sz="4" w:space="0"/>
              <w:bottom w:val="single" w:color="000000" w:sz="4" w:space="0"/>
              <w:right w:val="single" w:color="000000" w:sz="4" w:space="0"/>
            </w:tcBorders>
            <w:vAlign w:val="center"/>
          </w:tcPr>
          <w:p w14:paraId="531EC744">
            <w:pPr>
              <w:jc w:val="center"/>
              <w:rPr>
                <w:rFonts w:ascii="Times New Roman" w:hAnsi="Times New Roman" w:cs="Times New Roman"/>
                <w:sz w:val="24"/>
                <w:szCs w:val="24"/>
              </w:rPr>
            </w:pPr>
            <w:r>
              <w:rPr>
                <w:rFonts w:ascii="Times New Roman" w:hAnsi="Times New Roman" w:cs="Times New Roman"/>
                <w:sz w:val="24"/>
                <w:szCs w:val="24"/>
              </w:rPr>
              <w:t>X</w:t>
            </w:r>
          </w:p>
        </w:tc>
        <w:tc>
          <w:tcPr>
            <w:tcW w:w="911" w:type="dxa"/>
            <w:tcBorders>
              <w:top w:val="single" w:color="000000" w:sz="4" w:space="0"/>
              <w:left w:val="single" w:color="000000" w:sz="4" w:space="0"/>
              <w:bottom w:val="single" w:color="000000" w:sz="4" w:space="0"/>
              <w:right w:val="single" w:color="000000" w:sz="4" w:space="0"/>
            </w:tcBorders>
            <w:vAlign w:val="center"/>
          </w:tcPr>
          <w:p w14:paraId="5ECF64E7">
            <w:pPr>
              <w:jc w:val="center"/>
              <w:rPr>
                <w:rFonts w:ascii="Times New Roman" w:hAnsi="Times New Roman" w:cs="Times New Roman"/>
                <w:sz w:val="24"/>
                <w:szCs w:val="24"/>
              </w:rPr>
            </w:pPr>
          </w:p>
        </w:tc>
        <w:tc>
          <w:tcPr>
            <w:tcW w:w="910" w:type="dxa"/>
            <w:tcBorders>
              <w:top w:val="single" w:color="000000" w:sz="4" w:space="0"/>
              <w:left w:val="single" w:color="000000" w:sz="4" w:space="0"/>
              <w:bottom w:val="single" w:color="000000" w:sz="4" w:space="0"/>
              <w:right w:val="single" w:color="000000" w:sz="4" w:space="0"/>
            </w:tcBorders>
            <w:vAlign w:val="center"/>
          </w:tcPr>
          <w:p w14:paraId="30DE2199">
            <w:pPr>
              <w:jc w:val="center"/>
              <w:rPr>
                <w:rFonts w:ascii="Times New Roman" w:hAnsi="Times New Roman" w:cs="Times New Roman"/>
                <w:sz w:val="24"/>
                <w:szCs w:val="24"/>
              </w:rPr>
            </w:pPr>
            <w:r>
              <w:rPr>
                <w:rFonts w:ascii="Times New Roman" w:hAnsi="Times New Roman" w:cs="Times New Roman"/>
                <w:sz w:val="24"/>
                <w:szCs w:val="24"/>
              </w:rPr>
              <w:t>X</w:t>
            </w:r>
          </w:p>
        </w:tc>
        <w:tc>
          <w:tcPr>
            <w:tcW w:w="1973" w:type="dxa"/>
            <w:tcBorders>
              <w:top w:val="single" w:color="000000" w:sz="4" w:space="0"/>
              <w:left w:val="single" w:color="000000" w:sz="4" w:space="0"/>
              <w:bottom w:val="single" w:color="000000" w:sz="4" w:space="0"/>
              <w:right w:val="single" w:color="000000" w:sz="4" w:space="0"/>
            </w:tcBorders>
            <w:vAlign w:val="center"/>
          </w:tcPr>
          <w:p w14:paraId="40B088D3">
            <w:pPr>
              <w:jc w:val="center"/>
              <w:rPr>
                <w:rFonts w:ascii="Times New Roman" w:hAnsi="Times New Roman" w:cs="Times New Roman"/>
                <w:sz w:val="24"/>
                <w:szCs w:val="24"/>
              </w:rPr>
            </w:pPr>
            <w:r>
              <w:rPr>
                <w:rFonts w:ascii="Times New Roman" w:hAnsi="Times New Roman" w:cs="Times New Roman"/>
                <w:sz w:val="24"/>
                <w:szCs w:val="24"/>
              </w:rPr>
              <w:t>X</w:t>
            </w:r>
          </w:p>
        </w:tc>
        <w:tc>
          <w:tcPr>
            <w:tcW w:w="2126" w:type="dxa"/>
            <w:tcBorders>
              <w:top w:val="single" w:color="000000" w:sz="4" w:space="0"/>
              <w:left w:val="single" w:color="000000" w:sz="4" w:space="0"/>
              <w:bottom w:val="single" w:color="000000" w:sz="4" w:space="0"/>
              <w:right w:val="single" w:color="000000" w:sz="4" w:space="0"/>
            </w:tcBorders>
            <w:vAlign w:val="center"/>
          </w:tcPr>
          <w:p w14:paraId="2868327C">
            <w:pPr>
              <w:jc w:val="center"/>
              <w:rPr>
                <w:rFonts w:ascii="Times New Roman" w:hAnsi="Times New Roman" w:cs="Times New Roman"/>
                <w:sz w:val="24"/>
                <w:szCs w:val="24"/>
              </w:rPr>
            </w:pPr>
            <w:r>
              <w:rPr>
                <w:rFonts w:ascii="Times New Roman" w:hAnsi="Times New Roman" w:cs="Times New Roman"/>
                <w:sz w:val="24"/>
                <w:szCs w:val="24"/>
              </w:rPr>
              <w:t>X</w:t>
            </w:r>
          </w:p>
        </w:tc>
        <w:tc>
          <w:tcPr>
            <w:tcW w:w="2734" w:type="dxa"/>
            <w:tcBorders>
              <w:top w:val="single" w:color="000000" w:sz="4" w:space="0"/>
              <w:left w:val="single" w:color="000000" w:sz="4" w:space="0"/>
              <w:bottom w:val="single" w:color="000000" w:sz="4" w:space="0"/>
              <w:right w:val="single" w:color="000000" w:sz="4" w:space="0"/>
            </w:tcBorders>
            <w:vAlign w:val="center"/>
          </w:tcPr>
          <w:p w14:paraId="1353DD66">
            <w:pPr>
              <w:jc w:val="center"/>
              <w:rPr>
                <w:rFonts w:ascii="Times New Roman" w:hAnsi="Times New Roman" w:cs="Times New Roman"/>
                <w:sz w:val="24"/>
                <w:szCs w:val="24"/>
              </w:rPr>
            </w:pPr>
            <w:r>
              <w:rPr>
                <w:rFonts w:ascii="Times New Roman" w:hAnsi="Times New Roman" w:cs="Times New Roman"/>
                <w:sz w:val="24"/>
                <w:szCs w:val="24"/>
              </w:rPr>
              <w:t>X</w:t>
            </w:r>
          </w:p>
        </w:tc>
        <w:tc>
          <w:tcPr>
            <w:tcW w:w="1517" w:type="dxa"/>
            <w:tcBorders>
              <w:top w:val="single" w:color="000000" w:sz="4" w:space="0"/>
              <w:left w:val="single" w:color="000000" w:sz="4" w:space="0"/>
              <w:bottom w:val="single" w:color="000000" w:sz="4" w:space="0"/>
              <w:right w:val="single" w:color="000000" w:sz="4" w:space="0"/>
            </w:tcBorders>
            <w:vAlign w:val="center"/>
          </w:tcPr>
          <w:p w14:paraId="13615F02">
            <w:pPr>
              <w:jc w:val="center"/>
              <w:rPr>
                <w:rFonts w:ascii="Times New Roman" w:hAnsi="Times New Roman" w:cs="Times New Roman"/>
                <w:sz w:val="24"/>
                <w:szCs w:val="24"/>
              </w:rPr>
            </w:pPr>
          </w:p>
        </w:tc>
      </w:tr>
      <w:tr w14:paraId="357B1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5" w:hRule="atLeast"/>
        </w:trPr>
        <w:tc>
          <w:tcPr>
            <w:tcW w:w="3238" w:type="dxa"/>
            <w:tcBorders>
              <w:top w:val="single" w:color="000000" w:sz="4" w:space="0"/>
              <w:left w:val="single" w:color="000000" w:sz="4" w:space="0"/>
              <w:bottom w:val="single" w:color="000000" w:sz="4" w:space="0"/>
              <w:right w:val="single" w:color="000000" w:sz="4" w:space="0"/>
            </w:tcBorders>
            <w:vAlign w:val="center"/>
          </w:tcPr>
          <w:p w14:paraId="5B862F7B">
            <w:pPr>
              <w:ind w:firstLine="480" w:firstLineChars="200"/>
              <w:jc w:val="both"/>
              <w:rPr>
                <w:rFonts w:ascii="Times New Roman" w:hAnsi="Times New Roman" w:cs="Times New Roman"/>
                <w:sz w:val="24"/>
                <w:szCs w:val="24"/>
              </w:rPr>
            </w:pPr>
            <w:r>
              <w:rPr>
                <w:rFonts w:ascii="Times New Roman" w:hAnsi="Times New Roman" w:cs="Times New Roman"/>
                <w:sz w:val="24"/>
                <w:szCs w:val="24"/>
              </w:rPr>
              <w:t>Blood samples for PK analysis</w:t>
            </w:r>
          </w:p>
        </w:tc>
        <w:tc>
          <w:tcPr>
            <w:tcW w:w="1214" w:type="dxa"/>
            <w:tcBorders>
              <w:top w:val="single" w:color="000000" w:sz="4" w:space="0"/>
              <w:left w:val="single" w:color="000000" w:sz="4" w:space="0"/>
              <w:bottom w:val="single" w:color="000000" w:sz="4" w:space="0"/>
              <w:right w:val="single" w:color="000000" w:sz="4" w:space="0"/>
            </w:tcBorders>
            <w:vAlign w:val="center"/>
          </w:tcPr>
          <w:p w14:paraId="45D85C32">
            <w:pPr>
              <w:jc w:val="center"/>
              <w:rPr>
                <w:rFonts w:ascii="Times New Roman" w:hAnsi="Times New Roman" w:cs="Times New Roman"/>
                <w:sz w:val="24"/>
                <w:szCs w:val="24"/>
              </w:rPr>
            </w:pPr>
            <w:r>
              <w:rPr>
                <w:rFonts w:ascii="Times New Roman" w:hAnsi="Times New Roman" w:cs="Times New Roman"/>
                <w:sz w:val="24"/>
                <w:szCs w:val="24"/>
              </w:rPr>
              <w:t>X</w:t>
            </w:r>
          </w:p>
        </w:tc>
        <w:tc>
          <w:tcPr>
            <w:tcW w:w="911" w:type="dxa"/>
            <w:tcBorders>
              <w:top w:val="single" w:color="000000" w:sz="4" w:space="0"/>
              <w:left w:val="single" w:color="000000" w:sz="4" w:space="0"/>
              <w:bottom w:val="single" w:color="000000" w:sz="4" w:space="0"/>
              <w:right w:val="single" w:color="000000" w:sz="4" w:space="0"/>
            </w:tcBorders>
            <w:vAlign w:val="center"/>
          </w:tcPr>
          <w:p w14:paraId="1855D431">
            <w:pPr>
              <w:jc w:val="center"/>
              <w:rPr>
                <w:rFonts w:ascii="Times New Roman" w:hAnsi="Times New Roman" w:cs="Times New Roman"/>
                <w:sz w:val="24"/>
                <w:szCs w:val="24"/>
              </w:rPr>
            </w:pPr>
            <w:r>
              <w:rPr>
                <w:rFonts w:ascii="Times New Roman" w:hAnsi="Times New Roman" w:cs="Times New Roman"/>
                <w:sz w:val="24"/>
                <w:szCs w:val="24"/>
              </w:rPr>
              <w:t>X</w:t>
            </w:r>
          </w:p>
        </w:tc>
        <w:tc>
          <w:tcPr>
            <w:tcW w:w="910" w:type="dxa"/>
            <w:tcBorders>
              <w:top w:val="single" w:color="000000" w:sz="4" w:space="0"/>
              <w:left w:val="single" w:color="000000" w:sz="4" w:space="0"/>
              <w:bottom w:val="single" w:color="000000" w:sz="4" w:space="0"/>
              <w:right w:val="single" w:color="000000" w:sz="4" w:space="0"/>
            </w:tcBorders>
            <w:vAlign w:val="center"/>
          </w:tcPr>
          <w:p w14:paraId="2FBA101A">
            <w:pPr>
              <w:ind w:firstLine="480" w:firstLineChars="200"/>
              <w:jc w:val="both"/>
              <w:rPr>
                <w:rFonts w:ascii="Times New Roman" w:hAnsi="Times New Roman" w:cs="Times New Roman"/>
                <w:sz w:val="24"/>
                <w:szCs w:val="24"/>
              </w:rPr>
            </w:pPr>
            <w:r>
              <w:rPr>
                <w:rFonts w:ascii="Times New Roman" w:hAnsi="Times New Roman" w:cs="Times New Roman"/>
                <w:sz w:val="24"/>
                <w:szCs w:val="24"/>
              </w:rPr>
              <w:t>X</w:t>
            </w:r>
          </w:p>
        </w:tc>
        <w:tc>
          <w:tcPr>
            <w:tcW w:w="1973" w:type="dxa"/>
            <w:tcBorders>
              <w:top w:val="single" w:color="000000" w:sz="4" w:space="0"/>
              <w:left w:val="single" w:color="000000" w:sz="4" w:space="0"/>
              <w:bottom w:val="single" w:color="000000" w:sz="4" w:space="0"/>
              <w:right w:val="single" w:color="000000" w:sz="4" w:space="0"/>
            </w:tcBorders>
            <w:vAlign w:val="center"/>
          </w:tcPr>
          <w:p w14:paraId="1008870C">
            <w:pPr>
              <w:ind w:firstLine="480" w:firstLineChars="200"/>
              <w:jc w:val="both"/>
              <w:rPr>
                <w:rFonts w:ascii="Times New Roman" w:hAnsi="Times New Roman" w:cs="Times New Roman"/>
                <w:sz w:val="24"/>
                <w:szCs w:val="24"/>
              </w:rPr>
            </w:pPr>
            <w:r>
              <w:rPr>
                <w:rFonts w:ascii="Times New Roman" w:hAnsi="Times New Roman" w:cs="Times New Roman"/>
                <w:sz w:val="24"/>
                <w:szCs w:val="24"/>
              </w:rPr>
              <w:t>X(C4D21)</w:t>
            </w:r>
          </w:p>
        </w:tc>
        <w:tc>
          <w:tcPr>
            <w:tcW w:w="2126" w:type="dxa"/>
            <w:tcBorders>
              <w:top w:val="single" w:color="000000" w:sz="4" w:space="0"/>
              <w:left w:val="single" w:color="000000" w:sz="4" w:space="0"/>
              <w:bottom w:val="single" w:color="000000" w:sz="4" w:space="0"/>
              <w:right w:val="single" w:color="000000" w:sz="4" w:space="0"/>
            </w:tcBorders>
            <w:vAlign w:val="center"/>
          </w:tcPr>
          <w:p w14:paraId="3231836B">
            <w:pPr>
              <w:jc w:val="both"/>
              <w:rPr>
                <w:rFonts w:ascii="Times New Roman" w:hAnsi="Times New Roman" w:cs="Times New Roman"/>
                <w:sz w:val="24"/>
                <w:szCs w:val="24"/>
              </w:rPr>
            </w:pPr>
          </w:p>
        </w:tc>
        <w:tc>
          <w:tcPr>
            <w:tcW w:w="2734" w:type="dxa"/>
            <w:tcBorders>
              <w:top w:val="single" w:color="000000" w:sz="4" w:space="0"/>
              <w:left w:val="single" w:color="000000" w:sz="4" w:space="0"/>
              <w:bottom w:val="single" w:color="000000" w:sz="4" w:space="0"/>
              <w:right w:val="single" w:color="000000" w:sz="4" w:space="0"/>
            </w:tcBorders>
            <w:vAlign w:val="center"/>
          </w:tcPr>
          <w:p w14:paraId="308B7238">
            <w:pPr>
              <w:jc w:val="both"/>
              <w:rPr>
                <w:rFonts w:ascii="Times New Roman" w:hAnsi="Times New Roman" w:cs="Times New Roman"/>
                <w:sz w:val="24"/>
                <w:szCs w:val="24"/>
              </w:rPr>
            </w:pPr>
            <w:r>
              <w:rPr>
                <w:rFonts w:ascii="Times New Roman" w:hAnsi="Times New Roman" w:cs="Times New Roman"/>
                <w:sz w:val="24"/>
                <w:szCs w:val="24"/>
              </w:rPr>
              <w:t>X (the day of departure)</w:t>
            </w:r>
          </w:p>
        </w:tc>
        <w:tc>
          <w:tcPr>
            <w:tcW w:w="1517" w:type="dxa"/>
            <w:tcBorders>
              <w:top w:val="single" w:color="000000" w:sz="4" w:space="0"/>
              <w:left w:val="single" w:color="000000" w:sz="4" w:space="0"/>
              <w:bottom w:val="single" w:color="000000" w:sz="4" w:space="0"/>
              <w:right w:val="single" w:color="000000" w:sz="4" w:space="0"/>
            </w:tcBorders>
            <w:vAlign w:val="center"/>
          </w:tcPr>
          <w:p w14:paraId="70A999B8">
            <w:pPr>
              <w:jc w:val="both"/>
              <w:rPr>
                <w:rFonts w:ascii="Times New Roman" w:hAnsi="Times New Roman" w:cs="Times New Roman"/>
                <w:sz w:val="24"/>
                <w:szCs w:val="24"/>
              </w:rPr>
            </w:pPr>
          </w:p>
        </w:tc>
      </w:tr>
      <w:tr w14:paraId="6B6B9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5" w:hRule="atLeast"/>
        </w:trPr>
        <w:tc>
          <w:tcPr>
            <w:tcW w:w="3238" w:type="dxa"/>
            <w:tcBorders>
              <w:top w:val="single" w:color="000000" w:sz="4" w:space="0"/>
              <w:left w:val="single" w:color="000000" w:sz="4" w:space="0"/>
              <w:bottom w:val="single" w:color="000000" w:sz="4" w:space="0"/>
              <w:right w:val="single" w:color="000000" w:sz="4" w:space="0"/>
            </w:tcBorders>
          </w:tcPr>
          <w:p w14:paraId="4F2F77F4">
            <w:pPr>
              <w:jc w:val="center"/>
              <w:rPr>
                <w:rFonts w:ascii="Times New Roman" w:hAnsi="Times New Roman" w:cs="Times New Roman"/>
                <w:sz w:val="24"/>
                <w:szCs w:val="24"/>
              </w:rPr>
            </w:pPr>
            <w:r>
              <w:rPr>
                <w:rFonts w:ascii="Times New Roman" w:hAnsi="Times New Roman" w:cs="Times New Roman"/>
                <w:sz w:val="24"/>
                <w:szCs w:val="24"/>
              </w:rPr>
              <w:t>Complete Blood Count (CBC)</w:t>
            </w:r>
            <w:r>
              <w:rPr>
                <w:rFonts w:ascii="Times New Roman" w:hAnsi="Times New Roman" w:cs="Times New Roman"/>
                <w:sz w:val="24"/>
                <w:szCs w:val="24"/>
                <w:vertAlign w:val="superscript"/>
              </w:rPr>
              <w:t>6</w:t>
            </w:r>
          </w:p>
        </w:tc>
        <w:tc>
          <w:tcPr>
            <w:tcW w:w="1214" w:type="dxa"/>
            <w:tcBorders>
              <w:top w:val="single" w:color="000000" w:sz="4" w:space="0"/>
              <w:left w:val="single" w:color="000000" w:sz="4" w:space="0"/>
              <w:bottom w:val="single" w:color="000000" w:sz="4" w:space="0"/>
              <w:right w:val="single" w:color="000000" w:sz="4" w:space="0"/>
            </w:tcBorders>
          </w:tcPr>
          <w:p w14:paraId="6B19A541">
            <w:pPr>
              <w:jc w:val="center"/>
              <w:rPr>
                <w:rFonts w:ascii="Times New Roman" w:hAnsi="Times New Roman" w:cs="Times New Roman"/>
                <w:sz w:val="24"/>
                <w:szCs w:val="24"/>
              </w:rPr>
            </w:pPr>
            <w:r>
              <w:rPr>
                <w:rFonts w:ascii="Times New Roman" w:hAnsi="Times New Roman" w:cs="Times New Roman"/>
                <w:sz w:val="24"/>
                <w:szCs w:val="24"/>
              </w:rPr>
              <w:t>X</w:t>
            </w:r>
          </w:p>
        </w:tc>
        <w:tc>
          <w:tcPr>
            <w:tcW w:w="911" w:type="dxa"/>
            <w:tcBorders>
              <w:top w:val="single" w:color="000000" w:sz="4" w:space="0"/>
              <w:left w:val="single" w:color="000000" w:sz="4" w:space="0"/>
              <w:bottom w:val="single" w:color="000000" w:sz="4" w:space="0"/>
              <w:right w:val="single" w:color="000000" w:sz="4" w:space="0"/>
            </w:tcBorders>
          </w:tcPr>
          <w:p w14:paraId="51E591BE">
            <w:pPr>
              <w:jc w:val="center"/>
              <w:rPr>
                <w:rFonts w:ascii="Times New Roman" w:hAnsi="Times New Roman" w:cs="Times New Roman"/>
                <w:sz w:val="24"/>
                <w:szCs w:val="24"/>
              </w:rPr>
            </w:pPr>
            <w:r>
              <w:rPr>
                <w:rFonts w:ascii="Times New Roman" w:hAnsi="Times New Roman" w:cs="Times New Roman"/>
                <w:sz w:val="24"/>
                <w:szCs w:val="24"/>
              </w:rPr>
              <w:t>X</w:t>
            </w:r>
          </w:p>
        </w:tc>
        <w:tc>
          <w:tcPr>
            <w:tcW w:w="910" w:type="dxa"/>
            <w:tcBorders>
              <w:top w:val="single" w:color="000000" w:sz="4" w:space="0"/>
              <w:left w:val="single" w:color="000000" w:sz="4" w:space="0"/>
              <w:bottom w:val="single" w:color="000000" w:sz="4" w:space="0"/>
              <w:right w:val="single" w:color="000000" w:sz="4" w:space="0"/>
            </w:tcBorders>
          </w:tcPr>
          <w:p w14:paraId="6F150BD9">
            <w:pPr>
              <w:jc w:val="center"/>
              <w:rPr>
                <w:rFonts w:ascii="Times New Roman" w:hAnsi="Times New Roman" w:cs="Times New Roman"/>
                <w:sz w:val="24"/>
                <w:szCs w:val="24"/>
              </w:rPr>
            </w:pPr>
            <w:r>
              <w:rPr>
                <w:rFonts w:ascii="Times New Roman" w:hAnsi="Times New Roman" w:cs="Times New Roman"/>
                <w:sz w:val="24"/>
                <w:szCs w:val="24"/>
              </w:rPr>
              <w:t>X</w:t>
            </w:r>
          </w:p>
        </w:tc>
        <w:tc>
          <w:tcPr>
            <w:tcW w:w="1973" w:type="dxa"/>
            <w:tcBorders>
              <w:top w:val="single" w:color="000000" w:sz="4" w:space="0"/>
              <w:left w:val="single" w:color="000000" w:sz="4" w:space="0"/>
              <w:bottom w:val="single" w:color="000000" w:sz="4" w:space="0"/>
              <w:right w:val="single" w:color="000000" w:sz="4" w:space="0"/>
            </w:tcBorders>
          </w:tcPr>
          <w:p w14:paraId="15747E45">
            <w:pPr>
              <w:jc w:val="center"/>
              <w:rPr>
                <w:rFonts w:ascii="Times New Roman" w:hAnsi="Times New Roman" w:cs="Times New Roman"/>
                <w:sz w:val="24"/>
                <w:szCs w:val="24"/>
              </w:rPr>
            </w:pPr>
            <w:r>
              <w:rPr>
                <w:rFonts w:ascii="Times New Roman" w:hAnsi="Times New Roman" w:cs="Times New Roman"/>
                <w:sz w:val="24"/>
                <w:szCs w:val="24"/>
              </w:rPr>
              <w:t>X</w:t>
            </w:r>
          </w:p>
        </w:tc>
        <w:tc>
          <w:tcPr>
            <w:tcW w:w="2126" w:type="dxa"/>
            <w:tcBorders>
              <w:top w:val="single" w:color="000000" w:sz="4" w:space="0"/>
              <w:left w:val="single" w:color="000000" w:sz="4" w:space="0"/>
              <w:bottom w:val="single" w:color="000000" w:sz="4" w:space="0"/>
              <w:right w:val="single" w:color="000000" w:sz="4" w:space="0"/>
            </w:tcBorders>
          </w:tcPr>
          <w:p w14:paraId="311CC90D">
            <w:pPr>
              <w:jc w:val="center"/>
              <w:rPr>
                <w:rFonts w:ascii="Times New Roman" w:hAnsi="Times New Roman" w:cs="Times New Roman"/>
                <w:sz w:val="24"/>
                <w:szCs w:val="24"/>
              </w:rPr>
            </w:pPr>
            <w:r>
              <w:rPr>
                <w:rFonts w:ascii="Times New Roman" w:hAnsi="Times New Roman" w:cs="Times New Roman"/>
                <w:sz w:val="24"/>
                <w:szCs w:val="24"/>
              </w:rPr>
              <w:t>X</w:t>
            </w:r>
          </w:p>
        </w:tc>
        <w:tc>
          <w:tcPr>
            <w:tcW w:w="2734" w:type="dxa"/>
            <w:tcBorders>
              <w:top w:val="single" w:color="000000" w:sz="4" w:space="0"/>
              <w:left w:val="single" w:color="000000" w:sz="4" w:space="0"/>
              <w:bottom w:val="single" w:color="000000" w:sz="4" w:space="0"/>
              <w:right w:val="single" w:color="000000" w:sz="4" w:space="0"/>
            </w:tcBorders>
          </w:tcPr>
          <w:p w14:paraId="3859C31A">
            <w:pPr>
              <w:jc w:val="center"/>
              <w:rPr>
                <w:rFonts w:ascii="Times New Roman" w:hAnsi="Times New Roman" w:cs="Times New Roman"/>
                <w:sz w:val="24"/>
                <w:szCs w:val="24"/>
              </w:rPr>
            </w:pPr>
            <w:r>
              <w:rPr>
                <w:rFonts w:ascii="Times New Roman" w:hAnsi="Times New Roman" w:cs="Times New Roman"/>
                <w:sz w:val="24"/>
                <w:szCs w:val="24"/>
              </w:rPr>
              <w:t>X</w:t>
            </w:r>
          </w:p>
        </w:tc>
        <w:tc>
          <w:tcPr>
            <w:tcW w:w="1517" w:type="dxa"/>
            <w:tcBorders>
              <w:top w:val="single" w:color="000000" w:sz="4" w:space="0"/>
              <w:left w:val="single" w:color="000000" w:sz="4" w:space="0"/>
              <w:bottom w:val="single" w:color="000000" w:sz="4" w:space="0"/>
              <w:right w:val="single" w:color="000000" w:sz="4" w:space="0"/>
            </w:tcBorders>
          </w:tcPr>
          <w:p w14:paraId="669E8BF1">
            <w:pPr>
              <w:jc w:val="center"/>
              <w:rPr>
                <w:rFonts w:ascii="Times New Roman" w:hAnsi="Times New Roman" w:cs="Times New Roman"/>
                <w:sz w:val="24"/>
                <w:szCs w:val="24"/>
              </w:rPr>
            </w:pPr>
          </w:p>
        </w:tc>
      </w:tr>
      <w:tr w14:paraId="7E565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5" w:hRule="atLeast"/>
        </w:trPr>
        <w:tc>
          <w:tcPr>
            <w:tcW w:w="3238" w:type="dxa"/>
            <w:tcBorders>
              <w:top w:val="single" w:color="000000" w:sz="4" w:space="0"/>
              <w:left w:val="single" w:color="000000" w:sz="4" w:space="0"/>
              <w:bottom w:val="single" w:color="000000" w:sz="4" w:space="0"/>
              <w:right w:val="single" w:color="000000" w:sz="4" w:space="0"/>
            </w:tcBorders>
          </w:tcPr>
          <w:p w14:paraId="18CE5C48">
            <w:pPr>
              <w:jc w:val="center"/>
              <w:rPr>
                <w:rFonts w:ascii="Times New Roman" w:hAnsi="Times New Roman" w:cs="Times New Roman"/>
                <w:sz w:val="24"/>
                <w:szCs w:val="24"/>
              </w:rPr>
            </w:pPr>
            <w:r>
              <w:rPr>
                <w:rFonts w:ascii="Times New Roman" w:hAnsi="Times New Roman" w:cs="Times New Roman"/>
                <w:sz w:val="24"/>
                <w:szCs w:val="24"/>
              </w:rPr>
              <w:t xml:space="preserve">Blood Biochemistry </w:t>
            </w:r>
            <w:r>
              <w:rPr>
                <w:rFonts w:ascii="Times New Roman" w:hAnsi="Times New Roman" w:cs="Times New Roman"/>
                <w:sz w:val="24"/>
                <w:szCs w:val="24"/>
                <w:vertAlign w:val="superscript"/>
              </w:rPr>
              <w:t>7</w:t>
            </w:r>
          </w:p>
        </w:tc>
        <w:tc>
          <w:tcPr>
            <w:tcW w:w="1214" w:type="dxa"/>
            <w:tcBorders>
              <w:top w:val="single" w:color="000000" w:sz="4" w:space="0"/>
              <w:left w:val="single" w:color="000000" w:sz="4" w:space="0"/>
              <w:bottom w:val="single" w:color="000000" w:sz="4" w:space="0"/>
              <w:right w:val="single" w:color="000000" w:sz="4" w:space="0"/>
            </w:tcBorders>
          </w:tcPr>
          <w:p w14:paraId="3FB6F71F">
            <w:pPr>
              <w:jc w:val="center"/>
              <w:rPr>
                <w:rFonts w:ascii="Times New Roman" w:hAnsi="Times New Roman" w:cs="Times New Roman"/>
                <w:sz w:val="24"/>
                <w:szCs w:val="24"/>
              </w:rPr>
            </w:pPr>
            <w:r>
              <w:rPr>
                <w:rFonts w:ascii="Times New Roman" w:hAnsi="Times New Roman" w:cs="Times New Roman"/>
                <w:sz w:val="24"/>
                <w:szCs w:val="24"/>
              </w:rPr>
              <w:t>X</w:t>
            </w:r>
          </w:p>
        </w:tc>
        <w:tc>
          <w:tcPr>
            <w:tcW w:w="911" w:type="dxa"/>
            <w:tcBorders>
              <w:top w:val="single" w:color="000000" w:sz="4" w:space="0"/>
              <w:left w:val="single" w:color="000000" w:sz="4" w:space="0"/>
              <w:bottom w:val="single" w:color="000000" w:sz="4" w:space="0"/>
              <w:right w:val="single" w:color="000000" w:sz="4" w:space="0"/>
            </w:tcBorders>
          </w:tcPr>
          <w:p w14:paraId="6933263E">
            <w:pPr>
              <w:jc w:val="center"/>
              <w:rPr>
                <w:rFonts w:ascii="Times New Roman" w:hAnsi="Times New Roman" w:cs="Times New Roman"/>
                <w:sz w:val="24"/>
                <w:szCs w:val="24"/>
              </w:rPr>
            </w:pPr>
            <w:r>
              <w:rPr>
                <w:rFonts w:ascii="Times New Roman" w:hAnsi="Times New Roman" w:cs="Times New Roman"/>
                <w:sz w:val="24"/>
                <w:szCs w:val="24"/>
              </w:rPr>
              <w:t>X</w:t>
            </w:r>
          </w:p>
        </w:tc>
        <w:tc>
          <w:tcPr>
            <w:tcW w:w="910" w:type="dxa"/>
            <w:tcBorders>
              <w:top w:val="single" w:color="000000" w:sz="4" w:space="0"/>
              <w:left w:val="single" w:color="000000" w:sz="4" w:space="0"/>
              <w:bottom w:val="single" w:color="000000" w:sz="4" w:space="0"/>
              <w:right w:val="single" w:color="000000" w:sz="4" w:space="0"/>
            </w:tcBorders>
          </w:tcPr>
          <w:p w14:paraId="6A4F0B63">
            <w:pPr>
              <w:jc w:val="center"/>
              <w:rPr>
                <w:rFonts w:ascii="Times New Roman" w:hAnsi="Times New Roman" w:cs="Times New Roman"/>
                <w:sz w:val="24"/>
                <w:szCs w:val="24"/>
              </w:rPr>
            </w:pPr>
            <w:r>
              <w:rPr>
                <w:rFonts w:ascii="Times New Roman" w:hAnsi="Times New Roman" w:cs="Times New Roman"/>
                <w:sz w:val="24"/>
                <w:szCs w:val="24"/>
              </w:rPr>
              <w:t>X</w:t>
            </w:r>
          </w:p>
        </w:tc>
        <w:tc>
          <w:tcPr>
            <w:tcW w:w="1973" w:type="dxa"/>
            <w:tcBorders>
              <w:top w:val="single" w:color="000000" w:sz="4" w:space="0"/>
              <w:left w:val="single" w:color="000000" w:sz="4" w:space="0"/>
              <w:bottom w:val="single" w:color="000000" w:sz="4" w:space="0"/>
              <w:right w:val="single" w:color="000000" w:sz="4" w:space="0"/>
            </w:tcBorders>
          </w:tcPr>
          <w:p w14:paraId="7574C042">
            <w:pPr>
              <w:jc w:val="center"/>
              <w:rPr>
                <w:rFonts w:ascii="Times New Roman" w:hAnsi="Times New Roman" w:cs="Times New Roman"/>
                <w:sz w:val="24"/>
                <w:szCs w:val="24"/>
              </w:rPr>
            </w:pPr>
            <w:r>
              <w:rPr>
                <w:rFonts w:ascii="Times New Roman" w:hAnsi="Times New Roman" w:cs="Times New Roman"/>
                <w:sz w:val="24"/>
                <w:szCs w:val="24"/>
              </w:rPr>
              <w:t>X</w:t>
            </w:r>
          </w:p>
        </w:tc>
        <w:tc>
          <w:tcPr>
            <w:tcW w:w="2126" w:type="dxa"/>
            <w:tcBorders>
              <w:top w:val="single" w:color="000000" w:sz="4" w:space="0"/>
              <w:left w:val="single" w:color="000000" w:sz="4" w:space="0"/>
              <w:bottom w:val="single" w:color="000000" w:sz="4" w:space="0"/>
              <w:right w:val="single" w:color="000000" w:sz="4" w:space="0"/>
            </w:tcBorders>
          </w:tcPr>
          <w:p w14:paraId="1B00A861">
            <w:pPr>
              <w:jc w:val="center"/>
              <w:rPr>
                <w:rFonts w:ascii="Times New Roman" w:hAnsi="Times New Roman" w:cs="Times New Roman"/>
                <w:sz w:val="24"/>
                <w:szCs w:val="24"/>
              </w:rPr>
            </w:pPr>
            <w:r>
              <w:rPr>
                <w:rFonts w:ascii="Times New Roman" w:hAnsi="Times New Roman" w:cs="Times New Roman"/>
                <w:sz w:val="24"/>
                <w:szCs w:val="24"/>
              </w:rPr>
              <w:t>X</w:t>
            </w:r>
          </w:p>
        </w:tc>
        <w:tc>
          <w:tcPr>
            <w:tcW w:w="2734" w:type="dxa"/>
            <w:tcBorders>
              <w:top w:val="single" w:color="000000" w:sz="4" w:space="0"/>
              <w:left w:val="single" w:color="000000" w:sz="4" w:space="0"/>
              <w:bottom w:val="single" w:color="000000" w:sz="4" w:space="0"/>
              <w:right w:val="single" w:color="000000" w:sz="4" w:space="0"/>
            </w:tcBorders>
          </w:tcPr>
          <w:p w14:paraId="03484338">
            <w:pPr>
              <w:jc w:val="center"/>
              <w:rPr>
                <w:rFonts w:ascii="Times New Roman" w:hAnsi="Times New Roman" w:cs="Times New Roman"/>
                <w:sz w:val="24"/>
                <w:szCs w:val="24"/>
              </w:rPr>
            </w:pPr>
            <w:r>
              <w:rPr>
                <w:rFonts w:ascii="Times New Roman" w:hAnsi="Times New Roman" w:cs="Times New Roman"/>
                <w:sz w:val="24"/>
                <w:szCs w:val="24"/>
              </w:rPr>
              <w:t>X</w:t>
            </w:r>
          </w:p>
        </w:tc>
        <w:tc>
          <w:tcPr>
            <w:tcW w:w="1517" w:type="dxa"/>
            <w:tcBorders>
              <w:top w:val="single" w:color="000000" w:sz="4" w:space="0"/>
              <w:left w:val="single" w:color="000000" w:sz="4" w:space="0"/>
              <w:bottom w:val="single" w:color="000000" w:sz="4" w:space="0"/>
              <w:right w:val="single" w:color="000000" w:sz="4" w:space="0"/>
            </w:tcBorders>
          </w:tcPr>
          <w:p w14:paraId="064774BE">
            <w:pPr>
              <w:jc w:val="center"/>
              <w:rPr>
                <w:rFonts w:ascii="Times New Roman" w:hAnsi="Times New Roman" w:cs="Times New Roman"/>
                <w:sz w:val="24"/>
                <w:szCs w:val="24"/>
              </w:rPr>
            </w:pPr>
          </w:p>
        </w:tc>
      </w:tr>
      <w:tr w14:paraId="45BBD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5" w:hRule="atLeast"/>
        </w:trPr>
        <w:tc>
          <w:tcPr>
            <w:tcW w:w="3238" w:type="dxa"/>
            <w:tcBorders>
              <w:top w:val="single" w:color="000000" w:sz="4" w:space="0"/>
              <w:left w:val="single" w:color="000000" w:sz="4" w:space="0"/>
              <w:bottom w:val="single" w:color="000000" w:sz="4" w:space="0"/>
              <w:right w:val="single" w:color="000000" w:sz="4" w:space="0"/>
            </w:tcBorders>
          </w:tcPr>
          <w:p w14:paraId="51245E1D">
            <w:pPr>
              <w:jc w:val="center"/>
              <w:rPr>
                <w:rFonts w:ascii="Times New Roman" w:hAnsi="Times New Roman" w:cs="Times New Roman"/>
                <w:sz w:val="24"/>
                <w:szCs w:val="24"/>
              </w:rPr>
            </w:pPr>
            <w:r>
              <w:rPr>
                <w:rFonts w:ascii="Times New Roman" w:hAnsi="Times New Roman" w:cs="Times New Roman"/>
                <w:sz w:val="24"/>
                <w:szCs w:val="24"/>
              </w:rPr>
              <w:t xml:space="preserve">Urinalysis </w:t>
            </w:r>
            <w:r>
              <w:rPr>
                <w:rFonts w:ascii="Times New Roman" w:hAnsi="Times New Roman" w:cs="Times New Roman"/>
                <w:sz w:val="24"/>
                <w:szCs w:val="24"/>
                <w:vertAlign w:val="superscript"/>
              </w:rPr>
              <w:t>8</w:t>
            </w:r>
          </w:p>
        </w:tc>
        <w:tc>
          <w:tcPr>
            <w:tcW w:w="1214" w:type="dxa"/>
            <w:tcBorders>
              <w:top w:val="single" w:color="000000" w:sz="4" w:space="0"/>
              <w:left w:val="single" w:color="000000" w:sz="4" w:space="0"/>
              <w:bottom w:val="single" w:color="000000" w:sz="4" w:space="0"/>
              <w:right w:val="single" w:color="000000" w:sz="4" w:space="0"/>
            </w:tcBorders>
          </w:tcPr>
          <w:p w14:paraId="7B3B5214">
            <w:pPr>
              <w:jc w:val="center"/>
              <w:rPr>
                <w:rFonts w:ascii="Times New Roman" w:hAnsi="Times New Roman" w:cs="Times New Roman"/>
                <w:sz w:val="24"/>
                <w:szCs w:val="24"/>
              </w:rPr>
            </w:pPr>
            <w:r>
              <w:rPr>
                <w:rFonts w:ascii="Times New Roman" w:hAnsi="Times New Roman" w:cs="Times New Roman"/>
                <w:sz w:val="24"/>
                <w:szCs w:val="24"/>
              </w:rPr>
              <w:t>X</w:t>
            </w:r>
          </w:p>
        </w:tc>
        <w:tc>
          <w:tcPr>
            <w:tcW w:w="911" w:type="dxa"/>
            <w:tcBorders>
              <w:top w:val="single" w:color="000000" w:sz="4" w:space="0"/>
              <w:left w:val="single" w:color="000000" w:sz="4" w:space="0"/>
              <w:bottom w:val="single" w:color="000000" w:sz="4" w:space="0"/>
              <w:right w:val="single" w:color="000000" w:sz="4" w:space="0"/>
            </w:tcBorders>
          </w:tcPr>
          <w:p w14:paraId="2DC8B769">
            <w:pPr>
              <w:jc w:val="center"/>
              <w:rPr>
                <w:rFonts w:ascii="Times New Roman" w:hAnsi="Times New Roman" w:cs="Times New Roman"/>
                <w:sz w:val="24"/>
                <w:szCs w:val="24"/>
              </w:rPr>
            </w:pPr>
            <w:r>
              <w:rPr>
                <w:rFonts w:ascii="Times New Roman" w:hAnsi="Times New Roman" w:cs="Times New Roman"/>
                <w:sz w:val="24"/>
                <w:szCs w:val="24"/>
              </w:rPr>
              <w:t>X</w:t>
            </w:r>
          </w:p>
        </w:tc>
        <w:tc>
          <w:tcPr>
            <w:tcW w:w="910" w:type="dxa"/>
            <w:tcBorders>
              <w:top w:val="single" w:color="000000" w:sz="4" w:space="0"/>
              <w:left w:val="single" w:color="000000" w:sz="4" w:space="0"/>
              <w:bottom w:val="single" w:color="000000" w:sz="4" w:space="0"/>
              <w:right w:val="single" w:color="000000" w:sz="4" w:space="0"/>
            </w:tcBorders>
          </w:tcPr>
          <w:p w14:paraId="08311196">
            <w:pPr>
              <w:jc w:val="center"/>
              <w:rPr>
                <w:rFonts w:ascii="Times New Roman" w:hAnsi="Times New Roman" w:cs="Times New Roman"/>
                <w:sz w:val="24"/>
                <w:szCs w:val="24"/>
              </w:rPr>
            </w:pPr>
            <w:r>
              <w:rPr>
                <w:rFonts w:ascii="Times New Roman" w:hAnsi="Times New Roman" w:cs="Times New Roman"/>
                <w:sz w:val="24"/>
                <w:szCs w:val="24"/>
              </w:rPr>
              <w:t>X</w:t>
            </w:r>
          </w:p>
        </w:tc>
        <w:tc>
          <w:tcPr>
            <w:tcW w:w="1973" w:type="dxa"/>
            <w:tcBorders>
              <w:top w:val="single" w:color="000000" w:sz="4" w:space="0"/>
              <w:left w:val="single" w:color="000000" w:sz="4" w:space="0"/>
              <w:bottom w:val="single" w:color="000000" w:sz="4" w:space="0"/>
              <w:right w:val="single" w:color="000000" w:sz="4" w:space="0"/>
            </w:tcBorders>
          </w:tcPr>
          <w:p w14:paraId="5D7C642F">
            <w:pPr>
              <w:jc w:val="center"/>
              <w:rPr>
                <w:rFonts w:ascii="Times New Roman" w:hAnsi="Times New Roman" w:cs="Times New Roman"/>
                <w:sz w:val="24"/>
                <w:szCs w:val="24"/>
              </w:rPr>
            </w:pPr>
            <w:r>
              <w:rPr>
                <w:rFonts w:ascii="Times New Roman" w:hAnsi="Times New Roman" w:cs="Times New Roman"/>
                <w:sz w:val="24"/>
                <w:szCs w:val="24"/>
              </w:rPr>
              <w:t>X</w:t>
            </w:r>
          </w:p>
        </w:tc>
        <w:tc>
          <w:tcPr>
            <w:tcW w:w="2126" w:type="dxa"/>
            <w:tcBorders>
              <w:top w:val="single" w:color="000000" w:sz="4" w:space="0"/>
              <w:left w:val="single" w:color="000000" w:sz="4" w:space="0"/>
              <w:bottom w:val="single" w:color="000000" w:sz="4" w:space="0"/>
              <w:right w:val="single" w:color="000000" w:sz="4" w:space="0"/>
            </w:tcBorders>
          </w:tcPr>
          <w:p w14:paraId="081C3DDD">
            <w:pPr>
              <w:jc w:val="center"/>
              <w:rPr>
                <w:rFonts w:ascii="Times New Roman" w:hAnsi="Times New Roman" w:cs="Times New Roman"/>
                <w:sz w:val="24"/>
                <w:szCs w:val="24"/>
              </w:rPr>
            </w:pPr>
            <w:r>
              <w:rPr>
                <w:rFonts w:ascii="Times New Roman" w:hAnsi="Times New Roman" w:cs="Times New Roman"/>
                <w:sz w:val="24"/>
                <w:szCs w:val="24"/>
              </w:rPr>
              <w:t>X</w:t>
            </w:r>
          </w:p>
        </w:tc>
        <w:tc>
          <w:tcPr>
            <w:tcW w:w="2734" w:type="dxa"/>
            <w:tcBorders>
              <w:top w:val="single" w:color="000000" w:sz="4" w:space="0"/>
              <w:left w:val="single" w:color="000000" w:sz="4" w:space="0"/>
              <w:bottom w:val="single" w:color="000000" w:sz="4" w:space="0"/>
              <w:right w:val="single" w:color="000000" w:sz="4" w:space="0"/>
            </w:tcBorders>
          </w:tcPr>
          <w:p w14:paraId="3E7DF225">
            <w:pPr>
              <w:jc w:val="center"/>
              <w:rPr>
                <w:rFonts w:ascii="Times New Roman" w:hAnsi="Times New Roman" w:cs="Times New Roman"/>
                <w:sz w:val="24"/>
                <w:szCs w:val="24"/>
              </w:rPr>
            </w:pPr>
            <w:r>
              <w:rPr>
                <w:rFonts w:ascii="Times New Roman" w:hAnsi="Times New Roman" w:cs="Times New Roman"/>
                <w:sz w:val="24"/>
                <w:szCs w:val="24"/>
              </w:rPr>
              <w:t>X</w:t>
            </w:r>
          </w:p>
        </w:tc>
        <w:tc>
          <w:tcPr>
            <w:tcW w:w="1517" w:type="dxa"/>
            <w:tcBorders>
              <w:top w:val="single" w:color="000000" w:sz="4" w:space="0"/>
              <w:left w:val="single" w:color="000000" w:sz="4" w:space="0"/>
              <w:bottom w:val="single" w:color="000000" w:sz="4" w:space="0"/>
              <w:right w:val="single" w:color="000000" w:sz="4" w:space="0"/>
            </w:tcBorders>
          </w:tcPr>
          <w:p w14:paraId="00BF4B63">
            <w:pPr>
              <w:jc w:val="center"/>
              <w:rPr>
                <w:rFonts w:ascii="Times New Roman" w:hAnsi="Times New Roman" w:cs="Times New Roman"/>
                <w:sz w:val="24"/>
                <w:szCs w:val="24"/>
              </w:rPr>
            </w:pPr>
          </w:p>
        </w:tc>
      </w:tr>
      <w:tr w14:paraId="3AA50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5" w:hRule="atLeast"/>
        </w:trPr>
        <w:tc>
          <w:tcPr>
            <w:tcW w:w="3238" w:type="dxa"/>
            <w:tcBorders>
              <w:top w:val="single" w:color="000000" w:sz="4" w:space="0"/>
              <w:left w:val="single" w:color="000000" w:sz="4" w:space="0"/>
              <w:bottom w:val="single" w:color="000000" w:sz="4" w:space="0"/>
              <w:right w:val="single" w:color="000000" w:sz="4" w:space="0"/>
            </w:tcBorders>
          </w:tcPr>
          <w:p w14:paraId="51FC7217">
            <w:pPr>
              <w:jc w:val="center"/>
              <w:rPr>
                <w:rFonts w:ascii="Times New Roman" w:hAnsi="Times New Roman" w:cs="Times New Roman"/>
                <w:sz w:val="24"/>
                <w:szCs w:val="24"/>
              </w:rPr>
            </w:pPr>
            <w:r>
              <w:rPr>
                <w:rFonts w:ascii="Times New Roman" w:hAnsi="Times New Roman" w:cs="Times New Roman"/>
                <w:sz w:val="24"/>
                <w:szCs w:val="24"/>
              </w:rPr>
              <w:t>Viral serology</w:t>
            </w:r>
            <w:r>
              <w:rPr>
                <w:rFonts w:ascii="Times New Roman" w:hAnsi="Times New Roman" w:cs="Times New Roman"/>
                <w:sz w:val="24"/>
                <w:szCs w:val="24"/>
                <w:vertAlign w:val="superscript"/>
              </w:rPr>
              <w:t xml:space="preserve"> 9</w:t>
            </w:r>
          </w:p>
        </w:tc>
        <w:tc>
          <w:tcPr>
            <w:tcW w:w="1214" w:type="dxa"/>
            <w:tcBorders>
              <w:top w:val="single" w:color="000000" w:sz="4" w:space="0"/>
              <w:left w:val="single" w:color="000000" w:sz="4" w:space="0"/>
              <w:bottom w:val="single" w:color="000000" w:sz="4" w:space="0"/>
              <w:right w:val="single" w:color="000000" w:sz="4" w:space="0"/>
            </w:tcBorders>
          </w:tcPr>
          <w:p w14:paraId="5CB1C8ED">
            <w:pPr>
              <w:jc w:val="center"/>
              <w:rPr>
                <w:rFonts w:ascii="Times New Roman" w:hAnsi="Times New Roman" w:cs="Times New Roman"/>
                <w:sz w:val="24"/>
                <w:szCs w:val="24"/>
              </w:rPr>
            </w:pPr>
            <w:r>
              <w:rPr>
                <w:rFonts w:ascii="Times New Roman" w:hAnsi="Times New Roman" w:cs="Times New Roman"/>
                <w:sz w:val="24"/>
                <w:szCs w:val="24"/>
              </w:rPr>
              <w:t>X</w:t>
            </w:r>
          </w:p>
        </w:tc>
        <w:tc>
          <w:tcPr>
            <w:tcW w:w="911" w:type="dxa"/>
            <w:tcBorders>
              <w:top w:val="single" w:color="000000" w:sz="4" w:space="0"/>
              <w:left w:val="single" w:color="000000" w:sz="4" w:space="0"/>
              <w:bottom w:val="single" w:color="000000" w:sz="4" w:space="0"/>
              <w:right w:val="single" w:color="000000" w:sz="4" w:space="0"/>
            </w:tcBorders>
          </w:tcPr>
          <w:p w14:paraId="2B760D82">
            <w:pPr>
              <w:jc w:val="center"/>
              <w:rPr>
                <w:rFonts w:ascii="Times New Roman" w:hAnsi="Times New Roman" w:cs="Times New Roman"/>
                <w:sz w:val="24"/>
                <w:szCs w:val="24"/>
              </w:rPr>
            </w:pPr>
          </w:p>
        </w:tc>
        <w:tc>
          <w:tcPr>
            <w:tcW w:w="910" w:type="dxa"/>
            <w:tcBorders>
              <w:top w:val="single" w:color="000000" w:sz="4" w:space="0"/>
              <w:left w:val="single" w:color="000000" w:sz="4" w:space="0"/>
              <w:bottom w:val="single" w:color="000000" w:sz="4" w:space="0"/>
              <w:right w:val="single" w:color="000000" w:sz="4" w:space="0"/>
            </w:tcBorders>
          </w:tcPr>
          <w:p w14:paraId="6AF0ECCC">
            <w:pPr>
              <w:jc w:val="center"/>
              <w:rPr>
                <w:rFonts w:ascii="Times New Roman" w:hAnsi="Times New Roman" w:cs="Times New Roman"/>
                <w:sz w:val="24"/>
                <w:szCs w:val="24"/>
              </w:rPr>
            </w:pPr>
          </w:p>
        </w:tc>
        <w:tc>
          <w:tcPr>
            <w:tcW w:w="1973" w:type="dxa"/>
            <w:tcBorders>
              <w:top w:val="single" w:color="000000" w:sz="4" w:space="0"/>
              <w:left w:val="single" w:color="000000" w:sz="4" w:space="0"/>
              <w:bottom w:val="single" w:color="000000" w:sz="4" w:space="0"/>
              <w:right w:val="single" w:color="000000" w:sz="4" w:space="0"/>
            </w:tcBorders>
          </w:tcPr>
          <w:p w14:paraId="37B92D45">
            <w:pPr>
              <w:jc w:val="center"/>
              <w:rPr>
                <w:rFonts w:ascii="Times New Roman" w:hAnsi="Times New Roman" w:cs="Times New Roman"/>
                <w:sz w:val="24"/>
                <w:szCs w:val="24"/>
              </w:rPr>
            </w:pPr>
          </w:p>
        </w:tc>
        <w:tc>
          <w:tcPr>
            <w:tcW w:w="2126" w:type="dxa"/>
            <w:tcBorders>
              <w:top w:val="single" w:color="000000" w:sz="4" w:space="0"/>
              <w:left w:val="single" w:color="000000" w:sz="4" w:space="0"/>
              <w:bottom w:val="single" w:color="000000" w:sz="4" w:space="0"/>
              <w:right w:val="single" w:color="000000" w:sz="4" w:space="0"/>
            </w:tcBorders>
          </w:tcPr>
          <w:p w14:paraId="560A7DEA">
            <w:pPr>
              <w:jc w:val="center"/>
              <w:rPr>
                <w:rFonts w:ascii="Times New Roman" w:hAnsi="Times New Roman" w:cs="Times New Roman"/>
                <w:sz w:val="24"/>
                <w:szCs w:val="24"/>
              </w:rPr>
            </w:pPr>
          </w:p>
        </w:tc>
        <w:tc>
          <w:tcPr>
            <w:tcW w:w="2734" w:type="dxa"/>
            <w:tcBorders>
              <w:top w:val="single" w:color="000000" w:sz="4" w:space="0"/>
              <w:left w:val="single" w:color="000000" w:sz="4" w:space="0"/>
              <w:bottom w:val="single" w:color="000000" w:sz="4" w:space="0"/>
              <w:right w:val="single" w:color="000000" w:sz="4" w:space="0"/>
            </w:tcBorders>
          </w:tcPr>
          <w:p w14:paraId="6B8D6FA5">
            <w:pPr>
              <w:jc w:val="center"/>
              <w:rPr>
                <w:rFonts w:ascii="Times New Roman" w:hAnsi="Times New Roman" w:cs="Times New Roman"/>
                <w:sz w:val="24"/>
                <w:szCs w:val="24"/>
              </w:rPr>
            </w:pPr>
            <w:r>
              <w:rPr>
                <w:rFonts w:ascii="Times New Roman" w:hAnsi="Times New Roman" w:cs="Times New Roman"/>
                <w:sz w:val="24"/>
                <w:szCs w:val="24"/>
              </w:rPr>
              <w:t>X</w:t>
            </w:r>
          </w:p>
        </w:tc>
        <w:tc>
          <w:tcPr>
            <w:tcW w:w="1517" w:type="dxa"/>
            <w:tcBorders>
              <w:top w:val="single" w:color="000000" w:sz="4" w:space="0"/>
              <w:left w:val="single" w:color="000000" w:sz="4" w:space="0"/>
              <w:bottom w:val="single" w:color="000000" w:sz="4" w:space="0"/>
              <w:right w:val="single" w:color="000000" w:sz="4" w:space="0"/>
            </w:tcBorders>
          </w:tcPr>
          <w:p w14:paraId="2C00ED87">
            <w:pPr>
              <w:jc w:val="center"/>
              <w:rPr>
                <w:rFonts w:ascii="Times New Roman" w:hAnsi="Times New Roman" w:cs="Times New Roman"/>
                <w:sz w:val="24"/>
                <w:szCs w:val="24"/>
              </w:rPr>
            </w:pPr>
          </w:p>
        </w:tc>
      </w:tr>
      <w:tr w14:paraId="2EBAE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5" w:hRule="atLeast"/>
        </w:trPr>
        <w:tc>
          <w:tcPr>
            <w:tcW w:w="3238" w:type="dxa"/>
            <w:tcBorders>
              <w:top w:val="single" w:color="000000" w:sz="4" w:space="0"/>
              <w:left w:val="single" w:color="000000" w:sz="4" w:space="0"/>
              <w:bottom w:val="single" w:color="000000" w:sz="4" w:space="0"/>
              <w:right w:val="single" w:color="000000" w:sz="4" w:space="0"/>
            </w:tcBorders>
          </w:tcPr>
          <w:p w14:paraId="68E781EF">
            <w:pPr>
              <w:jc w:val="center"/>
              <w:rPr>
                <w:rFonts w:ascii="Times New Roman" w:hAnsi="Times New Roman" w:cs="Times New Roman"/>
                <w:sz w:val="24"/>
                <w:szCs w:val="24"/>
              </w:rPr>
            </w:pPr>
            <w:r>
              <w:rPr>
                <w:rFonts w:ascii="Times New Roman" w:hAnsi="Times New Roman" w:cs="Times New Roman"/>
                <w:sz w:val="24"/>
                <w:szCs w:val="24"/>
              </w:rPr>
              <w:t xml:space="preserve">Coagulation function </w:t>
            </w:r>
            <w:r>
              <w:rPr>
                <w:rFonts w:ascii="Times New Roman" w:hAnsi="Times New Roman" w:cs="Times New Roman"/>
                <w:sz w:val="24"/>
                <w:szCs w:val="24"/>
                <w:vertAlign w:val="superscript"/>
              </w:rPr>
              <w:t>10</w:t>
            </w:r>
          </w:p>
        </w:tc>
        <w:tc>
          <w:tcPr>
            <w:tcW w:w="1214" w:type="dxa"/>
            <w:tcBorders>
              <w:top w:val="single" w:color="000000" w:sz="4" w:space="0"/>
              <w:left w:val="single" w:color="000000" w:sz="4" w:space="0"/>
              <w:bottom w:val="single" w:color="000000" w:sz="4" w:space="0"/>
              <w:right w:val="single" w:color="000000" w:sz="4" w:space="0"/>
            </w:tcBorders>
          </w:tcPr>
          <w:p w14:paraId="147099A6">
            <w:pPr>
              <w:jc w:val="center"/>
              <w:rPr>
                <w:rFonts w:ascii="Times New Roman" w:hAnsi="Times New Roman" w:cs="Times New Roman"/>
                <w:sz w:val="24"/>
                <w:szCs w:val="24"/>
              </w:rPr>
            </w:pPr>
            <w:r>
              <w:rPr>
                <w:rFonts w:ascii="Times New Roman" w:hAnsi="Times New Roman" w:cs="Times New Roman"/>
                <w:sz w:val="24"/>
                <w:szCs w:val="24"/>
              </w:rPr>
              <w:t>X</w:t>
            </w:r>
          </w:p>
        </w:tc>
        <w:tc>
          <w:tcPr>
            <w:tcW w:w="911" w:type="dxa"/>
            <w:tcBorders>
              <w:top w:val="single" w:color="000000" w:sz="4" w:space="0"/>
              <w:left w:val="single" w:color="000000" w:sz="4" w:space="0"/>
              <w:bottom w:val="single" w:color="000000" w:sz="4" w:space="0"/>
              <w:right w:val="single" w:color="000000" w:sz="4" w:space="0"/>
            </w:tcBorders>
          </w:tcPr>
          <w:p w14:paraId="3EC33764">
            <w:pPr>
              <w:jc w:val="center"/>
              <w:rPr>
                <w:rFonts w:ascii="Times New Roman" w:hAnsi="Times New Roman" w:cs="Times New Roman"/>
                <w:sz w:val="24"/>
                <w:szCs w:val="24"/>
              </w:rPr>
            </w:pPr>
          </w:p>
        </w:tc>
        <w:tc>
          <w:tcPr>
            <w:tcW w:w="910" w:type="dxa"/>
            <w:tcBorders>
              <w:top w:val="single" w:color="000000" w:sz="4" w:space="0"/>
              <w:left w:val="single" w:color="000000" w:sz="4" w:space="0"/>
              <w:bottom w:val="single" w:color="000000" w:sz="4" w:space="0"/>
              <w:right w:val="single" w:color="000000" w:sz="4" w:space="0"/>
            </w:tcBorders>
          </w:tcPr>
          <w:p w14:paraId="6230D91C">
            <w:pPr>
              <w:jc w:val="center"/>
              <w:rPr>
                <w:rFonts w:ascii="Times New Roman" w:hAnsi="Times New Roman" w:cs="Times New Roman"/>
                <w:sz w:val="24"/>
                <w:szCs w:val="24"/>
              </w:rPr>
            </w:pPr>
          </w:p>
        </w:tc>
        <w:tc>
          <w:tcPr>
            <w:tcW w:w="1973" w:type="dxa"/>
            <w:tcBorders>
              <w:top w:val="single" w:color="000000" w:sz="4" w:space="0"/>
              <w:left w:val="single" w:color="000000" w:sz="4" w:space="0"/>
              <w:bottom w:val="single" w:color="000000" w:sz="4" w:space="0"/>
              <w:right w:val="single" w:color="000000" w:sz="4" w:space="0"/>
            </w:tcBorders>
          </w:tcPr>
          <w:p w14:paraId="0705E297">
            <w:pPr>
              <w:jc w:val="center"/>
              <w:rPr>
                <w:rFonts w:ascii="Times New Roman" w:hAnsi="Times New Roman" w:cs="Times New Roman"/>
                <w:sz w:val="24"/>
                <w:szCs w:val="24"/>
              </w:rPr>
            </w:pPr>
          </w:p>
        </w:tc>
        <w:tc>
          <w:tcPr>
            <w:tcW w:w="2126" w:type="dxa"/>
            <w:tcBorders>
              <w:top w:val="single" w:color="000000" w:sz="4" w:space="0"/>
              <w:left w:val="single" w:color="000000" w:sz="4" w:space="0"/>
              <w:bottom w:val="single" w:color="000000" w:sz="4" w:space="0"/>
              <w:right w:val="single" w:color="000000" w:sz="4" w:space="0"/>
            </w:tcBorders>
          </w:tcPr>
          <w:p w14:paraId="07D25F0D">
            <w:pPr>
              <w:tabs>
                <w:tab w:val="left" w:pos="255"/>
              </w:tabs>
              <w:rPr>
                <w:rFonts w:ascii="Times New Roman" w:hAnsi="Times New Roman" w:cs="Times New Roman"/>
                <w:sz w:val="24"/>
                <w:szCs w:val="24"/>
              </w:rPr>
            </w:pPr>
            <w:r>
              <w:rPr>
                <w:rFonts w:ascii="Times New Roman" w:hAnsi="Times New Roman" w:cs="Times New Roman"/>
                <w:sz w:val="24"/>
                <w:szCs w:val="24"/>
              </w:rPr>
              <w:tab/>
            </w:r>
          </w:p>
        </w:tc>
        <w:tc>
          <w:tcPr>
            <w:tcW w:w="2734" w:type="dxa"/>
            <w:tcBorders>
              <w:top w:val="single" w:color="000000" w:sz="4" w:space="0"/>
              <w:left w:val="single" w:color="000000" w:sz="4" w:space="0"/>
              <w:bottom w:val="single" w:color="000000" w:sz="4" w:space="0"/>
              <w:right w:val="single" w:color="000000" w:sz="4" w:space="0"/>
            </w:tcBorders>
          </w:tcPr>
          <w:p w14:paraId="2C951EEF">
            <w:pPr>
              <w:jc w:val="center"/>
              <w:rPr>
                <w:rFonts w:ascii="Times New Roman" w:hAnsi="Times New Roman" w:cs="Times New Roman"/>
                <w:sz w:val="24"/>
                <w:szCs w:val="24"/>
              </w:rPr>
            </w:pPr>
            <w:r>
              <w:rPr>
                <w:rFonts w:ascii="Times New Roman" w:hAnsi="Times New Roman" w:cs="Times New Roman"/>
                <w:sz w:val="24"/>
                <w:szCs w:val="24"/>
              </w:rPr>
              <w:t>X</w:t>
            </w:r>
          </w:p>
        </w:tc>
        <w:tc>
          <w:tcPr>
            <w:tcW w:w="1517" w:type="dxa"/>
            <w:tcBorders>
              <w:top w:val="single" w:color="000000" w:sz="4" w:space="0"/>
              <w:left w:val="single" w:color="000000" w:sz="4" w:space="0"/>
              <w:bottom w:val="single" w:color="000000" w:sz="4" w:space="0"/>
              <w:right w:val="single" w:color="000000" w:sz="4" w:space="0"/>
            </w:tcBorders>
          </w:tcPr>
          <w:p w14:paraId="6FD08CEA">
            <w:pPr>
              <w:jc w:val="center"/>
              <w:rPr>
                <w:rFonts w:ascii="Times New Roman" w:hAnsi="Times New Roman" w:cs="Times New Roman"/>
                <w:sz w:val="24"/>
                <w:szCs w:val="24"/>
              </w:rPr>
            </w:pPr>
          </w:p>
        </w:tc>
      </w:tr>
      <w:tr w14:paraId="1E220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20" w:hRule="atLeast"/>
        </w:trPr>
        <w:tc>
          <w:tcPr>
            <w:tcW w:w="3238" w:type="dxa"/>
            <w:tcBorders>
              <w:top w:val="single" w:color="000000" w:sz="4" w:space="0"/>
              <w:left w:val="single" w:color="000000" w:sz="4" w:space="0"/>
              <w:bottom w:val="single" w:color="000000" w:sz="4" w:space="0"/>
              <w:right w:val="single" w:color="000000" w:sz="4" w:space="0"/>
            </w:tcBorders>
          </w:tcPr>
          <w:p w14:paraId="5278F5D1">
            <w:pPr>
              <w:jc w:val="center"/>
              <w:rPr>
                <w:rFonts w:ascii="Times New Roman" w:hAnsi="Times New Roman" w:cs="Times New Roman"/>
                <w:sz w:val="24"/>
                <w:szCs w:val="24"/>
              </w:rPr>
            </w:pPr>
            <w:r>
              <w:rPr>
                <w:rFonts w:ascii="Times New Roman" w:hAnsi="Times New Roman" w:cs="Times New Roman"/>
                <w:sz w:val="24"/>
                <w:szCs w:val="24"/>
              </w:rPr>
              <w:t xml:space="preserve">Pregnancy test </w:t>
            </w:r>
            <w:r>
              <w:rPr>
                <w:rFonts w:ascii="Times New Roman" w:hAnsi="Times New Roman" w:cs="Times New Roman"/>
                <w:sz w:val="24"/>
                <w:szCs w:val="24"/>
                <w:vertAlign w:val="superscript"/>
              </w:rPr>
              <w:t>11</w:t>
            </w:r>
            <w:r>
              <w:rPr>
                <w:rFonts w:ascii="Times New Roman" w:hAnsi="Times New Roman" w:cs="Times New Roman"/>
                <w:sz w:val="24"/>
                <w:szCs w:val="24"/>
              </w:rPr>
              <w:t xml:space="preserve"> (restricted to women of childbearing age)</w:t>
            </w:r>
          </w:p>
        </w:tc>
        <w:tc>
          <w:tcPr>
            <w:tcW w:w="1214" w:type="dxa"/>
            <w:tcBorders>
              <w:top w:val="single" w:color="000000" w:sz="4" w:space="0"/>
              <w:left w:val="single" w:color="000000" w:sz="4" w:space="0"/>
              <w:bottom w:val="single" w:color="000000" w:sz="4" w:space="0"/>
              <w:right w:val="single" w:color="000000" w:sz="4" w:space="0"/>
            </w:tcBorders>
            <w:vAlign w:val="center"/>
          </w:tcPr>
          <w:p w14:paraId="62A4BF09">
            <w:pPr>
              <w:jc w:val="center"/>
              <w:rPr>
                <w:rFonts w:ascii="Times New Roman" w:hAnsi="Times New Roman" w:cs="Times New Roman"/>
                <w:sz w:val="24"/>
                <w:szCs w:val="24"/>
              </w:rPr>
            </w:pPr>
            <w:r>
              <w:rPr>
                <w:rFonts w:ascii="Times New Roman" w:hAnsi="Times New Roman" w:cs="Times New Roman"/>
                <w:sz w:val="24"/>
                <w:szCs w:val="24"/>
              </w:rPr>
              <w:t>X</w:t>
            </w:r>
          </w:p>
        </w:tc>
        <w:tc>
          <w:tcPr>
            <w:tcW w:w="911" w:type="dxa"/>
            <w:tcBorders>
              <w:top w:val="single" w:color="000000" w:sz="4" w:space="0"/>
              <w:left w:val="single" w:color="000000" w:sz="4" w:space="0"/>
              <w:bottom w:val="single" w:color="000000" w:sz="4" w:space="0"/>
              <w:right w:val="single" w:color="000000" w:sz="4" w:space="0"/>
            </w:tcBorders>
            <w:vAlign w:val="center"/>
          </w:tcPr>
          <w:p w14:paraId="6541A910">
            <w:pPr>
              <w:jc w:val="center"/>
              <w:rPr>
                <w:rFonts w:ascii="Times New Roman" w:hAnsi="Times New Roman" w:cs="Times New Roman"/>
                <w:sz w:val="24"/>
                <w:szCs w:val="24"/>
              </w:rPr>
            </w:pPr>
          </w:p>
        </w:tc>
        <w:tc>
          <w:tcPr>
            <w:tcW w:w="910" w:type="dxa"/>
            <w:tcBorders>
              <w:top w:val="single" w:color="000000" w:sz="4" w:space="0"/>
              <w:left w:val="single" w:color="000000" w:sz="4" w:space="0"/>
              <w:bottom w:val="single" w:color="000000" w:sz="4" w:space="0"/>
              <w:right w:val="single" w:color="000000" w:sz="4" w:space="0"/>
            </w:tcBorders>
            <w:vAlign w:val="center"/>
          </w:tcPr>
          <w:p w14:paraId="22FFC120">
            <w:pPr>
              <w:jc w:val="center"/>
              <w:rPr>
                <w:rFonts w:ascii="Times New Roman" w:hAnsi="Times New Roman" w:cs="Times New Roman"/>
                <w:sz w:val="24"/>
                <w:szCs w:val="24"/>
              </w:rPr>
            </w:pPr>
          </w:p>
        </w:tc>
        <w:tc>
          <w:tcPr>
            <w:tcW w:w="1973" w:type="dxa"/>
            <w:tcBorders>
              <w:top w:val="single" w:color="000000" w:sz="4" w:space="0"/>
              <w:left w:val="single" w:color="000000" w:sz="4" w:space="0"/>
              <w:bottom w:val="single" w:color="000000" w:sz="4" w:space="0"/>
              <w:right w:val="single" w:color="000000" w:sz="4" w:space="0"/>
            </w:tcBorders>
            <w:vAlign w:val="center"/>
          </w:tcPr>
          <w:p w14:paraId="48A0BB32">
            <w:pPr>
              <w:jc w:val="center"/>
              <w:rPr>
                <w:rFonts w:ascii="Times New Roman" w:hAnsi="Times New Roman" w:cs="Times New Roman"/>
                <w:sz w:val="24"/>
                <w:szCs w:val="24"/>
              </w:rPr>
            </w:pPr>
          </w:p>
        </w:tc>
        <w:tc>
          <w:tcPr>
            <w:tcW w:w="2126" w:type="dxa"/>
            <w:tcBorders>
              <w:top w:val="single" w:color="000000" w:sz="4" w:space="0"/>
              <w:left w:val="single" w:color="000000" w:sz="4" w:space="0"/>
              <w:bottom w:val="single" w:color="000000" w:sz="4" w:space="0"/>
              <w:right w:val="single" w:color="000000" w:sz="4" w:space="0"/>
            </w:tcBorders>
            <w:vAlign w:val="center"/>
          </w:tcPr>
          <w:p w14:paraId="593A4D72">
            <w:pPr>
              <w:jc w:val="center"/>
              <w:rPr>
                <w:rFonts w:ascii="Times New Roman" w:hAnsi="Times New Roman" w:cs="Times New Roman"/>
                <w:sz w:val="24"/>
                <w:szCs w:val="24"/>
              </w:rPr>
            </w:pPr>
          </w:p>
        </w:tc>
        <w:tc>
          <w:tcPr>
            <w:tcW w:w="2734" w:type="dxa"/>
            <w:tcBorders>
              <w:top w:val="single" w:color="000000" w:sz="4" w:space="0"/>
              <w:left w:val="single" w:color="000000" w:sz="4" w:space="0"/>
              <w:bottom w:val="single" w:color="000000" w:sz="4" w:space="0"/>
              <w:right w:val="single" w:color="000000" w:sz="4" w:space="0"/>
            </w:tcBorders>
            <w:vAlign w:val="center"/>
          </w:tcPr>
          <w:p w14:paraId="75689C41">
            <w:pPr>
              <w:jc w:val="center"/>
              <w:rPr>
                <w:rFonts w:ascii="Times New Roman" w:hAnsi="Times New Roman" w:cs="Times New Roman"/>
                <w:sz w:val="24"/>
                <w:szCs w:val="24"/>
              </w:rPr>
            </w:pPr>
            <w:r>
              <w:rPr>
                <w:rFonts w:ascii="Times New Roman" w:hAnsi="Times New Roman" w:cs="Times New Roman"/>
                <w:sz w:val="24"/>
                <w:szCs w:val="24"/>
              </w:rPr>
              <w:t>X</w:t>
            </w:r>
          </w:p>
        </w:tc>
        <w:tc>
          <w:tcPr>
            <w:tcW w:w="1517" w:type="dxa"/>
            <w:tcBorders>
              <w:top w:val="single" w:color="000000" w:sz="4" w:space="0"/>
              <w:left w:val="single" w:color="000000" w:sz="4" w:space="0"/>
              <w:bottom w:val="single" w:color="000000" w:sz="4" w:space="0"/>
              <w:right w:val="single" w:color="000000" w:sz="4" w:space="0"/>
            </w:tcBorders>
            <w:vAlign w:val="center"/>
          </w:tcPr>
          <w:p w14:paraId="493F580F">
            <w:pPr>
              <w:jc w:val="center"/>
              <w:rPr>
                <w:rFonts w:ascii="Times New Roman" w:hAnsi="Times New Roman" w:cs="Times New Roman"/>
                <w:sz w:val="24"/>
                <w:szCs w:val="24"/>
              </w:rPr>
            </w:pPr>
          </w:p>
        </w:tc>
      </w:tr>
      <w:tr w14:paraId="3FA3B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5" w:hRule="atLeast"/>
        </w:trPr>
        <w:tc>
          <w:tcPr>
            <w:tcW w:w="3238" w:type="dxa"/>
            <w:tcBorders>
              <w:top w:val="single" w:color="000000" w:sz="4" w:space="0"/>
              <w:left w:val="single" w:color="000000" w:sz="4" w:space="0"/>
              <w:bottom w:val="single" w:color="000000" w:sz="4" w:space="0"/>
              <w:right w:val="single" w:color="000000" w:sz="4" w:space="0"/>
            </w:tcBorders>
          </w:tcPr>
          <w:p w14:paraId="1A82A6A1">
            <w:pPr>
              <w:jc w:val="center"/>
              <w:rPr>
                <w:rFonts w:ascii="Times New Roman" w:hAnsi="Times New Roman" w:cs="Times New Roman"/>
                <w:sz w:val="24"/>
                <w:szCs w:val="24"/>
              </w:rPr>
            </w:pPr>
            <w:r>
              <w:rPr>
                <w:rFonts w:ascii="Times New Roman" w:hAnsi="Times New Roman" w:cs="Times New Roman"/>
                <w:sz w:val="24"/>
                <w:szCs w:val="24"/>
              </w:rPr>
              <w:t>12-lead ECG</w:t>
            </w:r>
            <w:r>
              <w:rPr>
                <w:rFonts w:ascii="Times New Roman" w:hAnsi="Times New Roman" w:cs="Times New Roman"/>
                <w:sz w:val="24"/>
                <w:szCs w:val="24"/>
                <w:vertAlign w:val="superscript"/>
              </w:rPr>
              <w:t xml:space="preserve"> 12</w:t>
            </w:r>
          </w:p>
        </w:tc>
        <w:tc>
          <w:tcPr>
            <w:tcW w:w="1214" w:type="dxa"/>
            <w:tcBorders>
              <w:top w:val="single" w:color="000000" w:sz="4" w:space="0"/>
              <w:left w:val="single" w:color="000000" w:sz="4" w:space="0"/>
              <w:bottom w:val="single" w:color="000000" w:sz="4" w:space="0"/>
              <w:right w:val="single" w:color="000000" w:sz="4" w:space="0"/>
            </w:tcBorders>
          </w:tcPr>
          <w:p w14:paraId="213F2869">
            <w:pPr>
              <w:jc w:val="center"/>
              <w:rPr>
                <w:rFonts w:ascii="Times New Roman" w:hAnsi="Times New Roman" w:cs="Times New Roman"/>
                <w:sz w:val="24"/>
                <w:szCs w:val="24"/>
              </w:rPr>
            </w:pPr>
            <w:r>
              <w:rPr>
                <w:rFonts w:ascii="Times New Roman" w:hAnsi="Times New Roman" w:cs="Times New Roman"/>
                <w:sz w:val="24"/>
                <w:szCs w:val="24"/>
              </w:rPr>
              <w:t>X</w:t>
            </w:r>
          </w:p>
        </w:tc>
        <w:tc>
          <w:tcPr>
            <w:tcW w:w="911" w:type="dxa"/>
            <w:tcBorders>
              <w:top w:val="single" w:color="000000" w:sz="4" w:space="0"/>
              <w:left w:val="single" w:color="000000" w:sz="4" w:space="0"/>
              <w:bottom w:val="single" w:color="000000" w:sz="4" w:space="0"/>
              <w:right w:val="single" w:color="000000" w:sz="4" w:space="0"/>
            </w:tcBorders>
          </w:tcPr>
          <w:p w14:paraId="0EFE0749">
            <w:pPr>
              <w:jc w:val="center"/>
              <w:rPr>
                <w:rFonts w:ascii="Times New Roman" w:hAnsi="Times New Roman" w:cs="Times New Roman"/>
                <w:sz w:val="24"/>
                <w:szCs w:val="24"/>
              </w:rPr>
            </w:pPr>
            <w:r>
              <w:rPr>
                <w:rFonts w:ascii="Times New Roman" w:hAnsi="Times New Roman" w:cs="Times New Roman"/>
                <w:sz w:val="24"/>
                <w:szCs w:val="24"/>
              </w:rPr>
              <w:t>X</w:t>
            </w:r>
          </w:p>
        </w:tc>
        <w:tc>
          <w:tcPr>
            <w:tcW w:w="910" w:type="dxa"/>
            <w:tcBorders>
              <w:top w:val="single" w:color="000000" w:sz="4" w:space="0"/>
              <w:left w:val="single" w:color="000000" w:sz="4" w:space="0"/>
              <w:bottom w:val="single" w:color="000000" w:sz="4" w:space="0"/>
              <w:right w:val="single" w:color="000000" w:sz="4" w:space="0"/>
            </w:tcBorders>
          </w:tcPr>
          <w:p w14:paraId="426A2568">
            <w:pPr>
              <w:jc w:val="center"/>
              <w:rPr>
                <w:rFonts w:ascii="Times New Roman" w:hAnsi="Times New Roman" w:cs="Times New Roman"/>
                <w:sz w:val="24"/>
                <w:szCs w:val="24"/>
              </w:rPr>
            </w:pPr>
            <w:r>
              <w:rPr>
                <w:rFonts w:ascii="Times New Roman" w:hAnsi="Times New Roman" w:cs="Times New Roman"/>
                <w:sz w:val="24"/>
                <w:szCs w:val="24"/>
              </w:rPr>
              <w:t>X</w:t>
            </w:r>
          </w:p>
        </w:tc>
        <w:tc>
          <w:tcPr>
            <w:tcW w:w="1973" w:type="dxa"/>
            <w:tcBorders>
              <w:top w:val="single" w:color="000000" w:sz="4" w:space="0"/>
              <w:left w:val="single" w:color="000000" w:sz="4" w:space="0"/>
              <w:bottom w:val="single" w:color="000000" w:sz="4" w:space="0"/>
              <w:right w:val="single" w:color="000000" w:sz="4" w:space="0"/>
            </w:tcBorders>
          </w:tcPr>
          <w:p w14:paraId="7D29CEDC">
            <w:pPr>
              <w:jc w:val="center"/>
              <w:rPr>
                <w:rFonts w:ascii="Times New Roman" w:hAnsi="Times New Roman" w:cs="Times New Roman"/>
                <w:sz w:val="24"/>
                <w:szCs w:val="24"/>
              </w:rPr>
            </w:pPr>
            <w:r>
              <w:rPr>
                <w:rFonts w:ascii="Times New Roman" w:hAnsi="Times New Roman" w:cs="Times New Roman"/>
                <w:sz w:val="24"/>
                <w:szCs w:val="24"/>
              </w:rPr>
              <w:t>X</w:t>
            </w:r>
          </w:p>
        </w:tc>
        <w:tc>
          <w:tcPr>
            <w:tcW w:w="2126" w:type="dxa"/>
            <w:tcBorders>
              <w:top w:val="single" w:color="000000" w:sz="4" w:space="0"/>
              <w:left w:val="single" w:color="000000" w:sz="4" w:space="0"/>
              <w:bottom w:val="single" w:color="000000" w:sz="4" w:space="0"/>
              <w:right w:val="single" w:color="000000" w:sz="4" w:space="0"/>
            </w:tcBorders>
          </w:tcPr>
          <w:p w14:paraId="47F1C415">
            <w:pPr>
              <w:jc w:val="center"/>
              <w:rPr>
                <w:rFonts w:ascii="Times New Roman" w:hAnsi="Times New Roman" w:cs="Times New Roman"/>
                <w:sz w:val="24"/>
                <w:szCs w:val="24"/>
              </w:rPr>
            </w:pPr>
            <w:r>
              <w:rPr>
                <w:rFonts w:ascii="Times New Roman" w:hAnsi="Times New Roman" w:cs="Times New Roman"/>
                <w:sz w:val="24"/>
                <w:szCs w:val="24"/>
              </w:rPr>
              <w:t>X</w:t>
            </w:r>
          </w:p>
        </w:tc>
        <w:tc>
          <w:tcPr>
            <w:tcW w:w="2734" w:type="dxa"/>
            <w:tcBorders>
              <w:top w:val="single" w:color="000000" w:sz="4" w:space="0"/>
              <w:left w:val="single" w:color="000000" w:sz="4" w:space="0"/>
              <w:bottom w:val="single" w:color="000000" w:sz="4" w:space="0"/>
              <w:right w:val="single" w:color="000000" w:sz="4" w:space="0"/>
            </w:tcBorders>
          </w:tcPr>
          <w:p w14:paraId="20FC44B4">
            <w:pPr>
              <w:jc w:val="center"/>
              <w:rPr>
                <w:rFonts w:ascii="Times New Roman" w:hAnsi="Times New Roman" w:cs="Times New Roman"/>
                <w:sz w:val="24"/>
                <w:szCs w:val="24"/>
              </w:rPr>
            </w:pPr>
            <w:r>
              <w:rPr>
                <w:rFonts w:ascii="Times New Roman" w:hAnsi="Times New Roman" w:cs="Times New Roman"/>
                <w:sz w:val="24"/>
                <w:szCs w:val="24"/>
              </w:rPr>
              <w:t>X</w:t>
            </w:r>
          </w:p>
        </w:tc>
        <w:tc>
          <w:tcPr>
            <w:tcW w:w="1517" w:type="dxa"/>
            <w:tcBorders>
              <w:top w:val="single" w:color="000000" w:sz="4" w:space="0"/>
              <w:left w:val="single" w:color="000000" w:sz="4" w:space="0"/>
              <w:bottom w:val="single" w:color="000000" w:sz="4" w:space="0"/>
              <w:right w:val="single" w:color="000000" w:sz="4" w:space="0"/>
            </w:tcBorders>
          </w:tcPr>
          <w:p w14:paraId="08E47686">
            <w:pPr>
              <w:jc w:val="center"/>
              <w:rPr>
                <w:rFonts w:ascii="Times New Roman" w:hAnsi="Times New Roman" w:cs="Times New Roman"/>
                <w:sz w:val="24"/>
                <w:szCs w:val="24"/>
              </w:rPr>
            </w:pPr>
          </w:p>
        </w:tc>
      </w:tr>
      <w:tr w14:paraId="41093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5" w:hRule="atLeast"/>
        </w:trPr>
        <w:tc>
          <w:tcPr>
            <w:tcW w:w="3238" w:type="dxa"/>
            <w:tcBorders>
              <w:top w:val="single" w:color="000000" w:sz="4" w:space="0"/>
              <w:left w:val="single" w:color="000000" w:sz="4" w:space="0"/>
              <w:bottom w:val="single" w:color="000000" w:sz="4" w:space="0"/>
              <w:right w:val="single" w:color="000000" w:sz="4" w:space="0"/>
            </w:tcBorders>
          </w:tcPr>
          <w:p w14:paraId="05C80B96">
            <w:pPr>
              <w:jc w:val="center"/>
              <w:rPr>
                <w:rFonts w:ascii="Times New Roman" w:hAnsi="Times New Roman" w:cs="Times New Roman"/>
                <w:sz w:val="24"/>
                <w:szCs w:val="24"/>
              </w:rPr>
            </w:pPr>
            <w:r>
              <w:rPr>
                <w:rFonts w:ascii="Times New Roman" w:hAnsi="Times New Roman" w:cs="Times New Roman"/>
                <w:sz w:val="24"/>
                <w:szCs w:val="24"/>
              </w:rPr>
              <w:t>Echocardiography</w:t>
            </w:r>
            <w:r>
              <w:rPr>
                <w:rFonts w:ascii="Times New Roman" w:hAnsi="Times New Roman" w:cs="Times New Roman"/>
                <w:sz w:val="24"/>
                <w:szCs w:val="24"/>
                <w:vertAlign w:val="superscript"/>
              </w:rPr>
              <w:t xml:space="preserve"> 13</w:t>
            </w:r>
          </w:p>
        </w:tc>
        <w:tc>
          <w:tcPr>
            <w:tcW w:w="1214" w:type="dxa"/>
            <w:tcBorders>
              <w:top w:val="single" w:color="000000" w:sz="4" w:space="0"/>
              <w:left w:val="single" w:color="000000" w:sz="4" w:space="0"/>
              <w:bottom w:val="single" w:color="000000" w:sz="4" w:space="0"/>
              <w:right w:val="single" w:color="000000" w:sz="4" w:space="0"/>
            </w:tcBorders>
          </w:tcPr>
          <w:p w14:paraId="66711A89">
            <w:pPr>
              <w:jc w:val="center"/>
              <w:rPr>
                <w:rFonts w:ascii="Times New Roman" w:hAnsi="Times New Roman" w:cs="Times New Roman"/>
                <w:sz w:val="24"/>
                <w:szCs w:val="24"/>
              </w:rPr>
            </w:pPr>
            <w:r>
              <w:rPr>
                <w:rFonts w:ascii="Times New Roman" w:hAnsi="Times New Roman" w:cs="Times New Roman"/>
                <w:sz w:val="24"/>
                <w:szCs w:val="24"/>
              </w:rPr>
              <w:t>X</w:t>
            </w:r>
          </w:p>
        </w:tc>
        <w:tc>
          <w:tcPr>
            <w:tcW w:w="911" w:type="dxa"/>
            <w:tcBorders>
              <w:top w:val="single" w:color="000000" w:sz="4" w:space="0"/>
              <w:left w:val="single" w:color="000000" w:sz="4" w:space="0"/>
              <w:bottom w:val="single" w:color="000000" w:sz="4" w:space="0"/>
              <w:right w:val="single" w:color="000000" w:sz="4" w:space="0"/>
            </w:tcBorders>
          </w:tcPr>
          <w:p w14:paraId="1C13D795">
            <w:pPr>
              <w:jc w:val="center"/>
              <w:rPr>
                <w:rFonts w:ascii="Times New Roman" w:hAnsi="Times New Roman" w:cs="Times New Roman"/>
                <w:sz w:val="24"/>
                <w:szCs w:val="24"/>
              </w:rPr>
            </w:pPr>
          </w:p>
        </w:tc>
        <w:tc>
          <w:tcPr>
            <w:tcW w:w="910" w:type="dxa"/>
            <w:tcBorders>
              <w:top w:val="single" w:color="000000" w:sz="4" w:space="0"/>
              <w:left w:val="single" w:color="000000" w:sz="4" w:space="0"/>
              <w:bottom w:val="single" w:color="000000" w:sz="4" w:space="0"/>
              <w:right w:val="single" w:color="000000" w:sz="4" w:space="0"/>
            </w:tcBorders>
          </w:tcPr>
          <w:p w14:paraId="4042327D">
            <w:pPr>
              <w:jc w:val="center"/>
              <w:rPr>
                <w:rFonts w:ascii="Times New Roman" w:hAnsi="Times New Roman" w:cs="Times New Roman"/>
                <w:sz w:val="24"/>
                <w:szCs w:val="24"/>
              </w:rPr>
            </w:pPr>
          </w:p>
        </w:tc>
        <w:tc>
          <w:tcPr>
            <w:tcW w:w="1973" w:type="dxa"/>
            <w:tcBorders>
              <w:top w:val="single" w:color="000000" w:sz="4" w:space="0"/>
              <w:left w:val="single" w:color="000000" w:sz="4" w:space="0"/>
              <w:bottom w:val="single" w:color="000000" w:sz="4" w:space="0"/>
              <w:right w:val="single" w:color="000000" w:sz="4" w:space="0"/>
            </w:tcBorders>
          </w:tcPr>
          <w:p w14:paraId="4697CA90">
            <w:pPr>
              <w:jc w:val="center"/>
              <w:rPr>
                <w:rFonts w:ascii="Times New Roman" w:hAnsi="Times New Roman" w:cs="Times New Roman"/>
                <w:sz w:val="24"/>
                <w:szCs w:val="24"/>
              </w:rPr>
            </w:pPr>
          </w:p>
        </w:tc>
        <w:tc>
          <w:tcPr>
            <w:tcW w:w="2126" w:type="dxa"/>
            <w:tcBorders>
              <w:top w:val="single" w:color="000000" w:sz="4" w:space="0"/>
              <w:left w:val="single" w:color="000000" w:sz="4" w:space="0"/>
              <w:bottom w:val="single" w:color="000000" w:sz="4" w:space="0"/>
              <w:right w:val="single" w:color="000000" w:sz="4" w:space="0"/>
            </w:tcBorders>
          </w:tcPr>
          <w:p w14:paraId="4842D865">
            <w:pPr>
              <w:jc w:val="center"/>
              <w:rPr>
                <w:rFonts w:ascii="Times New Roman" w:hAnsi="Times New Roman" w:cs="Times New Roman"/>
                <w:sz w:val="24"/>
                <w:szCs w:val="24"/>
              </w:rPr>
            </w:pPr>
          </w:p>
        </w:tc>
        <w:tc>
          <w:tcPr>
            <w:tcW w:w="2734" w:type="dxa"/>
            <w:tcBorders>
              <w:top w:val="single" w:color="000000" w:sz="4" w:space="0"/>
              <w:left w:val="single" w:color="000000" w:sz="4" w:space="0"/>
              <w:bottom w:val="single" w:color="000000" w:sz="4" w:space="0"/>
              <w:right w:val="single" w:color="000000" w:sz="4" w:space="0"/>
            </w:tcBorders>
          </w:tcPr>
          <w:p w14:paraId="47746B9D">
            <w:pPr>
              <w:jc w:val="center"/>
              <w:rPr>
                <w:rFonts w:ascii="Times New Roman" w:hAnsi="Times New Roman" w:cs="Times New Roman"/>
                <w:sz w:val="24"/>
                <w:szCs w:val="24"/>
              </w:rPr>
            </w:pPr>
            <w:r>
              <w:rPr>
                <w:rFonts w:ascii="Times New Roman" w:hAnsi="Times New Roman" w:cs="Times New Roman"/>
                <w:sz w:val="24"/>
                <w:szCs w:val="24"/>
              </w:rPr>
              <w:t>X</w:t>
            </w:r>
          </w:p>
        </w:tc>
        <w:tc>
          <w:tcPr>
            <w:tcW w:w="1517" w:type="dxa"/>
            <w:tcBorders>
              <w:top w:val="single" w:color="000000" w:sz="4" w:space="0"/>
              <w:left w:val="single" w:color="000000" w:sz="4" w:space="0"/>
              <w:bottom w:val="single" w:color="000000" w:sz="4" w:space="0"/>
              <w:right w:val="single" w:color="000000" w:sz="4" w:space="0"/>
            </w:tcBorders>
          </w:tcPr>
          <w:p w14:paraId="58514677">
            <w:pPr>
              <w:jc w:val="center"/>
              <w:rPr>
                <w:rFonts w:ascii="Times New Roman" w:hAnsi="Times New Roman" w:cs="Times New Roman"/>
                <w:sz w:val="24"/>
                <w:szCs w:val="24"/>
              </w:rPr>
            </w:pPr>
          </w:p>
        </w:tc>
      </w:tr>
      <w:tr w14:paraId="3F8B0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5" w:hRule="atLeast"/>
        </w:trPr>
        <w:tc>
          <w:tcPr>
            <w:tcW w:w="3238" w:type="dxa"/>
            <w:tcBorders>
              <w:top w:val="single" w:color="000000" w:sz="4" w:space="0"/>
              <w:left w:val="single" w:color="000000" w:sz="4" w:space="0"/>
              <w:bottom w:val="single" w:color="000000" w:sz="4" w:space="0"/>
              <w:right w:val="single" w:color="000000" w:sz="4" w:space="0"/>
            </w:tcBorders>
          </w:tcPr>
          <w:p w14:paraId="1A1C7A21">
            <w:pPr>
              <w:jc w:val="center"/>
              <w:rPr>
                <w:rFonts w:ascii="Times New Roman" w:hAnsi="Times New Roman" w:cs="Times New Roman"/>
                <w:sz w:val="24"/>
                <w:szCs w:val="24"/>
              </w:rPr>
            </w:pPr>
            <w:r>
              <w:rPr>
                <w:rFonts w:ascii="Times New Roman" w:hAnsi="Times New Roman" w:cs="Times New Roman"/>
                <w:sz w:val="24"/>
                <w:szCs w:val="24"/>
              </w:rPr>
              <w:t>Imaging evaluation</w:t>
            </w:r>
            <w:r>
              <w:rPr>
                <w:rFonts w:ascii="Times New Roman" w:hAnsi="Times New Roman" w:cs="Times New Roman"/>
                <w:sz w:val="24"/>
                <w:szCs w:val="24"/>
                <w:vertAlign w:val="superscript"/>
              </w:rPr>
              <w:t>14</w:t>
            </w:r>
          </w:p>
        </w:tc>
        <w:tc>
          <w:tcPr>
            <w:tcW w:w="1214" w:type="dxa"/>
            <w:tcBorders>
              <w:top w:val="single" w:color="000000" w:sz="4" w:space="0"/>
              <w:left w:val="single" w:color="000000" w:sz="4" w:space="0"/>
              <w:bottom w:val="single" w:color="000000" w:sz="4" w:space="0"/>
              <w:right w:val="single" w:color="000000" w:sz="4" w:space="0"/>
            </w:tcBorders>
          </w:tcPr>
          <w:p w14:paraId="51860CD1">
            <w:pPr>
              <w:jc w:val="center"/>
              <w:rPr>
                <w:rFonts w:ascii="Times New Roman" w:hAnsi="Times New Roman" w:cs="Times New Roman"/>
                <w:sz w:val="24"/>
                <w:szCs w:val="24"/>
              </w:rPr>
            </w:pPr>
            <w:r>
              <w:rPr>
                <w:rFonts w:ascii="Times New Roman" w:hAnsi="Times New Roman" w:cs="Times New Roman"/>
                <w:sz w:val="24"/>
                <w:szCs w:val="24"/>
              </w:rPr>
              <w:t>X</w:t>
            </w:r>
          </w:p>
        </w:tc>
        <w:tc>
          <w:tcPr>
            <w:tcW w:w="911" w:type="dxa"/>
            <w:tcBorders>
              <w:top w:val="single" w:color="000000" w:sz="4" w:space="0"/>
              <w:left w:val="single" w:color="000000" w:sz="4" w:space="0"/>
              <w:bottom w:val="single" w:color="000000" w:sz="4" w:space="0"/>
              <w:right w:val="single" w:color="000000" w:sz="4" w:space="0"/>
            </w:tcBorders>
          </w:tcPr>
          <w:p w14:paraId="1EA69D0C">
            <w:pPr>
              <w:jc w:val="center"/>
              <w:rPr>
                <w:rFonts w:ascii="Times New Roman" w:hAnsi="Times New Roman" w:cs="Times New Roman"/>
                <w:sz w:val="24"/>
                <w:szCs w:val="24"/>
              </w:rPr>
            </w:pPr>
          </w:p>
        </w:tc>
        <w:tc>
          <w:tcPr>
            <w:tcW w:w="910" w:type="dxa"/>
            <w:tcBorders>
              <w:top w:val="single" w:color="000000" w:sz="4" w:space="0"/>
              <w:left w:val="single" w:color="000000" w:sz="4" w:space="0"/>
              <w:bottom w:val="single" w:color="000000" w:sz="4" w:space="0"/>
              <w:right w:val="single" w:color="000000" w:sz="4" w:space="0"/>
            </w:tcBorders>
          </w:tcPr>
          <w:p w14:paraId="78E39725">
            <w:pPr>
              <w:jc w:val="center"/>
              <w:rPr>
                <w:rFonts w:ascii="Times New Roman" w:hAnsi="Times New Roman" w:cs="Times New Roman"/>
                <w:sz w:val="24"/>
                <w:szCs w:val="24"/>
              </w:rPr>
            </w:pPr>
            <w:r>
              <w:rPr>
                <w:rFonts w:ascii="Times New Roman" w:hAnsi="Times New Roman" w:cs="Times New Roman"/>
                <w:sz w:val="24"/>
                <w:szCs w:val="24"/>
              </w:rPr>
              <w:t>X</w:t>
            </w:r>
          </w:p>
        </w:tc>
        <w:tc>
          <w:tcPr>
            <w:tcW w:w="1973" w:type="dxa"/>
            <w:tcBorders>
              <w:top w:val="single" w:color="000000" w:sz="4" w:space="0"/>
              <w:left w:val="single" w:color="000000" w:sz="4" w:space="0"/>
              <w:bottom w:val="single" w:color="000000" w:sz="4" w:space="0"/>
              <w:right w:val="single" w:color="000000" w:sz="4" w:space="0"/>
            </w:tcBorders>
          </w:tcPr>
          <w:p w14:paraId="4E2A52B6">
            <w:pPr>
              <w:jc w:val="center"/>
              <w:rPr>
                <w:rFonts w:ascii="Times New Roman" w:hAnsi="Times New Roman" w:cs="Times New Roman"/>
                <w:sz w:val="24"/>
                <w:szCs w:val="24"/>
              </w:rPr>
            </w:pPr>
            <w:r>
              <w:rPr>
                <w:rFonts w:ascii="Times New Roman" w:hAnsi="Times New Roman" w:cs="Times New Roman"/>
                <w:sz w:val="24"/>
                <w:szCs w:val="24"/>
              </w:rPr>
              <w:t>X</w:t>
            </w:r>
          </w:p>
        </w:tc>
        <w:tc>
          <w:tcPr>
            <w:tcW w:w="2126" w:type="dxa"/>
            <w:tcBorders>
              <w:top w:val="single" w:color="000000" w:sz="4" w:space="0"/>
              <w:left w:val="single" w:color="000000" w:sz="4" w:space="0"/>
              <w:bottom w:val="single" w:color="000000" w:sz="4" w:space="0"/>
              <w:right w:val="single" w:color="000000" w:sz="4" w:space="0"/>
            </w:tcBorders>
          </w:tcPr>
          <w:p w14:paraId="48B3FC17">
            <w:pPr>
              <w:jc w:val="center"/>
              <w:rPr>
                <w:rFonts w:ascii="Times New Roman" w:hAnsi="Times New Roman" w:cs="Times New Roman"/>
                <w:sz w:val="24"/>
                <w:szCs w:val="24"/>
              </w:rPr>
            </w:pPr>
            <w:r>
              <w:rPr>
                <w:rFonts w:ascii="Times New Roman" w:hAnsi="Times New Roman" w:cs="Times New Roman"/>
                <w:sz w:val="24"/>
                <w:szCs w:val="24"/>
              </w:rPr>
              <w:t>X</w:t>
            </w:r>
          </w:p>
        </w:tc>
        <w:tc>
          <w:tcPr>
            <w:tcW w:w="2734" w:type="dxa"/>
            <w:tcBorders>
              <w:top w:val="single" w:color="000000" w:sz="4" w:space="0"/>
              <w:left w:val="single" w:color="000000" w:sz="4" w:space="0"/>
              <w:bottom w:val="single" w:color="000000" w:sz="4" w:space="0"/>
              <w:right w:val="single" w:color="000000" w:sz="4" w:space="0"/>
            </w:tcBorders>
          </w:tcPr>
          <w:p w14:paraId="3BDACE61">
            <w:pPr>
              <w:jc w:val="center"/>
              <w:rPr>
                <w:rFonts w:ascii="Times New Roman" w:hAnsi="Times New Roman" w:cs="Times New Roman"/>
                <w:sz w:val="24"/>
                <w:szCs w:val="24"/>
              </w:rPr>
            </w:pPr>
            <w:r>
              <w:rPr>
                <w:rFonts w:ascii="Times New Roman" w:hAnsi="Times New Roman" w:cs="Times New Roman"/>
                <w:sz w:val="24"/>
                <w:szCs w:val="24"/>
              </w:rPr>
              <w:t>X</w:t>
            </w:r>
          </w:p>
        </w:tc>
        <w:tc>
          <w:tcPr>
            <w:tcW w:w="1517" w:type="dxa"/>
            <w:tcBorders>
              <w:top w:val="single" w:color="000000" w:sz="4" w:space="0"/>
              <w:left w:val="single" w:color="000000" w:sz="4" w:space="0"/>
              <w:bottom w:val="single" w:color="000000" w:sz="4" w:space="0"/>
              <w:right w:val="single" w:color="000000" w:sz="4" w:space="0"/>
            </w:tcBorders>
          </w:tcPr>
          <w:p w14:paraId="542C38C7">
            <w:pPr>
              <w:jc w:val="center"/>
              <w:rPr>
                <w:rFonts w:ascii="Times New Roman" w:hAnsi="Times New Roman" w:cs="Times New Roman"/>
                <w:sz w:val="24"/>
                <w:szCs w:val="24"/>
              </w:rPr>
            </w:pPr>
          </w:p>
        </w:tc>
      </w:tr>
      <w:tr w14:paraId="76DE8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5" w:hRule="atLeast"/>
        </w:trPr>
        <w:tc>
          <w:tcPr>
            <w:tcW w:w="3238" w:type="dxa"/>
            <w:tcBorders>
              <w:top w:val="single" w:color="000000" w:sz="4" w:space="0"/>
              <w:left w:val="single" w:color="000000" w:sz="4" w:space="0"/>
              <w:bottom w:val="single" w:color="000000" w:sz="4" w:space="0"/>
              <w:right w:val="single" w:color="000000" w:sz="4" w:space="0"/>
            </w:tcBorders>
          </w:tcPr>
          <w:p w14:paraId="53837A03">
            <w:pPr>
              <w:jc w:val="center"/>
              <w:rPr>
                <w:rFonts w:ascii="Times New Roman" w:hAnsi="Times New Roman" w:cs="Times New Roman"/>
                <w:sz w:val="24"/>
                <w:szCs w:val="24"/>
                <w:vertAlign w:val="superscript"/>
              </w:rPr>
            </w:pPr>
            <w:r>
              <w:rPr>
                <w:rFonts w:ascii="Times New Roman" w:hAnsi="Times New Roman" w:cs="Times New Roman"/>
                <w:sz w:val="24"/>
                <w:szCs w:val="24"/>
              </w:rPr>
              <w:t>Randomization</w:t>
            </w:r>
            <w:r>
              <w:rPr>
                <w:rFonts w:ascii="Times New Roman" w:hAnsi="Times New Roman" w:cs="Times New Roman"/>
                <w:sz w:val="24"/>
                <w:szCs w:val="24"/>
                <w:vertAlign w:val="superscript"/>
              </w:rPr>
              <w:t>15</w:t>
            </w:r>
          </w:p>
        </w:tc>
        <w:tc>
          <w:tcPr>
            <w:tcW w:w="1214" w:type="dxa"/>
            <w:tcBorders>
              <w:top w:val="single" w:color="000000" w:sz="4" w:space="0"/>
              <w:left w:val="single" w:color="000000" w:sz="4" w:space="0"/>
              <w:bottom w:val="single" w:color="000000" w:sz="4" w:space="0"/>
              <w:right w:val="single" w:color="000000" w:sz="4" w:space="0"/>
            </w:tcBorders>
          </w:tcPr>
          <w:p w14:paraId="75ECB82D">
            <w:pPr>
              <w:jc w:val="center"/>
              <w:rPr>
                <w:rFonts w:ascii="Times New Roman" w:hAnsi="Times New Roman" w:cs="Times New Roman"/>
                <w:sz w:val="24"/>
                <w:szCs w:val="24"/>
              </w:rPr>
            </w:pPr>
            <w:r>
              <w:rPr>
                <w:rFonts w:ascii="Times New Roman" w:hAnsi="Times New Roman" w:cs="Times New Roman"/>
                <w:sz w:val="24"/>
                <w:szCs w:val="24"/>
              </w:rPr>
              <w:t>X</w:t>
            </w:r>
          </w:p>
        </w:tc>
        <w:tc>
          <w:tcPr>
            <w:tcW w:w="911" w:type="dxa"/>
            <w:tcBorders>
              <w:top w:val="single" w:color="000000" w:sz="4" w:space="0"/>
              <w:left w:val="single" w:color="000000" w:sz="4" w:space="0"/>
              <w:bottom w:val="single" w:color="000000" w:sz="4" w:space="0"/>
              <w:right w:val="single" w:color="000000" w:sz="4" w:space="0"/>
            </w:tcBorders>
          </w:tcPr>
          <w:p w14:paraId="1562968E">
            <w:pPr>
              <w:jc w:val="center"/>
              <w:rPr>
                <w:rFonts w:ascii="Times New Roman" w:hAnsi="Times New Roman" w:cs="Times New Roman"/>
                <w:sz w:val="24"/>
                <w:szCs w:val="24"/>
              </w:rPr>
            </w:pPr>
          </w:p>
        </w:tc>
        <w:tc>
          <w:tcPr>
            <w:tcW w:w="910" w:type="dxa"/>
            <w:tcBorders>
              <w:top w:val="single" w:color="000000" w:sz="4" w:space="0"/>
              <w:left w:val="single" w:color="000000" w:sz="4" w:space="0"/>
              <w:bottom w:val="single" w:color="000000" w:sz="4" w:space="0"/>
              <w:right w:val="single" w:color="000000" w:sz="4" w:space="0"/>
            </w:tcBorders>
          </w:tcPr>
          <w:p w14:paraId="023670F9">
            <w:pPr>
              <w:jc w:val="center"/>
              <w:rPr>
                <w:rFonts w:ascii="Times New Roman" w:hAnsi="Times New Roman" w:cs="Times New Roman"/>
                <w:sz w:val="24"/>
                <w:szCs w:val="24"/>
              </w:rPr>
            </w:pPr>
          </w:p>
        </w:tc>
        <w:tc>
          <w:tcPr>
            <w:tcW w:w="1973" w:type="dxa"/>
            <w:tcBorders>
              <w:top w:val="single" w:color="000000" w:sz="4" w:space="0"/>
              <w:left w:val="single" w:color="000000" w:sz="4" w:space="0"/>
              <w:bottom w:val="single" w:color="000000" w:sz="4" w:space="0"/>
              <w:right w:val="single" w:color="000000" w:sz="4" w:space="0"/>
            </w:tcBorders>
          </w:tcPr>
          <w:p w14:paraId="7D98BA73">
            <w:pPr>
              <w:jc w:val="center"/>
              <w:rPr>
                <w:rFonts w:ascii="Times New Roman" w:hAnsi="Times New Roman" w:cs="Times New Roman"/>
                <w:sz w:val="24"/>
                <w:szCs w:val="24"/>
              </w:rPr>
            </w:pPr>
          </w:p>
        </w:tc>
        <w:tc>
          <w:tcPr>
            <w:tcW w:w="2126" w:type="dxa"/>
            <w:tcBorders>
              <w:top w:val="single" w:color="000000" w:sz="4" w:space="0"/>
              <w:left w:val="single" w:color="000000" w:sz="4" w:space="0"/>
              <w:bottom w:val="single" w:color="000000" w:sz="4" w:space="0"/>
              <w:right w:val="single" w:color="000000" w:sz="4" w:space="0"/>
            </w:tcBorders>
          </w:tcPr>
          <w:p w14:paraId="6735BE3F">
            <w:pPr>
              <w:jc w:val="center"/>
              <w:rPr>
                <w:rFonts w:ascii="Times New Roman" w:hAnsi="Times New Roman" w:cs="Times New Roman"/>
                <w:sz w:val="24"/>
                <w:szCs w:val="24"/>
              </w:rPr>
            </w:pPr>
          </w:p>
        </w:tc>
        <w:tc>
          <w:tcPr>
            <w:tcW w:w="2734" w:type="dxa"/>
            <w:tcBorders>
              <w:top w:val="single" w:color="000000" w:sz="4" w:space="0"/>
              <w:left w:val="single" w:color="000000" w:sz="4" w:space="0"/>
              <w:bottom w:val="single" w:color="000000" w:sz="4" w:space="0"/>
              <w:right w:val="single" w:color="000000" w:sz="4" w:space="0"/>
            </w:tcBorders>
          </w:tcPr>
          <w:p w14:paraId="13D05A05">
            <w:pPr>
              <w:jc w:val="center"/>
              <w:rPr>
                <w:rFonts w:ascii="Times New Roman" w:hAnsi="Times New Roman" w:cs="Times New Roman"/>
                <w:sz w:val="24"/>
                <w:szCs w:val="24"/>
              </w:rPr>
            </w:pPr>
          </w:p>
        </w:tc>
        <w:tc>
          <w:tcPr>
            <w:tcW w:w="1517" w:type="dxa"/>
            <w:tcBorders>
              <w:top w:val="single" w:color="000000" w:sz="4" w:space="0"/>
              <w:left w:val="single" w:color="000000" w:sz="4" w:space="0"/>
              <w:bottom w:val="single" w:color="000000" w:sz="4" w:space="0"/>
              <w:right w:val="single" w:color="000000" w:sz="4" w:space="0"/>
            </w:tcBorders>
          </w:tcPr>
          <w:p w14:paraId="3B1A3135">
            <w:pPr>
              <w:jc w:val="center"/>
              <w:rPr>
                <w:rFonts w:ascii="Times New Roman" w:hAnsi="Times New Roman" w:cs="Times New Roman"/>
                <w:sz w:val="24"/>
                <w:szCs w:val="24"/>
              </w:rPr>
            </w:pPr>
          </w:p>
        </w:tc>
      </w:tr>
      <w:tr w14:paraId="062F0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20" w:hRule="atLeast"/>
        </w:trPr>
        <w:tc>
          <w:tcPr>
            <w:tcW w:w="3238" w:type="dxa"/>
            <w:tcBorders>
              <w:top w:val="single" w:color="000000" w:sz="4" w:space="0"/>
              <w:left w:val="single" w:color="000000" w:sz="4" w:space="0"/>
              <w:bottom w:val="single" w:color="000000" w:sz="4" w:space="0"/>
              <w:right w:val="single" w:color="000000" w:sz="4" w:space="0"/>
            </w:tcBorders>
          </w:tcPr>
          <w:p w14:paraId="5294F860">
            <w:pPr>
              <w:jc w:val="center"/>
              <w:rPr>
                <w:rFonts w:ascii="Times New Roman" w:hAnsi="Times New Roman" w:cs="Times New Roman"/>
                <w:sz w:val="24"/>
                <w:szCs w:val="24"/>
                <w:vertAlign w:val="superscript"/>
              </w:rPr>
            </w:pPr>
            <w:r>
              <w:rPr>
                <w:rFonts w:ascii="Times New Roman" w:hAnsi="Times New Roman" w:cs="Times New Roman"/>
                <w:sz w:val="24"/>
                <w:szCs w:val="24"/>
              </w:rPr>
              <w:t>Drug distribution and subject log</w:t>
            </w:r>
            <w:r>
              <w:rPr>
                <w:rFonts w:ascii="Times New Roman" w:hAnsi="Times New Roman" w:cs="Times New Roman"/>
                <w:sz w:val="24"/>
                <w:szCs w:val="24"/>
                <w:vertAlign w:val="superscript"/>
              </w:rPr>
              <w:t>16</w:t>
            </w:r>
          </w:p>
        </w:tc>
        <w:tc>
          <w:tcPr>
            <w:tcW w:w="1214" w:type="dxa"/>
            <w:tcBorders>
              <w:top w:val="single" w:color="000000" w:sz="4" w:space="0"/>
              <w:left w:val="single" w:color="000000" w:sz="4" w:space="0"/>
              <w:bottom w:val="single" w:color="000000" w:sz="4" w:space="0"/>
              <w:right w:val="single" w:color="000000" w:sz="4" w:space="0"/>
            </w:tcBorders>
            <w:vAlign w:val="center"/>
          </w:tcPr>
          <w:p w14:paraId="38095E4E">
            <w:pPr>
              <w:jc w:val="center"/>
              <w:rPr>
                <w:rFonts w:ascii="Times New Roman" w:hAnsi="Times New Roman" w:cs="Times New Roman"/>
                <w:sz w:val="24"/>
                <w:szCs w:val="24"/>
              </w:rPr>
            </w:pPr>
            <w:r>
              <w:rPr>
                <w:rFonts w:ascii="Times New Roman" w:hAnsi="Times New Roman" w:cs="Times New Roman"/>
                <w:sz w:val="24"/>
                <w:szCs w:val="24"/>
              </w:rPr>
              <w:t>X</w:t>
            </w:r>
          </w:p>
        </w:tc>
        <w:tc>
          <w:tcPr>
            <w:tcW w:w="911" w:type="dxa"/>
            <w:tcBorders>
              <w:top w:val="single" w:color="000000" w:sz="4" w:space="0"/>
              <w:left w:val="single" w:color="000000" w:sz="4" w:space="0"/>
              <w:bottom w:val="single" w:color="000000" w:sz="4" w:space="0"/>
              <w:right w:val="single" w:color="000000" w:sz="4" w:space="0"/>
            </w:tcBorders>
            <w:vAlign w:val="center"/>
          </w:tcPr>
          <w:p w14:paraId="5A73B199">
            <w:pPr>
              <w:jc w:val="center"/>
              <w:rPr>
                <w:rFonts w:ascii="Times New Roman" w:hAnsi="Times New Roman" w:cs="Times New Roman"/>
                <w:sz w:val="24"/>
                <w:szCs w:val="24"/>
              </w:rPr>
            </w:pPr>
            <w:r>
              <w:rPr>
                <w:rFonts w:ascii="Times New Roman" w:hAnsi="Times New Roman" w:cs="Times New Roman"/>
                <w:sz w:val="24"/>
                <w:szCs w:val="24"/>
              </w:rPr>
              <w:t>X</w:t>
            </w:r>
          </w:p>
        </w:tc>
        <w:tc>
          <w:tcPr>
            <w:tcW w:w="910" w:type="dxa"/>
            <w:tcBorders>
              <w:top w:val="single" w:color="000000" w:sz="4" w:space="0"/>
              <w:left w:val="single" w:color="000000" w:sz="4" w:space="0"/>
              <w:bottom w:val="single" w:color="000000" w:sz="4" w:space="0"/>
              <w:right w:val="single" w:color="000000" w:sz="4" w:space="0"/>
            </w:tcBorders>
            <w:vAlign w:val="center"/>
          </w:tcPr>
          <w:p w14:paraId="23711D90">
            <w:pPr>
              <w:jc w:val="center"/>
              <w:rPr>
                <w:rFonts w:ascii="Times New Roman" w:hAnsi="Times New Roman" w:cs="Times New Roman"/>
                <w:sz w:val="24"/>
                <w:szCs w:val="24"/>
              </w:rPr>
            </w:pPr>
            <w:r>
              <w:rPr>
                <w:rFonts w:ascii="Times New Roman" w:hAnsi="Times New Roman" w:cs="Times New Roman"/>
                <w:sz w:val="24"/>
                <w:szCs w:val="24"/>
              </w:rPr>
              <w:t>X</w:t>
            </w:r>
          </w:p>
        </w:tc>
        <w:tc>
          <w:tcPr>
            <w:tcW w:w="1973" w:type="dxa"/>
            <w:tcBorders>
              <w:top w:val="single" w:color="000000" w:sz="4" w:space="0"/>
              <w:left w:val="single" w:color="000000" w:sz="4" w:space="0"/>
              <w:bottom w:val="single" w:color="000000" w:sz="4" w:space="0"/>
              <w:right w:val="single" w:color="000000" w:sz="4" w:space="0"/>
            </w:tcBorders>
            <w:vAlign w:val="center"/>
          </w:tcPr>
          <w:p w14:paraId="4587F521">
            <w:pPr>
              <w:jc w:val="center"/>
              <w:rPr>
                <w:rFonts w:ascii="Times New Roman" w:hAnsi="Times New Roman" w:cs="Times New Roman"/>
                <w:sz w:val="24"/>
                <w:szCs w:val="24"/>
              </w:rPr>
            </w:pPr>
            <w:r>
              <w:rPr>
                <w:rFonts w:ascii="Times New Roman" w:hAnsi="Times New Roman" w:cs="Times New Roman"/>
                <w:sz w:val="24"/>
                <w:szCs w:val="24"/>
              </w:rPr>
              <w:t>X</w:t>
            </w:r>
          </w:p>
        </w:tc>
        <w:tc>
          <w:tcPr>
            <w:tcW w:w="2126" w:type="dxa"/>
            <w:tcBorders>
              <w:top w:val="single" w:color="000000" w:sz="4" w:space="0"/>
              <w:left w:val="single" w:color="000000" w:sz="4" w:space="0"/>
              <w:bottom w:val="single" w:color="000000" w:sz="4" w:space="0"/>
              <w:right w:val="single" w:color="000000" w:sz="4" w:space="0"/>
            </w:tcBorders>
            <w:vAlign w:val="center"/>
          </w:tcPr>
          <w:p w14:paraId="0BD3C856">
            <w:pPr>
              <w:jc w:val="center"/>
              <w:rPr>
                <w:rFonts w:ascii="Times New Roman" w:hAnsi="Times New Roman" w:cs="Times New Roman"/>
                <w:sz w:val="24"/>
                <w:szCs w:val="24"/>
              </w:rPr>
            </w:pPr>
            <w:r>
              <w:rPr>
                <w:rFonts w:ascii="Times New Roman" w:hAnsi="Times New Roman" w:cs="Times New Roman"/>
                <w:sz w:val="24"/>
                <w:szCs w:val="24"/>
              </w:rPr>
              <w:t>X</w:t>
            </w:r>
          </w:p>
        </w:tc>
        <w:tc>
          <w:tcPr>
            <w:tcW w:w="2734" w:type="dxa"/>
            <w:tcBorders>
              <w:top w:val="single" w:color="000000" w:sz="4" w:space="0"/>
              <w:left w:val="single" w:color="000000" w:sz="4" w:space="0"/>
              <w:bottom w:val="single" w:color="000000" w:sz="4" w:space="0"/>
              <w:right w:val="single" w:color="000000" w:sz="4" w:space="0"/>
            </w:tcBorders>
            <w:vAlign w:val="center"/>
          </w:tcPr>
          <w:p w14:paraId="56B93A72">
            <w:pPr>
              <w:jc w:val="center"/>
              <w:rPr>
                <w:rFonts w:ascii="Times New Roman" w:hAnsi="Times New Roman" w:cs="Times New Roman"/>
                <w:sz w:val="24"/>
                <w:szCs w:val="24"/>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1B0411E4">
            <w:pPr>
              <w:jc w:val="center"/>
              <w:rPr>
                <w:rFonts w:ascii="Times New Roman" w:hAnsi="Times New Roman" w:cs="Times New Roman"/>
                <w:sz w:val="24"/>
                <w:szCs w:val="24"/>
              </w:rPr>
            </w:pPr>
          </w:p>
        </w:tc>
      </w:tr>
      <w:tr w14:paraId="44EB1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5" w:hRule="atLeast"/>
        </w:trPr>
        <w:tc>
          <w:tcPr>
            <w:tcW w:w="3238" w:type="dxa"/>
            <w:tcBorders>
              <w:top w:val="single" w:color="000000" w:sz="4" w:space="0"/>
              <w:left w:val="single" w:color="000000" w:sz="4" w:space="0"/>
              <w:bottom w:val="single" w:color="000000" w:sz="4" w:space="0"/>
              <w:right w:val="single" w:color="000000" w:sz="4" w:space="0"/>
            </w:tcBorders>
          </w:tcPr>
          <w:p w14:paraId="567559A3">
            <w:pPr>
              <w:jc w:val="center"/>
              <w:rPr>
                <w:rFonts w:ascii="Times New Roman" w:hAnsi="Times New Roman" w:cs="Times New Roman"/>
                <w:sz w:val="24"/>
                <w:szCs w:val="24"/>
                <w:vertAlign w:val="superscript"/>
              </w:rPr>
            </w:pPr>
            <w:r>
              <w:rPr>
                <w:rFonts w:ascii="Times New Roman" w:hAnsi="Times New Roman" w:cs="Times New Roman"/>
                <w:sz w:val="24"/>
                <w:szCs w:val="24"/>
              </w:rPr>
              <w:t>Drug return and subject log</w:t>
            </w:r>
            <w:r>
              <w:rPr>
                <w:rFonts w:ascii="Times New Roman" w:hAnsi="Times New Roman" w:cs="Times New Roman"/>
                <w:sz w:val="24"/>
                <w:szCs w:val="24"/>
                <w:vertAlign w:val="superscript"/>
              </w:rPr>
              <w:t>17</w:t>
            </w:r>
          </w:p>
        </w:tc>
        <w:tc>
          <w:tcPr>
            <w:tcW w:w="1214" w:type="dxa"/>
            <w:tcBorders>
              <w:top w:val="single" w:color="000000" w:sz="4" w:space="0"/>
              <w:left w:val="single" w:color="000000" w:sz="4" w:space="0"/>
              <w:bottom w:val="single" w:color="000000" w:sz="4" w:space="0"/>
              <w:right w:val="single" w:color="000000" w:sz="4" w:space="0"/>
            </w:tcBorders>
          </w:tcPr>
          <w:p w14:paraId="6EFC96E2">
            <w:pPr>
              <w:jc w:val="center"/>
              <w:rPr>
                <w:rFonts w:ascii="Times New Roman" w:hAnsi="Times New Roman" w:cs="Times New Roman"/>
                <w:sz w:val="24"/>
                <w:szCs w:val="24"/>
              </w:rPr>
            </w:pPr>
          </w:p>
        </w:tc>
        <w:tc>
          <w:tcPr>
            <w:tcW w:w="911" w:type="dxa"/>
            <w:tcBorders>
              <w:top w:val="single" w:color="000000" w:sz="4" w:space="0"/>
              <w:left w:val="single" w:color="000000" w:sz="4" w:space="0"/>
              <w:bottom w:val="single" w:color="000000" w:sz="4" w:space="0"/>
              <w:right w:val="single" w:color="000000" w:sz="4" w:space="0"/>
            </w:tcBorders>
          </w:tcPr>
          <w:p w14:paraId="6B353FAE">
            <w:pPr>
              <w:jc w:val="center"/>
              <w:rPr>
                <w:rFonts w:ascii="Times New Roman" w:hAnsi="Times New Roman" w:cs="Times New Roman"/>
                <w:sz w:val="24"/>
                <w:szCs w:val="24"/>
              </w:rPr>
            </w:pPr>
            <w:r>
              <w:rPr>
                <w:rFonts w:ascii="Times New Roman" w:hAnsi="Times New Roman" w:cs="Times New Roman"/>
                <w:sz w:val="24"/>
                <w:szCs w:val="24"/>
              </w:rPr>
              <w:t>X</w:t>
            </w:r>
          </w:p>
        </w:tc>
        <w:tc>
          <w:tcPr>
            <w:tcW w:w="910" w:type="dxa"/>
            <w:tcBorders>
              <w:top w:val="single" w:color="000000" w:sz="4" w:space="0"/>
              <w:left w:val="single" w:color="000000" w:sz="4" w:space="0"/>
              <w:bottom w:val="single" w:color="000000" w:sz="4" w:space="0"/>
              <w:right w:val="single" w:color="000000" w:sz="4" w:space="0"/>
            </w:tcBorders>
          </w:tcPr>
          <w:p w14:paraId="74D8DF7B">
            <w:pPr>
              <w:jc w:val="center"/>
              <w:rPr>
                <w:rFonts w:ascii="Times New Roman" w:hAnsi="Times New Roman" w:cs="Times New Roman"/>
                <w:sz w:val="24"/>
                <w:szCs w:val="24"/>
              </w:rPr>
            </w:pPr>
            <w:r>
              <w:rPr>
                <w:rFonts w:ascii="Times New Roman" w:hAnsi="Times New Roman" w:cs="Times New Roman"/>
                <w:sz w:val="24"/>
                <w:szCs w:val="24"/>
              </w:rPr>
              <w:t>X</w:t>
            </w:r>
          </w:p>
        </w:tc>
        <w:tc>
          <w:tcPr>
            <w:tcW w:w="1973" w:type="dxa"/>
            <w:tcBorders>
              <w:top w:val="single" w:color="000000" w:sz="4" w:space="0"/>
              <w:left w:val="single" w:color="000000" w:sz="4" w:space="0"/>
              <w:bottom w:val="single" w:color="000000" w:sz="4" w:space="0"/>
              <w:right w:val="single" w:color="000000" w:sz="4" w:space="0"/>
            </w:tcBorders>
          </w:tcPr>
          <w:p w14:paraId="3F0279D4">
            <w:pPr>
              <w:jc w:val="center"/>
              <w:rPr>
                <w:rFonts w:ascii="Times New Roman" w:hAnsi="Times New Roman" w:cs="Times New Roman"/>
                <w:sz w:val="24"/>
                <w:szCs w:val="24"/>
              </w:rPr>
            </w:pPr>
            <w:r>
              <w:rPr>
                <w:rFonts w:ascii="Times New Roman" w:hAnsi="Times New Roman" w:cs="Times New Roman"/>
                <w:sz w:val="24"/>
                <w:szCs w:val="24"/>
              </w:rPr>
              <w:t>X</w:t>
            </w:r>
          </w:p>
        </w:tc>
        <w:tc>
          <w:tcPr>
            <w:tcW w:w="2126" w:type="dxa"/>
            <w:tcBorders>
              <w:top w:val="single" w:color="000000" w:sz="4" w:space="0"/>
              <w:left w:val="single" w:color="000000" w:sz="4" w:space="0"/>
              <w:bottom w:val="single" w:color="000000" w:sz="4" w:space="0"/>
              <w:right w:val="single" w:color="000000" w:sz="4" w:space="0"/>
            </w:tcBorders>
          </w:tcPr>
          <w:p w14:paraId="5D089580">
            <w:pPr>
              <w:jc w:val="center"/>
              <w:rPr>
                <w:rFonts w:ascii="Times New Roman" w:hAnsi="Times New Roman" w:cs="Times New Roman"/>
                <w:sz w:val="24"/>
                <w:szCs w:val="24"/>
              </w:rPr>
            </w:pPr>
            <w:r>
              <w:rPr>
                <w:rFonts w:ascii="Times New Roman" w:hAnsi="Times New Roman" w:cs="Times New Roman"/>
                <w:sz w:val="24"/>
                <w:szCs w:val="24"/>
              </w:rPr>
              <w:t>X</w:t>
            </w:r>
          </w:p>
        </w:tc>
        <w:tc>
          <w:tcPr>
            <w:tcW w:w="2734" w:type="dxa"/>
            <w:tcBorders>
              <w:top w:val="single" w:color="000000" w:sz="4" w:space="0"/>
              <w:left w:val="single" w:color="000000" w:sz="4" w:space="0"/>
              <w:bottom w:val="single" w:color="000000" w:sz="4" w:space="0"/>
              <w:right w:val="single" w:color="000000" w:sz="4" w:space="0"/>
            </w:tcBorders>
          </w:tcPr>
          <w:p w14:paraId="2D5C4763">
            <w:pPr>
              <w:jc w:val="center"/>
              <w:rPr>
                <w:rFonts w:ascii="Times New Roman" w:hAnsi="Times New Roman" w:cs="Times New Roman"/>
                <w:sz w:val="24"/>
                <w:szCs w:val="24"/>
              </w:rPr>
            </w:pPr>
            <w:r>
              <w:rPr>
                <w:rFonts w:ascii="Times New Roman" w:hAnsi="Times New Roman" w:cs="Times New Roman"/>
                <w:sz w:val="24"/>
                <w:szCs w:val="24"/>
              </w:rPr>
              <w:t>X</w:t>
            </w:r>
          </w:p>
        </w:tc>
        <w:tc>
          <w:tcPr>
            <w:tcW w:w="1517" w:type="dxa"/>
            <w:tcBorders>
              <w:top w:val="single" w:color="000000" w:sz="4" w:space="0"/>
              <w:left w:val="single" w:color="000000" w:sz="4" w:space="0"/>
              <w:bottom w:val="single" w:color="000000" w:sz="4" w:space="0"/>
              <w:right w:val="single" w:color="000000" w:sz="4" w:space="0"/>
            </w:tcBorders>
          </w:tcPr>
          <w:p w14:paraId="482B6C6B">
            <w:pPr>
              <w:jc w:val="center"/>
              <w:rPr>
                <w:rFonts w:ascii="Times New Roman" w:hAnsi="Times New Roman" w:cs="Times New Roman"/>
                <w:sz w:val="24"/>
                <w:szCs w:val="24"/>
              </w:rPr>
            </w:pPr>
          </w:p>
        </w:tc>
      </w:tr>
      <w:tr w14:paraId="01D77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5" w:hRule="atLeast"/>
        </w:trPr>
        <w:tc>
          <w:tcPr>
            <w:tcW w:w="3238" w:type="dxa"/>
            <w:tcBorders>
              <w:top w:val="single" w:color="000000" w:sz="4" w:space="0"/>
              <w:left w:val="single" w:color="000000" w:sz="4" w:space="0"/>
              <w:bottom w:val="single" w:color="000000" w:sz="4" w:space="0"/>
              <w:right w:val="single" w:color="000000" w:sz="4" w:space="0"/>
            </w:tcBorders>
          </w:tcPr>
          <w:p w14:paraId="0A84A39D">
            <w:pPr>
              <w:jc w:val="center"/>
              <w:rPr>
                <w:rFonts w:ascii="Times New Roman" w:hAnsi="Times New Roman" w:cs="Times New Roman"/>
                <w:sz w:val="24"/>
                <w:szCs w:val="24"/>
              </w:rPr>
            </w:pPr>
            <w:r>
              <w:rPr>
                <w:rFonts w:ascii="Times New Roman" w:hAnsi="Times New Roman" w:cs="Times New Roman"/>
                <w:sz w:val="24"/>
                <w:szCs w:val="24"/>
              </w:rPr>
              <w:t>Concomitant medication</w:t>
            </w:r>
          </w:p>
        </w:tc>
        <w:tc>
          <w:tcPr>
            <w:tcW w:w="1214" w:type="dxa"/>
            <w:tcBorders>
              <w:top w:val="single" w:color="000000" w:sz="4" w:space="0"/>
              <w:left w:val="single" w:color="000000" w:sz="4" w:space="0"/>
              <w:bottom w:val="single" w:color="000000" w:sz="4" w:space="0"/>
              <w:right w:val="single" w:color="000000" w:sz="4" w:space="0"/>
            </w:tcBorders>
          </w:tcPr>
          <w:p w14:paraId="1D856AB2">
            <w:pPr>
              <w:jc w:val="center"/>
              <w:rPr>
                <w:rFonts w:ascii="Times New Roman" w:hAnsi="Times New Roman" w:cs="Times New Roman"/>
                <w:sz w:val="24"/>
                <w:szCs w:val="24"/>
              </w:rPr>
            </w:pPr>
            <w:r>
              <w:rPr>
                <w:rFonts w:ascii="Times New Roman" w:hAnsi="Times New Roman" w:cs="Times New Roman"/>
                <w:sz w:val="24"/>
                <w:szCs w:val="24"/>
              </w:rPr>
              <w:t>X</w:t>
            </w:r>
          </w:p>
        </w:tc>
        <w:tc>
          <w:tcPr>
            <w:tcW w:w="911" w:type="dxa"/>
            <w:tcBorders>
              <w:top w:val="single" w:color="000000" w:sz="4" w:space="0"/>
              <w:left w:val="single" w:color="000000" w:sz="4" w:space="0"/>
              <w:bottom w:val="single" w:color="000000" w:sz="4" w:space="0"/>
              <w:right w:val="single" w:color="000000" w:sz="4" w:space="0"/>
            </w:tcBorders>
          </w:tcPr>
          <w:p w14:paraId="225AEC08">
            <w:pPr>
              <w:jc w:val="center"/>
              <w:rPr>
                <w:rFonts w:ascii="Times New Roman" w:hAnsi="Times New Roman" w:cs="Times New Roman"/>
                <w:sz w:val="24"/>
                <w:szCs w:val="24"/>
              </w:rPr>
            </w:pPr>
            <w:r>
              <w:rPr>
                <w:rFonts w:ascii="Times New Roman" w:hAnsi="Times New Roman" w:cs="Times New Roman"/>
                <w:sz w:val="24"/>
                <w:szCs w:val="24"/>
              </w:rPr>
              <w:t>X</w:t>
            </w:r>
          </w:p>
        </w:tc>
        <w:tc>
          <w:tcPr>
            <w:tcW w:w="910" w:type="dxa"/>
            <w:tcBorders>
              <w:top w:val="single" w:color="000000" w:sz="4" w:space="0"/>
              <w:left w:val="single" w:color="000000" w:sz="4" w:space="0"/>
              <w:bottom w:val="single" w:color="000000" w:sz="4" w:space="0"/>
              <w:right w:val="single" w:color="000000" w:sz="4" w:space="0"/>
            </w:tcBorders>
          </w:tcPr>
          <w:p w14:paraId="151DBFAF">
            <w:pPr>
              <w:jc w:val="center"/>
              <w:rPr>
                <w:rFonts w:ascii="Times New Roman" w:hAnsi="Times New Roman" w:cs="Times New Roman"/>
                <w:sz w:val="24"/>
                <w:szCs w:val="24"/>
              </w:rPr>
            </w:pPr>
            <w:r>
              <w:rPr>
                <w:rFonts w:ascii="Times New Roman" w:hAnsi="Times New Roman" w:cs="Times New Roman"/>
                <w:sz w:val="24"/>
                <w:szCs w:val="24"/>
              </w:rPr>
              <w:t>X</w:t>
            </w:r>
          </w:p>
        </w:tc>
        <w:tc>
          <w:tcPr>
            <w:tcW w:w="1973" w:type="dxa"/>
            <w:tcBorders>
              <w:top w:val="single" w:color="000000" w:sz="4" w:space="0"/>
              <w:left w:val="single" w:color="000000" w:sz="4" w:space="0"/>
              <w:bottom w:val="single" w:color="000000" w:sz="4" w:space="0"/>
              <w:right w:val="single" w:color="000000" w:sz="4" w:space="0"/>
            </w:tcBorders>
          </w:tcPr>
          <w:p w14:paraId="314F48B5">
            <w:pPr>
              <w:jc w:val="center"/>
              <w:rPr>
                <w:rFonts w:ascii="Times New Roman" w:hAnsi="Times New Roman" w:cs="Times New Roman"/>
                <w:sz w:val="24"/>
                <w:szCs w:val="24"/>
              </w:rPr>
            </w:pPr>
            <w:r>
              <w:rPr>
                <w:rFonts w:ascii="Times New Roman" w:hAnsi="Times New Roman" w:cs="Times New Roman"/>
                <w:sz w:val="24"/>
                <w:szCs w:val="24"/>
              </w:rPr>
              <w:t>X</w:t>
            </w:r>
          </w:p>
        </w:tc>
        <w:tc>
          <w:tcPr>
            <w:tcW w:w="2126" w:type="dxa"/>
            <w:tcBorders>
              <w:top w:val="single" w:color="000000" w:sz="4" w:space="0"/>
              <w:left w:val="single" w:color="000000" w:sz="4" w:space="0"/>
              <w:bottom w:val="single" w:color="000000" w:sz="4" w:space="0"/>
              <w:right w:val="single" w:color="000000" w:sz="4" w:space="0"/>
            </w:tcBorders>
          </w:tcPr>
          <w:p w14:paraId="49A52111">
            <w:pPr>
              <w:jc w:val="center"/>
              <w:rPr>
                <w:rFonts w:ascii="Times New Roman" w:hAnsi="Times New Roman" w:cs="Times New Roman"/>
                <w:sz w:val="24"/>
                <w:szCs w:val="24"/>
              </w:rPr>
            </w:pPr>
            <w:r>
              <w:rPr>
                <w:rFonts w:ascii="Times New Roman" w:hAnsi="Times New Roman" w:cs="Times New Roman"/>
                <w:sz w:val="24"/>
                <w:szCs w:val="24"/>
              </w:rPr>
              <w:t>X</w:t>
            </w:r>
          </w:p>
        </w:tc>
        <w:tc>
          <w:tcPr>
            <w:tcW w:w="2734" w:type="dxa"/>
            <w:tcBorders>
              <w:top w:val="single" w:color="000000" w:sz="4" w:space="0"/>
              <w:left w:val="single" w:color="000000" w:sz="4" w:space="0"/>
              <w:bottom w:val="single" w:color="000000" w:sz="4" w:space="0"/>
              <w:right w:val="single" w:color="000000" w:sz="4" w:space="0"/>
            </w:tcBorders>
          </w:tcPr>
          <w:p w14:paraId="5EF276CB">
            <w:pPr>
              <w:jc w:val="center"/>
              <w:rPr>
                <w:rFonts w:ascii="Times New Roman" w:hAnsi="Times New Roman" w:cs="Times New Roman"/>
                <w:sz w:val="24"/>
                <w:szCs w:val="24"/>
              </w:rPr>
            </w:pPr>
            <w:r>
              <w:rPr>
                <w:rFonts w:ascii="Times New Roman" w:hAnsi="Times New Roman" w:cs="Times New Roman"/>
                <w:sz w:val="24"/>
                <w:szCs w:val="24"/>
              </w:rPr>
              <w:t>X</w:t>
            </w:r>
          </w:p>
        </w:tc>
        <w:tc>
          <w:tcPr>
            <w:tcW w:w="1517" w:type="dxa"/>
            <w:tcBorders>
              <w:top w:val="single" w:color="000000" w:sz="4" w:space="0"/>
              <w:left w:val="single" w:color="000000" w:sz="4" w:space="0"/>
              <w:bottom w:val="single" w:color="000000" w:sz="4" w:space="0"/>
              <w:right w:val="single" w:color="000000" w:sz="4" w:space="0"/>
            </w:tcBorders>
          </w:tcPr>
          <w:p w14:paraId="16C43FFC">
            <w:pPr>
              <w:jc w:val="center"/>
              <w:rPr>
                <w:rFonts w:ascii="Times New Roman" w:hAnsi="Times New Roman" w:cs="Times New Roman"/>
                <w:sz w:val="24"/>
                <w:szCs w:val="24"/>
              </w:rPr>
            </w:pPr>
          </w:p>
        </w:tc>
      </w:tr>
      <w:tr w14:paraId="6220C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5" w:hRule="atLeast"/>
        </w:trPr>
        <w:tc>
          <w:tcPr>
            <w:tcW w:w="3238" w:type="dxa"/>
            <w:tcBorders>
              <w:top w:val="single" w:color="000000" w:sz="4" w:space="0"/>
              <w:left w:val="single" w:color="000000" w:sz="4" w:space="0"/>
              <w:bottom w:val="single" w:color="000000" w:sz="4" w:space="0"/>
              <w:right w:val="single" w:color="000000" w:sz="4" w:space="0"/>
            </w:tcBorders>
          </w:tcPr>
          <w:p w14:paraId="41430035">
            <w:pPr>
              <w:jc w:val="center"/>
              <w:rPr>
                <w:rFonts w:ascii="Times New Roman" w:hAnsi="Times New Roman" w:cs="Times New Roman"/>
                <w:sz w:val="24"/>
                <w:szCs w:val="24"/>
              </w:rPr>
            </w:pPr>
            <w:r>
              <w:rPr>
                <w:rFonts w:ascii="Times New Roman" w:hAnsi="Times New Roman" w:cs="Times New Roman"/>
                <w:sz w:val="24"/>
                <w:szCs w:val="24"/>
              </w:rPr>
              <w:t>Adverse events</w:t>
            </w:r>
          </w:p>
        </w:tc>
        <w:tc>
          <w:tcPr>
            <w:tcW w:w="1214" w:type="dxa"/>
            <w:tcBorders>
              <w:top w:val="single" w:color="000000" w:sz="4" w:space="0"/>
              <w:left w:val="single" w:color="000000" w:sz="4" w:space="0"/>
              <w:bottom w:val="single" w:color="000000" w:sz="4" w:space="0"/>
              <w:right w:val="single" w:color="000000" w:sz="4" w:space="0"/>
            </w:tcBorders>
          </w:tcPr>
          <w:p w14:paraId="426BDA61">
            <w:pPr>
              <w:jc w:val="center"/>
              <w:rPr>
                <w:rFonts w:ascii="Times New Roman" w:hAnsi="Times New Roman" w:cs="Times New Roman"/>
                <w:sz w:val="24"/>
                <w:szCs w:val="24"/>
              </w:rPr>
            </w:pPr>
            <w:r>
              <w:rPr>
                <w:rFonts w:ascii="Times New Roman" w:hAnsi="Times New Roman" w:cs="Times New Roman"/>
                <w:sz w:val="24"/>
                <w:szCs w:val="24"/>
              </w:rPr>
              <w:t>X</w:t>
            </w:r>
          </w:p>
        </w:tc>
        <w:tc>
          <w:tcPr>
            <w:tcW w:w="911" w:type="dxa"/>
            <w:tcBorders>
              <w:top w:val="single" w:color="000000" w:sz="4" w:space="0"/>
              <w:left w:val="single" w:color="000000" w:sz="4" w:space="0"/>
              <w:bottom w:val="single" w:color="000000" w:sz="4" w:space="0"/>
              <w:right w:val="single" w:color="000000" w:sz="4" w:space="0"/>
            </w:tcBorders>
          </w:tcPr>
          <w:p w14:paraId="3EA5A603">
            <w:pPr>
              <w:jc w:val="center"/>
              <w:rPr>
                <w:rFonts w:ascii="Times New Roman" w:hAnsi="Times New Roman" w:cs="Times New Roman"/>
                <w:sz w:val="24"/>
                <w:szCs w:val="24"/>
              </w:rPr>
            </w:pPr>
            <w:r>
              <w:rPr>
                <w:rFonts w:ascii="Times New Roman" w:hAnsi="Times New Roman" w:cs="Times New Roman"/>
                <w:sz w:val="24"/>
                <w:szCs w:val="24"/>
              </w:rPr>
              <w:t>X</w:t>
            </w:r>
          </w:p>
        </w:tc>
        <w:tc>
          <w:tcPr>
            <w:tcW w:w="910" w:type="dxa"/>
            <w:tcBorders>
              <w:top w:val="single" w:color="000000" w:sz="4" w:space="0"/>
              <w:left w:val="single" w:color="000000" w:sz="4" w:space="0"/>
              <w:bottom w:val="single" w:color="000000" w:sz="4" w:space="0"/>
              <w:right w:val="single" w:color="000000" w:sz="4" w:space="0"/>
            </w:tcBorders>
          </w:tcPr>
          <w:p w14:paraId="73DE94B5">
            <w:pPr>
              <w:jc w:val="center"/>
              <w:rPr>
                <w:rFonts w:ascii="Times New Roman" w:hAnsi="Times New Roman" w:cs="Times New Roman"/>
                <w:sz w:val="24"/>
                <w:szCs w:val="24"/>
              </w:rPr>
            </w:pPr>
            <w:r>
              <w:rPr>
                <w:rFonts w:ascii="Times New Roman" w:hAnsi="Times New Roman" w:cs="Times New Roman"/>
                <w:sz w:val="24"/>
                <w:szCs w:val="24"/>
              </w:rPr>
              <w:t>X</w:t>
            </w:r>
          </w:p>
        </w:tc>
        <w:tc>
          <w:tcPr>
            <w:tcW w:w="1973" w:type="dxa"/>
            <w:tcBorders>
              <w:top w:val="single" w:color="000000" w:sz="4" w:space="0"/>
              <w:left w:val="single" w:color="000000" w:sz="4" w:space="0"/>
              <w:bottom w:val="single" w:color="000000" w:sz="4" w:space="0"/>
              <w:right w:val="single" w:color="000000" w:sz="4" w:space="0"/>
            </w:tcBorders>
          </w:tcPr>
          <w:p w14:paraId="3CFBD8DE">
            <w:pPr>
              <w:jc w:val="center"/>
              <w:rPr>
                <w:rFonts w:ascii="Times New Roman" w:hAnsi="Times New Roman" w:cs="Times New Roman"/>
                <w:sz w:val="24"/>
                <w:szCs w:val="24"/>
              </w:rPr>
            </w:pPr>
            <w:r>
              <w:rPr>
                <w:rFonts w:ascii="Times New Roman" w:hAnsi="Times New Roman" w:cs="Times New Roman"/>
                <w:sz w:val="24"/>
                <w:szCs w:val="24"/>
              </w:rPr>
              <w:t>X</w:t>
            </w:r>
          </w:p>
        </w:tc>
        <w:tc>
          <w:tcPr>
            <w:tcW w:w="2126" w:type="dxa"/>
            <w:tcBorders>
              <w:top w:val="single" w:color="000000" w:sz="4" w:space="0"/>
              <w:left w:val="single" w:color="000000" w:sz="4" w:space="0"/>
              <w:bottom w:val="single" w:color="000000" w:sz="4" w:space="0"/>
              <w:right w:val="single" w:color="000000" w:sz="4" w:space="0"/>
            </w:tcBorders>
          </w:tcPr>
          <w:p w14:paraId="24BB92E5">
            <w:pPr>
              <w:jc w:val="center"/>
              <w:rPr>
                <w:rFonts w:ascii="Times New Roman" w:hAnsi="Times New Roman" w:cs="Times New Roman"/>
                <w:sz w:val="24"/>
                <w:szCs w:val="24"/>
              </w:rPr>
            </w:pPr>
            <w:r>
              <w:rPr>
                <w:rFonts w:ascii="Times New Roman" w:hAnsi="Times New Roman" w:cs="Times New Roman"/>
                <w:sz w:val="24"/>
                <w:szCs w:val="24"/>
              </w:rPr>
              <w:t>X</w:t>
            </w:r>
          </w:p>
        </w:tc>
        <w:tc>
          <w:tcPr>
            <w:tcW w:w="2734" w:type="dxa"/>
            <w:tcBorders>
              <w:top w:val="single" w:color="000000" w:sz="4" w:space="0"/>
              <w:left w:val="single" w:color="000000" w:sz="4" w:space="0"/>
              <w:bottom w:val="single" w:color="000000" w:sz="4" w:space="0"/>
              <w:right w:val="single" w:color="000000" w:sz="4" w:space="0"/>
            </w:tcBorders>
          </w:tcPr>
          <w:p w14:paraId="4AFF114A">
            <w:pPr>
              <w:jc w:val="center"/>
              <w:rPr>
                <w:rFonts w:ascii="Times New Roman" w:hAnsi="Times New Roman" w:cs="Times New Roman"/>
                <w:sz w:val="24"/>
                <w:szCs w:val="24"/>
              </w:rPr>
            </w:pPr>
            <w:r>
              <w:rPr>
                <w:rFonts w:ascii="Times New Roman" w:hAnsi="Times New Roman" w:cs="Times New Roman"/>
                <w:sz w:val="24"/>
                <w:szCs w:val="24"/>
              </w:rPr>
              <w:t>X</w:t>
            </w:r>
          </w:p>
        </w:tc>
        <w:tc>
          <w:tcPr>
            <w:tcW w:w="1517" w:type="dxa"/>
            <w:tcBorders>
              <w:top w:val="single" w:color="000000" w:sz="4" w:space="0"/>
              <w:left w:val="single" w:color="000000" w:sz="4" w:space="0"/>
              <w:bottom w:val="single" w:color="000000" w:sz="4" w:space="0"/>
              <w:right w:val="single" w:color="000000" w:sz="4" w:space="0"/>
            </w:tcBorders>
          </w:tcPr>
          <w:p w14:paraId="36472344">
            <w:pPr>
              <w:jc w:val="center"/>
              <w:rPr>
                <w:rFonts w:ascii="Times New Roman" w:hAnsi="Times New Roman" w:cs="Times New Roman"/>
                <w:sz w:val="24"/>
                <w:szCs w:val="24"/>
              </w:rPr>
            </w:pPr>
          </w:p>
        </w:tc>
      </w:tr>
      <w:tr w14:paraId="45697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85" w:hRule="atLeast"/>
        </w:trPr>
        <w:tc>
          <w:tcPr>
            <w:tcW w:w="3238" w:type="dxa"/>
            <w:tcBorders>
              <w:top w:val="single" w:color="000000" w:sz="4" w:space="0"/>
              <w:left w:val="single" w:color="000000" w:sz="4" w:space="0"/>
              <w:bottom w:val="single" w:color="000000" w:sz="4" w:space="0"/>
              <w:right w:val="single" w:color="000000" w:sz="4" w:space="0"/>
            </w:tcBorders>
          </w:tcPr>
          <w:p w14:paraId="14538739">
            <w:pPr>
              <w:jc w:val="center"/>
              <w:rPr>
                <w:rFonts w:ascii="Times New Roman" w:hAnsi="Times New Roman" w:cs="Times New Roman"/>
                <w:sz w:val="24"/>
                <w:szCs w:val="24"/>
                <w:vertAlign w:val="superscript"/>
              </w:rPr>
            </w:pPr>
            <w:r>
              <w:rPr>
                <w:rFonts w:ascii="Times New Roman" w:hAnsi="Times New Roman" w:cs="Times New Roman"/>
                <w:sz w:val="24"/>
                <w:szCs w:val="24"/>
              </w:rPr>
              <w:t>Collection of survival status and subsequent anti-tumor treatmentstatus</w:t>
            </w:r>
          </w:p>
        </w:tc>
        <w:tc>
          <w:tcPr>
            <w:tcW w:w="1214" w:type="dxa"/>
            <w:tcBorders>
              <w:top w:val="single" w:color="000000" w:sz="4" w:space="0"/>
              <w:left w:val="single" w:color="000000" w:sz="4" w:space="0"/>
              <w:bottom w:val="single" w:color="000000" w:sz="4" w:space="0"/>
              <w:right w:val="single" w:color="000000" w:sz="4" w:space="0"/>
            </w:tcBorders>
          </w:tcPr>
          <w:p w14:paraId="63774309">
            <w:pPr>
              <w:jc w:val="center"/>
              <w:rPr>
                <w:rFonts w:ascii="Times New Roman" w:hAnsi="Times New Roman" w:cs="Times New Roman"/>
                <w:sz w:val="24"/>
                <w:szCs w:val="24"/>
              </w:rPr>
            </w:pPr>
          </w:p>
        </w:tc>
        <w:tc>
          <w:tcPr>
            <w:tcW w:w="911" w:type="dxa"/>
            <w:tcBorders>
              <w:top w:val="single" w:color="000000" w:sz="4" w:space="0"/>
              <w:left w:val="single" w:color="000000" w:sz="4" w:space="0"/>
              <w:bottom w:val="single" w:color="000000" w:sz="4" w:space="0"/>
              <w:right w:val="single" w:color="000000" w:sz="4" w:space="0"/>
            </w:tcBorders>
          </w:tcPr>
          <w:p w14:paraId="7153AC59">
            <w:pPr>
              <w:jc w:val="center"/>
              <w:rPr>
                <w:rFonts w:ascii="Times New Roman" w:hAnsi="Times New Roman" w:cs="Times New Roman"/>
                <w:sz w:val="24"/>
                <w:szCs w:val="24"/>
              </w:rPr>
            </w:pPr>
          </w:p>
        </w:tc>
        <w:tc>
          <w:tcPr>
            <w:tcW w:w="910" w:type="dxa"/>
            <w:tcBorders>
              <w:top w:val="single" w:color="000000" w:sz="4" w:space="0"/>
              <w:left w:val="single" w:color="000000" w:sz="4" w:space="0"/>
              <w:bottom w:val="single" w:color="000000" w:sz="4" w:space="0"/>
              <w:right w:val="single" w:color="000000" w:sz="4" w:space="0"/>
            </w:tcBorders>
          </w:tcPr>
          <w:p w14:paraId="3207CABE">
            <w:pPr>
              <w:jc w:val="center"/>
              <w:rPr>
                <w:rFonts w:ascii="Times New Roman" w:hAnsi="Times New Roman" w:cs="Times New Roman"/>
                <w:sz w:val="24"/>
                <w:szCs w:val="24"/>
              </w:rPr>
            </w:pPr>
          </w:p>
        </w:tc>
        <w:tc>
          <w:tcPr>
            <w:tcW w:w="1973" w:type="dxa"/>
            <w:tcBorders>
              <w:top w:val="single" w:color="000000" w:sz="4" w:space="0"/>
              <w:left w:val="single" w:color="000000" w:sz="4" w:space="0"/>
              <w:bottom w:val="single" w:color="000000" w:sz="4" w:space="0"/>
              <w:right w:val="single" w:color="000000" w:sz="4" w:space="0"/>
            </w:tcBorders>
          </w:tcPr>
          <w:p w14:paraId="6FF9B0F7">
            <w:pPr>
              <w:jc w:val="center"/>
              <w:rPr>
                <w:rFonts w:ascii="Times New Roman" w:hAnsi="Times New Roman" w:cs="Times New Roman"/>
                <w:sz w:val="24"/>
                <w:szCs w:val="24"/>
              </w:rPr>
            </w:pPr>
          </w:p>
        </w:tc>
        <w:tc>
          <w:tcPr>
            <w:tcW w:w="2126" w:type="dxa"/>
            <w:tcBorders>
              <w:top w:val="single" w:color="000000" w:sz="4" w:space="0"/>
              <w:left w:val="single" w:color="000000" w:sz="4" w:space="0"/>
              <w:bottom w:val="single" w:color="000000" w:sz="4" w:space="0"/>
              <w:right w:val="single" w:color="000000" w:sz="4" w:space="0"/>
            </w:tcBorders>
          </w:tcPr>
          <w:p w14:paraId="5906DAAE">
            <w:pPr>
              <w:jc w:val="center"/>
              <w:rPr>
                <w:rFonts w:ascii="Times New Roman" w:hAnsi="Times New Roman" w:cs="Times New Roman"/>
                <w:sz w:val="24"/>
                <w:szCs w:val="24"/>
              </w:rPr>
            </w:pPr>
          </w:p>
        </w:tc>
        <w:tc>
          <w:tcPr>
            <w:tcW w:w="2734" w:type="dxa"/>
            <w:tcBorders>
              <w:top w:val="single" w:color="000000" w:sz="4" w:space="0"/>
              <w:left w:val="single" w:color="000000" w:sz="4" w:space="0"/>
              <w:bottom w:val="single" w:color="000000" w:sz="4" w:space="0"/>
              <w:right w:val="single" w:color="000000" w:sz="4" w:space="0"/>
            </w:tcBorders>
          </w:tcPr>
          <w:p w14:paraId="7700353A">
            <w:pPr>
              <w:jc w:val="center"/>
              <w:rPr>
                <w:rFonts w:ascii="Times New Roman" w:hAnsi="Times New Roman" w:cs="Times New Roman"/>
                <w:sz w:val="24"/>
                <w:szCs w:val="24"/>
              </w:rPr>
            </w:pPr>
          </w:p>
        </w:tc>
        <w:tc>
          <w:tcPr>
            <w:tcW w:w="1517" w:type="dxa"/>
            <w:tcBorders>
              <w:top w:val="single" w:color="000000" w:sz="4" w:space="0"/>
              <w:left w:val="single" w:color="000000" w:sz="4" w:space="0"/>
              <w:bottom w:val="single" w:color="000000" w:sz="4" w:space="0"/>
              <w:right w:val="single" w:color="000000" w:sz="4" w:space="0"/>
            </w:tcBorders>
          </w:tcPr>
          <w:p w14:paraId="5E06E11D">
            <w:pPr>
              <w:jc w:val="center"/>
              <w:rPr>
                <w:rFonts w:ascii="Times New Roman" w:hAnsi="Times New Roman" w:cs="Times New Roman"/>
                <w:sz w:val="24"/>
                <w:szCs w:val="24"/>
              </w:rPr>
            </w:pPr>
          </w:p>
          <w:p w14:paraId="48F6F6DE">
            <w:pPr>
              <w:jc w:val="center"/>
              <w:rPr>
                <w:rFonts w:ascii="Times New Roman" w:hAnsi="Times New Roman" w:cs="Times New Roman"/>
                <w:sz w:val="24"/>
                <w:szCs w:val="24"/>
              </w:rPr>
            </w:pPr>
            <w:r>
              <w:rPr>
                <w:rFonts w:ascii="Times New Roman" w:hAnsi="Times New Roman" w:cs="Times New Roman"/>
                <w:sz w:val="24"/>
                <w:szCs w:val="24"/>
              </w:rPr>
              <w:t>X</w:t>
            </w:r>
          </w:p>
        </w:tc>
      </w:tr>
    </w:tbl>
    <w:p w14:paraId="7A91BC50">
      <w:pPr>
        <w:rPr>
          <w:rFonts w:ascii="Times New Roman" w:hAnsi="Times New Roman" w:cs="Times New Roman"/>
          <w:sz w:val="24"/>
          <w:szCs w:val="24"/>
        </w:rPr>
      </w:pPr>
      <w:r>
        <w:rPr>
          <w:rFonts w:ascii="Times New Roman" w:hAnsi="Times New Roman" w:cs="Times New Roman"/>
          <w:sz w:val="24"/>
          <w:szCs w:val="24"/>
        </w:rPr>
        <w:t>*: Routine screening tests (CBC, blood biochemistry, urinalysis, coagulation function, pregnancy test, and 12-lead ECG) must be completed within 7 days prior to the first dose. Cardiac ultrasound must be completed within 14 days prior to the first dose.</w:t>
      </w:r>
    </w:p>
    <w:p w14:paraId="43F23CC0">
      <w:pPr>
        <w:rPr>
          <w:rFonts w:ascii="Times New Roman" w:hAnsi="Times New Roman" w:cs="Times New Roman"/>
          <w:sz w:val="24"/>
          <w:szCs w:val="24"/>
        </w:rPr>
      </w:pPr>
      <w:r>
        <w:rPr>
          <w:rFonts w:ascii="Times New Roman" w:hAnsi="Times New Roman" w:cs="Times New Roman"/>
          <w:sz w:val="24"/>
          <w:szCs w:val="24"/>
        </w:rPr>
        <w:t>a: Window period is ±3 days, and imaging assessments are within ±7 days.</w:t>
      </w:r>
    </w:p>
    <w:p w14:paraId="0F34D8D1">
      <w:pPr>
        <w:rPr>
          <w:rFonts w:ascii="Times New Roman" w:hAnsi="Times New Roman" w:cs="Times New Roman"/>
          <w:sz w:val="24"/>
          <w:szCs w:val="24"/>
        </w:rPr>
      </w:pPr>
    </w:p>
    <w:p w14:paraId="213D6E07">
      <w:pPr>
        <w:rPr>
          <w:rFonts w:ascii="Times New Roman" w:hAnsi="Times New Roman" w:cs="Times New Roman"/>
          <w:sz w:val="24"/>
          <w:szCs w:val="24"/>
        </w:rPr>
      </w:pPr>
    </w:p>
    <w:p w14:paraId="02E6027D">
      <w:pPr>
        <w:rPr>
          <w:rFonts w:ascii="Times New Roman" w:hAnsi="Times New Roman" w:cs="Times New Roman"/>
          <w:sz w:val="24"/>
          <w:szCs w:val="24"/>
        </w:rPr>
      </w:pPr>
    </w:p>
    <w:p w14:paraId="31BAB844">
      <w:pPr>
        <w:rPr>
          <w:rFonts w:ascii="Times New Roman" w:hAnsi="Times New Roman" w:cs="Times New Roman"/>
          <w:sz w:val="24"/>
          <w:szCs w:val="24"/>
        </w:rPr>
      </w:pPr>
    </w:p>
    <w:p w14:paraId="07558F60">
      <w:pPr>
        <w:rPr>
          <w:rFonts w:ascii="Times New Roman" w:hAnsi="Times New Roman" w:cs="Times New Roman"/>
          <w:sz w:val="24"/>
          <w:szCs w:val="24"/>
        </w:rPr>
      </w:pPr>
    </w:p>
    <w:p w14:paraId="1817E64F">
      <w:pPr>
        <w:rPr>
          <w:rFonts w:ascii="Times New Roman" w:hAnsi="Times New Roman" w:cs="Times New Roman"/>
          <w:sz w:val="24"/>
          <w:szCs w:val="24"/>
        </w:rPr>
      </w:pPr>
    </w:p>
    <w:p w14:paraId="41DA3EB5">
      <w:pPr>
        <w:rPr>
          <w:rFonts w:ascii="Times New Roman" w:hAnsi="Times New Roman" w:cs="Times New Roman"/>
          <w:sz w:val="24"/>
          <w:szCs w:val="24"/>
        </w:rPr>
      </w:pPr>
    </w:p>
    <w:p w14:paraId="7F356B13">
      <w:pPr>
        <w:rPr>
          <w:rFonts w:ascii="Times New Roman" w:hAnsi="Times New Roman" w:cs="Times New Roman"/>
          <w:sz w:val="24"/>
          <w:szCs w:val="24"/>
        </w:rPr>
      </w:pPr>
    </w:p>
    <w:p w14:paraId="701B3400">
      <w:pPr>
        <w:rPr>
          <w:rFonts w:ascii="Times New Roman" w:hAnsi="Times New Roman" w:cs="Times New Roman"/>
          <w:sz w:val="24"/>
          <w:szCs w:val="24"/>
        </w:rPr>
      </w:pPr>
    </w:p>
    <w:p w14:paraId="42DE189A">
      <w:pPr>
        <w:rPr>
          <w:rFonts w:ascii="Times New Roman" w:hAnsi="Times New Roman" w:cs="Times New Roman"/>
          <w:sz w:val="24"/>
          <w:szCs w:val="24"/>
        </w:rPr>
      </w:pPr>
    </w:p>
    <w:p w14:paraId="2BF20808">
      <w:pPr>
        <w:rPr>
          <w:rFonts w:ascii="Times New Roman" w:hAnsi="Times New Roman" w:cs="Times New Roman"/>
          <w:sz w:val="24"/>
          <w:szCs w:val="24"/>
        </w:rPr>
      </w:pPr>
    </w:p>
    <w:p w14:paraId="40353DB2">
      <w:pPr>
        <w:rPr>
          <w:rFonts w:ascii="Times New Roman" w:hAnsi="Times New Roman" w:cs="Times New Roman"/>
          <w:sz w:val="24"/>
          <w:szCs w:val="24"/>
        </w:rPr>
      </w:pPr>
    </w:p>
    <w:tbl>
      <w:tblPr>
        <w:tblStyle w:val="23"/>
        <w:tblW w:w="14884"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67"/>
        <w:gridCol w:w="12317"/>
      </w:tblGrid>
      <w:tr w14:paraId="12C26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4884" w:type="dxa"/>
            <w:gridSpan w:val="2"/>
            <w:tcBorders>
              <w:top w:val="single" w:color="000000" w:sz="4" w:space="0"/>
              <w:left w:val="single" w:color="000000" w:sz="4" w:space="0"/>
              <w:bottom w:val="single" w:color="000000" w:sz="4" w:space="0"/>
              <w:right w:val="single" w:color="000000" w:sz="4" w:space="0"/>
            </w:tcBorders>
            <w:shd w:val="clear" w:color="auto" w:fill="BEBEBE"/>
          </w:tcPr>
          <w:p w14:paraId="558CB9D8">
            <w:pPr>
              <w:rPr>
                <w:rFonts w:ascii="Times New Roman" w:hAnsi="Times New Roman" w:cs="Times New Roman"/>
                <w:b/>
                <w:sz w:val="24"/>
                <w:szCs w:val="24"/>
              </w:rPr>
            </w:pPr>
            <w:r>
              <w:rPr>
                <w:rFonts w:ascii="Times New Roman" w:hAnsi="Times New Roman" w:cs="Times New Roman"/>
                <w:b/>
                <w:sz w:val="24"/>
                <w:szCs w:val="24"/>
              </w:rPr>
              <w:t>Note:</w:t>
            </w:r>
          </w:p>
        </w:tc>
      </w:tr>
      <w:tr w14:paraId="6E209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trPr>
        <w:tc>
          <w:tcPr>
            <w:tcW w:w="2567" w:type="dxa"/>
            <w:tcBorders>
              <w:top w:val="single" w:color="000000" w:sz="4" w:space="0"/>
              <w:left w:val="single" w:color="000000" w:sz="4" w:space="0"/>
              <w:bottom w:val="nil"/>
              <w:right w:val="single" w:color="000000" w:sz="4" w:space="0"/>
            </w:tcBorders>
          </w:tcPr>
          <w:p w14:paraId="4710AB12">
            <w:pPr>
              <w:jc w:val="center"/>
              <w:rPr>
                <w:rFonts w:ascii="Times New Roman" w:hAnsi="Times New Roman" w:cs="Times New Roman"/>
                <w:sz w:val="24"/>
                <w:szCs w:val="24"/>
              </w:rPr>
            </w:pPr>
            <w:r>
              <w:rPr>
                <w:rFonts w:ascii="Times New Roman" w:hAnsi="Times New Roman" w:cs="Times New Roman"/>
                <w:sz w:val="24"/>
                <w:szCs w:val="24"/>
              </w:rPr>
              <w:t>1. Study procedure</w:t>
            </w:r>
          </w:p>
        </w:tc>
        <w:tc>
          <w:tcPr>
            <w:tcW w:w="12317" w:type="dxa"/>
            <w:tcBorders>
              <w:top w:val="single" w:color="000000" w:sz="4" w:space="0"/>
              <w:left w:val="single" w:color="000000" w:sz="4" w:space="0"/>
              <w:bottom w:val="nil"/>
              <w:right w:val="single" w:color="000000" w:sz="4" w:space="0"/>
            </w:tcBorders>
          </w:tcPr>
          <w:p w14:paraId="657FAD19">
            <w:pPr>
              <w:rPr>
                <w:rFonts w:ascii="Times New Roman" w:hAnsi="Times New Roman" w:cs="Times New Roman"/>
                <w:sz w:val="24"/>
                <w:szCs w:val="24"/>
              </w:rPr>
            </w:pPr>
            <w:r>
              <w:rPr>
                <w:rFonts w:ascii="Times New Roman" w:hAnsi="Times New Roman" w:cs="Times New Roman"/>
                <w:sz w:val="24"/>
                <w:szCs w:val="24"/>
              </w:rPr>
              <w:t>The time window should follow the annotations. If adverse events or concomitant medications occur during the clinical visits not performed at the center, the investigator should be promptly contacted.</w:t>
            </w:r>
          </w:p>
        </w:tc>
      </w:tr>
      <w:tr w14:paraId="06A1E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1" w:hRule="atLeast"/>
        </w:trPr>
        <w:tc>
          <w:tcPr>
            <w:tcW w:w="2567" w:type="dxa"/>
            <w:tcBorders>
              <w:top w:val="single" w:color="000000" w:sz="4" w:space="0"/>
              <w:left w:val="single" w:color="000000" w:sz="4" w:space="0"/>
              <w:bottom w:val="single" w:color="000000" w:sz="4" w:space="0"/>
              <w:right w:val="single" w:color="000000" w:sz="4" w:space="0"/>
            </w:tcBorders>
          </w:tcPr>
          <w:p w14:paraId="3489BC86">
            <w:pPr>
              <w:jc w:val="center"/>
              <w:rPr>
                <w:rFonts w:ascii="Times New Roman" w:hAnsi="Times New Roman" w:cs="Times New Roman"/>
                <w:sz w:val="24"/>
                <w:szCs w:val="24"/>
              </w:rPr>
            </w:pPr>
            <w:r>
              <w:rPr>
                <w:rFonts w:ascii="Times New Roman" w:hAnsi="Times New Roman" w:cs="Times New Roman"/>
                <w:sz w:val="24"/>
                <w:szCs w:val="24"/>
              </w:rPr>
              <w:t>2. Sign the informed consent form</w:t>
            </w:r>
          </w:p>
        </w:tc>
        <w:tc>
          <w:tcPr>
            <w:tcW w:w="12317" w:type="dxa"/>
            <w:tcBorders>
              <w:top w:val="single" w:color="000000" w:sz="4" w:space="0"/>
              <w:left w:val="single" w:color="000000" w:sz="4" w:space="0"/>
              <w:bottom w:val="single" w:color="000000" w:sz="4" w:space="0"/>
              <w:right w:val="single" w:color="000000" w:sz="4" w:space="0"/>
            </w:tcBorders>
          </w:tcPr>
          <w:p w14:paraId="2312422A">
            <w:pPr>
              <w:rPr>
                <w:rFonts w:ascii="Times New Roman" w:hAnsi="Times New Roman" w:cs="Times New Roman"/>
                <w:sz w:val="24"/>
                <w:szCs w:val="24"/>
              </w:rPr>
            </w:pPr>
          </w:p>
          <w:p w14:paraId="0E8104CD">
            <w:pPr>
              <w:rPr>
                <w:rFonts w:ascii="Times New Roman" w:hAnsi="Times New Roman" w:cs="Times New Roman"/>
                <w:sz w:val="24"/>
                <w:szCs w:val="24"/>
              </w:rPr>
            </w:pPr>
            <w:r>
              <w:rPr>
                <w:rFonts w:ascii="Times New Roman" w:hAnsi="Times New Roman" w:cs="Times New Roman"/>
                <w:sz w:val="24"/>
                <w:szCs w:val="24"/>
              </w:rPr>
              <w:t>Informed consent must be obtained before conducting any screening assessments specified in the protocol.</w:t>
            </w:r>
          </w:p>
        </w:tc>
      </w:tr>
      <w:tr w14:paraId="55845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1" w:hRule="atLeast"/>
        </w:trPr>
        <w:tc>
          <w:tcPr>
            <w:tcW w:w="2567" w:type="dxa"/>
            <w:tcBorders>
              <w:top w:val="single" w:color="000000" w:sz="4" w:space="0"/>
              <w:left w:val="single" w:color="000000" w:sz="4" w:space="0"/>
              <w:bottom w:val="single" w:color="000000" w:sz="4" w:space="0"/>
              <w:right w:val="single" w:color="000000" w:sz="4" w:space="0"/>
            </w:tcBorders>
          </w:tcPr>
          <w:p w14:paraId="0B473CE2">
            <w:pPr>
              <w:jc w:val="center"/>
              <w:rPr>
                <w:rFonts w:ascii="Times New Roman" w:hAnsi="Times New Roman" w:cs="Times New Roman"/>
                <w:sz w:val="24"/>
                <w:szCs w:val="24"/>
              </w:rPr>
            </w:pPr>
          </w:p>
          <w:p w14:paraId="46F767EB">
            <w:pPr>
              <w:jc w:val="center"/>
              <w:rPr>
                <w:rFonts w:ascii="Times New Roman" w:hAnsi="Times New Roman" w:cs="Times New Roman"/>
                <w:sz w:val="24"/>
                <w:szCs w:val="24"/>
              </w:rPr>
            </w:pPr>
            <w:r>
              <w:rPr>
                <w:rFonts w:ascii="Times New Roman" w:hAnsi="Times New Roman" w:cs="Times New Roman"/>
                <w:sz w:val="24"/>
                <w:szCs w:val="24"/>
              </w:rPr>
              <w:t>3. EGFR gene mutation testing</w:t>
            </w:r>
          </w:p>
        </w:tc>
        <w:tc>
          <w:tcPr>
            <w:tcW w:w="12317" w:type="dxa"/>
            <w:tcBorders>
              <w:top w:val="single" w:color="000000" w:sz="4" w:space="0"/>
              <w:left w:val="single" w:color="000000" w:sz="4" w:space="0"/>
              <w:bottom w:val="single" w:color="000000" w:sz="4" w:space="0"/>
              <w:right w:val="single" w:color="000000" w:sz="4" w:space="0"/>
            </w:tcBorders>
            <w:vAlign w:val="center"/>
          </w:tcPr>
          <w:p w14:paraId="1C5A7698">
            <w:pPr>
              <w:rPr>
                <w:rFonts w:ascii="Times New Roman" w:hAnsi="Times New Roman" w:cs="Times New Roman"/>
                <w:sz w:val="24"/>
                <w:szCs w:val="24"/>
              </w:rPr>
            </w:pPr>
            <w:r>
              <w:rPr>
                <w:rFonts w:ascii="Times New Roman" w:hAnsi="Times New Roman" w:cs="Times New Roman"/>
                <w:sz w:val="24"/>
                <w:szCs w:val="24"/>
              </w:rPr>
              <w:t>Screening eligibility will be based on EGFR gene mutation testing conducted by local or central laboratories. All participants must provide biopsy tissue and/or archived tissue. The final inclusion criterion will be based on a positive result from the central laboratory's test. Detailed requirements for tumor tissue sample collection can be found in the central laboratory's operational manual.</w:t>
            </w:r>
          </w:p>
        </w:tc>
      </w:tr>
      <w:tr w14:paraId="7D170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1" w:hRule="atLeast"/>
        </w:trPr>
        <w:tc>
          <w:tcPr>
            <w:tcW w:w="2567" w:type="dxa"/>
            <w:tcBorders>
              <w:top w:val="single" w:color="000000" w:sz="4" w:space="0"/>
              <w:left w:val="single" w:color="000000" w:sz="4" w:space="0"/>
              <w:bottom w:val="single" w:color="000000" w:sz="4" w:space="0"/>
              <w:right w:val="single" w:color="000000" w:sz="4" w:space="0"/>
            </w:tcBorders>
          </w:tcPr>
          <w:p w14:paraId="523CEB79">
            <w:pPr>
              <w:jc w:val="center"/>
              <w:rPr>
                <w:rFonts w:ascii="Times New Roman" w:hAnsi="Times New Roman" w:cs="Times New Roman"/>
                <w:sz w:val="24"/>
                <w:szCs w:val="24"/>
              </w:rPr>
            </w:pPr>
          </w:p>
          <w:p w14:paraId="06225974">
            <w:pPr>
              <w:jc w:val="center"/>
              <w:rPr>
                <w:rFonts w:ascii="Times New Roman" w:hAnsi="Times New Roman" w:cs="Times New Roman"/>
                <w:sz w:val="24"/>
                <w:szCs w:val="24"/>
              </w:rPr>
            </w:pPr>
            <w:r>
              <w:rPr>
                <w:rFonts w:ascii="Times New Roman" w:hAnsi="Times New Roman" w:cs="Times New Roman"/>
                <w:sz w:val="24"/>
                <w:szCs w:val="24"/>
              </w:rPr>
              <w:t>4. Vital signs</w:t>
            </w:r>
          </w:p>
        </w:tc>
        <w:tc>
          <w:tcPr>
            <w:tcW w:w="12317" w:type="dxa"/>
            <w:tcBorders>
              <w:top w:val="single" w:color="000000" w:sz="4" w:space="0"/>
              <w:left w:val="single" w:color="000000" w:sz="4" w:space="0"/>
              <w:bottom w:val="single" w:color="000000" w:sz="4" w:space="0"/>
              <w:right w:val="single" w:color="000000" w:sz="4" w:space="0"/>
            </w:tcBorders>
          </w:tcPr>
          <w:p w14:paraId="6ECE581B">
            <w:pPr>
              <w:rPr>
                <w:rFonts w:ascii="Times New Roman" w:hAnsi="Times New Roman" w:cs="Times New Roman"/>
                <w:sz w:val="24"/>
                <w:szCs w:val="24"/>
              </w:rPr>
            </w:pPr>
            <w:r>
              <w:rPr>
                <w:rFonts w:ascii="Times New Roman" w:hAnsi="Times New Roman" w:cs="Times New Roman"/>
                <w:sz w:val="24"/>
                <w:szCs w:val="24"/>
              </w:rPr>
              <w:t>Vital signs include body temperature, pulse, seated blood pressure, and respiration rate. Participants must rest for at least 5 minutes before vital sign assessments. During the study, the investigator may increase the frequency of vital sign checks based on clinical indications. Vital sign checks will be performed on Day -1 and at each subsequent follow-up visit.</w:t>
            </w:r>
          </w:p>
        </w:tc>
      </w:tr>
      <w:tr w14:paraId="350FB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trPr>
        <w:tc>
          <w:tcPr>
            <w:tcW w:w="2567" w:type="dxa"/>
            <w:tcBorders>
              <w:top w:val="single" w:color="000000" w:sz="4" w:space="0"/>
              <w:left w:val="single" w:color="000000" w:sz="4" w:space="0"/>
              <w:bottom w:val="single" w:color="000000" w:sz="4" w:space="0"/>
              <w:right w:val="single" w:color="000000" w:sz="4" w:space="0"/>
            </w:tcBorders>
          </w:tcPr>
          <w:p w14:paraId="768EBE02">
            <w:pPr>
              <w:jc w:val="center"/>
              <w:rPr>
                <w:rFonts w:ascii="Times New Roman" w:hAnsi="Times New Roman" w:cs="Times New Roman"/>
                <w:sz w:val="24"/>
                <w:szCs w:val="24"/>
              </w:rPr>
            </w:pPr>
            <w:r>
              <w:rPr>
                <w:rFonts w:ascii="Times New Roman" w:hAnsi="Times New Roman" w:cs="Times New Roman"/>
                <w:sz w:val="24"/>
                <w:szCs w:val="24"/>
              </w:rPr>
              <w:t>5. Physical examination</w:t>
            </w:r>
          </w:p>
        </w:tc>
        <w:tc>
          <w:tcPr>
            <w:tcW w:w="12317" w:type="dxa"/>
            <w:tcBorders>
              <w:top w:val="single" w:color="000000" w:sz="4" w:space="0"/>
              <w:left w:val="single" w:color="000000" w:sz="4" w:space="0"/>
              <w:bottom w:val="single" w:color="000000" w:sz="4" w:space="0"/>
              <w:right w:val="single" w:color="000000" w:sz="4" w:space="0"/>
            </w:tcBorders>
            <w:vAlign w:val="center"/>
          </w:tcPr>
          <w:p w14:paraId="1F986963">
            <w:pPr>
              <w:jc w:val="both"/>
              <w:rPr>
                <w:rFonts w:ascii="Times New Roman" w:hAnsi="Times New Roman" w:cs="Times New Roman"/>
                <w:sz w:val="24"/>
                <w:szCs w:val="24"/>
              </w:rPr>
            </w:pPr>
            <w:r>
              <w:rPr>
                <w:rFonts w:ascii="Times New Roman" w:hAnsi="Times New Roman" w:cs="Times New Roman"/>
                <w:sz w:val="24"/>
                <w:szCs w:val="24"/>
              </w:rPr>
              <w:t>A complete physical examination should be performed. Body weight (kg) must be measured.</w:t>
            </w:r>
          </w:p>
        </w:tc>
      </w:tr>
      <w:tr w14:paraId="43394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trPr>
        <w:tc>
          <w:tcPr>
            <w:tcW w:w="2567" w:type="dxa"/>
            <w:tcBorders>
              <w:top w:val="single" w:color="000000" w:sz="4" w:space="0"/>
              <w:left w:val="single" w:color="000000" w:sz="4" w:space="0"/>
              <w:bottom w:val="single" w:color="000000" w:sz="4" w:space="0"/>
              <w:right w:val="single" w:color="000000" w:sz="4" w:space="0"/>
            </w:tcBorders>
          </w:tcPr>
          <w:p w14:paraId="37DFFCFD">
            <w:pPr>
              <w:jc w:val="center"/>
              <w:rPr>
                <w:rFonts w:ascii="Times New Roman" w:hAnsi="Times New Roman" w:cs="Times New Roman"/>
                <w:sz w:val="24"/>
                <w:szCs w:val="24"/>
              </w:rPr>
            </w:pPr>
            <w:r>
              <w:rPr>
                <w:rFonts w:ascii="Times New Roman" w:hAnsi="Times New Roman" w:cs="Times New Roman"/>
                <w:sz w:val="24"/>
                <w:szCs w:val="24"/>
              </w:rPr>
              <w:t>6. Complete Blood Count (CBC)</w:t>
            </w:r>
          </w:p>
        </w:tc>
        <w:tc>
          <w:tcPr>
            <w:tcW w:w="12317" w:type="dxa"/>
            <w:tcBorders>
              <w:top w:val="single" w:color="000000" w:sz="4" w:space="0"/>
              <w:left w:val="single" w:color="000000" w:sz="4" w:space="0"/>
              <w:bottom w:val="single" w:color="000000" w:sz="4" w:space="0"/>
              <w:right w:val="single" w:color="000000" w:sz="4" w:space="0"/>
            </w:tcBorders>
            <w:vAlign w:val="center"/>
          </w:tcPr>
          <w:p w14:paraId="26F940D7">
            <w:pPr>
              <w:jc w:val="both"/>
              <w:rPr>
                <w:rFonts w:ascii="Times New Roman" w:hAnsi="Times New Roman" w:cs="Times New Roman"/>
                <w:sz w:val="24"/>
                <w:szCs w:val="24"/>
              </w:rPr>
            </w:pPr>
            <w:r>
              <w:rPr>
                <w:rFonts w:ascii="Times New Roman" w:hAnsi="Times New Roman" w:cs="Times New Roman"/>
                <w:sz w:val="24"/>
                <w:szCs w:val="24"/>
              </w:rPr>
              <w:t>Red blood cell count, absolute neutrophil count, hemoglobin, white blood cell count and differential, platelet count.</w:t>
            </w:r>
          </w:p>
        </w:tc>
      </w:tr>
      <w:tr w14:paraId="71ED4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trPr>
        <w:tc>
          <w:tcPr>
            <w:tcW w:w="2567" w:type="dxa"/>
            <w:tcBorders>
              <w:top w:val="single" w:color="000000" w:sz="4" w:space="0"/>
              <w:left w:val="single" w:color="000000" w:sz="4" w:space="0"/>
              <w:bottom w:val="single" w:color="000000" w:sz="4" w:space="0"/>
              <w:right w:val="single" w:color="000000" w:sz="4" w:space="0"/>
            </w:tcBorders>
          </w:tcPr>
          <w:p w14:paraId="06F89A63">
            <w:pPr>
              <w:jc w:val="center"/>
              <w:rPr>
                <w:rFonts w:ascii="Times New Roman" w:hAnsi="Times New Roman" w:cs="Times New Roman"/>
                <w:sz w:val="24"/>
                <w:szCs w:val="24"/>
              </w:rPr>
            </w:pPr>
            <w:r>
              <w:rPr>
                <w:rFonts w:ascii="Times New Roman" w:hAnsi="Times New Roman" w:cs="Times New Roman"/>
                <w:sz w:val="24"/>
                <w:szCs w:val="24"/>
              </w:rPr>
              <w:t>7. Blood biochemistry</w:t>
            </w:r>
          </w:p>
        </w:tc>
        <w:tc>
          <w:tcPr>
            <w:tcW w:w="12317" w:type="dxa"/>
            <w:tcBorders>
              <w:top w:val="single" w:color="000000" w:sz="4" w:space="0"/>
              <w:left w:val="single" w:color="000000" w:sz="4" w:space="0"/>
              <w:bottom w:val="single" w:color="000000" w:sz="4" w:space="0"/>
              <w:right w:val="single" w:color="000000" w:sz="4" w:space="0"/>
            </w:tcBorders>
            <w:vAlign w:val="center"/>
          </w:tcPr>
          <w:p w14:paraId="0A477201">
            <w:pPr>
              <w:jc w:val="both"/>
              <w:rPr>
                <w:rFonts w:ascii="Times New Roman" w:hAnsi="Times New Roman" w:cs="Times New Roman"/>
                <w:sz w:val="24"/>
                <w:szCs w:val="24"/>
              </w:rPr>
            </w:pPr>
            <w:r>
              <w:rPr>
                <w:rFonts w:ascii="Times New Roman" w:hAnsi="Times New Roman" w:cs="Times New Roman"/>
                <w:sz w:val="24"/>
                <w:szCs w:val="24"/>
              </w:rPr>
              <w:t>ALT , AST , ALP , TBIL , DBIL , BUN or Urea , Cr , GGT , TP , ALB , potassium, sodium, chloride, calcium, magnesium, fasting blood glucose, LDH , CK , CK-MB , uric acid</w:t>
            </w:r>
          </w:p>
        </w:tc>
      </w:tr>
      <w:tr w14:paraId="42D36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trPr>
        <w:tc>
          <w:tcPr>
            <w:tcW w:w="2567" w:type="dxa"/>
            <w:tcBorders>
              <w:top w:val="single" w:color="000000" w:sz="4" w:space="0"/>
              <w:left w:val="single" w:color="000000" w:sz="4" w:space="0"/>
              <w:bottom w:val="single" w:color="000000" w:sz="4" w:space="0"/>
              <w:right w:val="single" w:color="000000" w:sz="4" w:space="0"/>
            </w:tcBorders>
          </w:tcPr>
          <w:p w14:paraId="35BDC760">
            <w:pPr>
              <w:jc w:val="center"/>
              <w:rPr>
                <w:rFonts w:ascii="Times New Roman" w:hAnsi="Times New Roman" w:cs="Times New Roman"/>
                <w:sz w:val="24"/>
                <w:szCs w:val="24"/>
              </w:rPr>
            </w:pPr>
            <w:r>
              <w:rPr>
                <w:rFonts w:ascii="Times New Roman" w:hAnsi="Times New Roman" w:cs="Times New Roman"/>
                <w:sz w:val="24"/>
                <w:szCs w:val="24"/>
              </w:rPr>
              <w:t>8. Urinalysis</w:t>
            </w:r>
          </w:p>
        </w:tc>
        <w:tc>
          <w:tcPr>
            <w:tcW w:w="12317" w:type="dxa"/>
            <w:tcBorders>
              <w:top w:val="single" w:color="000000" w:sz="4" w:space="0"/>
              <w:left w:val="single" w:color="000000" w:sz="4" w:space="0"/>
              <w:bottom w:val="single" w:color="000000" w:sz="4" w:space="0"/>
              <w:right w:val="single" w:color="000000" w:sz="4" w:space="0"/>
            </w:tcBorders>
            <w:vAlign w:val="center"/>
          </w:tcPr>
          <w:p w14:paraId="4C967355">
            <w:pPr>
              <w:jc w:val="both"/>
              <w:rPr>
                <w:rFonts w:ascii="Times New Roman" w:hAnsi="Times New Roman" w:cs="Times New Roman"/>
                <w:sz w:val="24"/>
                <w:szCs w:val="24"/>
              </w:rPr>
            </w:pPr>
            <w:r>
              <w:rPr>
                <w:rFonts w:ascii="Times New Roman" w:hAnsi="Times New Roman" w:cs="Times New Roman"/>
                <w:sz w:val="24"/>
                <w:szCs w:val="24"/>
              </w:rPr>
              <w:t>Urinary glucose, protein, red blood cells, white blood cells, pH, ketones, specific gravity, nitrite, urobilinogen, bilirubin.</w:t>
            </w:r>
          </w:p>
        </w:tc>
      </w:tr>
      <w:tr w14:paraId="191CE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1" w:hRule="atLeast"/>
        </w:trPr>
        <w:tc>
          <w:tcPr>
            <w:tcW w:w="2567" w:type="dxa"/>
            <w:tcBorders>
              <w:top w:val="single" w:color="000000" w:sz="4" w:space="0"/>
              <w:left w:val="single" w:color="000000" w:sz="4" w:space="0"/>
              <w:bottom w:val="single" w:color="000000" w:sz="4" w:space="0"/>
              <w:right w:val="single" w:color="000000" w:sz="4" w:space="0"/>
            </w:tcBorders>
          </w:tcPr>
          <w:p w14:paraId="43EFB44C">
            <w:pPr>
              <w:jc w:val="center"/>
              <w:rPr>
                <w:rFonts w:ascii="Times New Roman" w:hAnsi="Times New Roman" w:cs="Times New Roman"/>
                <w:sz w:val="24"/>
                <w:szCs w:val="24"/>
              </w:rPr>
            </w:pPr>
          </w:p>
          <w:p w14:paraId="5DE4A305">
            <w:pPr>
              <w:jc w:val="center"/>
              <w:rPr>
                <w:rFonts w:ascii="Times New Roman" w:hAnsi="Times New Roman" w:cs="Times New Roman"/>
                <w:sz w:val="24"/>
                <w:szCs w:val="24"/>
              </w:rPr>
            </w:pPr>
            <w:r>
              <w:rPr>
                <w:rFonts w:ascii="Times New Roman" w:hAnsi="Times New Roman" w:cs="Times New Roman"/>
                <w:sz w:val="24"/>
                <w:szCs w:val="24"/>
              </w:rPr>
              <w:t>9. Viral serology</w:t>
            </w:r>
          </w:p>
        </w:tc>
        <w:tc>
          <w:tcPr>
            <w:tcW w:w="12317" w:type="dxa"/>
            <w:tcBorders>
              <w:top w:val="single" w:color="000000" w:sz="4" w:space="0"/>
              <w:left w:val="single" w:color="000000" w:sz="4" w:space="0"/>
              <w:bottom w:val="single" w:color="000000" w:sz="4" w:space="0"/>
              <w:right w:val="single" w:color="000000" w:sz="4" w:space="0"/>
            </w:tcBorders>
            <w:vAlign w:val="center"/>
          </w:tcPr>
          <w:p w14:paraId="274EE7BC">
            <w:pPr>
              <w:rPr>
                <w:rFonts w:ascii="Times New Roman" w:hAnsi="Times New Roman" w:cs="Times New Roman"/>
                <w:sz w:val="24"/>
                <w:szCs w:val="24"/>
              </w:rPr>
            </w:pPr>
            <w:r>
              <w:rPr>
                <w:rFonts w:ascii="Times New Roman" w:hAnsi="Times New Roman" w:cs="Times New Roman"/>
                <w:sz w:val="24"/>
                <w:szCs w:val="24"/>
              </w:rPr>
              <w:t>Includes HIV antibodies, syphilis antibodies, hepatitis B (HBsAg positive or HBeAb positive subjects must undergo HBV DNA quantitative testing), HCV antibodies (HCV Ab positive subjects must undergo HCV RNA quantitative testing). Hepatitis B: HBsAg or HBeAb positive and HBV-DNA ≥ 2000 IU/mL; Hepatitis C: HCV antibody positive and HCV-RNA ≥ 1000 IU/mL.</w:t>
            </w:r>
          </w:p>
        </w:tc>
      </w:tr>
      <w:tr w14:paraId="684D2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2567" w:type="dxa"/>
            <w:tcBorders>
              <w:top w:val="single" w:color="000000" w:sz="4" w:space="0"/>
              <w:left w:val="single" w:color="000000" w:sz="4" w:space="0"/>
              <w:bottom w:val="single" w:color="000000" w:sz="4" w:space="0"/>
              <w:right w:val="single" w:color="000000" w:sz="4" w:space="0"/>
            </w:tcBorders>
          </w:tcPr>
          <w:p w14:paraId="04D1CF1C">
            <w:pPr>
              <w:jc w:val="center"/>
              <w:rPr>
                <w:rFonts w:ascii="Times New Roman" w:hAnsi="Times New Roman" w:cs="Times New Roman"/>
                <w:sz w:val="24"/>
                <w:szCs w:val="24"/>
              </w:rPr>
            </w:pPr>
            <w:r>
              <w:rPr>
                <w:rFonts w:ascii="Times New Roman" w:hAnsi="Times New Roman" w:cs="Times New Roman"/>
                <w:sz w:val="24"/>
                <w:szCs w:val="24"/>
              </w:rPr>
              <w:t>10.Coagulation</w:t>
            </w:r>
          </w:p>
          <w:p w14:paraId="00030D56">
            <w:pPr>
              <w:jc w:val="center"/>
              <w:rPr>
                <w:rFonts w:ascii="Times New Roman" w:hAnsi="Times New Roman" w:cs="Times New Roman"/>
                <w:sz w:val="24"/>
                <w:szCs w:val="24"/>
              </w:rPr>
            </w:pPr>
            <w:r>
              <w:rPr>
                <w:rFonts w:ascii="Times New Roman" w:hAnsi="Times New Roman" w:cs="Times New Roman"/>
                <w:sz w:val="24"/>
                <w:szCs w:val="24"/>
              </w:rPr>
              <w:t>function</w:t>
            </w:r>
          </w:p>
        </w:tc>
        <w:tc>
          <w:tcPr>
            <w:tcW w:w="12317" w:type="dxa"/>
            <w:tcBorders>
              <w:top w:val="single" w:color="000000" w:sz="4" w:space="0"/>
              <w:left w:val="single" w:color="000000" w:sz="4" w:space="0"/>
              <w:bottom w:val="single" w:color="000000" w:sz="4" w:space="0"/>
              <w:right w:val="single" w:color="000000" w:sz="4" w:space="0"/>
            </w:tcBorders>
            <w:vAlign w:val="center"/>
          </w:tcPr>
          <w:p w14:paraId="37C6FFB9">
            <w:pPr>
              <w:jc w:val="both"/>
              <w:rPr>
                <w:rFonts w:ascii="Times New Roman" w:hAnsi="Times New Roman" w:cs="Times New Roman"/>
                <w:sz w:val="24"/>
                <w:szCs w:val="24"/>
              </w:rPr>
            </w:pPr>
            <w:r>
              <w:rPr>
                <w:rFonts w:ascii="Times New Roman" w:hAnsi="Times New Roman" w:cs="Times New Roman"/>
                <w:sz w:val="24"/>
                <w:szCs w:val="24"/>
              </w:rPr>
              <w:t>Coagulation panel, International Normalized Ratio (INR), and D-dimer.</w:t>
            </w:r>
          </w:p>
        </w:tc>
      </w:tr>
      <w:tr w14:paraId="725CF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1" w:hRule="atLeast"/>
        </w:trPr>
        <w:tc>
          <w:tcPr>
            <w:tcW w:w="2567" w:type="dxa"/>
            <w:tcBorders>
              <w:top w:val="single" w:color="000000" w:sz="4" w:space="0"/>
              <w:left w:val="single" w:color="000000" w:sz="4" w:space="0"/>
              <w:bottom w:val="single" w:color="000000" w:sz="4" w:space="0"/>
              <w:right w:val="single" w:color="000000" w:sz="4" w:space="0"/>
            </w:tcBorders>
          </w:tcPr>
          <w:p w14:paraId="72B9879A">
            <w:pPr>
              <w:jc w:val="center"/>
              <w:rPr>
                <w:rFonts w:ascii="Times New Roman" w:hAnsi="Times New Roman" w:cs="Times New Roman"/>
                <w:sz w:val="24"/>
                <w:szCs w:val="24"/>
              </w:rPr>
            </w:pPr>
          </w:p>
          <w:p w14:paraId="529418B4">
            <w:pPr>
              <w:jc w:val="center"/>
              <w:rPr>
                <w:rFonts w:ascii="Times New Roman" w:hAnsi="Times New Roman" w:cs="Times New Roman"/>
                <w:sz w:val="24"/>
                <w:szCs w:val="24"/>
              </w:rPr>
            </w:pPr>
            <w:r>
              <w:rPr>
                <w:rFonts w:ascii="Times New Roman" w:hAnsi="Times New Roman" w:cs="Times New Roman"/>
                <w:sz w:val="24"/>
                <w:szCs w:val="24"/>
              </w:rPr>
              <w:t>11.</w:t>
            </w:r>
          </w:p>
          <w:p w14:paraId="168491AD">
            <w:pPr>
              <w:jc w:val="center"/>
              <w:rPr>
                <w:rFonts w:ascii="Times New Roman" w:hAnsi="Times New Roman" w:cs="Times New Roman"/>
                <w:sz w:val="24"/>
                <w:szCs w:val="24"/>
              </w:rPr>
            </w:pPr>
            <w:r>
              <w:rPr>
                <w:rFonts w:ascii="Times New Roman" w:hAnsi="Times New Roman" w:cs="Times New Roman"/>
                <w:sz w:val="24"/>
                <w:szCs w:val="24"/>
              </w:rPr>
              <w:t>Pregnancy test</w:t>
            </w:r>
          </w:p>
        </w:tc>
        <w:tc>
          <w:tcPr>
            <w:tcW w:w="12317" w:type="dxa"/>
            <w:tcBorders>
              <w:top w:val="single" w:color="000000" w:sz="4" w:space="0"/>
              <w:left w:val="single" w:color="000000" w:sz="4" w:space="0"/>
              <w:bottom w:val="single" w:color="000000" w:sz="4" w:space="0"/>
              <w:right w:val="single" w:color="000000" w:sz="4" w:space="0"/>
            </w:tcBorders>
          </w:tcPr>
          <w:p w14:paraId="76D55CFB">
            <w:pPr>
              <w:rPr>
                <w:rFonts w:ascii="Times New Roman" w:hAnsi="Times New Roman" w:cs="Times New Roman"/>
                <w:sz w:val="24"/>
                <w:szCs w:val="24"/>
              </w:rPr>
            </w:pPr>
            <w:r>
              <w:rPr>
                <w:rFonts w:ascii="Times New Roman" w:hAnsi="Times New Roman" w:cs="Times New Roman"/>
                <w:sz w:val="24"/>
                <w:szCs w:val="24"/>
              </w:rPr>
              <w:t>All women of childbearing potential must undergo a blood pregnancy test during screening, with a negative result required. If there are delays in the menstrual cycle or pregnancy is suspected during treatment, the pregnancy test should be repeated.</w:t>
            </w:r>
          </w:p>
        </w:tc>
      </w:tr>
      <w:tr w14:paraId="3419B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1" w:hRule="atLeast"/>
        </w:trPr>
        <w:tc>
          <w:tcPr>
            <w:tcW w:w="2567" w:type="dxa"/>
            <w:tcBorders>
              <w:top w:val="single" w:color="000000" w:sz="4" w:space="0"/>
              <w:left w:val="single" w:color="000000" w:sz="4" w:space="0"/>
              <w:bottom w:val="single" w:color="000000" w:sz="4" w:space="0"/>
              <w:right w:val="single" w:color="000000" w:sz="4" w:space="0"/>
            </w:tcBorders>
          </w:tcPr>
          <w:p w14:paraId="74CDFD43">
            <w:pPr>
              <w:jc w:val="center"/>
              <w:rPr>
                <w:rFonts w:ascii="Times New Roman" w:hAnsi="Times New Roman" w:cs="Times New Roman"/>
                <w:sz w:val="24"/>
                <w:szCs w:val="24"/>
              </w:rPr>
            </w:pPr>
          </w:p>
          <w:p w14:paraId="1D79F08C">
            <w:pPr>
              <w:numPr>
                <w:ilvl w:val="0"/>
                <w:numId w:val="6"/>
              </w:numPr>
              <w:autoSpaceDE/>
              <w:autoSpaceDN/>
              <w:jc w:val="center"/>
              <w:rPr>
                <w:rFonts w:ascii="Times New Roman" w:hAnsi="Times New Roman" w:cs="Times New Roman"/>
                <w:sz w:val="24"/>
                <w:szCs w:val="24"/>
              </w:rPr>
            </w:pPr>
            <w:r>
              <w:rPr>
                <w:rFonts w:ascii="Times New Roman" w:hAnsi="Times New Roman" w:cs="Times New Roman"/>
                <w:sz w:val="24"/>
                <w:szCs w:val="24"/>
              </w:rPr>
              <w:t>12- lead ECG</w:t>
            </w:r>
          </w:p>
        </w:tc>
        <w:tc>
          <w:tcPr>
            <w:tcW w:w="12317" w:type="dxa"/>
            <w:tcBorders>
              <w:top w:val="single" w:color="000000" w:sz="4" w:space="0"/>
              <w:left w:val="single" w:color="000000" w:sz="4" w:space="0"/>
              <w:bottom w:val="single" w:color="000000" w:sz="4" w:space="0"/>
              <w:right w:val="single" w:color="000000" w:sz="4" w:space="0"/>
            </w:tcBorders>
          </w:tcPr>
          <w:p w14:paraId="6A0DF26A">
            <w:pPr>
              <w:rPr>
                <w:rFonts w:ascii="Times New Roman" w:hAnsi="Times New Roman" w:cs="Times New Roman"/>
                <w:sz w:val="24"/>
                <w:szCs w:val="24"/>
              </w:rPr>
            </w:pPr>
            <w:r>
              <w:rPr>
                <w:rFonts w:ascii="Times New Roman" w:hAnsi="Times New Roman" w:cs="Times New Roman"/>
                <w:sz w:val="24"/>
                <w:szCs w:val="24"/>
              </w:rPr>
              <w:t>A 12-lead ECG should be performed in the supine position after sufficient rest. One ECG should be performed at each assessment point. If the QTcF interval is prolonged (&gt;500 msec), three additional ECGs should be conducted consecutively (at 5-minute intervals) to evaluate the average of the three QTcF intervals. Additional ECGs may be performed based on clinical indications or clinical difficulty.</w:t>
            </w:r>
          </w:p>
        </w:tc>
      </w:tr>
      <w:tr w14:paraId="7AFBF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2567" w:type="dxa"/>
            <w:tcBorders>
              <w:top w:val="single" w:color="000000" w:sz="4" w:space="0"/>
              <w:left w:val="single" w:color="000000" w:sz="4" w:space="0"/>
              <w:bottom w:val="single" w:color="000000" w:sz="4" w:space="0"/>
              <w:right w:val="single" w:color="000000" w:sz="4" w:space="0"/>
            </w:tcBorders>
          </w:tcPr>
          <w:p w14:paraId="59BE7718">
            <w:pPr>
              <w:jc w:val="center"/>
              <w:rPr>
                <w:rFonts w:ascii="Times New Roman" w:hAnsi="Times New Roman" w:cs="Times New Roman"/>
                <w:sz w:val="24"/>
                <w:szCs w:val="24"/>
              </w:rPr>
            </w:pPr>
            <w:r>
              <w:rPr>
                <w:rFonts w:ascii="Times New Roman" w:hAnsi="Times New Roman" w:cs="Times New Roman"/>
                <w:sz w:val="24"/>
                <w:szCs w:val="24"/>
              </w:rPr>
              <w:t>13. Echocardiography</w:t>
            </w:r>
          </w:p>
        </w:tc>
        <w:tc>
          <w:tcPr>
            <w:tcW w:w="12317" w:type="dxa"/>
            <w:tcBorders>
              <w:top w:val="single" w:color="000000" w:sz="4" w:space="0"/>
              <w:left w:val="single" w:color="000000" w:sz="4" w:space="0"/>
              <w:bottom w:val="single" w:color="000000" w:sz="4" w:space="0"/>
              <w:right w:val="single" w:color="000000" w:sz="4" w:space="0"/>
            </w:tcBorders>
            <w:vAlign w:val="center"/>
          </w:tcPr>
          <w:p w14:paraId="403CE3CD">
            <w:pPr>
              <w:jc w:val="both"/>
              <w:rPr>
                <w:rFonts w:ascii="Times New Roman" w:hAnsi="Times New Roman" w:cs="Times New Roman"/>
                <w:sz w:val="24"/>
                <w:szCs w:val="24"/>
              </w:rPr>
            </w:pPr>
            <w:r>
              <w:rPr>
                <w:rFonts w:ascii="Times New Roman" w:hAnsi="Times New Roman" w:cs="Times New Roman"/>
                <w:sz w:val="24"/>
                <w:szCs w:val="24"/>
              </w:rPr>
              <w:t>Echocardiography should be performed at the screening visit and at the end-of-treatment visit.</w:t>
            </w:r>
          </w:p>
        </w:tc>
      </w:tr>
      <w:tr w14:paraId="1460A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2567" w:type="dxa"/>
            <w:tcBorders>
              <w:top w:val="single" w:color="000000" w:sz="4" w:space="0"/>
              <w:left w:val="single" w:color="000000" w:sz="4" w:space="0"/>
              <w:bottom w:val="nil"/>
              <w:right w:val="single" w:color="000000" w:sz="4" w:space="0"/>
            </w:tcBorders>
          </w:tcPr>
          <w:p w14:paraId="485F65E4">
            <w:pPr>
              <w:jc w:val="center"/>
              <w:rPr>
                <w:rFonts w:ascii="Times New Roman" w:hAnsi="Times New Roman" w:cs="Times New Roman"/>
                <w:sz w:val="24"/>
                <w:szCs w:val="24"/>
              </w:rPr>
            </w:pPr>
            <w:r>
              <w:rPr>
                <w:rFonts w:ascii="Times New Roman" w:hAnsi="Times New Roman" w:cs="Times New Roman"/>
                <w:sz w:val="24"/>
                <w:szCs w:val="24"/>
              </w:rPr>
              <w:t>14.Imaging evaluation</w:t>
            </w:r>
          </w:p>
        </w:tc>
        <w:tc>
          <w:tcPr>
            <w:tcW w:w="12317" w:type="dxa"/>
            <w:tcBorders>
              <w:top w:val="single" w:color="000000" w:sz="4" w:space="0"/>
              <w:left w:val="single" w:color="000000" w:sz="4" w:space="0"/>
              <w:bottom w:val="nil"/>
              <w:right w:val="single" w:color="000000" w:sz="4" w:space="0"/>
            </w:tcBorders>
            <w:vAlign w:val="center"/>
          </w:tcPr>
          <w:p w14:paraId="0ED4CA47">
            <w:pPr>
              <w:rPr>
                <w:rFonts w:ascii="Times New Roman" w:hAnsi="Times New Roman" w:cs="Times New Roman"/>
                <w:sz w:val="24"/>
                <w:szCs w:val="24"/>
              </w:rPr>
            </w:pPr>
            <w:r>
              <w:rPr>
                <w:rFonts w:ascii="Times New Roman" w:hAnsi="Times New Roman" w:cs="Times New Roman"/>
                <w:sz w:val="24"/>
                <w:szCs w:val="24"/>
              </w:rPr>
              <w:t>Baseline imaging will include CT/MRI of the neck, chest, abdomen, pelvis, and head, bone scans, and other relevant examinations (as appropriate) to assess all lesions. Baseline CT/MRI scans may be performed up to 28 days before the first dose. Bone scans should be performed within 3 months before the first dose. If the imaging date falls between two follow-up visits, it will be scheduled for the later visit. For participants without brain metastases at baseline, head CT/MRI will be performed every 24 weeks (±7 days) starting from C1D1. For participants with bone metastases at baseline, bone scans will be performed every 24 weeks (±7 days) starting from C1D1. Imaging evaluation during the study treatment period will be calculated from C1D1, with assessments every 6 weeks (±7 days) for the first 18 cycles, and every 9 weeks (±7 days) thereafter, until disease progression, study termination, lost to follow-up, new antitumor therapy, or death, whichever occurs first. Imaging evaluations should be performed in the event of suspected new lesions.</w:t>
            </w:r>
          </w:p>
        </w:tc>
      </w:tr>
      <w:tr w14:paraId="0FC9B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1" w:hRule="atLeast"/>
        </w:trPr>
        <w:tc>
          <w:tcPr>
            <w:tcW w:w="2567" w:type="dxa"/>
            <w:tcBorders>
              <w:top w:val="single" w:color="000000" w:sz="4" w:space="0"/>
              <w:left w:val="single" w:color="000000" w:sz="4" w:space="0"/>
              <w:bottom w:val="single" w:color="000000" w:sz="4" w:space="0"/>
              <w:right w:val="single" w:color="000000" w:sz="4" w:space="0"/>
            </w:tcBorders>
          </w:tcPr>
          <w:p w14:paraId="5C2F2F11">
            <w:pPr>
              <w:jc w:val="center"/>
              <w:rPr>
                <w:rFonts w:ascii="Times New Roman" w:hAnsi="Times New Roman" w:cs="Times New Roman"/>
                <w:sz w:val="24"/>
                <w:szCs w:val="24"/>
              </w:rPr>
            </w:pPr>
          </w:p>
          <w:p w14:paraId="192D87B4">
            <w:pPr>
              <w:jc w:val="center"/>
              <w:rPr>
                <w:rFonts w:ascii="Times New Roman" w:hAnsi="Times New Roman" w:cs="Times New Roman"/>
                <w:sz w:val="24"/>
                <w:szCs w:val="24"/>
              </w:rPr>
            </w:pPr>
            <w:r>
              <w:rPr>
                <w:rFonts w:ascii="Times New Roman" w:hAnsi="Times New Roman" w:cs="Times New Roman"/>
                <w:sz w:val="24"/>
                <w:szCs w:val="24"/>
              </w:rPr>
              <w:t>15.</w:t>
            </w:r>
          </w:p>
          <w:p w14:paraId="78C59795">
            <w:pPr>
              <w:jc w:val="center"/>
              <w:rPr>
                <w:rFonts w:ascii="Times New Roman" w:hAnsi="Times New Roman" w:cs="Times New Roman"/>
                <w:sz w:val="24"/>
                <w:szCs w:val="24"/>
              </w:rPr>
            </w:pPr>
            <w:r>
              <w:rPr>
                <w:rFonts w:ascii="Times New Roman" w:hAnsi="Times New Roman" w:cs="Times New Roman"/>
                <w:sz w:val="24"/>
                <w:szCs w:val="24"/>
              </w:rPr>
              <w:t>Randomization</w:t>
            </w:r>
          </w:p>
        </w:tc>
        <w:tc>
          <w:tcPr>
            <w:tcW w:w="12317" w:type="dxa"/>
            <w:tcBorders>
              <w:top w:val="single" w:color="000000" w:sz="4" w:space="0"/>
              <w:left w:val="single" w:color="000000" w:sz="4" w:space="0"/>
              <w:bottom w:val="single" w:color="000000" w:sz="4" w:space="0"/>
              <w:right w:val="single" w:color="000000" w:sz="4" w:space="0"/>
            </w:tcBorders>
          </w:tcPr>
          <w:p w14:paraId="4F55206C">
            <w:pPr>
              <w:rPr>
                <w:rFonts w:ascii="Times New Roman" w:hAnsi="Times New Roman" w:cs="Times New Roman"/>
                <w:sz w:val="24"/>
                <w:szCs w:val="24"/>
              </w:rPr>
            </w:pPr>
            <w:r>
              <w:rPr>
                <w:rFonts w:ascii="Times New Roman" w:hAnsi="Times New Roman" w:cs="Times New Roman"/>
                <w:sz w:val="24"/>
                <w:szCs w:val="24"/>
              </w:rPr>
              <w:t>After all examinations during the screening period are completed and the screening is confirmed to be qualified, the randomization system can be entered and subjects will be randomly grouped on D-1. Subjects can take medication on the day of randomization.</w:t>
            </w:r>
          </w:p>
        </w:tc>
      </w:tr>
      <w:tr w14:paraId="0388F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4" w:hRule="atLeast"/>
        </w:trPr>
        <w:tc>
          <w:tcPr>
            <w:tcW w:w="2567" w:type="dxa"/>
            <w:tcBorders>
              <w:top w:val="single" w:color="000000" w:sz="4" w:space="0"/>
              <w:left w:val="single" w:color="000000" w:sz="4" w:space="0"/>
              <w:bottom w:val="single" w:color="000000" w:sz="4" w:space="0"/>
              <w:right w:val="single" w:color="000000" w:sz="4" w:space="0"/>
            </w:tcBorders>
          </w:tcPr>
          <w:p w14:paraId="47CC7F8A">
            <w:pPr>
              <w:jc w:val="center"/>
              <w:rPr>
                <w:rFonts w:ascii="Times New Roman" w:hAnsi="Times New Roman" w:cs="Times New Roman"/>
                <w:sz w:val="24"/>
                <w:szCs w:val="24"/>
              </w:rPr>
            </w:pPr>
          </w:p>
          <w:p w14:paraId="0B459E3D">
            <w:pPr>
              <w:jc w:val="center"/>
              <w:rPr>
                <w:rFonts w:ascii="Times New Roman" w:hAnsi="Times New Roman" w:cs="Times New Roman"/>
                <w:sz w:val="24"/>
                <w:szCs w:val="24"/>
              </w:rPr>
            </w:pPr>
          </w:p>
          <w:p w14:paraId="08D43A1E">
            <w:pPr>
              <w:jc w:val="center"/>
              <w:rPr>
                <w:rFonts w:ascii="Times New Roman" w:hAnsi="Times New Roman" w:cs="Times New Roman"/>
                <w:sz w:val="24"/>
                <w:szCs w:val="24"/>
              </w:rPr>
            </w:pPr>
          </w:p>
          <w:p w14:paraId="50C64DF7">
            <w:pPr>
              <w:jc w:val="center"/>
              <w:rPr>
                <w:rFonts w:ascii="Times New Roman" w:hAnsi="Times New Roman" w:cs="Times New Roman"/>
                <w:sz w:val="24"/>
                <w:szCs w:val="24"/>
              </w:rPr>
            </w:pPr>
          </w:p>
          <w:p w14:paraId="62A9D7FE">
            <w:pPr>
              <w:jc w:val="center"/>
              <w:rPr>
                <w:rFonts w:ascii="Times New Roman" w:hAnsi="Times New Roman" w:cs="Times New Roman"/>
                <w:sz w:val="24"/>
                <w:szCs w:val="24"/>
              </w:rPr>
            </w:pPr>
            <w:r>
              <w:rPr>
                <w:rFonts w:ascii="Times New Roman" w:hAnsi="Times New Roman" w:cs="Times New Roman"/>
                <w:sz w:val="24"/>
                <w:szCs w:val="24"/>
              </w:rPr>
              <w:t>16.</w:t>
            </w:r>
          </w:p>
          <w:p w14:paraId="28D00E41">
            <w:pPr>
              <w:jc w:val="center"/>
              <w:rPr>
                <w:rFonts w:ascii="Times New Roman" w:hAnsi="Times New Roman" w:cs="Times New Roman"/>
                <w:sz w:val="24"/>
                <w:szCs w:val="24"/>
              </w:rPr>
            </w:pPr>
            <w:r>
              <w:rPr>
                <w:rFonts w:ascii="Times New Roman" w:hAnsi="Times New Roman" w:cs="Times New Roman"/>
                <w:sz w:val="24"/>
                <w:szCs w:val="24"/>
              </w:rPr>
              <w:t>Drug distribution and subject log</w:t>
            </w:r>
          </w:p>
        </w:tc>
        <w:tc>
          <w:tcPr>
            <w:tcW w:w="12317" w:type="dxa"/>
            <w:tcBorders>
              <w:top w:val="single" w:color="000000" w:sz="4" w:space="0"/>
              <w:left w:val="single" w:color="000000" w:sz="4" w:space="0"/>
              <w:bottom w:val="single" w:color="000000" w:sz="4" w:space="0"/>
              <w:right w:val="single" w:color="000000" w:sz="4" w:space="0"/>
            </w:tcBorders>
          </w:tcPr>
          <w:p w14:paraId="50BFAB6E">
            <w:pPr>
              <w:rPr>
                <w:rFonts w:ascii="Times New Roman" w:hAnsi="Times New Roman" w:cs="Times New Roman"/>
                <w:b/>
                <w:sz w:val="24"/>
                <w:szCs w:val="24"/>
              </w:rPr>
            </w:pPr>
            <w:r>
              <w:rPr>
                <w:rFonts w:ascii="Times New Roman" w:hAnsi="Times New Roman" w:cs="Times New Roman"/>
                <w:b/>
                <w:sz w:val="24"/>
                <w:szCs w:val="24"/>
              </w:rPr>
              <w:t>FHND9041 capsule:</w:t>
            </w:r>
          </w:p>
          <w:p w14:paraId="4B8135E7">
            <w:pPr>
              <w:rPr>
                <w:rFonts w:ascii="Times New Roman" w:hAnsi="Times New Roman" w:cs="Times New Roman"/>
                <w:sz w:val="24"/>
                <w:szCs w:val="24"/>
              </w:rPr>
            </w:pPr>
            <w:r>
              <w:rPr>
                <w:rFonts w:ascii="Times New Roman" w:hAnsi="Times New Roman" w:cs="Times New Roman"/>
                <w:sz w:val="24"/>
                <w:szCs w:val="24"/>
              </w:rPr>
              <w:t>The 24- day medicine is distributed in the first cycle ( multiple medicines are used during the 3- day window period); the 24 -day medicine is distributed in the second cycle (multiple medicines are used during the 3- day window period) at the C1D21 visit ; from the visit on the 21st day of the 2nd cycle to the 18th cycle From the 21st day visit on the 21st day of the 18th cycle, medicines will be distributed every 6 weeks during the follow-up period for 48 days (multiple 6- day window period medication); from the 18th day visit on the 21st day , medicines will be distributed every 9 weeks during the</w:t>
            </w:r>
            <w:r>
              <w:rPr>
                <w:rFonts w:ascii="Times New Roman" w:hAnsi="Times New Roman" w:cs="Times New Roman"/>
                <w:sz w:val="24"/>
                <w:szCs w:val="24"/>
                <w:lang w:eastAsia="zh-CN"/>
              </w:rPr>
              <w:t xml:space="preserve"> </w:t>
            </w:r>
            <w:r>
              <w:rPr>
                <w:rFonts w:ascii="Times New Roman" w:hAnsi="Times New Roman" w:cs="Times New Roman"/>
                <w:sz w:val="24"/>
                <w:szCs w:val="24"/>
              </w:rPr>
              <w:t>follow-up period for 72 days (multiple 9- day window medication period). medicine.</w:t>
            </w:r>
          </w:p>
          <w:p w14:paraId="36FDC964">
            <w:pPr>
              <w:rPr>
                <w:rFonts w:ascii="Times New Roman" w:hAnsi="Times New Roman" w:cs="Times New Roman"/>
                <w:b/>
                <w:sz w:val="24"/>
                <w:szCs w:val="24"/>
              </w:rPr>
            </w:pPr>
            <w:r>
              <w:rPr>
                <w:rFonts w:ascii="Times New Roman" w:hAnsi="Times New Roman" w:cs="Times New Roman"/>
                <w:b/>
                <w:sz w:val="24"/>
                <w:szCs w:val="24"/>
              </w:rPr>
              <w:t>Afatinib maleate tablets:</w:t>
            </w:r>
          </w:p>
          <w:p w14:paraId="4123DF70">
            <w:pPr>
              <w:rPr>
                <w:rFonts w:ascii="Times New Roman" w:hAnsi="Times New Roman" w:cs="Times New Roman"/>
                <w:sz w:val="24"/>
                <w:szCs w:val="24"/>
              </w:rPr>
            </w:pPr>
            <w:r>
              <w:rPr>
                <w:rFonts w:ascii="Times New Roman" w:hAnsi="Times New Roman" w:cs="Times New Roman"/>
                <w:sz w:val="24"/>
                <w:szCs w:val="24"/>
              </w:rPr>
              <w:t>Medications are distributed for 28 days in the first cycle (multiple doses are used during the 7- day window period); 28 - day medicine is issued for the second cycle (multiple doses are used during the 7- day window period) at the C1D21 visit; from the visit on the 21st day of the 2nd cycle to the 18th cycle From the 21st day visit on the 21st day of the 18th cycle, medicines will be distributed every 6 weeks during follow-up for 49 days (multiple 7-day window medication); from the 21st day of the 18th cycle , medication will be distributed every 9 weeks for 70 days ( multiple 7- day window medication). medicine.</w:t>
            </w:r>
          </w:p>
          <w:p w14:paraId="183FAAED">
            <w:pPr>
              <w:rPr>
                <w:rFonts w:ascii="Times New Roman" w:hAnsi="Times New Roman" w:cs="Times New Roman"/>
                <w:sz w:val="24"/>
                <w:szCs w:val="24"/>
              </w:rPr>
            </w:pPr>
            <w:r>
              <w:rPr>
                <w:rFonts w:ascii="Times New Roman" w:hAnsi="Times New Roman" w:cs="Times New Roman"/>
                <w:sz w:val="24"/>
                <w:szCs w:val="24"/>
              </w:rPr>
              <w:t>Each time study medication is dispensed, the subject log is distributed at the same time. If a subject undergoes dose downgrading, a new subject diary will be used.</w:t>
            </w:r>
          </w:p>
          <w:p w14:paraId="5D8CF467">
            <w:pPr>
              <w:rPr>
                <w:rFonts w:ascii="Times New Roman" w:hAnsi="Times New Roman" w:cs="Times New Roman"/>
                <w:sz w:val="24"/>
                <w:szCs w:val="24"/>
              </w:rPr>
            </w:pPr>
            <w:r>
              <w:rPr>
                <w:rFonts w:ascii="Times New Roman" w:hAnsi="Times New Roman" w:cs="Times New Roman"/>
                <w:sz w:val="24"/>
                <w:szCs w:val="24"/>
              </w:rPr>
              <w:t>* In case of emergencies or statutory holidays, additional distribution of study drugs may be increased as appropriate.</w:t>
            </w:r>
          </w:p>
        </w:tc>
      </w:tr>
      <w:tr w14:paraId="335C2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1" w:hRule="atLeast"/>
        </w:trPr>
        <w:tc>
          <w:tcPr>
            <w:tcW w:w="2567" w:type="dxa"/>
            <w:tcBorders>
              <w:top w:val="single" w:color="000000" w:sz="4" w:space="0"/>
              <w:left w:val="single" w:color="000000" w:sz="4" w:space="0"/>
              <w:bottom w:val="single" w:color="000000" w:sz="4" w:space="0"/>
              <w:right w:val="single" w:color="000000" w:sz="4" w:space="0"/>
            </w:tcBorders>
            <w:vAlign w:val="center"/>
          </w:tcPr>
          <w:p w14:paraId="38787DD6">
            <w:pPr>
              <w:jc w:val="center"/>
              <w:rPr>
                <w:rFonts w:ascii="Times New Roman" w:hAnsi="Times New Roman" w:cs="Times New Roman"/>
                <w:sz w:val="24"/>
                <w:szCs w:val="24"/>
              </w:rPr>
            </w:pPr>
            <w:r>
              <w:rPr>
                <w:rFonts w:ascii="Times New Roman" w:hAnsi="Times New Roman" w:cs="Times New Roman"/>
                <w:sz w:val="24"/>
                <w:szCs w:val="24"/>
              </w:rPr>
              <w:t>17.Drug return and subject log</w:t>
            </w:r>
          </w:p>
        </w:tc>
        <w:tc>
          <w:tcPr>
            <w:tcW w:w="12317" w:type="dxa"/>
            <w:tcBorders>
              <w:top w:val="single" w:color="000000" w:sz="4" w:space="0"/>
              <w:left w:val="single" w:color="000000" w:sz="4" w:space="0"/>
              <w:bottom w:val="single" w:color="000000" w:sz="4" w:space="0"/>
              <w:right w:val="single" w:color="000000" w:sz="4" w:space="0"/>
            </w:tcBorders>
          </w:tcPr>
          <w:p w14:paraId="0180557C">
            <w:pPr>
              <w:rPr>
                <w:rFonts w:ascii="Times New Roman" w:hAnsi="Times New Roman" w:cs="Times New Roman"/>
                <w:sz w:val="24"/>
                <w:szCs w:val="24"/>
              </w:rPr>
            </w:pPr>
            <w:r>
              <w:rPr>
                <w:rFonts w:ascii="Times New Roman" w:hAnsi="Times New Roman" w:cs="Times New Roman"/>
                <w:sz w:val="24"/>
                <w:szCs w:val="24"/>
              </w:rPr>
              <w:t>Unused study medication and empty packaging must be returned during tumor assessment visits (C1D21 and subsequent cycles) and at the end-of-treatment visit. Completed subject logs should be collected and replaced with new ones. If a dose reduction occurs, the old log should be returned when a new log is issued</w:t>
            </w:r>
          </w:p>
        </w:tc>
      </w:tr>
      <w:tr w14:paraId="5592C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1" w:hRule="atLeast"/>
        </w:trPr>
        <w:tc>
          <w:tcPr>
            <w:tcW w:w="2567" w:type="dxa"/>
            <w:tcBorders>
              <w:top w:val="single" w:color="000000" w:sz="4" w:space="0"/>
              <w:left w:val="single" w:color="000000" w:sz="4" w:space="0"/>
              <w:bottom w:val="single" w:color="000000" w:sz="4" w:space="0"/>
              <w:right w:val="single" w:color="000000" w:sz="4" w:space="0"/>
            </w:tcBorders>
          </w:tcPr>
          <w:p w14:paraId="7180ED8C">
            <w:pPr>
              <w:jc w:val="center"/>
              <w:rPr>
                <w:rFonts w:ascii="Times New Roman" w:hAnsi="Times New Roman" w:cs="Times New Roman"/>
                <w:sz w:val="24"/>
                <w:szCs w:val="24"/>
              </w:rPr>
            </w:pPr>
          </w:p>
          <w:p w14:paraId="7A261871">
            <w:pPr>
              <w:jc w:val="center"/>
              <w:rPr>
                <w:rFonts w:ascii="Times New Roman" w:hAnsi="Times New Roman" w:cs="Times New Roman"/>
                <w:sz w:val="24"/>
                <w:szCs w:val="24"/>
              </w:rPr>
            </w:pPr>
            <w:r>
              <w:rPr>
                <w:rFonts w:ascii="Times New Roman" w:hAnsi="Times New Roman" w:cs="Times New Roman"/>
                <w:sz w:val="24"/>
                <w:szCs w:val="24"/>
              </w:rPr>
              <w:t>18.End of treatment visit</w:t>
            </w:r>
          </w:p>
        </w:tc>
        <w:tc>
          <w:tcPr>
            <w:tcW w:w="12317" w:type="dxa"/>
            <w:tcBorders>
              <w:top w:val="single" w:color="000000" w:sz="4" w:space="0"/>
              <w:left w:val="single" w:color="000000" w:sz="4" w:space="0"/>
              <w:bottom w:val="single" w:color="000000" w:sz="4" w:space="0"/>
              <w:right w:val="single" w:color="000000" w:sz="4" w:space="0"/>
            </w:tcBorders>
          </w:tcPr>
          <w:p w14:paraId="2284A3F5">
            <w:pPr>
              <w:rPr>
                <w:rFonts w:ascii="Times New Roman" w:hAnsi="Times New Roman" w:cs="Times New Roman"/>
                <w:sz w:val="24"/>
                <w:szCs w:val="24"/>
              </w:rPr>
            </w:pPr>
            <w:r>
              <w:rPr>
                <w:rFonts w:ascii="Times New Roman" w:hAnsi="Times New Roman" w:cs="Times New Roman"/>
                <w:sz w:val="24"/>
                <w:szCs w:val="24"/>
              </w:rPr>
              <w:t>All subjects must complete an end-of-treatment visit within 21 days after the last dose. If a tumor assessment has not been performed within 21 days prior to the visit, it must be done at this visit. If blood routine, biochemistry, urinalysis, coagulation function, HbA1c, pregnancy tests, or ECGs were performed within 7 days prior to this visit, these tests do not need to be repeated.</w:t>
            </w:r>
          </w:p>
        </w:tc>
      </w:tr>
      <w:tr w14:paraId="013CB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2567" w:type="dxa"/>
            <w:tcBorders>
              <w:top w:val="single" w:color="000000" w:sz="4" w:space="0"/>
              <w:left w:val="single" w:color="000000" w:sz="4" w:space="0"/>
              <w:bottom w:val="single" w:color="000000" w:sz="4" w:space="0"/>
              <w:right w:val="single" w:color="000000" w:sz="4" w:space="0"/>
            </w:tcBorders>
            <w:vAlign w:val="center"/>
          </w:tcPr>
          <w:p w14:paraId="692AE8D6">
            <w:pPr>
              <w:jc w:val="center"/>
              <w:rPr>
                <w:rFonts w:ascii="Times New Roman" w:hAnsi="Times New Roman" w:cs="Times New Roman"/>
                <w:sz w:val="24"/>
                <w:szCs w:val="24"/>
              </w:rPr>
            </w:pPr>
            <w:r>
              <w:rPr>
                <w:rFonts w:ascii="Times New Roman" w:hAnsi="Times New Roman" w:cs="Times New Roman"/>
                <w:sz w:val="24"/>
                <w:szCs w:val="24"/>
              </w:rPr>
              <w:t>19.Survival follow-up</w:t>
            </w:r>
          </w:p>
        </w:tc>
        <w:tc>
          <w:tcPr>
            <w:tcW w:w="12317" w:type="dxa"/>
            <w:tcBorders>
              <w:top w:val="single" w:color="000000" w:sz="4" w:space="0"/>
              <w:left w:val="single" w:color="000000" w:sz="4" w:space="0"/>
              <w:bottom w:val="single" w:color="000000" w:sz="4" w:space="0"/>
              <w:right w:val="single" w:color="000000" w:sz="4" w:space="0"/>
            </w:tcBorders>
          </w:tcPr>
          <w:p w14:paraId="2E334DCF">
            <w:pPr>
              <w:tabs>
                <w:tab w:val="left" w:pos="720"/>
              </w:tabs>
              <w:rPr>
                <w:rFonts w:ascii="Times New Roman" w:hAnsi="Times New Roman" w:cs="Times New Roman"/>
                <w:sz w:val="24"/>
                <w:szCs w:val="24"/>
              </w:rPr>
            </w:pPr>
            <w:r>
              <w:rPr>
                <w:rFonts w:ascii="Times New Roman" w:hAnsi="Times New Roman" w:cs="Times New Roman"/>
                <w:sz w:val="24"/>
                <w:szCs w:val="24"/>
              </w:rPr>
              <w:t>After the end-of-treatment visit, the investigator will contact the participant or their family every 3 months (±7 days) via telephone to collect survival information and subsequent antitumor treatments, until the participant dies, is lost to follow-up, or refuses further follow-up, whichever occurs first.</w:t>
            </w:r>
          </w:p>
        </w:tc>
      </w:tr>
    </w:tbl>
    <w:p w14:paraId="128CD399">
      <w:pPr>
        <w:pStyle w:val="3"/>
        <w:rPr>
          <w:rFonts w:eastAsia="宋体"/>
          <w:sz w:val="24"/>
          <w:szCs w:val="24"/>
          <w:lang w:eastAsia="zh-CN"/>
        </w:rPr>
        <w:sectPr>
          <w:footerReference r:id="rId6" w:type="default"/>
          <w:pgSz w:w="16840" w:h="11900" w:orient="landscape"/>
          <w:pgMar w:top="1622" w:right="1247" w:bottom="941" w:left="539" w:header="567" w:footer="397" w:gutter="0"/>
          <w:cols w:space="720" w:num="1"/>
          <w:docGrid w:linePitch="299" w:charSpace="0"/>
        </w:sectPr>
      </w:pPr>
    </w:p>
    <w:p w14:paraId="3F9E4C7B">
      <w:pPr>
        <w:pStyle w:val="3"/>
        <w:rPr>
          <w:sz w:val="24"/>
          <w:szCs w:val="24"/>
          <w:lang w:eastAsia="zh-CN"/>
        </w:rPr>
      </w:pPr>
      <w:bookmarkStart w:id="4" w:name="_Toc198652497"/>
      <w:r>
        <w:rPr>
          <w:rFonts w:eastAsia="宋体"/>
          <w:sz w:val="24"/>
          <w:szCs w:val="24"/>
          <w:lang w:eastAsia="zh-CN"/>
        </w:rPr>
        <w:t>List of Abbreviations</w:t>
      </w:r>
      <w:bookmarkEnd w:id="4"/>
    </w:p>
    <w:tbl>
      <w:tblPr>
        <w:tblStyle w:val="23"/>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3"/>
        <w:gridCol w:w="7306"/>
      </w:tblGrid>
      <w:tr w14:paraId="36BDC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36E8DCFE">
            <w:pPr>
              <w:rPr>
                <w:rFonts w:ascii="Times New Roman" w:hAnsi="Times New Roman" w:cs="Times New Roman"/>
                <w:sz w:val="24"/>
                <w:szCs w:val="24"/>
              </w:rPr>
            </w:pPr>
            <w:r>
              <w:rPr>
                <w:rFonts w:ascii="Times New Roman" w:hAnsi="Times New Roman" w:cs="Times New Roman"/>
                <w:color w:val="000000"/>
                <w:sz w:val="24"/>
                <w:szCs w:val="24"/>
              </w:rPr>
              <w:t>AE</w:t>
            </w:r>
          </w:p>
        </w:tc>
        <w:tc>
          <w:tcPr>
            <w:tcW w:w="7306" w:type="dxa"/>
            <w:vAlign w:val="center"/>
          </w:tcPr>
          <w:p w14:paraId="1E72D763">
            <w:pPr>
              <w:rPr>
                <w:rFonts w:ascii="Times New Roman" w:hAnsi="Times New Roman" w:cs="Times New Roman"/>
                <w:sz w:val="24"/>
                <w:szCs w:val="24"/>
              </w:rPr>
            </w:pPr>
            <w:r>
              <w:rPr>
                <w:rFonts w:ascii="Times New Roman" w:hAnsi="Times New Roman" w:cs="Times New Roman"/>
                <w:color w:val="000000"/>
                <w:sz w:val="24"/>
                <w:szCs w:val="24"/>
              </w:rPr>
              <w:t>Adverse event</w:t>
            </w:r>
          </w:p>
        </w:tc>
      </w:tr>
      <w:tr w14:paraId="2B09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29621AC9">
            <w:pPr>
              <w:rPr>
                <w:rFonts w:ascii="Times New Roman" w:hAnsi="Times New Roman" w:cs="Times New Roman"/>
                <w:sz w:val="24"/>
                <w:szCs w:val="24"/>
              </w:rPr>
            </w:pPr>
            <w:r>
              <w:rPr>
                <w:rFonts w:ascii="Times New Roman" w:hAnsi="Times New Roman" w:cs="Times New Roman"/>
                <w:color w:val="000000"/>
                <w:sz w:val="24"/>
                <w:szCs w:val="24"/>
              </w:rPr>
              <w:t>A/G</w:t>
            </w:r>
          </w:p>
        </w:tc>
        <w:tc>
          <w:tcPr>
            <w:tcW w:w="7306" w:type="dxa"/>
            <w:vAlign w:val="center"/>
          </w:tcPr>
          <w:p w14:paraId="33AA659D">
            <w:pPr>
              <w:rPr>
                <w:rFonts w:ascii="Times New Roman" w:hAnsi="Times New Roman" w:cs="Times New Roman"/>
                <w:sz w:val="24"/>
                <w:szCs w:val="24"/>
              </w:rPr>
            </w:pPr>
            <w:r>
              <w:rPr>
                <w:rFonts w:ascii="Times New Roman" w:hAnsi="Times New Roman" w:cs="Times New Roman"/>
                <w:color w:val="000000"/>
                <w:sz w:val="24"/>
                <w:szCs w:val="24"/>
              </w:rPr>
              <w:t>ALB/GLB</w:t>
            </w:r>
          </w:p>
        </w:tc>
      </w:tr>
      <w:tr w14:paraId="78F92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1669EB44">
            <w:pPr>
              <w:rPr>
                <w:rFonts w:ascii="Times New Roman" w:hAnsi="Times New Roman" w:cs="Times New Roman"/>
                <w:sz w:val="24"/>
                <w:szCs w:val="24"/>
              </w:rPr>
            </w:pPr>
            <w:r>
              <w:rPr>
                <w:rFonts w:ascii="Times New Roman" w:hAnsi="Times New Roman" w:cs="Times New Roman"/>
                <w:color w:val="000000"/>
                <w:sz w:val="24"/>
                <w:szCs w:val="24"/>
              </w:rPr>
              <w:t>ALB</w:t>
            </w:r>
          </w:p>
        </w:tc>
        <w:tc>
          <w:tcPr>
            <w:tcW w:w="7306" w:type="dxa"/>
            <w:vAlign w:val="center"/>
          </w:tcPr>
          <w:p w14:paraId="787343B3">
            <w:pPr>
              <w:rPr>
                <w:rFonts w:ascii="Times New Roman" w:hAnsi="Times New Roman" w:cs="Times New Roman"/>
                <w:sz w:val="24"/>
                <w:szCs w:val="24"/>
              </w:rPr>
            </w:pPr>
            <w:r>
              <w:rPr>
                <w:rFonts w:ascii="Times New Roman" w:hAnsi="Times New Roman" w:cs="Times New Roman"/>
                <w:color w:val="000000"/>
                <w:sz w:val="24"/>
                <w:szCs w:val="24"/>
              </w:rPr>
              <w:t>Albumi</w:t>
            </w:r>
          </w:p>
        </w:tc>
      </w:tr>
      <w:tr w14:paraId="3FE4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0A2C274E">
            <w:pPr>
              <w:rPr>
                <w:rFonts w:ascii="Times New Roman" w:hAnsi="Times New Roman" w:cs="Times New Roman"/>
                <w:sz w:val="24"/>
                <w:szCs w:val="24"/>
              </w:rPr>
            </w:pPr>
            <w:r>
              <w:rPr>
                <w:rFonts w:ascii="Times New Roman" w:hAnsi="Times New Roman" w:cs="Times New Roman"/>
                <w:color w:val="000000"/>
                <w:sz w:val="24"/>
                <w:szCs w:val="24"/>
              </w:rPr>
              <w:t>ALT</w:t>
            </w:r>
          </w:p>
        </w:tc>
        <w:tc>
          <w:tcPr>
            <w:tcW w:w="7306" w:type="dxa"/>
            <w:vAlign w:val="center"/>
          </w:tcPr>
          <w:p w14:paraId="5AEC8CDD">
            <w:pPr>
              <w:rPr>
                <w:rFonts w:ascii="Times New Roman" w:hAnsi="Times New Roman" w:cs="Times New Roman"/>
                <w:sz w:val="24"/>
                <w:szCs w:val="24"/>
              </w:rPr>
            </w:pPr>
            <w:r>
              <w:rPr>
                <w:rFonts w:ascii="Times New Roman" w:hAnsi="Times New Roman" w:cs="Times New Roman"/>
                <w:color w:val="000000"/>
                <w:sz w:val="24"/>
                <w:szCs w:val="24"/>
              </w:rPr>
              <w:t>Alanine aminotransferase</w:t>
            </w:r>
          </w:p>
        </w:tc>
      </w:tr>
      <w:tr w14:paraId="1E94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49097D07">
            <w:pPr>
              <w:rPr>
                <w:rFonts w:ascii="Times New Roman" w:hAnsi="Times New Roman" w:cs="Times New Roman"/>
                <w:sz w:val="24"/>
                <w:szCs w:val="24"/>
              </w:rPr>
            </w:pPr>
            <w:r>
              <w:rPr>
                <w:rFonts w:ascii="Times New Roman" w:hAnsi="Times New Roman" w:cs="Times New Roman"/>
                <w:color w:val="000000"/>
                <w:sz w:val="24"/>
                <w:szCs w:val="24"/>
              </w:rPr>
              <w:t>Ames</w:t>
            </w:r>
          </w:p>
        </w:tc>
        <w:tc>
          <w:tcPr>
            <w:tcW w:w="7306" w:type="dxa"/>
            <w:vAlign w:val="center"/>
          </w:tcPr>
          <w:p w14:paraId="0C0E6065">
            <w:pPr>
              <w:rPr>
                <w:rFonts w:ascii="Times New Roman" w:hAnsi="Times New Roman" w:cs="Times New Roman"/>
                <w:sz w:val="24"/>
                <w:szCs w:val="24"/>
              </w:rPr>
            </w:pPr>
            <w:r>
              <w:rPr>
                <w:rFonts w:ascii="Times New Roman" w:hAnsi="Times New Roman" w:cs="Times New Roman"/>
                <w:color w:val="000000"/>
                <w:sz w:val="24"/>
                <w:szCs w:val="24"/>
              </w:rPr>
              <w:t>Ames trial</w:t>
            </w:r>
          </w:p>
        </w:tc>
      </w:tr>
      <w:tr w14:paraId="67D28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4A3A2000">
            <w:pPr>
              <w:rPr>
                <w:rFonts w:ascii="Times New Roman" w:hAnsi="Times New Roman" w:cs="Times New Roman"/>
                <w:sz w:val="24"/>
                <w:szCs w:val="24"/>
              </w:rPr>
            </w:pPr>
            <w:r>
              <w:rPr>
                <w:rFonts w:ascii="Times New Roman" w:hAnsi="Times New Roman" w:cs="Times New Roman"/>
                <w:color w:val="000000"/>
                <w:sz w:val="24"/>
                <w:szCs w:val="24"/>
              </w:rPr>
              <w:t>ANC</w:t>
            </w:r>
          </w:p>
        </w:tc>
        <w:tc>
          <w:tcPr>
            <w:tcW w:w="7306" w:type="dxa"/>
            <w:vAlign w:val="center"/>
          </w:tcPr>
          <w:p w14:paraId="32EA768B">
            <w:pPr>
              <w:rPr>
                <w:rFonts w:ascii="Times New Roman" w:hAnsi="Times New Roman" w:cs="Times New Roman"/>
                <w:sz w:val="24"/>
                <w:szCs w:val="24"/>
              </w:rPr>
            </w:pPr>
            <w:r>
              <w:rPr>
                <w:rFonts w:ascii="Times New Roman" w:hAnsi="Times New Roman" w:cs="Times New Roman"/>
                <w:color w:val="000000"/>
                <w:sz w:val="24"/>
                <w:szCs w:val="24"/>
              </w:rPr>
              <w:t>Absolute neutrophil count</w:t>
            </w:r>
          </w:p>
        </w:tc>
      </w:tr>
      <w:tr w14:paraId="33824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1230BE7F">
            <w:pPr>
              <w:rPr>
                <w:rFonts w:ascii="Times New Roman" w:hAnsi="Times New Roman" w:cs="Times New Roman"/>
                <w:sz w:val="24"/>
                <w:szCs w:val="24"/>
              </w:rPr>
            </w:pPr>
            <w:r>
              <w:rPr>
                <w:rFonts w:ascii="Times New Roman" w:hAnsi="Times New Roman" w:cs="Times New Roman"/>
                <w:color w:val="000000"/>
                <w:sz w:val="24"/>
                <w:szCs w:val="24"/>
              </w:rPr>
              <w:t>APTT</w:t>
            </w:r>
          </w:p>
        </w:tc>
        <w:tc>
          <w:tcPr>
            <w:tcW w:w="7306" w:type="dxa"/>
            <w:vAlign w:val="center"/>
          </w:tcPr>
          <w:p w14:paraId="7308CBE0">
            <w:pPr>
              <w:rPr>
                <w:rFonts w:ascii="Times New Roman" w:hAnsi="Times New Roman" w:cs="Times New Roman"/>
                <w:sz w:val="24"/>
                <w:szCs w:val="24"/>
              </w:rPr>
            </w:pPr>
            <w:r>
              <w:rPr>
                <w:rFonts w:ascii="Times New Roman" w:hAnsi="Times New Roman" w:cs="Times New Roman"/>
                <w:color w:val="000000"/>
                <w:sz w:val="24"/>
                <w:szCs w:val="24"/>
              </w:rPr>
              <w:t>Activated partial thromboplastin time</w:t>
            </w:r>
          </w:p>
        </w:tc>
      </w:tr>
      <w:tr w14:paraId="44DA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trPr>
        <w:tc>
          <w:tcPr>
            <w:tcW w:w="2293" w:type="dxa"/>
            <w:vAlign w:val="center"/>
          </w:tcPr>
          <w:p w14:paraId="2777253E">
            <w:pPr>
              <w:rPr>
                <w:rFonts w:ascii="Times New Roman" w:hAnsi="Times New Roman" w:cs="Times New Roman"/>
                <w:color w:val="000000"/>
                <w:sz w:val="24"/>
                <w:szCs w:val="24"/>
              </w:rPr>
            </w:pPr>
            <w:r>
              <w:rPr>
                <w:rFonts w:ascii="Times New Roman" w:hAnsi="Times New Roman" w:cs="Times New Roman"/>
                <w:color w:val="000000"/>
                <w:sz w:val="24"/>
                <w:szCs w:val="24"/>
              </w:rPr>
              <w:t>AST</w:t>
            </w:r>
          </w:p>
        </w:tc>
        <w:tc>
          <w:tcPr>
            <w:tcW w:w="7306" w:type="dxa"/>
            <w:vAlign w:val="center"/>
          </w:tcPr>
          <w:p w14:paraId="20DC7752">
            <w:pPr>
              <w:rPr>
                <w:rFonts w:ascii="Times New Roman" w:hAnsi="Times New Roman" w:cs="Times New Roman"/>
                <w:color w:val="000000"/>
                <w:sz w:val="24"/>
                <w:szCs w:val="24"/>
              </w:rPr>
            </w:pPr>
            <w:r>
              <w:rPr>
                <w:rFonts w:ascii="Times New Roman" w:hAnsi="Times New Roman" w:cs="Times New Roman"/>
                <w:color w:val="000000"/>
                <w:sz w:val="24"/>
                <w:szCs w:val="24"/>
              </w:rPr>
              <w:t>Aspartate aminotransferase</w:t>
            </w:r>
          </w:p>
        </w:tc>
      </w:tr>
      <w:tr w14:paraId="64B14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02629DBE">
            <w:pPr>
              <w:rPr>
                <w:rFonts w:ascii="Times New Roman" w:hAnsi="Times New Roman" w:cs="Times New Roman"/>
                <w:color w:val="000000"/>
                <w:sz w:val="24"/>
                <w:szCs w:val="24"/>
              </w:rPr>
            </w:pPr>
            <w:r>
              <w:rPr>
                <w:rFonts w:ascii="Times New Roman" w:hAnsi="Times New Roman" w:cs="Times New Roman"/>
                <w:color w:val="000000"/>
                <w:sz w:val="24"/>
                <w:szCs w:val="24"/>
              </w:rPr>
              <w:t>BICR</w:t>
            </w:r>
          </w:p>
        </w:tc>
        <w:tc>
          <w:tcPr>
            <w:tcW w:w="7306" w:type="dxa"/>
            <w:vAlign w:val="center"/>
          </w:tcPr>
          <w:p w14:paraId="1C4A2D1C">
            <w:pPr>
              <w:rPr>
                <w:rFonts w:ascii="Times New Roman" w:hAnsi="Times New Roman" w:cs="Times New Roman"/>
                <w:color w:val="000000"/>
                <w:sz w:val="24"/>
                <w:szCs w:val="24"/>
              </w:rPr>
            </w:pPr>
            <w:r>
              <w:rPr>
                <w:rFonts w:ascii="Times New Roman" w:hAnsi="Times New Roman" w:cs="Times New Roman"/>
                <w:color w:val="000000"/>
                <w:sz w:val="24"/>
                <w:szCs w:val="24"/>
              </w:rPr>
              <w:t xml:space="preserve">blinded, independent, central review </w:t>
            </w:r>
          </w:p>
        </w:tc>
      </w:tr>
      <w:tr w14:paraId="5C833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0149D1A0">
            <w:pPr>
              <w:rPr>
                <w:rFonts w:ascii="Times New Roman" w:hAnsi="Times New Roman" w:cs="Times New Roman"/>
                <w:color w:val="000000"/>
                <w:sz w:val="24"/>
                <w:szCs w:val="24"/>
              </w:rPr>
            </w:pPr>
            <w:r>
              <w:rPr>
                <w:rFonts w:ascii="Times New Roman" w:hAnsi="Times New Roman" w:cs="Times New Roman"/>
                <w:color w:val="000000"/>
                <w:sz w:val="24"/>
                <w:szCs w:val="24"/>
              </w:rPr>
              <w:t>BID</w:t>
            </w:r>
          </w:p>
        </w:tc>
        <w:tc>
          <w:tcPr>
            <w:tcW w:w="7306" w:type="dxa"/>
            <w:vAlign w:val="center"/>
          </w:tcPr>
          <w:p w14:paraId="07FBA8B1">
            <w:pPr>
              <w:rPr>
                <w:rFonts w:ascii="Times New Roman" w:hAnsi="Times New Roman" w:cs="Times New Roman"/>
                <w:color w:val="000000"/>
                <w:sz w:val="24"/>
                <w:szCs w:val="24"/>
              </w:rPr>
            </w:pPr>
            <w:r>
              <w:rPr>
                <w:rFonts w:ascii="Times New Roman" w:hAnsi="Times New Roman" w:cs="Times New Roman"/>
                <w:color w:val="000000"/>
                <w:sz w:val="24"/>
                <w:szCs w:val="24"/>
              </w:rPr>
              <w:t>Bisindie</w:t>
            </w:r>
          </w:p>
        </w:tc>
      </w:tr>
      <w:tr w14:paraId="6D89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322070BC">
            <w:pPr>
              <w:rPr>
                <w:rFonts w:ascii="Times New Roman" w:hAnsi="Times New Roman" w:cs="Times New Roman"/>
                <w:color w:val="000000"/>
                <w:sz w:val="24"/>
                <w:szCs w:val="24"/>
              </w:rPr>
            </w:pPr>
            <w:r>
              <w:rPr>
                <w:rFonts w:ascii="Times New Roman" w:hAnsi="Times New Roman" w:cs="Times New Roman"/>
                <w:color w:val="000000"/>
                <w:sz w:val="24"/>
                <w:szCs w:val="24"/>
              </w:rPr>
              <w:t>BP</w:t>
            </w:r>
          </w:p>
        </w:tc>
        <w:tc>
          <w:tcPr>
            <w:tcW w:w="7306" w:type="dxa"/>
            <w:vAlign w:val="center"/>
          </w:tcPr>
          <w:p w14:paraId="2191B2EB">
            <w:pPr>
              <w:rPr>
                <w:rFonts w:ascii="Times New Roman" w:hAnsi="Times New Roman" w:cs="Times New Roman"/>
                <w:color w:val="000000"/>
                <w:sz w:val="24"/>
                <w:szCs w:val="24"/>
              </w:rPr>
            </w:pPr>
            <w:r>
              <w:rPr>
                <w:rFonts w:ascii="Times New Roman" w:hAnsi="Times New Roman" w:cs="Times New Roman"/>
                <w:color w:val="000000"/>
                <w:sz w:val="24"/>
                <w:szCs w:val="24"/>
              </w:rPr>
              <w:t>Blood pressure</w:t>
            </w:r>
          </w:p>
        </w:tc>
      </w:tr>
      <w:tr w14:paraId="2973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51FD9C0E">
            <w:pPr>
              <w:rPr>
                <w:rFonts w:ascii="Times New Roman" w:hAnsi="Times New Roman" w:cs="Times New Roman"/>
                <w:color w:val="000000"/>
                <w:sz w:val="24"/>
                <w:szCs w:val="24"/>
              </w:rPr>
            </w:pPr>
            <w:r>
              <w:rPr>
                <w:rFonts w:ascii="Times New Roman" w:hAnsi="Times New Roman" w:cs="Times New Roman"/>
                <w:color w:val="000000"/>
                <w:sz w:val="24"/>
                <w:szCs w:val="24"/>
              </w:rPr>
              <w:t>BUN</w:t>
            </w:r>
          </w:p>
        </w:tc>
        <w:tc>
          <w:tcPr>
            <w:tcW w:w="7306" w:type="dxa"/>
            <w:vAlign w:val="center"/>
          </w:tcPr>
          <w:p w14:paraId="0958A9B8">
            <w:pPr>
              <w:rPr>
                <w:rFonts w:ascii="Times New Roman" w:hAnsi="Times New Roman" w:cs="Times New Roman"/>
                <w:color w:val="000000"/>
                <w:sz w:val="24"/>
                <w:szCs w:val="24"/>
              </w:rPr>
            </w:pPr>
            <w:r>
              <w:rPr>
                <w:rFonts w:ascii="Times New Roman" w:hAnsi="Times New Roman" w:cs="Times New Roman"/>
                <w:color w:val="000000"/>
                <w:sz w:val="24"/>
                <w:szCs w:val="24"/>
              </w:rPr>
              <w:t>Blood urea nitrogen</w:t>
            </w:r>
          </w:p>
        </w:tc>
      </w:tr>
      <w:tr w14:paraId="3038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2293" w:type="dxa"/>
            <w:vAlign w:val="center"/>
          </w:tcPr>
          <w:p w14:paraId="552CDE36">
            <w:pPr>
              <w:rPr>
                <w:rFonts w:ascii="Times New Roman" w:hAnsi="Times New Roman" w:cs="Times New Roman"/>
                <w:color w:val="000000"/>
                <w:sz w:val="24"/>
                <w:szCs w:val="24"/>
              </w:rPr>
            </w:pPr>
            <w:r>
              <w:rPr>
                <w:rFonts w:ascii="Times New Roman" w:hAnsi="Times New Roman" w:cs="Times New Roman"/>
                <w:color w:val="000000"/>
                <w:sz w:val="24"/>
                <w:szCs w:val="24"/>
              </w:rPr>
              <w:t>CDISC</w:t>
            </w:r>
          </w:p>
        </w:tc>
        <w:tc>
          <w:tcPr>
            <w:tcW w:w="7306" w:type="dxa"/>
            <w:vAlign w:val="center"/>
          </w:tcPr>
          <w:p w14:paraId="35559B6E">
            <w:pPr>
              <w:rPr>
                <w:rFonts w:ascii="Times New Roman" w:hAnsi="Times New Roman" w:cs="Times New Roman"/>
                <w:color w:val="000000"/>
                <w:sz w:val="24"/>
                <w:szCs w:val="24"/>
              </w:rPr>
            </w:pPr>
            <w:r>
              <w:rPr>
                <w:rFonts w:ascii="Times New Roman" w:hAnsi="Times New Roman" w:cs="Times New Roman"/>
                <w:color w:val="000000"/>
                <w:sz w:val="24"/>
                <w:szCs w:val="24"/>
              </w:rPr>
              <w:t>Clinical Data Interchange Standards Consortium</w:t>
            </w:r>
          </w:p>
        </w:tc>
      </w:tr>
      <w:tr w14:paraId="1B91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2293" w:type="dxa"/>
            <w:vAlign w:val="center"/>
          </w:tcPr>
          <w:p w14:paraId="04B8C4F2">
            <w:pPr>
              <w:rPr>
                <w:rFonts w:ascii="Times New Roman" w:hAnsi="Times New Roman" w:cs="Times New Roman"/>
                <w:color w:val="000000"/>
                <w:sz w:val="24"/>
                <w:szCs w:val="24"/>
              </w:rPr>
            </w:pPr>
            <w:r>
              <w:rPr>
                <w:rFonts w:ascii="Times New Roman" w:hAnsi="Times New Roman" w:cs="Times New Roman"/>
                <w:color w:val="000000"/>
                <w:sz w:val="24"/>
                <w:szCs w:val="24"/>
              </w:rPr>
              <w:t>NMPA</w:t>
            </w:r>
          </w:p>
        </w:tc>
        <w:tc>
          <w:tcPr>
            <w:tcW w:w="7306" w:type="dxa"/>
            <w:vAlign w:val="center"/>
          </w:tcPr>
          <w:p w14:paraId="3F6833A2">
            <w:pPr>
              <w:rPr>
                <w:rFonts w:ascii="Times New Roman" w:hAnsi="Times New Roman" w:cs="Times New Roman"/>
                <w:color w:val="000000"/>
                <w:sz w:val="24"/>
                <w:szCs w:val="24"/>
              </w:rPr>
            </w:pPr>
            <w:r>
              <w:rPr>
                <w:rFonts w:ascii="Times New Roman" w:hAnsi="Times New Roman" w:cs="Times New Roman"/>
                <w:color w:val="000000"/>
                <w:sz w:val="24"/>
                <w:szCs w:val="24"/>
              </w:rPr>
              <w:t>National Medical Products Administration</w:t>
            </w:r>
          </w:p>
        </w:tc>
      </w:tr>
      <w:tr w14:paraId="25718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3C84F25D">
            <w:pPr>
              <w:rPr>
                <w:rFonts w:ascii="Times New Roman" w:hAnsi="Times New Roman" w:cs="Times New Roman"/>
                <w:color w:val="000000"/>
                <w:sz w:val="24"/>
                <w:szCs w:val="24"/>
              </w:rPr>
            </w:pPr>
            <w:r>
              <w:rPr>
                <w:rFonts w:ascii="Times New Roman" w:hAnsi="Times New Roman" w:cs="Times New Roman"/>
                <w:color w:val="000000"/>
                <w:sz w:val="24"/>
                <w:szCs w:val="24"/>
              </w:rPr>
              <w:t>CK</w:t>
            </w:r>
          </w:p>
        </w:tc>
        <w:tc>
          <w:tcPr>
            <w:tcW w:w="7306" w:type="dxa"/>
            <w:vAlign w:val="center"/>
          </w:tcPr>
          <w:p w14:paraId="5352AADB">
            <w:pPr>
              <w:rPr>
                <w:rFonts w:ascii="Times New Roman" w:hAnsi="Times New Roman" w:cs="Times New Roman"/>
                <w:color w:val="000000"/>
                <w:sz w:val="24"/>
                <w:szCs w:val="24"/>
              </w:rPr>
            </w:pPr>
            <w:r>
              <w:rPr>
                <w:rFonts w:ascii="Times New Roman" w:hAnsi="Times New Roman" w:cs="Times New Roman"/>
                <w:color w:val="000000"/>
                <w:sz w:val="24"/>
                <w:szCs w:val="24"/>
              </w:rPr>
              <w:t>Creatine kinase</w:t>
            </w:r>
          </w:p>
        </w:tc>
      </w:tr>
      <w:tr w14:paraId="299BE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0E92504B">
            <w:pPr>
              <w:rPr>
                <w:rFonts w:ascii="Times New Roman" w:hAnsi="Times New Roman" w:cs="Times New Roman"/>
                <w:color w:val="000000"/>
                <w:sz w:val="24"/>
                <w:szCs w:val="24"/>
              </w:rPr>
            </w:pPr>
            <w:r>
              <w:rPr>
                <w:rFonts w:ascii="Times New Roman" w:hAnsi="Times New Roman" w:cs="Times New Roman"/>
                <w:color w:val="000000"/>
                <w:sz w:val="24"/>
                <w:szCs w:val="24"/>
              </w:rPr>
              <w:t>CK-MB</w:t>
            </w:r>
          </w:p>
        </w:tc>
        <w:tc>
          <w:tcPr>
            <w:tcW w:w="7306" w:type="dxa"/>
            <w:vAlign w:val="center"/>
          </w:tcPr>
          <w:p w14:paraId="1E1F1601">
            <w:pPr>
              <w:rPr>
                <w:rFonts w:ascii="Times New Roman" w:hAnsi="Times New Roman" w:cs="Times New Roman"/>
                <w:color w:val="000000"/>
                <w:sz w:val="24"/>
                <w:szCs w:val="24"/>
              </w:rPr>
            </w:pPr>
            <w:r>
              <w:rPr>
                <w:rFonts w:ascii="Times New Roman" w:hAnsi="Times New Roman" w:cs="Times New Roman"/>
                <w:color w:val="000000"/>
                <w:sz w:val="24"/>
                <w:szCs w:val="24"/>
              </w:rPr>
              <w:t>Creatine kinase isoenzymes</w:t>
            </w:r>
          </w:p>
        </w:tc>
      </w:tr>
      <w:tr w14:paraId="56FD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trPr>
        <w:tc>
          <w:tcPr>
            <w:tcW w:w="2293" w:type="dxa"/>
            <w:vAlign w:val="center"/>
          </w:tcPr>
          <w:p w14:paraId="5CD92C13">
            <w:pPr>
              <w:rPr>
                <w:rFonts w:ascii="Times New Roman" w:hAnsi="Times New Roman" w:cs="Times New Roman"/>
                <w:color w:val="000000"/>
                <w:sz w:val="24"/>
                <w:szCs w:val="24"/>
              </w:rPr>
            </w:pPr>
            <w:r>
              <w:rPr>
                <w:rFonts w:ascii="Times New Roman" w:hAnsi="Times New Roman" w:cs="Times New Roman"/>
                <w:color w:val="000000"/>
                <w:sz w:val="24"/>
                <w:szCs w:val="24"/>
              </w:rPr>
              <w:t>CNS</w:t>
            </w:r>
          </w:p>
        </w:tc>
        <w:tc>
          <w:tcPr>
            <w:tcW w:w="7306" w:type="dxa"/>
            <w:vAlign w:val="center"/>
          </w:tcPr>
          <w:p w14:paraId="127CC0CD">
            <w:pPr>
              <w:rPr>
                <w:rFonts w:ascii="Times New Roman" w:hAnsi="Times New Roman" w:cs="Times New Roman"/>
                <w:color w:val="000000"/>
                <w:sz w:val="24"/>
                <w:szCs w:val="24"/>
              </w:rPr>
            </w:pPr>
            <w:r>
              <w:rPr>
                <w:rFonts w:ascii="Times New Roman" w:hAnsi="Times New Roman" w:cs="Times New Roman"/>
                <w:color w:val="000000"/>
                <w:sz w:val="24"/>
                <w:szCs w:val="24"/>
              </w:rPr>
              <w:t>Central Nervous System</w:t>
            </w:r>
          </w:p>
        </w:tc>
      </w:tr>
      <w:tr w14:paraId="26982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4CC7B5B4">
            <w:pPr>
              <w:rPr>
                <w:rFonts w:ascii="Times New Roman" w:hAnsi="Times New Roman" w:cs="Times New Roman"/>
                <w:color w:val="000000"/>
                <w:sz w:val="24"/>
                <w:szCs w:val="24"/>
              </w:rPr>
            </w:pPr>
            <w:r>
              <w:rPr>
                <w:rFonts w:ascii="Times New Roman" w:hAnsi="Times New Roman" w:cs="Times New Roman"/>
                <w:color w:val="000000"/>
                <w:sz w:val="24"/>
                <w:szCs w:val="24"/>
              </w:rPr>
              <w:t>Cre</w:t>
            </w:r>
          </w:p>
        </w:tc>
        <w:tc>
          <w:tcPr>
            <w:tcW w:w="7306" w:type="dxa"/>
            <w:vAlign w:val="center"/>
          </w:tcPr>
          <w:p w14:paraId="2492962E">
            <w:pPr>
              <w:rPr>
                <w:rFonts w:ascii="Times New Roman" w:hAnsi="Times New Roman" w:cs="Times New Roman"/>
                <w:color w:val="000000"/>
                <w:sz w:val="24"/>
                <w:szCs w:val="24"/>
              </w:rPr>
            </w:pPr>
            <w:r>
              <w:rPr>
                <w:rFonts w:ascii="Times New Roman" w:hAnsi="Times New Roman" w:cs="Times New Roman"/>
                <w:color w:val="000000"/>
                <w:sz w:val="24"/>
                <w:szCs w:val="24"/>
              </w:rPr>
              <w:t>creatinine</w:t>
            </w:r>
          </w:p>
        </w:tc>
      </w:tr>
      <w:tr w14:paraId="4ED8E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36863F5B">
            <w:pPr>
              <w:rPr>
                <w:rFonts w:ascii="Times New Roman" w:hAnsi="Times New Roman" w:cs="Times New Roman"/>
                <w:color w:val="000000"/>
                <w:sz w:val="24"/>
                <w:szCs w:val="24"/>
              </w:rPr>
            </w:pPr>
            <w:r>
              <w:rPr>
                <w:rFonts w:ascii="Times New Roman" w:hAnsi="Times New Roman" w:cs="Times New Roman"/>
                <w:color w:val="000000"/>
                <w:sz w:val="24"/>
                <w:szCs w:val="24"/>
              </w:rPr>
              <w:t>CR</w:t>
            </w:r>
          </w:p>
        </w:tc>
        <w:tc>
          <w:tcPr>
            <w:tcW w:w="7306" w:type="dxa"/>
            <w:vAlign w:val="center"/>
          </w:tcPr>
          <w:p w14:paraId="57395E06">
            <w:pPr>
              <w:rPr>
                <w:rFonts w:ascii="Times New Roman" w:hAnsi="Times New Roman" w:cs="Times New Roman"/>
                <w:color w:val="000000"/>
                <w:sz w:val="24"/>
                <w:szCs w:val="24"/>
              </w:rPr>
            </w:pPr>
            <w:r>
              <w:rPr>
                <w:rFonts w:ascii="Times New Roman" w:hAnsi="Times New Roman" w:cs="Times New Roman"/>
                <w:color w:val="000000"/>
                <w:sz w:val="24"/>
                <w:szCs w:val="24"/>
              </w:rPr>
              <w:t>Complete response</w:t>
            </w:r>
          </w:p>
        </w:tc>
      </w:tr>
      <w:tr w14:paraId="45CC1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73674F31">
            <w:pPr>
              <w:rPr>
                <w:rFonts w:ascii="Times New Roman" w:hAnsi="Times New Roman" w:cs="Times New Roman"/>
                <w:color w:val="000000"/>
                <w:sz w:val="24"/>
                <w:szCs w:val="24"/>
              </w:rPr>
            </w:pPr>
            <w:r>
              <w:rPr>
                <w:rFonts w:ascii="Times New Roman" w:hAnsi="Times New Roman" w:cs="Times New Roman"/>
                <w:color w:val="000000"/>
                <w:sz w:val="24"/>
                <w:szCs w:val="24"/>
              </w:rPr>
              <w:t>CRF</w:t>
            </w:r>
          </w:p>
        </w:tc>
        <w:tc>
          <w:tcPr>
            <w:tcW w:w="7306" w:type="dxa"/>
            <w:vAlign w:val="center"/>
          </w:tcPr>
          <w:p w14:paraId="5D55F606">
            <w:pPr>
              <w:rPr>
                <w:rFonts w:ascii="Times New Roman" w:hAnsi="Times New Roman" w:cs="Times New Roman"/>
                <w:color w:val="000000"/>
                <w:sz w:val="24"/>
                <w:szCs w:val="24"/>
              </w:rPr>
            </w:pPr>
            <w:r>
              <w:rPr>
                <w:rFonts w:ascii="Times New Roman" w:hAnsi="Times New Roman" w:cs="Times New Roman"/>
                <w:color w:val="000000"/>
                <w:sz w:val="24"/>
                <w:szCs w:val="24"/>
              </w:rPr>
              <w:t>Case report form</w:t>
            </w:r>
          </w:p>
        </w:tc>
      </w:tr>
      <w:tr w14:paraId="2E017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4240FC25">
            <w:pPr>
              <w:rPr>
                <w:rFonts w:ascii="Times New Roman" w:hAnsi="Times New Roman" w:cs="Times New Roman"/>
                <w:color w:val="000000"/>
                <w:sz w:val="24"/>
                <w:szCs w:val="24"/>
              </w:rPr>
            </w:pPr>
            <w:r>
              <w:rPr>
                <w:rFonts w:ascii="Times New Roman" w:hAnsi="Times New Roman" w:cs="Times New Roman"/>
                <w:color w:val="000000"/>
                <w:sz w:val="24"/>
                <w:szCs w:val="24"/>
              </w:rPr>
              <w:t>CT</w:t>
            </w:r>
          </w:p>
        </w:tc>
        <w:tc>
          <w:tcPr>
            <w:tcW w:w="7306" w:type="dxa"/>
            <w:vAlign w:val="center"/>
          </w:tcPr>
          <w:p w14:paraId="5215EBBC">
            <w:pPr>
              <w:rPr>
                <w:rFonts w:ascii="Times New Roman" w:hAnsi="Times New Roman" w:cs="Times New Roman"/>
                <w:color w:val="000000"/>
                <w:sz w:val="24"/>
                <w:szCs w:val="24"/>
              </w:rPr>
            </w:pPr>
            <w:r>
              <w:rPr>
                <w:rFonts w:ascii="Times New Roman" w:hAnsi="Times New Roman" w:cs="Times New Roman"/>
                <w:color w:val="000000"/>
                <w:sz w:val="24"/>
                <w:szCs w:val="24"/>
              </w:rPr>
              <w:t>Computed tomography</w:t>
            </w:r>
          </w:p>
        </w:tc>
      </w:tr>
      <w:tr w14:paraId="1AD4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088E8A80">
            <w:pPr>
              <w:rPr>
                <w:rFonts w:ascii="Times New Roman" w:hAnsi="Times New Roman" w:cs="Times New Roman"/>
                <w:color w:val="000000"/>
                <w:sz w:val="24"/>
                <w:szCs w:val="24"/>
              </w:rPr>
            </w:pPr>
            <w:r>
              <w:rPr>
                <w:rFonts w:ascii="Times New Roman" w:hAnsi="Times New Roman" w:cs="Times New Roman"/>
                <w:color w:val="000000"/>
                <w:sz w:val="24"/>
                <w:szCs w:val="24"/>
              </w:rPr>
              <w:t>DBIL</w:t>
            </w:r>
          </w:p>
        </w:tc>
        <w:tc>
          <w:tcPr>
            <w:tcW w:w="7306" w:type="dxa"/>
            <w:vAlign w:val="center"/>
          </w:tcPr>
          <w:p w14:paraId="5F640300">
            <w:pPr>
              <w:rPr>
                <w:rFonts w:ascii="Times New Roman" w:hAnsi="Times New Roman" w:cs="Times New Roman"/>
                <w:color w:val="000000"/>
                <w:sz w:val="24"/>
                <w:szCs w:val="24"/>
              </w:rPr>
            </w:pPr>
            <w:r>
              <w:rPr>
                <w:rFonts w:ascii="Times New Roman" w:hAnsi="Times New Roman" w:cs="Times New Roman"/>
                <w:color w:val="000000"/>
                <w:sz w:val="24"/>
                <w:szCs w:val="24"/>
              </w:rPr>
              <w:t>Direct Bilirubin</w:t>
            </w:r>
          </w:p>
        </w:tc>
      </w:tr>
      <w:tr w14:paraId="54AA3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trPr>
        <w:tc>
          <w:tcPr>
            <w:tcW w:w="2293" w:type="dxa"/>
            <w:vAlign w:val="center"/>
          </w:tcPr>
          <w:p w14:paraId="523DDD95">
            <w:pPr>
              <w:rPr>
                <w:rFonts w:ascii="Times New Roman" w:hAnsi="Times New Roman" w:cs="Times New Roman"/>
                <w:color w:val="000000"/>
                <w:sz w:val="24"/>
                <w:szCs w:val="24"/>
              </w:rPr>
            </w:pPr>
            <w:r>
              <w:rPr>
                <w:rFonts w:ascii="Times New Roman" w:hAnsi="Times New Roman" w:cs="Times New Roman"/>
                <w:color w:val="000000"/>
                <w:sz w:val="24"/>
                <w:szCs w:val="24"/>
              </w:rPr>
              <w:t>DCR</w:t>
            </w:r>
          </w:p>
        </w:tc>
        <w:tc>
          <w:tcPr>
            <w:tcW w:w="7306" w:type="dxa"/>
            <w:vAlign w:val="center"/>
          </w:tcPr>
          <w:p w14:paraId="2A6A8CD9">
            <w:pPr>
              <w:rPr>
                <w:rFonts w:ascii="Times New Roman" w:hAnsi="Times New Roman" w:cs="Times New Roman"/>
                <w:color w:val="000000"/>
                <w:sz w:val="24"/>
                <w:szCs w:val="24"/>
              </w:rPr>
            </w:pPr>
            <w:r>
              <w:rPr>
                <w:rFonts w:ascii="Times New Roman" w:hAnsi="Times New Roman" w:cs="Times New Roman"/>
                <w:color w:val="000000"/>
                <w:sz w:val="24"/>
                <w:szCs w:val="24"/>
              </w:rPr>
              <w:t>Disease control rate</w:t>
            </w:r>
          </w:p>
        </w:tc>
      </w:tr>
      <w:tr w14:paraId="4192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2099D5AB">
            <w:pPr>
              <w:rPr>
                <w:rFonts w:ascii="Times New Roman" w:hAnsi="Times New Roman" w:cs="Times New Roman"/>
                <w:color w:val="000000"/>
                <w:sz w:val="24"/>
                <w:szCs w:val="24"/>
              </w:rPr>
            </w:pPr>
            <w:r>
              <w:rPr>
                <w:rFonts w:ascii="Times New Roman" w:hAnsi="Times New Roman" w:cs="Times New Roman"/>
                <w:color w:val="000000"/>
                <w:sz w:val="24"/>
                <w:szCs w:val="24"/>
              </w:rPr>
              <w:t>DLT</w:t>
            </w:r>
          </w:p>
        </w:tc>
        <w:tc>
          <w:tcPr>
            <w:tcW w:w="7306" w:type="dxa"/>
            <w:vAlign w:val="center"/>
          </w:tcPr>
          <w:p w14:paraId="48A6C9A7">
            <w:pPr>
              <w:rPr>
                <w:rFonts w:ascii="Times New Roman" w:hAnsi="Times New Roman" w:cs="Times New Roman"/>
                <w:color w:val="000000"/>
                <w:sz w:val="24"/>
                <w:szCs w:val="24"/>
              </w:rPr>
            </w:pPr>
            <w:r>
              <w:rPr>
                <w:rFonts w:ascii="Times New Roman" w:hAnsi="Times New Roman" w:cs="Times New Roman"/>
                <w:color w:val="000000"/>
                <w:sz w:val="24"/>
                <w:szCs w:val="24"/>
              </w:rPr>
              <w:t>Dose-limiting toxicities</w:t>
            </w:r>
          </w:p>
        </w:tc>
      </w:tr>
      <w:tr w14:paraId="0143B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3A7E8948">
            <w:pPr>
              <w:rPr>
                <w:rFonts w:ascii="Times New Roman" w:hAnsi="Times New Roman" w:cs="Times New Roman"/>
                <w:color w:val="000000"/>
                <w:sz w:val="24"/>
                <w:szCs w:val="24"/>
              </w:rPr>
            </w:pPr>
            <w:r>
              <w:rPr>
                <w:rFonts w:ascii="Times New Roman" w:hAnsi="Times New Roman" w:cs="Times New Roman"/>
                <w:color w:val="000000"/>
                <w:sz w:val="24"/>
                <w:szCs w:val="24"/>
              </w:rPr>
              <w:t>DOR</w:t>
            </w:r>
          </w:p>
        </w:tc>
        <w:tc>
          <w:tcPr>
            <w:tcW w:w="7306" w:type="dxa"/>
            <w:vAlign w:val="center"/>
          </w:tcPr>
          <w:p w14:paraId="23655391">
            <w:pPr>
              <w:rPr>
                <w:rFonts w:ascii="Times New Roman" w:hAnsi="Times New Roman" w:cs="Times New Roman"/>
                <w:color w:val="000000"/>
                <w:sz w:val="24"/>
                <w:szCs w:val="24"/>
              </w:rPr>
            </w:pPr>
            <w:r>
              <w:rPr>
                <w:rFonts w:ascii="Times New Roman" w:hAnsi="Times New Roman" w:cs="Times New Roman"/>
                <w:color w:val="000000"/>
                <w:sz w:val="24"/>
                <w:szCs w:val="24"/>
              </w:rPr>
              <w:t>Duration of response</w:t>
            </w:r>
          </w:p>
        </w:tc>
      </w:tr>
      <w:tr w14:paraId="730D0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1D8EF35D">
            <w:pPr>
              <w:rPr>
                <w:rFonts w:ascii="Times New Roman" w:hAnsi="Times New Roman" w:cs="Times New Roman"/>
                <w:color w:val="000000"/>
                <w:sz w:val="24"/>
                <w:szCs w:val="24"/>
              </w:rPr>
            </w:pPr>
            <w:r>
              <w:rPr>
                <w:rFonts w:ascii="Times New Roman" w:hAnsi="Times New Roman" w:cs="Times New Roman"/>
                <w:color w:val="000000"/>
                <w:sz w:val="24"/>
                <w:szCs w:val="24"/>
              </w:rPr>
              <w:t>EC</w:t>
            </w:r>
          </w:p>
        </w:tc>
        <w:tc>
          <w:tcPr>
            <w:tcW w:w="7306" w:type="dxa"/>
            <w:vAlign w:val="center"/>
          </w:tcPr>
          <w:p w14:paraId="101AE698">
            <w:pPr>
              <w:rPr>
                <w:rFonts w:ascii="Times New Roman" w:hAnsi="Times New Roman" w:cs="Times New Roman"/>
                <w:color w:val="000000"/>
                <w:sz w:val="24"/>
                <w:szCs w:val="24"/>
              </w:rPr>
            </w:pPr>
            <w:r>
              <w:rPr>
                <w:rFonts w:ascii="Times New Roman" w:hAnsi="Times New Roman" w:cs="Times New Roman"/>
                <w:color w:val="000000"/>
                <w:sz w:val="24"/>
                <w:szCs w:val="24"/>
              </w:rPr>
              <w:t>Ethics Committee</w:t>
            </w:r>
          </w:p>
        </w:tc>
      </w:tr>
      <w:tr w14:paraId="41E8D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5725E9FC">
            <w:pPr>
              <w:rPr>
                <w:rFonts w:ascii="Times New Roman" w:hAnsi="Times New Roman" w:cs="Times New Roman"/>
                <w:color w:val="000000"/>
                <w:sz w:val="24"/>
                <w:szCs w:val="24"/>
              </w:rPr>
            </w:pPr>
            <w:r>
              <w:rPr>
                <w:rFonts w:ascii="Times New Roman" w:hAnsi="Times New Roman" w:cs="Times New Roman"/>
                <w:color w:val="000000"/>
                <w:sz w:val="24"/>
                <w:szCs w:val="24"/>
              </w:rPr>
              <w:t>ECG</w:t>
            </w:r>
          </w:p>
        </w:tc>
        <w:tc>
          <w:tcPr>
            <w:tcW w:w="7306" w:type="dxa"/>
            <w:vAlign w:val="center"/>
          </w:tcPr>
          <w:p w14:paraId="648E4B3A">
            <w:pPr>
              <w:rPr>
                <w:rFonts w:ascii="Times New Roman" w:hAnsi="Times New Roman" w:cs="Times New Roman"/>
                <w:color w:val="000000"/>
                <w:sz w:val="24"/>
                <w:szCs w:val="24"/>
              </w:rPr>
            </w:pPr>
            <w:r>
              <w:rPr>
                <w:rFonts w:ascii="Times New Roman" w:hAnsi="Times New Roman" w:cs="Times New Roman"/>
                <w:color w:val="000000"/>
                <w:sz w:val="24"/>
                <w:szCs w:val="24"/>
              </w:rPr>
              <w:t>electrocardiogram</w:t>
            </w:r>
          </w:p>
        </w:tc>
      </w:tr>
      <w:tr w14:paraId="4931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1BDB92B5">
            <w:pPr>
              <w:rPr>
                <w:rFonts w:ascii="Times New Roman" w:hAnsi="Times New Roman" w:cs="Times New Roman"/>
                <w:color w:val="000000"/>
                <w:sz w:val="24"/>
                <w:szCs w:val="24"/>
              </w:rPr>
            </w:pPr>
            <w:r>
              <w:rPr>
                <w:rFonts w:ascii="Times New Roman" w:hAnsi="Times New Roman" w:cs="Times New Roman"/>
                <w:color w:val="000000"/>
                <w:sz w:val="24"/>
                <w:szCs w:val="24"/>
              </w:rPr>
              <w:t>ECOG</w:t>
            </w:r>
          </w:p>
        </w:tc>
        <w:tc>
          <w:tcPr>
            <w:tcW w:w="7306" w:type="dxa"/>
            <w:vAlign w:val="center"/>
          </w:tcPr>
          <w:p w14:paraId="5197D776">
            <w:pPr>
              <w:rPr>
                <w:rFonts w:ascii="Times New Roman" w:hAnsi="Times New Roman" w:cs="Times New Roman"/>
                <w:color w:val="000000"/>
                <w:sz w:val="24"/>
                <w:szCs w:val="24"/>
              </w:rPr>
            </w:pPr>
            <w:r>
              <w:rPr>
                <w:rFonts w:ascii="Times New Roman" w:hAnsi="Times New Roman" w:cs="Times New Roman"/>
                <w:color w:val="000000"/>
                <w:sz w:val="24"/>
                <w:szCs w:val="24"/>
              </w:rPr>
              <w:t>Eastern cooperative oncology group</w:t>
            </w:r>
          </w:p>
        </w:tc>
      </w:tr>
      <w:tr w14:paraId="25D1E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0F3CF59F">
            <w:pPr>
              <w:rPr>
                <w:rFonts w:ascii="Times New Roman" w:hAnsi="Times New Roman" w:cs="Times New Roman"/>
                <w:sz w:val="24"/>
                <w:szCs w:val="24"/>
              </w:rPr>
            </w:pPr>
            <w:r>
              <w:rPr>
                <w:rFonts w:ascii="Times New Roman" w:hAnsi="Times New Roman" w:cs="Times New Roman"/>
                <w:color w:val="000000"/>
                <w:sz w:val="24"/>
                <w:szCs w:val="24"/>
              </w:rPr>
              <w:t>EGFR</w:t>
            </w:r>
          </w:p>
        </w:tc>
        <w:tc>
          <w:tcPr>
            <w:tcW w:w="7306" w:type="dxa"/>
            <w:vAlign w:val="center"/>
          </w:tcPr>
          <w:p w14:paraId="30A78624">
            <w:pPr>
              <w:rPr>
                <w:rFonts w:ascii="Times New Roman" w:hAnsi="Times New Roman" w:cs="Times New Roman"/>
                <w:sz w:val="24"/>
                <w:szCs w:val="24"/>
              </w:rPr>
            </w:pPr>
            <w:r>
              <w:rPr>
                <w:rFonts w:ascii="Times New Roman" w:hAnsi="Times New Roman" w:cs="Times New Roman"/>
                <w:color w:val="000000"/>
                <w:sz w:val="24"/>
                <w:szCs w:val="24"/>
              </w:rPr>
              <w:t>Epidermal Growth Factor Receptor</w:t>
            </w:r>
          </w:p>
        </w:tc>
      </w:tr>
      <w:tr w14:paraId="65738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2293" w:type="dxa"/>
            <w:vAlign w:val="center"/>
          </w:tcPr>
          <w:p w14:paraId="7FC2F8D4">
            <w:pPr>
              <w:rPr>
                <w:rFonts w:ascii="Times New Roman" w:hAnsi="Times New Roman" w:cs="Times New Roman"/>
                <w:color w:val="000000"/>
                <w:sz w:val="24"/>
                <w:szCs w:val="24"/>
              </w:rPr>
            </w:pPr>
            <w:r>
              <w:rPr>
                <w:rFonts w:ascii="Times New Roman" w:hAnsi="Times New Roman" w:cs="Times New Roman"/>
                <w:color w:val="000000"/>
                <w:sz w:val="24"/>
                <w:szCs w:val="24"/>
              </w:rPr>
              <w:t>EIU</w:t>
            </w:r>
          </w:p>
        </w:tc>
        <w:tc>
          <w:tcPr>
            <w:tcW w:w="7306" w:type="dxa"/>
            <w:vAlign w:val="center"/>
          </w:tcPr>
          <w:p w14:paraId="75D0C71C">
            <w:pPr>
              <w:rPr>
                <w:rFonts w:ascii="Times New Roman" w:hAnsi="Times New Roman" w:cs="Times New Roman"/>
                <w:color w:val="000000"/>
                <w:sz w:val="24"/>
                <w:szCs w:val="24"/>
              </w:rPr>
            </w:pPr>
            <w:r>
              <w:rPr>
                <w:rFonts w:ascii="Times New Roman" w:hAnsi="Times New Roman" w:cs="Times New Roman"/>
                <w:color w:val="000000"/>
                <w:sz w:val="24"/>
                <w:szCs w:val="24"/>
              </w:rPr>
              <w:t>Pregnancy exposure/intrauterine exposure</w:t>
            </w:r>
          </w:p>
        </w:tc>
      </w:tr>
      <w:tr w14:paraId="26C8A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1BC8902D">
            <w:pPr>
              <w:rPr>
                <w:rFonts w:ascii="Times New Roman" w:hAnsi="Times New Roman" w:cs="Times New Roman"/>
                <w:color w:val="000000"/>
                <w:sz w:val="24"/>
                <w:szCs w:val="24"/>
              </w:rPr>
            </w:pPr>
            <w:r>
              <w:rPr>
                <w:rFonts w:ascii="Times New Roman" w:hAnsi="Times New Roman" w:cs="Times New Roman"/>
                <w:color w:val="000000"/>
                <w:sz w:val="24"/>
                <w:szCs w:val="24"/>
              </w:rPr>
              <w:t>EMA</w:t>
            </w:r>
          </w:p>
        </w:tc>
        <w:tc>
          <w:tcPr>
            <w:tcW w:w="7306" w:type="dxa"/>
            <w:vAlign w:val="center"/>
          </w:tcPr>
          <w:p w14:paraId="784FC1BF">
            <w:pPr>
              <w:rPr>
                <w:rFonts w:ascii="Times New Roman" w:hAnsi="Times New Roman" w:cs="Times New Roman"/>
                <w:color w:val="000000"/>
                <w:sz w:val="24"/>
                <w:szCs w:val="24"/>
              </w:rPr>
            </w:pPr>
            <w:r>
              <w:rPr>
                <w:rFonts w:ascii="Times New Roman" w:hAnsi="Times New Roman" w:cs="Times New Roman"/>
                <w:color w:val="000000"/>
                <w:sz w:val="24"/>
                <w:szCs w:val="24"/>
              </w:rPr>
              <w:t>European Medicines Agency</w:t>
            </w:r>
          </w:p>
        </w:tc>
      </w:tr>
      <w:tr w14:paraId="43F30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7BB318B9">
            <w:pPr>
              <w:rPr>
                <w:rFonts w:ascii="Times New Roman" w:hAnsi="Times New Roman" w:cs="Times New Roman"/>
                <w:color w:val="000000"/>
                <w:sz w:val="24"/>
                <w:szCs w:val="24"/>
              </w:rPr>
            </w:pPr>
            <w:r>
              <w:rPr>
                <w:rFonts w:ascii="Times New Roman" w:hAnsi="Times New Roman" w:cs="Times New Roman"/>
                <w:color w:val="000000"/>
                <w:sz w:val="24"/>
                <w:szCs w:val="24"/>
              </w:rPr>
              <w:t>FAS</w:t>
            </w:r>
          </w:p>
        </w:tc>
        <w:tc>
          <w:tcPr>
            <w:tcW w:w="7306" w:type="dxa"/>
            <w:vAlign w:val="center"/>
          </w:tcPr>
          <w:p w14:paraId="20C86C64">
            <w:pPr>
              <w:rPr>
                <w:rFonts w:ascii="Times New Roman" w:hAnsi="Times New Roman" w:cs="Times New Roman"/>
                <w:color w:val="000000"/>
                <w:sz w:val="24"/>
                <w:szCs w:val="24"/>
              </w:rPr>
            </w:pPr>
            <w:r>
              <w:rPr>
                <w:rFonts w:ascii="Times New Roman" w:hAnsi="Times New Roman" w:cs="Times New Roman"/>
                <w:color w:val="000000"/>
                <w:sz w:val="24"/>
                <w:szCs w:val="24"/>
              </w:rPr>
              <w:t>Full analysis set</w:t>
            </w:r>
          </w:p>
        </w:tc>
      </w:tr>
      <w:tr w14:paraId="0721C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5CD966A4">
            <w:pPr>
              <w:rPr>
                <w:rFonts w:ascii="Times New Roman" w:hAnsi="Times New Roman" w:cs="Times New Roman"/>
                <w:color w:val="000000"/>
                <w:sz w:val="24"/>
                <w:szCs w:val="24"/>
              </w:rPr>
            </w:pPr>
            <w:r>
              <w:rPr>
                <w:rFonts w:ascii="Times New Roman" w:hAnsi="Times New Roman" w:cs="Times New Roman"/>
                <w:color w:val="000000"/>
                <w:sz w:val="24"/>
                <w:szCs w:val="24"/>
              </w:rPr>
              <w:t>FDA</w:t>
            </w:r>
          </w:p>
        </w:tc>
        <w:tc>
          <w:tcPr>
            <w:tcW w:w="7306" w:type="dxa"/>
            <w:vAlign w:val="center"/>
          </w:tcPr>
          <w:p w14:paraId="1B437D11">
            <w:pPr>
              <w:rPr>
                <w:rFonts w:ascii="Times New Roman" w:hAnsi="Times New Roman" w:cs="Times New Roman"/>
                <w:color w:val="000000"/>
                <w:sz w:val="24"/>
                <w:szCs w:val="24"/>
              </w:rPr>
            </w:pPr>
            <w:r>
              <w:rPr>
                <w:rFonts w:ascii="Times New Roman" w:hAnsi="Times New Roman" w:cs="Times New Roman"/>
                <w:color w:val="000000"/>
                <w:sz w:val="24"/>
                <w:szCs w:val="24"/>
              </w:rPr>
              <w:t>Food and Drug Administration</w:t>
            </w:r>
          </w:p>
        </w:tc>
      </w:tr>
      <w:tr w14:paraId="45C6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35D08C7B">
            <w:pPr>
              <w:rPr>
                <w:rFonts w:ascii="Times New Roman" w:hAnsi="Times New Roman" w:cs="Times New Roman"/>
                <w:color w:val="000000"/>
                <w:sz w:val="24"/>
                <w:szCs w:val="24"/>
              </w:rPr>
            </w:pPr>
            <w:r>
              <w:rPr>
                <w:rFonts w:ascii="Times New Roman" w:hAnsi="Times New Roman" w:cs="Times New Roman"/>
                <w:color w:val="000000"/>
                <w:sz w:val="24"/>
                <w:szCs w:val="24"/>
              </w:rPr>
              <w:t>FIB</w:t>
            </w:r>
          </w:p>
        </w:tc>
        <w:tc>
          <w:tcPr>
            <w:tcW w:w="7306" w:type="dxa"/>
            <w:vAlign w:val="center"/>
          </w:tcPr>
          <w:p w14:paraId="1CAA2127">
            <w:pPr>
              <w:rPr>
                <w:rFonts w:ascii="Times New Roman" w:hAnsi="Times New Roman" w:cs="Times New Roman"/>
                <w:color w:val="000000"/>
                <w:sz w:val="24"/>
                <w:szCs w:val="24"/>
              </w:rPr>
            </w:pPr>
            <w:r>
              <w:rPr>
                <w:rFonts w:ascii="Times New Roman" w:hAnsi="Times New Roman" w:cs="Times New Roman"/>
                <w:color w:val="000000"/>
                <w:sz w:val="24"/>
                <w:szCs w:val="24"/>
              </w:rPr>
              <w:t>Plasma fibrinogen</w:t>
            </w:r>
          </w:p>
        </w:tc>
      </w:tr>
      <w:tr w14:paraId="35682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6FFB8B01">
            <w:pPr>
              <w:rPr>
                <w:rFonts w:ascii="Times New Roman" w:hAnsi="Times New Roman" w:cs="Times New Roman"/>
                <w:color w:val="000000"/>
                <w:sz w:val="24"/>
                <w:szCs w:val="24"/>
              </w:rPr>
            </w:pPr>
            <w:r>
              <w:rPr>
                <w:rFonts w:ascii="Times New Roman" w:hAnsi="Times New Roman" w:cs="Times New Roman"/>
                <w:color w:val="000000"/>
                <w:sz w:val="24"/>
                <w:szCs w:val="24"/>
              </w:rPr>
              <w:t>GCP</w:t>
            </w:r>
          </w:p>
        </w:tc>
        <w:tc>
          <w:tcPr>
            <w:tcW w:w="7306" w:type="dxa"/>
            <w:vAlign w:val="center"/>
          </w:tcPr>
          <w:p w14:paraId="20108918">
            <w:pPr>
              <w:rPr>
                <w:rFonts w:ascii="Times New Roman" w:hAnsi="Times New Roman" w:cs="Times New Roman"/>
                <w:color w:val="000000"/>
                <w:sz w:val="24"/>
                <w:szCs w:val="24"/>
              </w:rPr>
            </w:pPr>
            <w:r>
              <w:rPr>
                <w:rFonts w:ascii="Times New Roman" w:hAnsi="Times New Roman" w:cs="Times New Roman"/>
                <w:color w:val="000000"/>
                <w:sz w:val="24"/>
                <w:szCs w:val="24"/>
              </w:rPr>
              <w:t>Good clinical practice</w:t>
            </w:r>
          </w:p>
        </w:tc>
      </w:tr>
      <w:tr w14:paraId="3FB57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78CF4A23">
            <w:pPr>
              <w:rPr>
                <w:rFonts w:ascii="Times New Roman" w:hAnsi="Times New Roman" w:cs="Times New Roman"/>
                <w:color w:val="000000"/>
                <w:sz w:val="24"/>
                <w:szCs w:val="24"/>
              </w:rPr>
            </w:pPr>
            <w:r>
              <w:rPr>
                <w:rFonts w:ascii="Times New Roman" w:hAnsi="Times New Roman" w:cs="Times New Roman"/>
                <w:color w:val="000000"/>
                <w:sz w:val="24"/>
                <w:szCs w:val="24"/>
              </w:rPr>
              <w:t>GGT</w:t>
            </w:r>
          </w:p>
        </w:tc>
        <w:tc>
          <w:tcPr>
            <w:tcW w:w="7306" w:type="dxa"/>
            <w:vAlign w:val="center"/>
          </w:tcPr>
          <w:p w14:paraId="435C1C46">
            <w:pPr>
              <w:rPr>
                <w:rFonts w:ascii="Times New Roman" w:hAnsi="Times New Roman" w:cs="Times New Roman"/>
                <w:color w:val="000000"/>
                <w:sz w:val="24"/>
                <w:szCs w:val="24"/>
              </w:rPr>
            </w:pPr>
            <w:r>
              <w:rPr>
                <w:rFonts w:ascii="Times New Roman" w:hAnsi="Times New Roman" w:cs="Times New Roman"/>
                <w:color w:val="000000"/>
                <w:sz w:val="24"/>
                <w:szCs w:val="24"/>
              </w:rPr>
              <w:t>Glutamyl transpeptidase</w:t>
            </w:r>
          </w:p>
        </w:tc>
      </w:tr>
      <w:tr w14:paraId="3301E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2EC21F09">
            <w:pPr>
              <w:rPr>
                <w:rFonts w:ascii="Times New Roman" w:hAnsi="Times New Roman" w:cs="Times New Roman"/>
                <w:color w:val="000000"/>
                <w:sz w:val="24"/>
                <w:szCs w:val="24"/>
              </w:rPr>
            </w:pPr>
            <w:r>
              <w:rPr>
                <w:rFonts w:ascii="Times New Roman" w:hAnsi="Times New Roman" w:cs="Times New Roman"/>
                <w:color w:val="000000"/>
                <w:sz w:val="24"/>
                <w:szCs w:val="24"/>
              </w:rPr>
              <w:t>HDL</w:t>
            </w:r>
          </w:p>
        </w:tc>
        <w:tc>
          <w:tcPr>
            <w:tcW w:w="7306" w:type="dxa"/>
            <w:vAlign w:val="center"/>
          </w:tcPr>
          <w:p w14:paraId="682D7582">
            <w:pPr>
              <w:rPr>
                <w:rFonts w:ascii="Times New Roman" w:hAnsi="Times New Roman" w:cs="Times New Roman"/>
                <w:color w:val="000000"/>
                <w:sz w:val="24"/>
                <w:szCs w:val="24"/>
              </w:rPr>
            </w:pPr>
            <w:r>
              <w:rPr>
                <w:rFonts w:ascii="Times New Roman" w:hAnsi="Times New Roman" w:cs="Times New Roman"/>
                <w:color w:val="000000"/>
                <w:sz w:val="24"/>
                <w:szCs w:val="24"/>
              </w:rPr>
              <w:t>High-density lipoprotein</w:t>
            </w:r>
          </w:p>
        </w:tc>
      </w:tr>
      <w:tr w14:paraId="3470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6A69A5BB">
            <w:pPr>
              <w:rPr>
                <w:rFonts w:ascii="Times New Roman" w:hAnsi="Times New Roman" w:cs="Times New Roman"/>
                <w:color w:val="000000"/>
                <w:sz w:val="24"/>
                <w:szCs w:val="24"/>
              </w:rPr>
            </w:pPr>
            <w:r>
              <w:rPr>
                <w:rFonts w:ascii="Times New Roman" w:hAnsi="Times New Roman" w:cs="Times New Roman"/>
                <w:color w:val="000000"/>
                <w:sz w:val="24"/>
                <w:szCs w:val="24"/>
              </w:rPr>
              <w:t>Hgb</w:t>
            </w:r>
          </w:p>
        </w:tc>
        <w:tc>
          <w:tcPr>
            <w:tcW w:w="7306" w:type="dxa"/>
            <w:vAlign w:val="center"/>
          </w:tcPr>
          <w:p w14:paraId="7207E886">
            <w:pPr>
              <w:rPr>
                <w:rFonts w:ascii="Times New Roman" w:hAnsi="Times New Roman" w:cs="Times New Roman"/>
                <w:color w:val="000000"/>
                <w:sz w:val="24"/>
                <w:szCs w:val="24"/>
              </w:rPr>
            </w:pPr>
            <w:r>
              <w:rPr>
                <w:rFonts w:ascii="Times New Roman" w:hAnsi="Times New Roman" w:cs="Times New Roman"/>
                <w:color w:val="000000"/>
                <w:sz w:val="24"/>
                <w:szCs w:val="24"/>
              </w:rPr>
              <w:t>Hemoglobin</w:t>
            </w:r>
          </w:p>
        </w:tc>
      </w:tr>
      <w:tr w14:paraId="0CE68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5204C5C0">
            <w:pPr>
              <w:rPr>
                <w:rFonts w:ascii="Times New Roman" w:hAnsi="Times New Roman" w:cs="Times New Roman"/>
                <w:color w:val="000000"/>
                <w:sz w:val="24"/>
                <w:szCs w:val="24"/>
              </w:rPr>
            </w:pPr>
            <w:r>
              <w:rPr>
                <w:rFonts w:ascii="Times New Roman" w:hAnsi="Times New Roman" w:cs="Times New Roman"/>
                <w:color w:val="000000"/>
                <w:sz w:val="24"/>
                <w:szCs w:val="24"/>
              </w:rPr>
              <w:t>HR</w:t>
            </w:r>
          </w:p>
        </w:tc>
        <w:tc>
          <w:tcPr>
            <w:tcW w:w="7306" w:type="dxa"/>
            <w:vAlign w:val="center"/>
          </w:tcPr>
          <w:p w14:paraId="1C232F9E">
            <w:pPr>
              <w:rPr>
                <w:rFonts w:ascii="Times New Roman" w:hAnsi="Times New Roman" w:cs="Times New Roman"/>
                <w:color w:val="000000"/>
                <w:sz w:val="24"/>
                <w:szCs w:val="24"/>
              </w:rPr>
            </w:pPr>
            <w:r>
              <w:rPr>
                <w:rFonts w:ascii="Times New Roman" w:hAnsi="Times New Roman" w:cs="Times New Roman"/>
                <w:color w:val="000000"/>
                <w:sz w:val="24"/>
                <w:szCs w:val="24"/>
              </w:rPr>
              <w:t>Heart rate</w:t>
            </w:r>
          </w:p>
        </w:tc>
      </w:tr>
      <w:tr w14:paraId="71D0C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026ACDDC">
            <w:pPr>
              <w:rPr>
                <w:rFonts w:ascii="Times New Roman" w:hAnsi="Times New Roman" w:cs="Times New Roman"/>
                <w:color w:val="000000"/>
                <w:sz w:val="24"/>
                <w:szCs w:val="24"/>
              </w:rPr>
            </w:pPr>
            <w:r>
              <w:rPr>
                <w:rFonts w:ascii="Times New Roman" w:hAnsi="Times New Roman" w:cs="Times New Roman"/>
                <w:color w:val="000000"/>
                <w:sz w:val="24"/>
                <w:szCs w:val="24"/>
              </w:rPr>
              <w:t>ICH</w:t>
            </w:r>
          </w:p>
        </w:tc>
        <w:tc>
          <w:tcPr>
            <w:tcW w:w="7306" w:type="dxa"/>
            <w:vAlign w:val="center"/>
          </w:tcPr>
          <w:p w14:paraId="566813EA">
            <w:pPr>
              <w:rPr>
                <w:rFonts w:ascii="Times New Roman" w:hAnsi="Times New Roman" w:cs="Times New Roman"/>
                <w:color w:val="000000"/>
                <w:sz w:val="24"/>
                <w:szCs w:val="24"/>
              </w:rPr>
            </w:pPr>
            <w:r>
              <w:rPr>
                <w:rFonts w:ascii="Times New Roman" w:hAnsi="Times New Roman" w:cs="Times New Roman"/>
                <w:color w:val="000000"/>
                <w:sz w:val="24"/>
                <w:szCs w:val="24"/>
              </w:rPr>
              <w:t>Council for Harmonization</w:t>
            </w:r>
          </w:p>
        </w:tc>
      </w:tr>
      <w:tr w14:paraId="6DF6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720F8604">
            <w:pPr>
              <w:rPr>
                <w:rFonts w:ascii="Times New Roman" w:hAnsi="Times New Roman" w:cs="Times New Roman"/>
                <w:color w:val="000000"/>
                <w:sz w:val="24"/>
                <w:szCs w:val="24"/>
              </w:rPr>
            </w:pPr>
            <w:r>
              <w:rPr>
                <w:rFonts w:ascii="Times New Roman" w:hAnsi="Times New Roman" w:cs="Times New Roman"/>
                <w:color w:val="000000"/>
                <w:sz w:val="24"/>
                <w:szCs w:val="24"/>
              </w:rPr>
              <w:t>IEC</w:t>
            </w:r>
          </w:p>
        </w:tc>
        <w:tc>
          <w:tcPr>
            <w:tcW w:w="7306" w:type="dxa"/>
            <w:vAlign w:val="center"/>
          </w:tcPr>
          <w:p w14:paraId="58952D48">
            <w:pPr>
              <w:rPr>
                <w:rFonts w:ascii="Times New Roman" w:hAnsi="Times New Roman" w:cs="Times New Roman"/>
                <w:color w:val="000000"/>
                <w:sz w:val="24"/>
                <w:szCs w:val="24"/>
              </w:rPr>
            </w:pPr>
            <w:r>
              <w:rPr>
                <w:rFonts w:ascii="Times New Roman" w:hAnsi="Times New Roman" w:cs="Times New Roman"/>
                <w:color w:val="000000"/>
                <w:sz w:val="24"/>
                <w:szCs w:val="24"/>
              </w:rPr>
              <w:t>Independent ethics committee</w:t>
            </w:r>
          </w:p>
        </w:tc>
      </w:tr>
      <w:tr w14:paraId="71325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367A1E23">
            <w:pPr>
              <w:rPr>
                <w:rFonts w:ascii="Times New Roman" w:hAnsi="Times New Roman" w:cs="Times New Roman"/>
                <w:color w:val="000000"/>
                <w:sz w:val="24"/>
                <w:szCs w:val="24"/>
              </w:rPr>
            </w:pPr>
            <w:r>
              <w:rPr>
                <w:rFonts w:ascii="Times New Roman" w:hAnsi="Times New Roman" w:cs="Times New Roman"/>
                <w:color w:val="000000"/>
                <w:sz w:val="24"/>
                <w:szCs w:val="24"/>
              </w:rPr>
              <w:t>IHC</w:t>
            </w:r>
          </w:p>
        </w:tc>
        <w:tc>
          <w:tcPr>
            <w:tcW w:w="7306" w:type="dxa"/>
            <w:vAlign w:val="center"/>
          </w:tcPr>
          <w:p w14:paraId="05E3048D">
            <w:pPr>
              <w:rPr>
                <w:rFonts w:ascii="Times New Roman" w:hAnsi="Times New Roman" w:cs="Times New Roman"/>
                <w:color w:val="000000"/>
                <w:sz w:val="24"/>
                <w:szCs w:val="24"/>
              </w:rPr>
            </w:pPr>
            <w:r>
              <w:rPr>
                <w:rFonts w:ascii="Times New Roman" w:hAnsi="Times New Roman" w:cs="Times New Roman"/>
                <w:color w:val="000000"/>
                <w:sz w:val="24"/>
                <w:szCs w:val="24"/>
              </w:rPr>
              <w:t>immunohistochemistry</w:t>
            </w:r>
          </w:p>
        </w:tc>
      </w:tr>
      <w:tr w14:paraId="3E177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32F0579F">
            <w:pPr>
              <w:rPr>
                <w:rFonts w:ascii="Times New Roman" w:hAnsi="Times New Roman" w:cs="Times New Roman"/>
                <w:color w:val="000000"/>
                <w:sz w:val="24"/>
                <w:szCs w:val="24"/>
              </w:rPr>
            </w:pPr>
            <w:r>
              <w:rPr>
                <w:rFonts w:ascii="Times New Roman" w:hAnsi="Times New Roman" w:cs="Times New Roman"/>
                <w:color w:val="000000"/>
                <w:sz w:val="24"/>
                <w:szCs w:val="24"/>
              </w:rPr>
              <w:t>ILD</w:t>
            </w:r>
          </w:p>
        </w:tc>
        <w:tc>
          <w:tcPr>
            <w:tcW w:w="7306" w:type="dxa"/>
            <w:vAlign w:val="center"/>
          </w:tcPr>
          <w:p w14:paraId="495E34AB">
            <w:pPr>
              <w:rPr>
                <w:rFonts w:ascii="Times New Roman" w:hAnsi="Times New Roman" w:cs="Times New Roman"/>
                <w:color w:val="000000"/>
                <w:sz w:val="24"/>
                <w:szCs w:val="24"/>
              </w:rPr>
            </w:pPr>
            <w:r>
              <w:rPr>
                <w:rFonts w:ascii="Times New Roman" w:hAnsi="Times New Roman" w:cs="Times New Roman"/>
                <w:color w:val="000000"/>
                <w:sz w:val="24"/>
                <w:szCs w:val="24"/>
              </w:rPr>
              <w:t>interstitial lung disease</w:t>
            </w:r>
          </w:p>
        </w:tc>
      </w:tr>
      <w:tr w14:paraId="62A3C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243138E0">
            <w:pPr>
              <w:rPr>
                <w:rFonts w:ascii="Times New Roman" w:hAnsi="Times New Roman" w:cs="Times New Roman"/>
                <w:color w:val="000000"/>
                <w:sz w:val="24"/>
                <w:szCs w:val="24"/>
              </w:rPr>
            </w:pPr>
            <w:r>
              <w:rPr>
                <w:rFonts w:ascii="Times New Roman" w:hAnsi="Times New Roman" w:cs="Times New Roman"/>
                <w:color w:val="000000"/>
                <w:sz w:val="24"/>
                <w:szCs w:val="24"/>
              </w:rPr>
              <w:t>INR</w:t>
            </w:r>
          </w:p>
        </w:tc>
        <w:tc>
          <w:tcPr>
            <w:tcW w:w="7306" w:type="dxa"/>
            <w:vAlign w:val="center"/>
          </w:tcPr>
          <w:p w14:paraId="0F5FA0AD">
            <w:pPr>
              <w:rPr>
                <w:rFonts w:ascii="Times New Roman" w:hAnsi="Times New Roman" w:cs="Times New Roman"/>
                <w:color w:val="000000"/>
                <w:sz w:val="24"/>
                <w:szCs w:val="24"/>
              </w:rPr>
            </w:pPr>
            <w:r>
              <w:rPr>
                <w:rFonts w:ascii="Times New Roman" w:hAnsi="Times New Roman" w:cs="Times New Roman"/>
                <w:color w:val="000000"/>
                <w:sz w:val="24"/>
                <w:szCs w:val="24"/>
              </w:rPr>
              <w:t>International normalized ratio</w:t>
            </w:r>
          </w:p>
        </w:tc>
      </w:tr>
      <w:tr w14:paraId="6FC9F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3F60BE76">
            <w:pPr>
              <w:rPr>
                <w:rFonts w:ascii="Times New Roman" w:hAnsi="Times New Roman" w:cs="Times New Roman"/>
                <w:color w:val="000000"/>
                <w:sz w:val="24"/>
                <w:szCs w:val="24"/>
              </w:rPr>
            </w:pPr>
            <w:r>
              <w:rPr>
                <w:rFonts w:ascii="Times New Roman" w:hAnsi="Times New Roman" w:cs="Times New Roman"/>
                <w:color w:val="000000"/>
                <w:sz w:val="24"/>
                <w:szCs w:val="24"/>
              </w:rPr>
              <w:t>IRB</w:t>
            </w:r>
          </w:p>
        </w:tc>
        <w:tc>
          <w:tcPr>
            <w:tcW w:w="7306" w:type="dxa"/>
            <w:vAlign w:val="center"/>
          </w:tcPr>
          <w:p w14:paraId="7D779632">
            <w:pPr>
              <w:rPr>
                <w:rFonts w:ascii="Times New Roman" w:hAnsi="Times New Roman" w:cs="Times New Roman"/>
                <w:color w:val="000000"/>
                <w:sz w:val="24"/>
                <w:szCs w:val="24"/>
              </w:rPr>
            </w:pPr>
            <w:r>
              <w:rPr>
                <w:rFonts w:ascii="Times New Roman" w:hAnsi="Times New Roman" w:cs="Times New Roman"/>
                <w:color w:val="000000"/>
                <w:sz w:val="24"/>
                <w:szCs w:val="24"/>
              </w:rPr>
              <w:t>Institutional Review Board</w:t>
            </w:r>
          </w:p>
        </w:tc>
      </w:tr>
      <w:tr w14:paraId="45DE7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329B9734">
            <w:pPr>
              <w:rPr>
                <w:rFonts w:ascii="Times New Roman" w:hAnsi="Times New Roman" w:cs="Times New Roman"/>
                <w:color w:val="000000"/>
                <w:sz w:val="24"/>
                <w:szCs w:val="24"/>
              </w:rPr>
            </w:pPr>
            <w:r>
              <w:rPr>
                <w:rFonts w:ascii="Times New Roman" w:hAnsi="Times New Roman" w:cs="Times New Roman"/>
                <w:color w:val="000000"/>
                <w:sz w:val="24"/>
                <w:szCs w:val="24"/>
              </w:rPr>
              <w:t>ITT</w:t>
            </w:r>
          </w:p>
        </w:tc>
        <w:tc>
          <w:tcPr>
            <w:tcW w:w="7306" w:type="dxa"/>
            <w:vAlign w:val="center"/>
          </w:tcPr>
          <w:p w14:paraId="1604813B">
            <w:pPr>
              <w:rPr>
                <w:rFonts w:ascii="Times New Roman" w:hAnsi="Times New Roman" w:cs="Times New Roman"/>
                <w:color w:val="000000"/>
                <w:sz w:val="24"/>
                <w:szCs w:val="24"/>
              </w:rPr>
            </w:pPr>
            <w:r>
              <w:rPr>
                <w:rFonts w:ascii="Times New Roman" w:hAnsi="Times New Roman" w:cs="Times New Roman"/>
                <w:color w:val="000000"/>
                <w:sz w:val="24"/>
                <w:szCs w:val="24"/>
              </w:rPr>
              <w:t>Intention-to-treat</w:t>
            </w:r>
          </w:p>
        </w:tc>
      </w:tr>
      <w:tr w14:paraId="4AD5A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02AF2B84">
            <w:pPr>
              <w:rPr>
                <w:rFonts w:ascii="Times New Roman" w:hAnsi="Times New Roman" w:cs="Times New Roman"/>
                <w:color w:val="000000"/>
                <w:sz w:val="24"/>
                <w:szCs w:val="24"/>
              </w:rPr>
            </w:pPr>
            <w:r>
              <w:rPr>
                <w:rFonts w:ascii="Times New Roman" w:hAnsi="Times New Roman" w:cs="Times New Roman"/>
                <w:color w:val="000000"/>
                <w:sz w:val="24"/>
                <w:szCs w:val="24"/>
              </w:rPr>
              <w:t>MRI</w:t>
            </w:r>
          </w:p>
        </w:tc>
        <w:tc>
          <w:tcPr>
            <w:tcW w:w="7306" w:type="dxa"/>
            <w:vAlign w:val="center"/>
          </w:tcPr>
          <w:p w14:paraId="15251650">
            <w:pPr>
              <w:rPr>
                <w:rFonts w:ascii="Times New Roman" w:hAnsi="Times New Roman" w:cs="Times New Roman"/>
                <w:color w:val="000000"/>
                <w:sz w:val="24"/>
                <w:szCs w:val="24"/>
              </w:rPr>
            </w:pPr>
            <w:r>
              <w:rPr>
                <w:rFonts w:ascii="Times New Roman" w:hAnsi="Times New Roman" w:cs="Times New Roman"/>
                <w:color w:val="000000"/>
                <w:sz w:val="24"/>
                <w:szCs w:val="24"/>
              </w:rPr>
              <w:t>Magnetic resonance imaging</w:t>
            </w:r>
          </w:p>
        </w:tc>
      </w:tr>
      <w:tr w14:paraId="77E3D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016ADA43">
            <w:pPr>
              <w:rPr>
                <w:rFonts w:ascii="Times New Roman" w:hAnsi="Times New Roman" w:cs="Times New Roman"/>
                <w:color w:val="000000"/>
                <w:sz w:val="24"/>
                <w:szCs w:val="24"/>
              </w:rPr>
            </w:pPr>
            <w:r>
              <w:rPr>
                <w:rFonts w:ascii="Times New Roman" w:hAnsi="Times New Roman" w:cs="Times New Roman"/>
                <w:color w:val="000000"/>
                <w:sz w:val="24"/>
                <w:szCs w:val="24"/>
              </w:rPr>
              <w:t>MTD</w:t>
            </w:r>
          </w:p>
        </w:tc>
        <w:tc>
          <w:tcPr>
            <w:tcW w:w="7306" w:type="dxa"/>
            <w:vAlign w:val="center"/>
          </w:tcPr>
          <w:p w14:paraId="7B43ECE4">
            <w:pPr>
              <w:rPr>
                <w:rFonts w:ascii="Times New Roman" w:hAnsi="Times New Roman" w:cs="Times New Roman"/>
                <w:color w:val="000000"/>
                <w:sz w:val="24"/>
                <w:szCs w:val="24"/>
              </w:rPr>
            </w:pPr>
            <w:r>
              <w:rPr>
                <w:rFonts w:ascii="Times New Roman" w:hAnsi="Times New Roman" w:cs="Times New Roman"/>
                <w:color w:val="000000"/>
                <w:sz w:val="24"/>
                <w:szCs w:val="24"/>
              </w:rPr>
              <w:t>Maximum tolerated dose</w:t>
            </w:r>
          </w:p>
        </w:tc>
      </w:tr>
      <w:tr w14:paraId="550C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7B6E0ED9">
            <w:pPr>
              <w:rPr>
                <w:rFonts w:ascii="Times New Roman" w:hAnsi="Times New Roman" w:cs="Times New Roman"/>
                <w:color w:val="000000"/>
                <w:sz w:val="24"/>
                <w:szCs w:val="24"/>
              </w:rPr>
            </w:pPr>
            <w:r>
              <w:rPr>
                <w:rFonts w:ascii="Times New Roman" w:hAnsi="Times New Roman" w:cs="Times New Roman"/>
                <w:color w:val="000000"/>
                <w:sz w:val="24"/>
                <w:szCs w:val="24"/>
              </w:rPr>
              <w:t>Mono</w:t>
            </w:r>
          </w:p>
        </w:tc>
        <w:tc>
          <w:tcPr>
            <w:tcW w:w="7306" w:type="dxa"/>
            <w:vAlign w:val="center"/>
          </w:tcPr>
          <w:p w14:paraId="483C86CE">
            <w:pPr>
              <w:rPr>
                <w:rFonts w:ascii="Times New Roman" w:hAnsi="Times New Roman" w:cs="Times New Roman"/>
                <w:color w:val="000000"/>
                <w:sz w:val="24"/>
                <w:szCs w:val="24"/>
              </w:rPr>
            </w:pPr>
            <w:r>
              <w:rPr>
                <w:rFonts w:ascii="Times New Roman" w:hAnsi="Times New Roman" w:cs="Times New Roman"/>
                <w:color w:val="000000"/>
                <w:sz w:val="24"/>
                <w:szCs w:val="24"/>
              </w:rPr>
              <w:t>Monocytes</w:t>
            </w:r>
          </w:p>
        </w:tc>
      </w:tr>
      <w:tr w14:paraId="3F78A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2293" w:type="dxa"/>
            <w:vAlign w:val="center"/>
          </w:tcPr>
          <w:p w14:paraId="56561D55">
            <w:pPr>
              <w:rPr>
                <w:rFonts w:ascii="Times New Roman" w:hAnsi="Times New Roman" w:cs="Times New Roman"/>
                <w:color w:val="000000"/>
                <w:sz w:val="24"/>
                <w:szCs w:val="24"/>
              </w:rPr>
            </w:pPr>
            <w:r>
              <w:rPr>
                <w:rFonts w:ascii="Times New Roman" w:hAnsi="Times New Roman" w:cs="Times New Roman"/>
                <w:color w:val="000000"/>
                <w:sz w:val="24"/>
                <w:szCs w:val="24"/>
              </w:rPr>
              <w:t>NCI-CTCAE</w:t>
            </w:r>
          </w:p>
        </w:tc>
        <w:tc>
          <w:tcPr>
            <w:tcW w:w="7306" w:type="dxa"/>
            <w:vAlign w:val="center"/>
          </w:tcPr>
          <w:p w14:paraId="40B01DEC">
            <w:pPr>
              <w:rPr>
                <w:rFonts w:ascii="Times New Roman" w:hAnsi="Times New Roman" w:cs="Times New Roman"/>
                <w:color w:val="000000"/>
                <w:sz w:val="24"/>
                <w:szCs w:val="24"/>
              </w:rPr>
            </w:pPr>
            <w:r>
              <w:rPr>
                <w:rFonts w:ascii="Times New Roman" w:hAnsi="Times New Roman" w:cs="Times New Roman"/>
                <w:color w:val="000000"/>
                <w:sz w:val="24"/>
                <w:szCs w:val="24"/>
              </w:rPr>
              <w:t>National Cancer Institute Common Terminology Criteria Adverse Events</w:t>
            </w:r>
          </w:p>
        </w:tc>
      </w:tr>
      <w:tr w14:paraId="40CD0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13365EF8">
            <w:pPr>
              <w:rPr>
                <w:rFonts w:ascii="Times New Roman" w:hAnsi="Times New Roman" w:cs="Times New Roman"/>
                <w:color w:val="000000"/>
                <w:sz w:val="24"/>
                <w:szCs w:val="24"/>
              </w:rPr>
            </w:pPr>
            <w:r>
              <w:rPr>
                <w:rFonts w:ascii="Times New Roman" w:hAnsi="Times New Roman" w:cs="Times New Roman"/>
                <w:color w:val="000000"/>
                <w:sz w:val="24"/>
                <w:szCs w:val="24"/>
              </w:rPr>
              <w:t>NSCLC</w:t>
            </w:r>
          </w:p>
        </w:tc>
        <w:tc>
          <w:tcPr>
            <w:tcW w:w="7306" w:type="dxa"/>
            <w:vAlign w:val="center"/>
          </w:tcPr>
          <w:p w14:paraId="27E61554">
            <w:pPr>
              <w:rPr>
                <w:rFonts w:ascii="Times New Roman" w:hAnsi="Times New Roman" w:cs="Times New Roman"/>
                <w:color w:val="000000"/>
                <w:sz w:val="24"/>
                <w:szCs w:val="24"/>
              </w:rPr>
            </w:pPr>
            <w:r>
              <w:rPr>
                <w:rFonts w:ascii="Times New Roman" w:hAnsi="Times New Roman" w:cs="Times New Roman"/>
                <w:color w:val="000000"/>
                <w:sz w:val="24"/>
                <w:szCs w:val="24"/>
              </w:rPr>
              <w:t>Non-small cell lung carcinoma</w:t>
            </w:r>
          </w:p>
        </w:tc>
      </w:tr>
      <w:tr w14:paraId="4CB45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152E2C99">
            <w:pPr>
              <w:rPr>
                <w:rFonts w:ascii="Times New Roman" w:hAnsi="Times New Roman" w:cs="Times New Roman"/>
                <w:color w:val="000000"/>
                <w:sz w:val="24"/>
                <w:szCs w:val="24"/>
              </w:rPr>
            </w:pPr>
            <w:r>
              <w:rPr>
                <w:rFonts w:ascii="Times New Roman" w:hAnsi="Times New Roman" w:cs="Times New Roman"/>
                <w:color w:val="000000"/>
                <w:sz w:val="24"/>
                <w:szCs w:val="24"/>
              </w:rPr>
              <w:t>ORR</w:t>
            </w:r>
          </w:p>
        </w:tc>
        <w:tc>
          <w:tcPr>
            <w:tcW w:w="7306" w:type="dxa"/>
            <w:vAlign w:val="center"/>
          </w:tcPr>
          <w:p w14:paraId="27719D82">
            <w:pPr>
              <w:rPr>
                <w:rFonts w:ascii="Times New Roman" w:hAnsi="Times New Roman" w:cs="Times New Roman"/>
                <w:color w:val="000000"/>
                <w:sz w:val="24"/>
                <w:szCs w:val="24"/>
              </w:rPr>
            </w:pPr>
            <w:r>
              <w:rPr>
                <w:rFonts w:ascii="Times New Roman" w:hAnsi="Times New Roman" w:cs="Times New Roman"/>
                <w:color w:val="000000"/>
                <w:sz w:val="24"/>
                <w:szCs w:val="24"/>
              </w:rPr>
              <w:t>Objective response rate</w:t>
            </w:r>
          </w:p>
        </w:tc>
      </w:tr>
      <w:tr w14:paraId="436B9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3DD46BFF">
            <w:pPr>
              <w:rPr>
                <w:rFonts w:ascii="Times New Roman" w:hAnsi="Times New Roman" w:cs="Times New Roman"/>
                <w:color w:val="000000"/>
                <w:sz w:val="24"/>
                <w:szCs w:val="24"/>
              </w:rPr>
            </w:pPr>
            <w:r>
              <w:rPr>
                <w:rFonts w:ascii="Times New Roman" w:hAnsi="Times New Roman" w:cs="Times New Roman"/>
                <w:color w:val="000000"/>
                <w:sz w:val="24"/>
                <w:szCs w:val="24"/>
              </w:rPr>
              <w:t>OS</w:t>
            </w:r>
          </w:p>
        </w:tc>
        <w:tc>
          <w:tcPr>
            <w:tcW w:w="7306" w:type="dxa"/>
            <w:vAlign w:val="center"/>
          </w:tcPr>
          <w:p w14:paraId="193FE61D">
            <w:pPr>
              <w:rPr>
                <w:rFonts w:ascii="Times New Roman" w:hAnsi="Times New Roman" w:cs="Times New Roman"/>
                <w:color w:val="000000"/>
                <w:sz w:val="24"/>
                <w:szCs w:val="24"/>
              </w:rPr>
            </w:pPr>
            <w:r>
              <w:rPr>
                <w:rFonts w:ascii="Times New Roman" w:hAnsi="Times New Roman" w:cs="Times New Roman"/>
                <w:color w:val="000000"/>
                <w:sz w:val="24"/>
                <w:szCs w:val="24"/>
              </w:rPr>
              <w:t>Overall survival</w:t>
            </w:r>
          </w:p>
        </w:tc>
      </w:tr>
      <w:tr w14:paraId="5697B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1278F155">
            <w:pPr>
              <w:rPr>
                <w:rFonts w:ascii="Times New Roman" w:hAnsi="Times New Roman" w:cs="Times New Roman"/>
                <w:color w:val="000000"/>
                <w:sz w:val="24"/>
                <w:szCs w:val="24"/>
              </w:rPr>
            </w:pPr>
            <w:r>
              <w:rPr>
                <w:rFonts w:ascii="Times New Roman" w:hAnsi="Times New Roman" w:cs="Times New Roman"/>
                <w:color w:val="000000"/>
                <w:sz w:val="24"/>
                <w:szCs w:val="24"/>
              </w:rPr>
              <w:t>PAS</w:t>
            </w:r>
          </w:p>
        </w:tc>
        <w:tc>
          <w:tcPr>
            <w:tcW w:w="7306" w:type="dxa"/>
            <w:vAlign w:val="center"/>
          </w:tcPr>
          <w:p w14:paraId="44CF0FA3">
            <w:pPr>
              <w:rPr>
                <w:rFonts w:ascii="Times New Roman" w:hAnsi="Times New Roman" w:cs="Times New Roman"/>
                <w:color w:val="000000"/>
                <w:sz w:val="24"/>
                <w:szCs w:val="24"/>
              </w:rPr>
            </w:pPr>
            <w:r>
              <w:rPr>
                <w:rFonts w:ascii="Times New Roman" w:hAnsi="Times New Roman" w:cs="Times New Roman"/>
                <w:color w:val="000000"/>
                <w:sz w:val="24"/>
                <w:szCs w:val="24"/>
              </w:rPr>
              <w:t>PK analysis set</w:t>
            </w:r>
          </w:p>
        </w:tc>
      </w:tr>
      <w:tr w14:paraId="476E0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166795A6">
            <w:pPr>
              <w:rPr>
                <w:rFonts w:ascii="Times New Roman" w:hAnsi="Times New Roman" w:cs="Times New Roman"/>
                <w:color w:val="000000"/>
                <w:sz w:val="24"/>
                <w:szCs w:val="24"/>
              </w:rPr>
            </w:pPr>
            <w:r>
              <w:rPr>
                <w:rFonts w:ascii="Times New Roman" w:hAnsi="Times New Roman" w:cs="Times New Roman"/>
                <w:color w:val="000000"/>
                <w:sz w:val="24"/>
                <w:szCs w:val="24"/>
              </w:rPr>
              <w:t>PCR</w:t>
            </w:r>
          </w:p>
        </w:tc>
        <w:tc>
          <w:tcPr>
            <w:tcW w:w="7306" w:type="dxa"/>
            <w:vAlign w:val="center"/>
          </w:tcPr>
          <w:p w14:paraId="1EE4B7DB">
            <w:pPr>
              <w:rPr>
                <w:rFonts w:ascii="Times New Roman" w:hAnsi="Times New Roman" w:cs="Times New Roman"/>
                <w:color w:val="000000"/>
                <w:sz w:val="24"/>
                <w:szCs w:val="24"/>
              </w:rPr>
            </w:pPr>
            <w:r>
              <w:rPr>
                <w:rFonts w:ascii="Times New Roman" w:hAnsi="Times New Roman" w:cs="Times New Roman"/>
                <w:color w:val="000000"/>
                <w:sz w:val="24"/>
                <w:szCs w:val="24"/>
              </w:rPr>
              <w:t>Polymerase chain reaction</w:t>
            </w:r>
          </w:p>
        </w:tc>
      </w:tr>
      <w:tr w14:paraId="2A8AD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635D1B6C">
            <w:pPr>
              <w:rPr>
                <w:rFonts w:ascii="Times New Roman" w:hAnsi="Times New Roman" w:cs="Times New Roman"/>
                <w:color w:val="000000"/>
                <w:sz w:val="24"/>
                <w:szCs w:val="24"/>
              </w:rPr>
            </w:pPr>
            <w:r>
              <w:rPr>
                <w:rFonts w:ascii="Times New Roman" w:hAnsi="Times New Roman" w:cs="Times New Roman"/>
                <w:color w:val="000000"/>
                <w:sz w:val="24"/>
                <w:szCs w:val="24"/>
              </w:rPr>
              <w:t>PD</w:t>
            </w:r>
          </w:p>
        </w:tc>
        <w:tc>
          <w:tcPr>
            <w:tcW w:w="7306" w:type="dxa"/>
            <w:vAlign w:val="center"/>
          </w:tcPr>
          <w:p w14:paraId="05F1DBD3">
            <w:pPr>
              <w:rPr>
                <w:rFonts w:ascii="Times New Roman" w:hAnsi="Times New Roman" w:cs="Times New Roman"/>
                <w:color w:val="000000"/>
                <w:sz w:val="24"/>
                <w:szCs w:val="24"/>
              </w:rPr>
            </w:pPr>
            <w:r>
              <w:rPr>
                <w:rFonts w:ascii="Times New Roman" w:hAnsi="Times New Roman" w:cs="Times New Roman"/>
                <w:color w:val="000000"/>
                <w:sz w:val="24"/>
                <w:szCs w:val="24"/>
              </w:rPr>
              <w:t>Progressive Disease</w:t>
            </w:r>
          </w:p>
        </w:tc>
      </w:tr>
      <w:tr w14:paraId="67FF6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2C2AE954">
            <w:pPr>
              <w:rPr>
                <w:rFonts w:ascii="Times New Roman" w:hAnsi="Times New Roman" w:cs="Times New Roman"/>
                <w:color w:val="000000"/>
                <w:sz w:val="24"/>
                <w:szCs w:val="24"/>
              </w:rPr>
            </w:pPr>
            <w:r>
              <w:rPr>
                <w:rFonts w:ascii="Times New Roman" w:hAnsi="Times New Roman" w:cs="Times New Roman"/>
                <w:color w:val="000000"/>
                <w:sz w:val="24"/>
                <w:szCs w:val="24"/>
              </w:rPr>
              <w:t>PE</w:t>
            </w:r>
          </w:p>
        </w:tc>
        <w:tc>
          <w:tcPr>
            <w:tcW w:w="7306" w:type="dxa"/>
            <w:vAlign w:val="center"/>
          </w:tcPr>
          <w:p w14:paraId="0545F61D">
            <w:pPr>
              <w:rPr>
                <w:rFonts w:ascii="Times New Roman" w:hAnsi="Times New Roman" w:cs="Times New Roman"/>
                <w:color w:val="000000"/>
                <w:sz w:val="24"/>
                <w:szCs w:val="24"/>
              </w:rPr>
            </w:pPr>
            <w:r>
              <w:rPr>
                <w:rFonts w:ascii="Times New Roman" w:hAnsi="Times New Roman" w:cs="Times New Roman"/>
                <w:color w:val="000000"/>
                <w:sz w:val="24"/>
                <w:szCs w:val="24"/>
              </w:rPr>
              <w:t>Physical examination</w:t>
            </w:r>
          </w:p>
        </w:tc>
      </w:tr>
      <w:tr w14:paraId="3604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2293" w:type="dxa"/>
            <w:vAlign w:val="center"/>
          </w:tcPr>
          <w:p w14:paraId="4CD203EB">
            <w:pPr>
              <w:rPr>
                <w:rFonts w:ascii="Times New Roman" w:hAnsi="Times New Roman" w:cs="Times New Roman"/>
                <w:color w:val="000000"/>
                <w:sz w:val="24"/>
                <w:szCs w:val="24"/>
              </w:rPr>
            </w:pPr>
            <w:r>
              <w:rPr>
                <w:rFonts w:ascii="Times New Roman" w:hAnsi="Times New Roman" w:cs="Times New Roman"/>
                <w:color w:val="000000"/>
                <w:sz w:val="24"/>
                <w:szCs w:val="24"/>
              </w:rPr>
              <w:t>PET</w:t>
            </w:r>
          </w:p>
        </w:tc>
        <w:tc>
          <w:tcPr>
            <w:tcW w:w="7306" w:type="dxa"/>
            <w:vAlign w:val="center"/>
          </w:tcPr>
          <w:p w14:paraId="2FED19D3">
            <w:pPr>
              <w:rPr>
                <w:rFonts w:ascii="Times New Roman" w:hAnsi="Times New Roman" w:cs="Times New Roman"/>
                <w:color w:val="000000"/>
                <w:sz w:val="24"/>
                <w:szCs w:val="24"/>
              </w:rPr>
            </w:pPr>
            <w:r>
              <w:rPr>
                <w:rFonts w:ascii="Times New Roman" w:hAnsi="Times New Roman" w:cs="Times New Roman"/>
                <w:color w:val="000000"/>
                <w:sz w:val="24"/>
                <w:szCs w:val="24"/>
              </w:rPr>
              <w:t>Positron Emission computed tmography</w:t>
            </w:r>
          </w:p>
        </w:tc>
      </w:tr>
      <w:tr w14:paraId="653E5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67339243">
            <w:pPr>
              <w:rPr>
                <w:rFonts w:ascii="Times New Roman" w:hAnsi="Times New Roman" w:cs="Times New Roman"/>
                <w:color w:val="000000"/>
                <w:sz w:val="24"/>
                <w:szCs w:val="24"/>
              </w:rPr>
            </w:pPr>
            <w:r>
              <w:rPr>
                <w:rFonts w:ascii="Times New Roman" w:hAnsi="Times New Roman" w:cs="Times New Roman"/>
                <w:color w:val="000000"/>
                <w:sz w:val="24"/>
                <w:szCs w:val="24"/>
              </w:rPr>
              <w:t>PFS</w:t>
            </w:r>
          </w:p>
        </w:tc>
        <w:tc>
          <w:tcPr>
            <w:tcW w:w="7306" w:type="dxa"/>
            <w:vAlign w:val="center"/>
          </w:tcPr>
          <w:p w14:paraId="407F0DB9">
            <w:pPr>
              <w:rPr>
                <w:rFonts w:ascii="Times New Roman" w:hAnsi="Times New Roman" w:cs="Times New Roman"/>
                <w:color w:val="000000"/>
                <w:sz w:val="24"/>
                <w:szCs w:val="24"/>
              </w:rPr>
            </w:pPr>
            <w:r>
              <w:rPr>
                <w:rFonts w:ascii="Times New Roman" w:hAnsi="Times New Roman" w:cs="Times New Roman"/>
                <w:color w:val="000000"/>
                <w:sz w:val="24"/>
                <w:szCs w:val="24"/>
              </w:rPr>
              <w:t>Progression-Free Survival</w:t>
            </w:r>
          </w:p>
        </w:tc>
      </w:tr>
      <w:tr w14:paraId="6D0B7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2373A8F6">
            <w:pPr>
              <w:rPr>
                <w:rFonts w:ascii="Times New Roman" w:hAnsi="Times New Roman" w:cs="Times New Roman"/>
                <w:color w:val="000000"/>
                <w:sz w:val="24"/>
                <w:szCs w:val="24"/>
              </w:rPr>
            </w:pPr>
            <w:r>
              <w:rPr>
                <w:rFonts w:ascii="Times New Roman" w:hAnsi="Times New Roman" w:cs="Times New Roman"/>
                <w:color w:val="000000"/>
                <w:sz w:val="24"/>
                <w:szCs w:val="24"/>
              </w:rPr>
              <w:t>PK</w:t>
            </w:r>
          </w:p>
        </w:tc>
        <w:tc>
          <w:tcPr>
            <w:tcW w:w="7306" w:type="dxa"/>
            <w:vAlign w:val="center"/>
          </w:tcPr>
          <w:p w14:paraId="2725B7DD">
            <w:pPr>
              <w:rPr>
                <w:rFonts w:ascii="Times New Roman" w:hAnsi="Times New Roman" w:cs="Times New Roman"/>
                <w:color w:val="000000"/>
                <w:sz w:val="24"/>
                <w:szCs w:val="24"/>
              </w:rPr>
            </w:pPr>
            <w:r>
              <w:rPr>
                <w:rFonts w:ascii="Times New Roman" w:hAnsi="Times New Roman" w:cs="Times New Roman"/>
                <w:color w:val="000000"/>
                <w:sz w:val="24"/>
                <w:szCs w:val="24"/>
              </w:rPr>
              <w:t>Pharmacokinetics</w:t>
            </w:r>
          </w:p>
        </w:tc>
      </w:tr>
      <w:tr w14:paraId="35A42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6B384533">
            <w:pPr>
              <w:rPr>
                <w:rFonts w:ascii="Times New Roman" w:hAnsi="Times New Roman" w:cs="Times New Roman"/>
                <w:color w:val="000000"/>
                <w:sz w:val="24"/>
                <w:szCs w:val="24"/>
              </w:rPr>
            </w:pPr>
            <w:r>
              <w:rPr>
                <w:rFonts w:ascii="Times New Roman" w:hAnsi="Times New Roman" w:cs="Times New Roman"/>
                <w:color w:val="000000"/>
                <w:sz w:val="24"/>
                <w:szCs w:val="24"/>
              </w:rPr>
              <w:t>PPS</w:t>
            </w:r>
          </w:p>
        </w:tc>
        <w:tc>
          <w:tcPr>
            <w:tcW w:w="7306" w:type="dxa"/>
            <w:vAlign w:val="center"/>
          </w:tcPr>
          <w:p w14:paraId="68C3ABD6">
            <w:pPr>
              <w:rPr>
                <w:rFonts w:ascii="Times New Roman" w:hAnsi="Times New Roman" w:cs="Times New Roman"/>
                <w:color w:val="000000"/>
                <w:sz w:val="24"/>
                <w:szCs w:val="24"/>
              </w:rPr>
            </w:pPr>
            <w:r>
              <w:rPr>
                <w:rFonts w:ascii="Times New Roman" w:hAnsi="Times New Roman" w:cs="Times New Roman"/>
                <w:color w:val="000000"/>
                <w:sz w:val="24"/>
                <w:szCs w:val="24"/>
              </w:rPr>
              <w:t>Per</w:t>
            </w:r>
            <w:r>
              <w:rPr>
                <w:rFonts w:ascii="Times New Roman" w:hAnsi="Times New Roman" w:cs="Times New Roman"/>
                <w:color w:val="000000"/>
                <w:sz w:val="24"/>
                <w:szCs w:val="24"/>
              </w:rPr>
              <w:noBreakHyphen/>
            </w:r>
            <w:r>
              <w:rPr>
                <w:rFonts w:ascii="Times New Roman" w:hAnsi="Times New Roman" w:cs="Times New Roman"/>
                <w:color w:val="000000"/>
                <w:sz w:val="24"/>
                <w:szCs w:val="24"/>
              </w:rPr>
              <w:t>protocol set</w:t>
            </w:r>
          </w:p>
        </w:tc>
      </w:tr>
      <w:tr w14:paraId="1B772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75E29200">
            <w:pPr>
              <w:rPr>
                <w:rFonts w:ascii="Times New Roman" w:hAnsi="Times New Roman" w:cs="Times New Roman"/>
                <w:color w:val="000000"/>
                <w:sz w:val="24"/>
                <w:szCs w:val="24"/>
              </w:rPr>
            </w:pPr>
            <w:r>
              <w:rPr>
                <w:rFonts w:ascii="Times New Roman" w:hAnsi="Times New Roman" w:cs="Times New Roman"/>
                <w:color w:val="000000"/>
                <w:sz w:val="24"/>
                <w:szCs w:val="24"/>
              </w:rPr>
              <w:t>QD</w:t>
            </w:r>
          </w:p>
        </w:tc>
        <w:tc>
          <w:tcPr>
            <w:tcW w:w="7306" w:type="dxa"/>
            <w:vAlign w:val="center"/>
          </w:tcPr>
          <w:p w14:paraId="1007EF62">
            <w:pPr>
              <w:rPr>
                <w:rFonts w:ascii="Times New Roman" w:hAnsi="Times New Roman" w:cs="Times New Roman"/>
                <w:color w:val="000000"/>
                <w:sz w:val="24"/>
                <w:szCs w:val="24"/>
              </w:rPr>
            </w:pPr>
            <w:r>
              <w:rPr>
                <w:rFonts w:ascii="Times New Roman" w:hAnsi="Times New Roman" w:cs="Times New Roman"/>
                <w:color w:val="000000"/>
                <w:sz w:val="24"/>
                <w:szCs w:val="24"/>
              </w:rPr>
              <w:t>Quaque die</w:t>
            </w:r>
          </w:p>
        </w:tc>
      </w:tr>
      <w:tr w14:paraId="71DEB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4603BEB7">
            <w:pPr>
              <w:rPr>
                <w:rFonts w:ascii="Times New Roman" w:hAnsi="Times New Roman" w:cs="Times New Roman"/>
                <w:color w:val="000000"/>
                <w:sz w:val="24"/>
                <w:szCs w:val="24"/>
              </w:rPr>
            </w:pPr>
            <w:r>
              <w:rPr>
                <w:rFonts w:ascii="Times New Roman" w:hAnsi="Times New Roman" w:cs="Times New Roman"/>
                <w:color w:val="000000"/>
                <w:sz w:val="24"/>
                <w:szCs w:val="24"/>
              </w:rPr>
              <w:t>PR</w:t>
            </w:r>
          </w:p>
        </w:tc>
        <w:tc>
          <w:tcPr>
            <w:tcW w:w="7306" w:type="dxa"/>
            <w:vAlign w:val="center"/>
          </w:tcPr>
          <w:p w14:paraId="18B84FEB">
            <w:pPr>
              <w:rPr>
                <w:rFonts w:ascii="Times New Roman" w:hAnsi="Times New Roman" w:cs="Times New Roman"/>
                <w:color w:val="000000"/>
                <w:sz w:val="24"/>
                <w:szCs w:val="24"/>
              </w:rPr>
            </w:pPr>
            <w:r>
              <w:rPr>
                <w:rFonts w:ascii="Times New Roman" w:hAnsi="Times New Roman" w:cs="Times New Roman"/>
                <w:color w:val="000000"/>
                <w:sz w:val="24"/>
                <w:szCs w:val="24"/>
              </w:rPr>
              <w:t>Partial response</w:t>
            </w:r>
          </w:p>
        </w:tc>
      </w:tr>
      <w:tr w14:paraId="16EAD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0742DE03">
            <w:pPr>
              <w:rPr>
                <w:rFonts w:ascii="Times New Roman" w:hAnsi="Times New Roman" w:cs="Times New Roman"/>
                <w:color w:val="000000"/>
                <w:sz w:val="24"/>
                <w:szCs w:val="24"/>
              </w:rPr>
            </w:pPr>
            <w:r>
              <w:rPr>
                <w:rFonts w:ascii="Times New Roman" w:hAnsi="Times New Roman" w:cs="Times New Roman"/>
                <w:color w:val="000000"/>
                <w:sz w:val="24"/>
                <w:szCs w:val="24"/>
              </w:rPr>
              <w:t>QTc</w:t>
            </w:r>
          </w:p>
        </w:tc>
        <w:tc>
          <w:tcPr>
            <w:tcW w:w="7306" w:type="dxa"/>
            <w:vAlign w:val="center"/>
          </w:tcPr>
          <w:p w14:paraId="2B4BD303">
            <w:pPr>
              <w:rPr>
                <w:rFonts w:ascii="Times New Roman" w:hAnsi="Times New Roman" w:cs="Times New Roman"/>
                <w:color w:val="000000"/>
                <w:sz w:val="24"/>
                <w:szCs w:val="24"/>
              </w:rPr>
            </w:pPr>
            <w:r>
              <w:rPr>
                <w:rFonts w:ascii="Times New Roman" w:hAnsi="Times New Roman" w:cs="Times New Roman"/>
                <w:color w:val="000000"/>
                <w:sz w:val="24"/>
                <w:szCs w:val="24"/>
              </w:rPr>
              <w:t>QT interval corrected for heart rate</w:t>
            </w:r>
          </w:p>
        </w:tc>
      </w:tr>
      <w:tr w14:paraId="252D0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4B35CA51">
            <w:pPr>
              <w:rPr>
                <w:rFonts w:ascii="Times New Roman" w:hAnsi="Times New Roman" w:cs="Times New Roman"/>
                <w:color w:val="000000"/>
                <w:sz w:val="24"/>
                <w:szCs w:val="24"/>
              </w:rPr>
            </w:pPr>
            <w:r>
              <w:rPr>
                <w:rFonts w:ascii="Times New Roman" w:hAnsi="Times New Roman" w:cs="Times New Roman"/>
                <w:color w:val="000000"/>
                <w:sz w:val="24"/>
                <w:szCs w:val="24"/>
              </w:rPr>
              <w:t>RBC</w:t>
            </w:r>
          </w:p>
        </w:tc>
        <w:tc>
          <w:tcPr>
            <w:tcW w:w="7306" w:type="dxa"/>
            <w:vAlign w:val="center"/>
          </w:tcPr>
          <w:p w14:paraId="699F73DE">
            <w:pPr>
              <w:rPr>
                <w:rFonts w:ascii="Times New Roman" w:hAnsi="Times New Roman" w:cs="Times New Roman"/>
                <w:color w:val="000000"/>
                <w:sz w:val="24"/>
                <w:szCs w:val="24"/>
              </w:rPr>
            </w:pPr>
            <w:r>
              <w:rPr>
                <w:rFonts w:ascii="Times New Roman" w:hAnsi="Times New Roman" w:cs="Times New Roman"/>
                <w:color w:val="000000"/>
                <w:sz w:val="24"/>
                <w:szCs w:val="24"/>
              </w:rPr>
              <w:t>Red blood cell</w:t>
            </w:r>
          </w:p>
        </w:tc>
      </w:tr>
      <w:tr w14:paraId="040CC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4AAB4D32">
            <w:pPr>
              <w:rPr>
                <w:rFonts w:ascii="Times New Roman" w:hAnsi="Times New Roman" w:cs="Times New Roman"/>
                <w:color w:val="000000"/>
                <w:sz w:val="24"/>
                <w:szCs w:val="24"/>
              </w:rPr>
            </w:pPr>
            <w:r>
              <w:rPr>
                <w:rFonts w:ascii="Times New Roman" w:hAnsi="Times New Roman" w:cs="Times New Roman"/>
                <w:color w:val="000000"/>
                <w:sz w:val="24"/>
                <w:szCs w:val="24"/>
              </w:rPr>
              <w:t>RD</w:t>
            </w:r>
          </w:p>
        </w:tc>
        <w:tc>
          <w:tcPr>
            <w:tcW w:w="7306" w:type="dxa"/>
            <w:vAlign w:val="center"/>
          </w:tcPr>
          <w:p w14:paraId="28BD5FB1">
            <w:pPr>
              <w:rPr>
                <w:rFonts w:ascii="Times New Roman" w:hAnsi="Times New Roman" w:cs="Times New Roman"/>
                <w:color w:val="000000"/>
                <w:sz w:val="24"/>
                <w:szCs w:val="24"/>
              </w:rPr>
            </w:pPr>
            <w:r>
              <w:rPr>
                <w:rFonts w:ascii="Times New Roman" w:hAnsi="Times New Roman" w:cs="Times New Roman"/>
                <w:color w:val="000000"/>
                <w:sz w:val="24"/>
                <w:szCs w:val="24"/>
              </w:rPr>
              <w:t>Recommended Dose</w:t>
            </w:r>
          </w:p>
        </w:tc>
      </w:tr>
      <w:tr w14:paraId="5A3FB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79EEF63A">
            <w:pPr>
              <w:rPr>
                <w:rFonts w:ascii="Times New Roman" w:hAnsi="Times New Roman" w:cs="Times New Roman"/>
                <w:color w:val="000000"/>
                <w:sz w:val="24"/>
                <w:szCs w:val="24"/>
              </w:rPr>
            </w:pPr>
            <w:r>
              <w:rPr>
                <w:rFonts w:ascii="Times New Roman" w:hAnsi="Times New Roman" w:cs="Times New Roman"/>
                <w:color w:val="000000"/>
                <w:sz w:val="24"/>
                <w:szCs w:val="24"/>
              </w:rPr>
              <w:t>SAE</w:t>
            </w:r>
          </w:p>
        </w:tc>
        <w:tc>
          <w:tcPr>
            <w:tcW w:w="7306" w:type="dxa"/>
            <w:vAlign w:val="center"/>
          </w:tcPr>
          <w:p w14:paraId="5F69005C">
            <w:pPr>
              <w:rPr>
                <w:rFonts w:ascii="Times New Roman" w:hAnsi="Times New Roman" w:cs="Times New Roman"/>
                <w:color w:val="000000"/>
                <w:sz w:val="24"/>
                <w:szCs w:val="24"/>
              </w:rPr>
            </w:pPr>
            <w:r>
              <w:rPr>
                <w:rFonts w:ascii="Times New Roman" w:hAnsi="Times New Roman" w:cs="Times New Roman"/>
                <w:color w:val="000000"/>
                <w:sz w:val="24"/>
                <w:szCs w:val="24"/>
              </w:rPr>
              <w:t>Serious Adverse Event</w:t>
            </w:r>
          </w:p>
        </w:tc>
      </w:tr>
      <w:tr w14:paraId="3EF78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5A15E897">
            <w:pPr>
              <w:rPr>
                <w:rFonts w:ascii="Times New Roman" w:hAnsi="Times New Roman" w:cs="Times New Roman"/>
                <w:color w:val="000000"/>
                <w:sz w:val="24"/>
                <w:szCs w:val="24"/>
              </w:rPr>
            </w:pPr>
            <w:r>
              <w:rPr>
                <w:rFonts w:ascii="Times New Roman" w:hAnsi="Times New Roman" w:cs="Times New Roman"/>
                <w:color w:val="000000"/>
                <w:sz w:val="24"/>
                <w:szCs w:val="24"/>
              </w:rPr>
              <w:t>SAS</w:t>
            </w:r>
          </w:p>
        </w:tc>
        <w:tc>
          <w:tcPr>
            <w:tcW w:w="7306" w:type="dxa"/>
            <w:vAlign w:val="center"/>
          </w:tcPr>
          <w:p w14:paraId="1588DF9F">
            <w:pPr>
              <w:rPr>
                <w:rFonts w:ascii="Times New Roman" w:hAnsi="Times New Roman" w:cs="Times New Roman"/>
                <w:color w:val="000000"/>
                <w:sz w:val="24"/>
                <w:szCs w:val="24"/>
              </w:rPr>
            </w:pPr>
            <w:r>
              <w:rPr>
                <w:rFonts w:ascii="Times New Roman" w:hAnsi="Times New Roman" w:cs="Times New Roman"/>
                <w:color w:val="000000"/>
                <w:sz w:val="24"/>
                <w:szCs w:val="24"/>
              </w:rPr>
              <w:t>Safety analysis set</w:t>
            </w:r>
          </w:p>
        </w:tc>
      </w:tr>
      <w:tr w14:paraId="19159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38EC7E6E">
            <w:pPr>
              <w:rPr>
                <w:rFonts w:ascii="Times New Roman" w:hAnsi="Times New Roman" w:cs="Times New Roman"/>
                <w:color w:val="000000"/>
                <w:sz w:val="24"/>
                <w:szCs w:val="24"/>
              </w:rPr>
            </w:pPr>
            <w:r>
              <w:rPr>
                <w:rFonts w:ascii="Times New Roman" w:hAnsi="Times New Roman" w:cs="Times New Roman"/>
                <w:color w:val="000000"/>
                <w:sz w:val="24"/>
                <w:szCs w:val="24"/>
              </w:rPr>
              <w:t>SD</w:t>
            </w:r>
          </w:p>
        </w:tc>
        <w:tc>
          <w:tcPr>
            <w:tcW w:w="7306" w:type="dxa"/>
            <w:vAlign w:val="center"/>
          </w:tcPr>
          <w:p w14:paraId="63BB0758">
            <w:pPr>
              <w:rPr>
                <w:rFonts w:ascii="Times New Roman" w:hAnsi="Times New Roman" w:cs="Times New Roman"/>
                <w:color w:val="000000"/>
                <w:sz w:val="24"/>
                <w:szCs w:val="24"/>
              </w:rPr>
            </w:pPr>
            <w:r>
              <w:rPr>
                <w:rFonts w:ascii="Times New Roman" w:hAnsi="Times New Roman" w:cs="Times New Roman"/>
                <w:color w:val="000000"/>
                <w:sz w:val="24"/>
                <w:szCs w:val="24"/>
              </w:rPr>
              <w:t>Stable Disease</w:t>
            </w:r>
          </w:p>
        </w:tc>
      </w:tr>
      <w:tr w14:paraId="5ADFD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6D1FCDAD">
            <w:pPr>
              <w:rPr>
                <w:rFonts w:ascii="Times New Roman" w:hAnsi="Times New Roman" w:cs="Times New Roman"/>
                <w:color w:val="000000"/>
                <w:sz w:val="24"/>
                <w:szCs w:val="24"/>
              </w:rPr>
            </w:pPr>
            <w:r>
              <w:rPr>
                <w:rFonts w:ascii="Times New Roman" w:hAnsi="Times New Roman" w:cs="Times New Roman"/>
                <w:color w:val="000000"/>
                <w:sz w:val="24"/>
                <w:szCs w:val="24"/>
              </w:rPr>
              <w:t>SOP</w:t>
            </w:r>
          </w:p>
        </w:tc>
        <w:tc>
          <w:tcPr>
            <w:tcW w:w="7306" w:type="dxa"/>
            <w:vAlign w:val="center"/>
          </w:tcPr>
          <w:p w14:paraId="7822673F">
            <w:pPr>
              <w:rPr>
                <w:rFonts w:ascii="Times New Roman" w:hAnsi="Times New Roman" w:cs="Times New Roman"/>
                <w:color w:val="000000"/>
                <w:sz w:val="24"/>
                <w:szCs w:val="24"/>
              </w:rPr>
            </w:pPr>
            <w:r>
              <w:rPr>
                <w:rFonts w:ascii="Times New Roman" w:hAnsi="Times New Roman" w:cs="Times New Roman"/>
                <w:color w:val="000000"/>
                <w:sz w:val="24"/>
                <w:szCs w:val="24"/>
              </w:rPr>
              <w:t>Standard Operating Procedure</w:t>
            </w:r>
          </w:p>
        </w:tc>
      </w:tr>
      <w:tr w14:paraId="67390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574AC447">
            <w:pPr>
              <w:rPr>
                <w:rFonts w:ascii="Times New Roman" w:hAnsi="Times New Roman" w:cs="Times New Roman"/>
                <w:color w:val="000000"/>
                <w:sz w:val="24"/>
                <w:szCs w:val="24"/>
              </w:rPr>
            </w:pPr>
            <w:r>
              <w:rPr>
                <w:rFonts w:ascii="Times New Roman" w:hAnsi="Times New Roman" w:cs="Times New Roman"/>
                <w:color w:val="000000"/>
                <w:sz w:val="24"/>
                <w:szCs w:val="24"/>
              </w:rPr>
              <w:t>TBIL</w:t>
            </w:r>
          </w:p>
        </w:tc>
        <w:tc>
          <w:tcPr>
            <w:tcW w:w="7306" w:type="dxa"/>
            <w:vAlign w:val="center"/>
          </w:tcPr>
          <w:p w14:paraId="6A58AEDB">
            <w:pPr>
              <w:rPr>
                <w:rFonts w:ascii="Times New Roman" w:hAnsi="Times New Roman" w:cs="Times New Roman"/>
                <w:color w:val="000000"/>
                <w:sz w:val="24"/>
                <w:szCs w:val="24"/>
              </w:rPr>
            </w:pPr>
            <w:r>
              <w:rPr>
                <w:rFonts w:ascii="Times New Roman" w:hAnsi="Times New Roman" w:cs="Times New Roman"/>
                <w:color w:val="000000"/>
                <w:sz w:val="24"/>
                <w:szCs w:val="24"/>
              </w:rPr>
              <w:t>Total bilirubin</w:t>
            </w:r>
          </w:p>
        </w:tc>
      </w:tr>
      <w:tr w14:paraId="62366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124D511E">
            <w:pPr>
              <w:rPr>
                <w:rFonts w:ascii="Times New Roman" w:hAnsi="Times New Roman" w:cs="Times New Roman"/>
                <w:color w:val="000000"/>
                <w:sz w:val="24"/>
                <w:szCs w:val="24"/>
              </w:rPr>
            </w:pPr>
            <w:r>
              <w:rPr>
                <w:rFonts w:ascii="Times New Roman" w:hAnsi="Times New Roman" w:cs="Times New Roman"/>
                <w:color w:val="000000"/>
                <w:sz w:val="24"/>
                <w:szCs w:val="24"/>
              </w:rPr>
              <w:t>TEAEs</w:t>
            </w:r>
          </w:p>
        </w:tc>
        <w:tc>
          <w:tcPr>
            <w:tcW w:w="7306" w:type="dxa"/>
            <w:vAlign w:val="center"/>
          </w:tcPr>
          <w:p w14:paraId="3B2DAC43">
            <w:pPr>
              <w:rPr>
                <w:rFonts w:ascii="Times New Roman" w:hAnsi="Times New Roman" w:cs="Times New Roman"/>
                <w:color w:val="000000"/>
                <w:sz w:val="24"/>
                <w:szCs w:val="24"/>
              </w:rPr>
            </w:pPr>
            <w:r>
              <w:rPr>
                <w:rFonts w:ascii="Times New Roman" w:hAnsi="Times New Roman" w:cs="Times New Roman"/>
                <w:color w:val="000000"/>
                <w:sz w:val="24"/>
                <w:szCs w:val="24"/>
              </w:rPr>
              <w:t>Treatment-emergent adverse events</w:t>
            </w:r>
          </w:p>
        </w:tc>
      </w:tr>
      <w:tr w14:paraId="5BC3B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5B3FB471">
            <w:pPr>
              <w:rPr>
                <w:rFonts w:ascii="Times New Roman" w:hAnsi="Times New Roman" w:cs="Times New Roman"/>
                <w:color w:val="000000"/>
                <w:sz w:val="24"/>
                <w:szCs w:val="24"/>
              </w:rPr>
            </w:pPr>
            <w:r>
              <w:rPr>
                <w:rFonts w:ascii="Times New Roman" w:hAnsi="Times New Roman" w:cs="Times New Roman"/>
                <w:color w:val="000000"/>
                <w:sz w:val="24"/>
                <w:szCs w:val="24"/>
              </w:rPr>
              <w:t>TTP</w:t>
            </w:r>
          </w:p>
        </w:tc>
        <w:tc>
          <w:tcPr>
            <w:tcW w:w="7306" w:type="dxa"/>
            <w:vAlign w:val="center"/>
          </w:tcPr>
          <w:p w14:paraId="35FA3B5A">
            <w:pPr>
              <w:rPr>
                <w:rFonts w:ascii="Times New Roman" w:hAnsi="Times New Roman" w:cs="Times New Roman"/>
                <w:color w:val="000000"/>
                <w:sz w:val="24"/>
                <w:szCs w:val="24"/>
              </w:rPr>
            </w:pPr>
            <w:r>
              <w:rPr>
                <w:rFonts w:ascii="Times New Roman" w:hAnsi="Times New Roman" w:cs="Times New Roman"/>
                <w:color w:val="000000"/>
                <w:sz w:val="24"/>
                <w:szCs w:val="24"/>
              </w:rPr>
              <w:t>Time to progression</w:t>
            </w:r>
          </w:p>
        </w:tc>
      </w:tr>
      <w:tr w14:paraId="47650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93" w:type="dxa"/>
            <w:vAlign w:val="center"/>
          </w:tcPr>
          <w:p w14:paraId="7F97F4C9">
            <w:pPr>
              <w:rPr>
                <w:rFonts w:ascii="Times New Roman" w:hAnsi="Times New Roman" w:cs="Times New Roman"/>
                <w:color w:val="000000"/>
                <w:sz w:val="24"/>
                <w:szCs w:val="24"/>
              </w:rPr>
            </w:pPr>
            <w:r>
              <w:rPr>
                <w:rFonts w:ascii="Times New Roman" w:hAnsi="Times New Roman" w:cs="Times New Roman"/>
                <w:color w:val="000000"/>
                <w:sz w:val="24"/>
                <w:szCs w:val="24"/>
              </w:rPr>
              <w:t>ULN</w:t>
            </w:r>
          </w:p>
        </w:tc>
        <w:tc>
          <w:tcPr>
            <w:tcW w:w="7306" w:type="dxa"/>
            <w:vAlign w:val="center"/>
          </w:tcPr>
          <w:p w14:paraId="0396B331">
            <w:pPr>
              <w:rPr>
                <w:rFonts w:ascii="Times New Roman" w:hAnsi="Times New Roman" w:cs="Times New Roman"/>
                <w:color w:val="000000"/>
                <w:sz w:val="24"/>
                <w:szCs w:val="24"/>
              </w:rPr>
            </w:pPr>
            <w:r>
              <w:rPr>
                <w:rFonts w:ascii="Times New Roman" w:hAnsi="Times New Roman" w:cs="Times New Roman"/>
                <w:color w:val="000000"/>
                <w:sz w:val="24"/>
                <w:szCs w:val="24"/>
              </w:rPr>
              <w:t>Upper limit of normal</w:t>
            </w:r>
          </w:p>
        </w:tc>
      </w:tr>
      <w:tr w14:paraId="0B6D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293" w:type="dxa"/>
            <w:vAlign w:val="center"/>
          </w:tcPr>
          <w:p w14:paraId="0B0244E6">
            <w:pPr>
              <w:rPr>
                <w:rFonts w:ascii="Times New Roman" w:hAnsi="Times New Roman" w:cs="Times New Roman"/>
                <w:color w:val="000000"/>
                <w:sz w:val="24"/>
                <w:szCs w:val="24"/>
              </w:rPr>
            </w:pPr>
            <w:r>
              <w:rPr>
                <w:rFonts w:ascii="Times New Roman" w:hAnsi="Times New Roman" w:cs="Times New Roman"/>
                <w:color w:val="000000"/>
                <w:sz w:val="24"/>
                <w:szCs w:val="24"/>
              </w:rPr>
              <w:t>WBC</w:t>
            </w:r>
          </w:p>
        </w:tc>
        <w:tc>
          <w:tcPr>
            <w:tcW w:w="7306" w:type="dxa"/>
            <w:vAlign w:val="center"/>
          </w:tcPr>
          <w:p w14:paraId="7119F236">
            <w:pPr>
              <w:rPr>
                <w:rFonts w:ascii="Times New Roman" w:hAnsi="Times New Roman" w:cs="Times New Roman"/>
                <w:color w:val="000000"/>
                <w:sz w:val="24"/>
                <w:szCs w:val="24"/>
              </w:rPr>
            </w:pPr>
            <w:r>
              <w:rPr>
                <w:rFonts w:ascii="Times New Roman" w:hAnsi="Times New Roman" w:cs="Times New Roman"/>
                <w:color w:val="000000"/>
                <w:sz w:val="24"/>
                <w:szCs w:val="24"/>
              </w:rPr>
              <w:t>White blood cell</w:t>
            </w:r>
          </w:p>
        </w:tc>
      </w:tr>
    </w:tbl>
    <w:p w14:paraId="513ADD72">
      <w:pPr>
        <w:rPr>
          <w:rFonts w:ascii="Times New Roman" w:hAnsi="Times New Roman" w:cs="Times New Roman"/>
          <w:sz w:val="24"/>
          <w:szCs w:val="24"/>
          <w:lang w:eastAsia="zh-CN"/>
        </w:rPr>
      </w:pPr>
    </w:p>
    <w:p w14:paraId="08A546B3">
      <w:pPr>
        <w:rPr>
          <w:rFonts w:ascii="Times New Roman" w:hAnsi="Times New Roman" w:eastAsia="宋体" w:cs="Times New Roman"/>
          <w:sz w:val="24"/>
          <w:szCs w:val="24"/>
          <w:lang w:eastAsia="zh-CN"/>
        </w:rPr>
      </w:pPr>
    </w:p>
    <w:p w14:paraId="47B17554">
      <w:pPr>
        <w:rPr>
          <w:rFonts w:ascii="Times New Roman" w:hAnsi="Times New Roman" w:cs="Times New Roman"/>
          <w:b/>
          <w:sz w:val="24"/>
          <w:szCs w:val="24"/>
          <w:lang w:eastAsia="zh-CN"/>
        </w:rPr>
      </w:pPr>
    </w:p>
    <w:p w14:paraId="6C7C781E">
      <w:pPr>
        <w:rPr>
          <w:rFonts w:ascii="Times New Roman" w:hAnsi="Times New Roman" w:cs="Times New Roman"/>
          <w:sz w:val="24"/>
          <w:szCs w:val="24"/>
          <w:lang w:eastAsia="zh-CN"/>
        </w:rPr>
      </w:pPr>
    </w:p>
    <w:p w14:paraId="2050B7F5">
      <w:pPr>
        <w:rPr>
          <w:rFonts w:ascii="Times New Roman" w:hAnsi="Times New Roman" w:cs="Times New Roman"/>
          <w:sz w:val="24"/>
          <w:szCs w:val="24"/>
          <w:lang w:eastAsia="zh-CN"/>
        </w:rPr>
      </w:pPr>
    </w:p>
    <w:p w14:paraId="122F7651">
      <w:pPr>
        <w:pStyle w:val="3"/>
        <w:rPr>
          <w:sz w:val="24"/>
          <w:szCs w:val="24"/>
        </w:rPr>
      </w:pPr>
      <w:bookmarkStart w:id="5" w:name="_Toc198652498"/>
      <w:r>
        <w:rPr>
          <w:rFonts w:eastAsia="宋体"/>
          <w:sz w:val="24"/>
          <w:szCs w:val="24"/>
          <w:lang w:eastAsia="zh-CN"/>
        </w:rPr>
        <w:t xml:space="preserve">1 </w:t>
      </w:r>
      <w:r>
        <w:rPr>
          <w:sz w:val="24"/>
          <w:szCs w:val="24"/>
        </w:rPr>
        <w:t>Research Backgroun</w:t>
      </w:r>
      <w:r>
        <w:rPr>
          <w:sz w:val="24"/>
          <w:szCs w:val="24"/>
          <w:lang w:eastAsia="zh-CN"/>
        </w:rPr>
        <w:t>d</w:t>
      </w:r>
      <w:bookmarkEnd w:id="5"/>
    </w:p>
    <w:p w14:paraId="41DACA68">
      <w:pPr>
        <w:pStyle w:val="3"/>
        <w:rPr>
          <w:sz w:val="24"/>
          <w:szCs w:val="24"/>
        </w:rPr>
      </w:pPr>
      <w:bookmarkStart w:id="6" w:name="_Toc198652499"/>
      <w:r>
        <w:rPr>
          <w:rFonts w:eastAsia="宋体"/>
          <w:sz w:val="24"/>
          <w:szCs w:val="24"/>
          <w:lang w:eastAsia="zh-CN"/>
        </w:rPr>
        <w:t xml:space="preserve">1.1 </w:t>
      </w:r>
      <w:r>
        <w:rPr>
          <w:sz w:val="24"/>
          <w:szCs w:val="24"/>
        </w:rPr>
        <w:t>Disease Background</w:t>
      </w:r>
      <w:bookmarkEnd w:id="6"/>
    </w:p>
    <w:p w14:paraId="0193CE7A">
      <w:pPr>
        <w:spacing w:before="240" w:beforeLines="100" w:after="240" w:afterLines="100"/>
        <w:ind w:left="-220" w:leftChars="-100" w:right="392"/>
        <w:rPr>
          <w:rFonts w:ascii="Times New Roman" w:hAnsi="Times New Roman" w:cs="Times New Roman"/>
          <w:sz w:val="24"/>
          <w:szCs w:val="24"/>
        </w:rPr>
      </w:pPr>
      <w:r>
        <w:rPr>
          <w:rFonts w:ascii="Times New Roman" w:hAnsi="Times New Roman" w:cs="Times New Roman"/>
          <w:sz w:val="24"/>
          <w:szCs w:val="24"/>
        </w:rPr>
        <w:t>Primary lung cancer (referred to as lung cancer) is the malignancy with the highest incidence and mortality rates in China.  According to data released by the National Cancer Center in 2019, approximately 787,000 new lung cancer cases were diagnosed in China in 2015, with an incidence rate of 57.26 per 100,000 population, ranking first among all malignancies.</w:t>
      </w:r>
      <w:r>
        <w:rPr>
          <w:rFonts w:ascii="Times New Roman" w:hAnsi="Times New Roman" w:cs="Times New Roman"/>
          <w:sz w:val="24"/>
          <w:szCs w:val="24"/>
          <w:lang w:eastAsia="zh-CN"/>
        </w:rPr>
        <w:t xml:space="preserve"> </w:t>
      </w:r>
      <w:r>
        <w:rPr>
          <w:rFonts w:ascii="Times New Roman" w:hAnsi="Times New Roman" w:cs="Times New Roman"/>
          <w:sz w:val="24"/>
          <w:szCs w:val="24"/>
        </w:rPr>
        <w:t>Among these</w:t>
      </w:r>
      <w:r>
        <w:rPr>
          <w:rFonts w:ascii="Times New Roman" w:hAnsi="Times New Roman" w:cs="Times New Roman"/>
          <w:sz w:val="24"/>
          <w:szCs w:val="24"/>
          <w:lang w:eastAsia="zh-CN"/>
        </w:rPr>
        <w:t xml:space="preserve"> cases</w:t>
      </w:r>
      <w:r>
        <w:rPr>
          <w:rFonts w:ascii="Times New Roman" w:hAnsi="Times New Roman" w:cs="Times New Roman"/>
          <w:sz w:val="24"/>
          <w:szCs w:val="24"/>
        </w:rPr>
        <w:t>, 520,000 cases were male, with an incidence rate of 73.90 per 100,000, ranking first among malignancies in males, while 267,000 cases were female, with an incidence rate of 39.78 per 100,000, ranking second among malignancies in females. In 2015, approximately 631,000 deaths were attributed to lung cancer in China, with a mortality rate of 45.87 per 100,000, ranking first among all cancer-related deaths</w:t>
      </w:r>
      <w:r>
        <w:rPr>
          <w:rFonts w:ascii="Times New Roman" w:hAnsi="Times New Roman" w:cs="Times New Roman"/>
          <w:sz w:val="24"/>
          <w:szCs w:val="24"/>
          <w:vertAlign w:val="superscript"/>
        </w:rPr>
        <w:t xml:space="preserve"> [1]</w:t>
      </w:r>
      <w:r>
        <w:rPr>
          <w:rFonts w:ascii="Times New Roman" w:hAnsi="Times New Roman" w:cs="Times New Roman"/>
          <w:sz w:val="24"/>
          <w:szCs w:val="24"/>
        </w:rPr>
        <w:t>.</w:t>
      </w:r>
    </w:p>
    <w:p w14:paraId="1E64D7DE">
      <w:pPr>
        <w:spacing w:before="240" w:beforeLines="100" w:after="240" w:afterLines="100"/>
        <w:ind w:left="-220" w:leftChars="-100" w:right="392"/>
        <w:rPr>
          <w:rFonts w:ascii="Times New Roman" w:hAnsi="Times New Roman" w:cs="Times New Roman"/>
          <w:sz w:val="24"/>
          <w:szCs w:val="24"/>
        </w:rPr>
      </w:pPr>
      <w:r>
        <w:rPr>
          <w:rFonts w:ascii="Times New Roman" w:hAnsi="Times New Roman" w:cs="Times New Roman"/>
          <w:sz w:val="24"/>
          <w:szCs w:val="24"/>
        </w:rPr>
        <w:t>In 2020, the estimated number of new lung cancer cases in China reached 816,000, accounting for 17.9% of all new cancer cases, with 715,000 deaths (23.8% of total cancer deaths). Age-standardized rates (ASR) projected for 2020 were 47.8/100,000 (male) and 22.8/100,000 (female) for incidence, and 41.8/100,000 (male) and 19.7/100,000 (female) for mortality. Lung cancer is histologically classified into non-small cell lung cancer (NSCLC) and small cell lung cancer, with NSCLC constituting 85% of all cases</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1DBA264F">
      <w:pPr>
        <w:spacing w:before="240" w:beforeLines="100" w:after="240" w:afterLines="100"/>
        <w:ind w:left="-220" w:leftChars="-100" w:right="392"/>
        <w:rPr>
          <w:rFonts w:ascii="Times New Roman" w:hAnsi="Times New Roman" w:cs="Times New Roman"/>
          <w:sz w:val="24"/>
          <w:szCs w:val="24"/>
        </w:rPr>
      </w:pPr>
      <w:r>
        <w:rPr>
          <w:rFonts w:ascii="Times New Roman" w:hAnsi="Times New Roman" w:cs="Times New Roman"/>
          <w:sz w:val="24"/>
          <w:szCs w:val="24"/>
        </w:rPr>
        <w:t>Platinum-based doublet chemotherapy regimens have been the traditional standard treatment for advanced NSCLC, but the corresponding 5-year survival rate remains very low, at less than 5%</w:t>
      </w:r>
      <w:r>
        <w:rPr>
          <w:rFonts w:ascii="Times New Roman" w:hAnsi="Times New Roman" w:cs="Times New Roman"/>
          <w:sz w:val="24"/>
          <w:szCs w:val="24"/>
          <w:vertAlign w:val="superscript"/>
        </w:rPr>
        <w:t xml:space="preserve"> [3]</w:t>
      </w:r>
      <w:r>
        <w:rPr>
          <w:rFonts w:ascii="Times New Roman" w:hAnsi="Times New Roman" w:cs="Times New Roman"/>
          <w:sz w:val="24"/>
          <w:szCs w:val="24"/>
        </w:rPr>
        <w:t>. Over the past three decades of clinical research, it has been observed that the efficacy of existing chemotherapeutic agents in advanced NSCLC patients has reached a plateau. Future research directions will focus on targeted therapies and immunotherapy as effective approaches to control tumor metastasis. In recent years, the emergence of small-molecule targeted drugs has represented a significant breakthrough in the treatment of NSCLC. Compared to traditional chemotherapy, these drugs are safer and more effective for patients with tumors harboring specific genetic abnormalities. Currently, small-molecule inhibitors that have been widely validated and used as first-line treatments for NSCLC primarily include epidermal growth factor receptor (EGFR) inhibitors.</w:t>
      </w:r>
    </w:p>
    <w:p w14:paraId="095C6EB2">
      <w:pPr>
        <w:spacing w:before="240" w:beforeLines="100" w:after="240" w:afterLines="100"/>
        <w:ind w:left="-220" w:leftChars="-100" w:right="392"/>
        <w:rPr>
          <w:rFonts w:ascii="Times New Roman" w:hAnsi="Times New Roman" w:cs="Times New Roman"/>
          <w:sz w:val="24"/>
          <w:szCs w:val="24"/>
        </w:rPr>
      </w:pPr>
      <w:r>
        <w:rPr>
          <w:rFonts w:ascii="Times New Roman" w:hAnsi="Times New Roman" w:cs="Times New Roman"/>
          <w:sz w:val="24"/>
          <w:szCs w:val="24"/>
        </w:rPr>
        <w:t>Platinum-based doublet chemotherapy has been the traditional standard regimen for advanced NSCLC; however, the 5-year survival rate remains dismal (&lt;5%)</w:t>
      </w:r>
      <w:r>
        <w:rPr>
          <w:rFonts w:ascii="Times New Roman" w:hAnsi="Times New Roman" w:cs="Times New Roman"/>
          <w:sz w:val="24"/>
          <w:szCs w:val="24"/>
          <w:vertAlign w:val="superscript"/>
        </w:rPr>
        <w:t>[3]</w:t>
      </w:r>
      <w:r>
        <w:rPr>
          <w:rFonts w:ascii="Times New Roman" w:hAnsi="Times New Roman" w:cs="Times New Roman"/>
          <w:sz w:val="24"/>
          <w:szCs w:val="24"/>
        </w:rPr>
        <w:t xml:space="preserve">. Over the past three decades, the therapeutic efficacy of chemotherapy in advanced NSCLC has plateaued, prompting a shift toward targeted therapies and immunotherapy as promising strategies to control tumor progression. </w:t>
      </w:r>
    </w:p>
    <w:p w14:paraId="3A0F5128">
      <w:pPr>
        <w:spacing w:before="240" w:beforeLines="100" w:after="240" w:afterLines="100"/>
        <w:ind w:left="-220" w:leftChars="-100" w:right="392"/>
        <w:rPr>
          <w:rFonts w:ascii="Times New Roman" w:hAnsi="Times New Roman" w:cs="Times New Roman"/>
          <w:sz w:val="24"/>
          <w:szCs w:val="24"/>
        </w:rPr>
      </w:pPr>
      <w:r>
        <w:rPr>
          <w:rFonts w:ascii="Times New Roman" w:hAnsi="Times New Roman" w:cs="Times New Roman"/>
          <w:sz w:val="24"/>
          <w:szCs w:val="24"/>
        </w:rPr>
        <w:t>In recent years, the emergence of small-molecule targeted drugs has represented a significant breakthrough in the treatment of NSCLC. Compared to traditional chemotherapy, these drugs are safer and more effective for patients with tumors harboring specific genetic abnormalities. Currently, small-molecule inhibitors that have been widely validated and used as first-line treatments for NSCLC primarily include epidermal growth factor receptor (EGFR) inhibitors</w:t>
      </w:r>
      <w:r>
        <w:rPr>
          <w:rFonts w:ascii="Times New Roman" w:hAnsi="Times New Roman" w:cs="Times New Roman"/>
          <w:sz w:val="24"/>
          <w:szCs w:val="24"/>
          <w:vertAlign w:val="superscript"/>
        </w:rPr>
        <w:t>[4]- [9]</w:t>
      </w:r>
      <w:r>
        <w:rPr>
          <w:rFonts w:ascii="Times New Roman" w:hAnsi="Times New Roman" w:cs="Times New Roman"/>
          <w:sz w:val="24"/>
          <w:szCs w:val="24"/>
        </w:rPr>
        <w:t>.</w:t>
      </w:r>
    </w:p>
    <w:p w14:paraId="78A94D59">
      <w:pPr>
        <w:pStyle w:val="3"/>
        <w:rPr>
          <w:sz w:val="24"/>
          <w:szCs w:val="24"/>
        </w:rPr>
      </w:pPr>
      <w:bookmarkStart w:id="7" w:name="_Toc198652500"/>
      <w:r>
        <w:rPr>
          <w:sz w:val="24"/>
          <w:szCs w:val="24"/>
        </w:rPr>
        <w:t>1.2 Clinical Advancements in EGFR Inhibitors</w:t>
      </w:r>
      <w:bookmarkEnd w:id="7"/>
    </w:p>
    <w:p w14:paraId="12094160">
      <w:pPr>
        <w:spacing w:before="240" w:beforeLines="100" w:after="240" w:afterLines="100"/>
        <w:ind w:right="392"/>
        <w:rPr>
          <w:rFonts w:ascii="Times New Roman" w:hAnsi="Times New Roman" w:cs="Times New Roman"/>
          <w:sz w:val="24"/>
          <w:szCs w:val="24"/>
        </w:rPr>
      </w:pPr>
      <w:r>
        <w:rPr>
          <w:rFonts w:ascii="Times New Roman" w:hAnsi="Times New Roman" w:cs="Times New Roman"/>
          <w:sz w:val="24"/>
          <w:szCs w:val="24"/>
        </w:rPr>
        <w:t>The EGFR (epidermal growth factor receptor) is a transmembrane receptor belonging to the ERBB family of tyrosine kinases. Located on the cell membrane, EGFR binds to epidermal growth factor (EGF) or other ligands, leading to dimerization (homodimerization or heterodimerization) and subsequent activation of downstream signaling pathways (RAS/MAPK and AKT/PI3K) via ATP-dependent phosphorylation. These pathways regulate critical cellular processes, including proliferation, survival, and apoptosis. EGFR mutations are detected in approximately 20% of adenocarcinoma (ADC) patients, primarily driving constitutive receptor activation. The most frequent mutations include exon 19 deletions (45–50%) and the exon 21 L858R point mutation (35–40%), collectively accounting for 85% of EGFR alterations. Notably, these mutations are highly prevalent in Asian female never-smokers with ADC</w:t>
      </w:r>
      <w:r>
        <w:rPr>
          <w:rFonts w:ascii="Times New Roman" w:hAnsi="Times New Roman" w:cs="Times New Roman"/>
          <w:sz w:val="24"/>
          <w:szCs w:val="24"/>
          <w:vertAlign w:val="superscript"/>
        </w:rPr>
        <w:t>[10]-[13]</w:t>
      </w:r>
      <w:r>
        <w:rPr>
          <w:rFonts w:ascii="Times New Roman" w:hAnsi="Times New Roman" w:cs="Times New Roman"/>
          <w:sz w:val="24"/>
          <w:szCs w:val="24"/>
        </w:rPr>
        <w:t>.</w:t>
      </w:r>
    </w:p>
    <w:p w14:paraId="081DC50A">
      <w:pPr>
        <w:spacing w:before="240" w:beforeLines="100" w:after="240" w:afterLines="100"/>
        <w:ind w:right="392"/>
        <w:rPr>
          <w:rFonts w:ascii="Times New Roman" w:hAnsi="Times New Roman" w:cs="Times New Roman"/>
          <w:sz w:val="24"/>
          <w:szCs w:val="24"/>
        </w:rPr>
      </w:pPr>
      <w:r>
        <w:rPr>
          <w:rFonts w:ascii="Times New Roman" w:hAnsi="Times New Roman" w:cs="Times New Roman"/>
          <w:sz w:val="24"/>
          <w:szCs w:val="24"/>
        </w:rPr>
        <w:t xml:space="preserve">Global pharmaceutical companies have </w:t>
      </w:r>
      <w:r>
        <w:rPr>
          <w:rFonts w:ascii="Times New Roman" w:hAnsi="Times New Roman" w:cs="Times New Roman"/>
          <w:sz w:val="24"/>
          <w:szCs w:val="24"/>
          <w:lang w:eastAsia="zh-CN"/>
        </w:rPr>
        <w:t>initiated</w:t>
      </w:r>
      <w:r>
        <w:rPr>
          <w:rFonts w:ascii="Times New Roman" w:hAnsi="Times New Roman" w:cs="Times New Roman"/>
          <w:sz w:val="24"/>
          <w:szCs w:val="24"/>
        </w:rPr>
        <w:t xml:space="preserve"> the development of third-generation EGFR inhibitors targeting EGFR mutations(including EGFRm+and T790M+)</w:t>
      </w:r>
      <w:r>
        <w:rPr>
          <w:rFonts w:ascii="Times New Roman" w:hAnsi="Times New Roman" w:cs="Times New Roman"/>
          <w:sz w:val="24"/>
          <w:szCs w:val="24"/>
          <w:lang w:eastAsia="zh-CN"/>
        </w:rPr>
        <w:t xml:space="preserve">, including </w:t>
      </w:r>
      <w:r>
        <w:rPr>
          <w:rFonts w:ascii="Times New Roman" w:hAnsi="Times New Roman" w:cs="Times New Roman"/>
          <w:sz w:val="24"/>
          <w:szCs w:val="24"/>
        </w:rPr>
        <w:t>Rociletinib (CO-1686) by Clovis Oncology</w:t>
      </w:r>
      <w:r>
        <w:rPr>
          <w:rFonts w:ascii="Times New Roman" w:hAnsi="Times New Roman" w:cs="Times New Roman"/>
          <w:sz w:val="24"/>
          <w:szCs w:val="24"/>
          <w:lang w:eastAsia="zh-CN"/>
        </w:rPr>
        <w:t xml:space="preserve">, </w:t>
      </w:r>
      <w:r>
        <w:rPr>
          <w:rFonts w:ascii="Times New Roman" w:hAnsi="Times New Roman" w:cs="Times New Roman"/>
          <w:sz w:val="24"/>
          <w:szCs w:val="24"/>
        </w:rPr>
        <w:t>Osimertinib (AZD9291) by AstraZeneca</w:t>
      </w:r>
      <w:r>
        <w:rPr>
          <w:rFonts w:ascii="Times New Roman" w:hAnsi="Times New Roman" w:cs="Times New Roman"/>
          <w:sz w:val="24"/>
          <w:szCs w:val="24"/>
          <w:lang w:eastAsia="zh-CN"/>
        </w:rPr>
        <w:t xml:space="preserve">, </w:t>
      </w:r>
      <w:r>
        <w:rPr>
          <w:rFonts w:ascii="Times New Roman" w:hAnsi="Times New Roman" w:cs="Times New Roman"/>
          <w:sz w:val="24"/>
          <w:szCs w:val="24"/>
        </w:rPr>
        <w:t>HM61713 by Hanmi Pharmaceutical</w:t>
      </w:r>
      <w:r>
        <w:rPr>
          <w:rFonts w:ascii="Times New Roman" w:hAnsi="Times New Roman" w:cs="Times New Roman"/>
          <w:sz w:val="24"/>
          <w:szCs w:val="24"/>
          <w:lang w:eastAsia="zh-CN"/>
        </w:rPr>
        <w:t xml:space="preserve">, </w:t>
      </w:r>
      <w:r>
        <w:rPr>
          <w:rFonts w:ascii="Times New Roman" w:hAnsi="Times New Roman" w:cs="Times New Roman"/>
          <w:sz w:val="24"/>
          <w:szCs w:val="24"/>
        </w:rPr>
        <w:t>EGF816 by Novartis</w:t>
      </w:r>
      <w:r>
        <w:rPr>
          <w:rFonts w:ascii="Times New Roman" w:hAnsi="Times New Roman" w:cs="Times New Roman"/>
          <w:sz w:val="24"/>
          <w:szCs w:val="24"/>
          <w:lang w:eastAsia="zh-CN"/>
        </w:rPr>
        <w:t xml:space="preserve"> , </w:t>
      </w:r>
      <w:r>
        <w:rPr>
          <w:rFonts w:ascii="Times New Roman" w:hAnsi="Times New Roman" w:cs="Times New Roman"/>
          <w:sz w:val="24"/>
          <w:szCs w:val="24"/>
        </w:rPr>
        <w:t>ASP8271 by Astellas</w:t>
      </w:r>
      <w:r>
        <w:rPr>
          <w:rFonts w:ascii="Times New Roman" w:hAnsi="Times New Roman" w:cs="Times New Roman"/>
          <w:sz w:val="24"/>
          <w:szCs w:val="24"/>
          <w:lang w:eastAsia="zh-CN"/>
        </w:rPr>
        <w:t xml:space="preserve">, </w:t>
      </w:r>
      <w:r>
        <w:rPr>
          <w:rFonts w:ascii="Times New Roman" w:hAnsi="Times New Roman" w:cs="Times New Roman"/>
          <w:sz w:val="24"/>
          <w:szCs w:val="24"/>
        </w:rPr>
        <w:t>AC-0010 by Acebright Pharmaceuticals</w:t>
      </w:r>
      <w:r>
        <w:rPr>
          <w:rFonts w:ascii="Times New Roman" w:hAnsi="Times New Roman" w:cs="Times New Roman"/>
          <w:sz w:val="24"/>
          <w:szCs w:val="24"/>
          <w:lang w:eastAsia="zh-CN"/>
        </w:rPr>
        <w:t xml:space="preserve">. </w:t>
      </w:r>
      <w:r>
        <w:rPr>
          <w:rFonts w:ascii="Times New Roman" w:hAnsi="Times New Roman" w:cs="Times New Roman"/>
          <w:sz w:val="24"/>
          <w:szCs w:val="24"/>
        </w:rPr>
        <w:t>It is noteworthy that these inhibitors not only suppress the activity of T790M but also exhibit strong activity against EGFRm+. Furthermore, they demonstrate improved selectivity, showing minimal activity against other kinases and reduced activity against wild-type EGFR (EGFR WT) compared to first- and second-generation EGFR TKIs</w:t>
      </w:r>
      <w:r>
        <w:rPr>
          <w:rFonts w:ascii="Times New Roman" w:hAnsi="Times New Roman" w:cs="Times New Roman"/>
          <w:sz w:val="24"/>
          <w:szCs w:val="24"/>
          <w:vertAlign w:val="superscript"/>
        </w:rPr>
        <w:t>[14]</w:t>
      </w:r>
      <w:r>
        <w:rPr>
          <w:rFonts w:ascii="Times New Roman" w:hAnsi="Times New Roman" w:cs="Times New Roman"/>
          <w:sz w:val="24"/>
          <w:szCs w:val="24"/>
        </w:rPr>
        <w:t>.</w:t>
      </w:r>
    </w:p>
    <w:p w14:paraId="791CB6D8">
      <w:pPr>
        <w:spacing w:before="240" w:beforeLines="100" w:after="240" w:afterLines="100"/>
        <w:ind w:right="342"/>
        <w:rPr>
          <w:rFonts w:ascii="Times New Roman" w:hAnsi="Times New Roman" w:cs="Times New Roman"/>
          <w:spacing w:val="-10"/>
          <w:w w:val="105"/>
          <w:sz w:val="24"/>
          <w:szCs w:val="24"/>
        </w:rPr>
      </w:pPr>
      <w:r>
        <w:rPr>
          <w:rFonts w:ascii="Times New Roman" w:hAnsi="Times New Roman" w:cs="Times New Roman"/>
          <w:sz w:val="24"/>
          <w:szCs w:val="24"/>
        </w:rPr>
        <w:t>FHND9041, a novel third-generation EGFR inhibitor developed by Nanjing Chuangte  Pharmaceutical Technology Co., Ltd., binds irreversibly to EGFR and demonstrates robust inhibitory effects against both EGFR T790M resistance mutations and EGFR-sensitive mutations.</w:t>
      </w:r>
      <w:r>
        <w:rPr>
          <w:rFonts w:ascii="Times New Roman" w:hAnsi="Times New Roman" w:cs="Times New Roman"/>
          <w:sz w:val="24"/>
          <w:szCs w:val="24"/>
          <w:lang w:eastAsia="zh-CN"/>
        </w:rPr>
        <w:t xml:space="preserve"> </w:t>
      </w:r>
      <w:r>
        <w:rPr>
          <w:rFonts w:ascii="Times New Roman" w:hAnsi="Times New Roman" w:cs="Times New Roman"/>
          <w:sz w:val="24"/>
          <w:szCs w:val="24"/>
        </w:rPr>
        <w:t>FHND9041 inhibits tumor growth by suppressing the phosphorylation of EGFR and its downstream signaling molecules, thereby modulating tumor cell proliferation and apoptosis. Notably, FHND9041 exhibits weak inhibitory activity against wild-type EGFR protein, which helps avoid potential toxicity associated with the inhibition of wild-type EGFR</w:t>
      </w:r>
      <w:r>
        <w:rPr>
          <w:rFonts w:ascii="Times New Roman" w:hAnsi="Times New Roman" w:cs="Times New Roman"/>
          <w:sz w:val="24"/>
          <w:szCs w:val="24"/>
          <w:vertAlign w:val="superscript"/>
        </w:rPr>
        <w:t>[15]</w:t>
      </w:r>
      <w:r>
        <w:rPr>
          <w:rFonts w:ascii="Times New Roman" w:hAnsi="Times New Roman" w:cs="Times New Roman"/>
          <w:sz w:val="24"/>
          <w:szCs w:val="24"/>
        </w:rPr>
        <w:t>.</w:t>
      </w:r>
    </w:p>
    <w:p w14:paraId="5D9F6EBC">
      <w:pPr>
        <w:pStyle w:val="3"/>
        <w:rPr>
          <w:sz w:val="24"/>
          <w:szCs w:val="24"/>
        </w:rPr>
      </w:pPr>
      <w:bookmarkStart w:id="8" w:name="_Toc198652501"/>
      <w:r>
        <w:rPr>
          <w:sz w:val="24"/>
          <w:szCs w:val="24"/>
        </w:rPr>
        <w:t>1.3 Study Drug</w:t>
      </w:r>
      <w:bookmarkEnd w:id="8"/>
    </w:p>
    <w:p w14:paraId="4867FC49">
      <w:pPr>
        <w:pStyle w:val="3"/>
        <w:rPr>
          <w:sz w:val="24"/>
          <w:szCs w:val="24"/>
        </w:rPr>
      </w:pPr>
      <w:bookmarkStart w:id="9" w:name="_Toc198652502"/>
      <w:r>
        <w:rPr>
          <w:sz w:val="24"/>
          <w:szCs w:val="24"/>
        </w:rPr>
        <w:t>1.3.1 Drug Name</w:t>
      </w:r>
      <w:bookmarkEnd w:id="9"/>
    </w:p>
    <w:p w14:paraId="58465C20">
      <w:pPr>
        <w:spacing w:before="240" w:beforeLines="100" w:after="240" w:afterLines="100"/>
        <w:ind w:left="-220" w:leftChars="-100"/>
        <w:rPr>
          <w:rFonts w:ascii="Times New Roman" w:hAnsi="Times New Roman" w:cs="Times New Roman"/>
          <w:spacing w:val="-10"/>
          <w:w w:val="105"/>
          <w:sz w:val="24"/>
          <w:szCs w:val="24"/>
        </w:rPr>
      </w:pPr>
      <w:r>
        <w:rPr>
          <w:rFonts w:ascii="Times New Roman" w:hAnsi="Times New Roman" w:cs="Times New Roman"/>
          <w:spacing w:val="-10"/>
          <w:w w:val="105"/>
          <w:sz w:val="24"/>
          <w:szCs w:val="24"/>
        </w:rPr>
        <w:t xml:space="preserve">Identification Code: FHND9041 Capsule  </w:t>
      </w:r>
    </w:p>
    <w:p w14:paraId="1E492F23">
      <w:pPr>
        <w:spacing w:before="240" w:beforeLines="100" w:after="240" w:afterLines="100"/>
        <w:ind w:left="-220" w:leftChars="-100"/>
        <w:rPr>
          <w:rFonts w:ascii="Times New Roman" w:hAnsi="Times New Roman" w:cs="Times New Roman"/>
          <w:spacing w:val="-10"/>
          <w:w w:val="105"/>
          <w:sz w:val="24"/>
          <w:szCs w:val="24"/>
        </w:rPr>
      </w:pPr>
      <w:r>
        <w:rPr>
          <w:rFonts w:ascii="Times New Roman" w:hAnsi="Times New Roman" w:cs="Times New Roman"/>
          <w:spacing w:val="-10"/>
          <w:w w:val="105"/>
          <w:sz w:val="24"/>
          <w:szCs w:val="24"/>
        </w:rPr>
        <w:t xml:space="preserve">Chinese Generic Name: Not available  </w:t>
      </w:r>
    </w:p>
    <w:p w14:paraId="78A220B0">
      <w:pPr>
        <w:spacing w:before="240" w:beforeLines="100" w:after="240" w:afterLines="100"/>
        <w:ind w:left="-220" w:leftChars="-100"/>
        <w:rPr>
          <w:rFonts w:ascii="Times New Roman" w:hAnsi="Times New Roman" w:cs="Times New Roman"/>
          <w:spacing w:val="-10"/>
          <w:w w:val="105"/>
          <w:sz w:val="24"/>
          <w:szCs w:val="24"/>
        </w:rPr>
      </w:pPr>
      <w:r>
        <w:rPr>
          <w:rFonts w:ascii="Times New Roman" w:hAnsi="Times New Roman" w:cs="Times New Roman"/>
          <w:spacing w:val="-10"/>
          <w:w w:val="105"/>
          <w:sz w:val="24"/>
          <w:szCs w:val="24"/>
        </w:rPr>
        <w:t xml:space="preserve">English Name: Not available  </w:t>
      </w:r>
    </w:p>
    <w:p w14:paraId="7ECCEB02">
      <w:pPr>
        <w:spacing w:before="240" w:beforeLines="100" w:after="240" w:afterLines="100"/>
        <w:ind w:left="-220" w:leftChars="-100"/>
        <w:rPr>
          <w:rFonts w:ascii="Times New Roman" w:hAnsi="Times New Roman" w:cs="Times New Roman"/>
          <w:spacing w:val="-10"/>
          <w:w w:val="105"/>
          <w:sz w:val="24"/>
          <w:szCs w:val="24"/>
        </w:rPr>
      </w:pPr>
      <w:r>
        <w:rPr>
          <w:rFonts w:ascii="Times New Roman" w:hAnsi="Times New Roman" w:cs="Times New Roman"/>
          <w:spacing w:val="-10"/>
          <w:w w:val="105"/>
          <w:sz w:val="24"/>
          <w:szCs w:val="24"/>
        </w:rPr>
        <w:t xml:space="preserve">Chinese Chemical Name:  </w:t>
      </w:r>
    </w:p>
    <w:p w14:paraId="16609B4C">
      <w:pPr>
        <w:spacing w:before="240" w:beforeLines="100" w:after="240" w:afterLines="100"/>
        <w:ind w:left="-220" w:leftChars="-100"/>
        <w:rPr>
          <w:rFonts w:ascii="Times New Roman" w:hAnsi="Times New Roman" w:cs="Times New Roman"/>
          <w:spacing w:val="-10"/>
          <w:w w:val="105"/>
          <w:sz w:val="24"/>
          <w:szCs w:val="24"/>
        </w:rPr>
      </w:pPr>
      <w:r>
        <w:rPr>
          <w:rFonts w:ascii="Times New Roman" w:hAnsi="Times New Roman" w:cs="Times New Roman"/>
          <w:spacing w:val="-10"/>
          <w:w w:val="105"/>
          <w:sz w:val="24"/>
          <w:szCs w:val="24"/>
        </w:rPr>
        <w:t xml:space="preserve"> N-(5-((4-(5,6-Dihydro-4H-pyrrolo[3,2,1-ij]quinolin-1-yl)pyrimidin-2-yl)amino)-4-methoxy-2-(methyl(2-(methyl(methyl-d3)amino)ethyl)amino)phenyl)acetamide methanesulfonate  </w:t>
      </w:r>
    </w:p>
    <w:p w14:paraId="133277EC">
      <w:pPr>
        <w:spacing w:before="240" w:beforeLines="100" w:after="240" w:afterLines="100"/>
        <w:ind w:left="-220" w:leftChars="-100"/>
        <w:rPr>
          <w:rFonts w:ascii="Times New Roman" w:hAnsi="Times New Roman" w:cs="Times New Roman"/>
          <w:spacing w:val="-10"/>
          <w:w w:val="105"/>
          <w:sz w:val="24"/>
          <w:szCs w:val="24"/>
        </w:rPr>
      </w:pPr>
      <w:r>
        <w:rPr>
          <w:rFonts w:ascii="Times New Roman" w:hAnsi="Times New Roman" w:cs="Times New Roman"/>
          <w:spacing w:val="-10"/>
          <w:w w:val="105"/>
          <w:sz w:val="24"/>
          <w:szCs w:val="24"/>
        </w:rPr>
        <w:t xml:space="preserve">English Chemical Name:  </w:t>
      </w:r>
    </w:p>
    <w:p w14:paraId="122F4CE3">
      <w:pPr>
        <w:spacing w:before="240" w:beforeLines="100" w:after="240" w:afterLines="100"/>
        <w:ind w:left="-220" w:leftChars="-100"/>
        <w:rPr>
          <w:rFonts w:ascii="Times New Roman" w:hAnsi="Times New Roman" w:cs="Times New Roman"/>
          <w:spacing w:val="-10"/>
          <w:w w:val="105"/>
          <w:sz w:val="24"/>
          <w:szCs w:val="24"/>
        </w:rPr>
      </w:pPr>
      <w:r>
        <w:rPr>
          <w:rFonts w:ascii="Times New Roman" w:hAnsi="Times New Roman" w:cs="Times New Roman"/>
          <w:spacing w:val="-10"/>
          <w:w w:val="105"/>
          <w:sz w:val="24"/>
          <w:szCs w:val="24"/>
        </w:rPr>
        <w:t xml:space="preserve"> N-(5-((4-(5,6-Dihydro-4H-pyrrolo[3,2,1-ij]quinolin-1-yl)pyrimidin-2-yl)amino)-4-methoxy-2-(methyl(2-(methyl(methyl-d3)amino)ethyl)amino)phenyl)acrylamide methanesulfonate  </w:t>
      </w:r>
    </w:p>
    <w:p w14:paraId="52FEFA4A">
      <w:pPr>
        <w:pStyle w:val="3"/>
        <w:rPr>
          <w:w w:val="105"/>
          <w:sz w:val="24"/>
          <w:szCs w:val="24"/>
        </w:rPr>
      </w:pPr>
      <w:bookmarkStart w:id="10" w:name="_Toc198652503"/>
      <w:r>
        <w:rPr>
          <w:w w:val="105"/>
          <w:sz w:val="24"/>
          <w:szCs w:val="24"/>
        </w:rPr>
        <w:t>1.3.2 Chemical Structure, Molecular Formula, and Molecular Weight</w:t>
      </w:r>
      <w:bookmarkEnd w:id="10"/>
      <w:r>
        <w:rPr>
          <w:w w:val="105"/>
          <w:sz w:val="24"/>
          <w:szCs w:val="24"/>
        </w:rPr>
        <w:t xml:space="preserve">  </w:t>
      </w:r>
    </w:p>
    <w:p w14:paraId="1AD4BA7B">
      <w:pPr>
        <w:spacing w:before="240" w:beforeLines="100" w:after="240" w:afterLines="100"/>
        <w:ind w:left="-220" w:leftChars="-100"/>
        <w:rPr>
          <w:rFonts w:ascii="Times New Roman" w:hAnsi="Times New Roman" w:cs="Times New Roman"/>
          <w:spacing w:val="-10"/>
          <w:w w:val="105"/>
          <w:sz w:val="24"/>
          <w:szCs w:val="24"/>
        </w:rPr>
      </w:pPr>
      <w:r>
        <w:rPr>
          <w:rFonts w:ascii="Times New Roman" w:hAnsi="Times New Roman" w:cs="Times New Roman"/>
          <w:spacing w:val="-10"/>
          <w:w w:val="105"/>
          <w:sz w:val="24"/>
          <w:szCs w:val="24"/>
        </w:rPr>
        <w:t xml:space="preserve">Molecular Formula: </w:t>
      </w:r>
      <w:r>
        <w:rPr>
          <w:rFonts w:ascii="Times New Roman" w:hAnsi="Times New Roman" w:cs="Times New Roman"/>
          <w:sz w:val="24"/>
          <w:szCs w:val="24"/>
          <w:lang w:val="pt-BR"/>
        </w:rPr>
        <w:t>C</w:t>
      </w:r>
      <w:r>
        <w:rPr>
          <w:rFonts w:ascii="Times New Roman" w:hAnsi="Times New Roman" w:cs="Times New Roman"/>
          <w:sz w:val="24"/>
          <w:szCs w:val="24"/>
          <w:vertAlign w:val="subscript"/>
          <w:lang w:val="pt-BR"/>
        </w:rPr>
        <w:t>31</w:t>
      </w:r>
      <w:r>
        <w:rPr>
          <w:rFonts w:ascii="Times New Roman" w:hAnsi="Times New Roman" w:cs="Times New Roman"/>
          <w:sz w:val="24"/>
          <w:szCs w:val="24"/>
          <w:lang w:val="pt-BR"/>
        </w:rPr>
        <w:t>H</w:t>
      </w:r>
      <w:r>
        <w:rPr>
          <w:rFonts w:ascii="Times New Roman" w:hAnsi="Times New Roman" w:cs="Times New Roman"/>
          <w:sz w:val="24"/>
          <w:szCs w:val="24"/>
          <w:vertAlign w:val="subscript"/>
          <w:lang w:val="pt-BR"/>
        </w:rPr>
        <w:t>36</w:t>
      </w:r>
      <w:r>
        <w:rPr>
          <w:rFonts w:ascii="Times New Roman" w:hAnsi="Times New Roman" w:cs="Times New Roman"/>
          <w:sz w:val="24"/>
          <w:szCs w:val="24"/>
          <w:lang w:val="pt-BR"/>
        </w:rPr>
        <w:t>D</w:t>
      </w:r>
      <w:r>
        <w:rPr>
          <w:rFonts w:ascii="Times New Roman" w:hAnsi="Times New Roman" w:cs="Times New Roman"/>
          <w:sz w:val="24"/>
          <w:szCs w:val="24"/>
          <w:vertAlign w:val="subscript"/>
          <w:lang w:val="pt-BR"/>
        </w:rPr>
        <w:t>3</w:t>
      </w:r>
      <w:r>
        <w:rPr>
          <w:rFonts w:ascii="Times New Roman" w:hAnsi="Times New Roman" w:cs="Times New Roman"/>
          <w:sz w:val="24"/>
          <w:szCs w:val="24"/>
          <w:lang w:val="pt-BR"/>
        </w:rPr>
        <w:t>N</w:t>
      </w:r>
      <w:r>
        <w:rPr>
          <w:rFonts w:ascii="Times New Roman" w:hAnsi="Times New Roman" w:cs="Times New Roman"/>
          <w:sz w:val="24"/>
          <w:szCs w:val="24"/>
          <w:vertAlign w:val="subscript"/>
          <w:lang w:val="pt-BR"/>
        </w:rPr>
        <w:t>7</w:t>
      </w:r>
      <w:r>
        <w:rPr>
          <w:rFonts w:ascii="Times New Roman" w:hAnsi="Times New Roman" w:cs="Times New Roman"/>
          <w:sz w:val="24"/>
          <w:szCs w:val="24"/>
          <w:lang w:val="pt-BR"/>
        </w:rPr>
        <w:t>O</w:t>
      </w:r>
      <w:r>
        <w:rPr>
          <w:rFonts w:ascii="Times New Roman" w:hAnsi="Times New Roman" w:cs="Times New Roman"/>
          <w:sz w:val="24"/>
          <w:szCs w:val="24"/>
          <w:vertAlign w:val="subscript"/>
          <w:lang w:val="pt-BR"/>
        </w:rPr>
        <w:t>5</w:t>
      </w:r>
      <w:r>
        <w:rPr>
          <w:rFonts w:ascii="Times New Roman" w:hAnsi="Times New Roman" w:cs="Times New Roman"/>
          <w:sz w:val="24"/>
          <w:szCs w:val="24"/>
          <w:lang w:val="pt-BR"/>
        </w:rPr>
        <w:t>S</w:t>
      </w:r>
    </w:p>
    <w:p w14:paraId="6E02D31A">
      <w:pPr>
        <w:spacing w:before="240" w:beforeLines="100" w:after="240" w:afterLines="100"/>
        <w:ind w:left="-220" w:leftChars="-100"/>
        <w:rPr>
          <w:rFonts w:ascii="Times New Roman" w:hAnsi="Times New Roman" w:cs="Times New Roman"/>
          <w:spacing w:val="-10"/>
          <w:w w:val="105"/>
          <w:sz w:val="24"/>
          <w:szCs w:val="24"/>
        </w:rPr>
      </w:pPr>
      <w:r>
        <w:rPr>
          <w:rFonts w:ascii="Times New Roman" w:hAnsi="Times New Roman" w:cs="Times New Roman"/>
          <w:spacing w:val="-10"/>
          <w:w w:val="105"/>
          <w:sz w:val="24"/>
          <w:szCs w:val="24"/>
        </w:rPr>
        <w:t xml:space="preserve">Molecular Weight: 624.78  </w:t>
      </w:r>
    </w:p>
    <w:p w14:paraId="7D698527">
      <w:pPr>
        <w:spacing w:before="240" w:beforeLines="100" w:after="240" w:afterLines="100"/>
        <w:ind w:left="-220" w:leftChars="-100"/>
        <w:rPr>
          <w:rFonts w:ascii="Times New Roman" w:hAnsi="Times New Roman" w:cs="Times New Roman"/>
          <w:spacing w:val="-10"/>
          <w:w w:val="105"/>
          <w:sz w:val="24"/>
          <w:szCs w:val="24"/>
        </w:rPr>
      </w:pPr>
      <w:r>
        <w:rPr>
          <w:rFonts w:ascii="Times New Roman" w:hAnsi="Times New Roman" w:cs="Times New Roman"/>
          <w:sz w:val="24"/>
          <w:szCs w:val="24"/>
        </w:rPr>
        <w:drawing>
          <wp:anchor distT="0" distB="0" distL="0" distR="0" simplePos="0" relativeHeight="251659264" behindDoc="1" locked="0" layoutInCell="1" allowOverlap="1">
            <wp:simplePos x="0" y="0"/>
            <wp:positionH relativeFrom="page">
              <wp:posOffset>2242185</wp:posOffset>
            </wp:positionH>
            <wp:positionV relativeFrom="paragraph">
              <wp:posOffset>236220</wp:posOffset>
            </wp:positionV>
            <wp:extent cx="1736090" cy="950595"/>
            <wp:effectExtent l="0" t="0" r="0" b="0"/>
            <wp:wrapTopAndBottom/>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1736090" cy="950595"/>
                    </a:xfrm>
                    <a:prstGeom prst="rect">
                      <a:avLst/>
                    </a:prstGeom>
                  </pic:spPr>
                </pic:pic>
              </a:graphicData>
            </a:graphic>
          </wp:anchor>
        </w:drawing>
      </w:r>
      <w:r>
        <w:rPr>
          <w:rFonts w:ascii="Times New Roman" w:hAnsi="Times New Roman" w:cs="Times New Roman"/>
          <w:spacing w:val="-10"/>
          <w:w w:val="105"/>
          <w:sz w:val="24"/>
          <w:szCs w:val="24"/>
        </w:rPr>
        <w:t xml:space="preserve">Chemical Structure: </w:t>
      </w:r>
    </w:p>
    <w:p w14:paraId="54261AFC">
      <w:pPr>
        <w:pStyle w:val="3"/>
        <w:rPr>
          <w:sz w:val="24"/>
          <w:szCs w:val="24"/>
        </w:rPr>
      </w:pPr>
      <w:bookmarkStart w:id="11" w:name="_Toc198652504"/>
      <w:r>
        <w:rPr>
          <w:sz w:val="24"/>
          <w:szCs w:val="24"/>
        </w:rPr>
        <w:t>1.3.3 Dosage Form and Specification</w:t>
      </w:r>
      <w:bookmarkEnd w:id="11"/>
      <w:r>
        <w:rPr>
          <w:sz w:val="24"/>
          <w:szCs w:val="24"/>
        </w:rPr>
        <w:t xml:space="preserve">  </w:t>
      </w:r>
    </w:p>
    <w:p w14:paraId="54E60C17">
      <w:pPr>
        <w:spacing w:before="240" w:beforeLines="100" w:after="240" w:afterLines="100"/>
        <w:ind w:left="-220" w:leftChars="-100"/>
        <w:rPr>
          <w:rFonts w:ascii="Times New Roman" w:hAnsi="Times New Roman" w:cs="Times New Roman"/>
          <w:spacing w:val="-10"/>
          <w:w w:val="105"/>
          <w:sz w:val="24"/>
          <w:szCs w:val="24"/>
        </w:rPr>
      </w:pPr>
      <w:r>
        <w:rPr>
          <w:rFonts w:ascii="Times New Roman" w:hAnsi="Times New Roman" w:cs="Times New Roman"/>
          <w:spacing w:val="-10"/>
          <w:w w:val="105"/>
          <w:sz w:val="24"/>
          <w:szCs w:val="24"/>
        </w:rPr>
        <w:t xml:space="preserve">Oral Capsule: Available in 20 mg/capsule and 80 mg/capsule (based on free base).  </w:t>
      </w:r>
    </w:p>
    <w:p w14:paraId="4D95856A">
      <w:pPr>
        <w:pStyle w:val="3"/>
        <w:rPr>
          <w:sz w:val="24"/>
          <w:szCs w:val="24"/>
        </w:rPr>
      </w:pPr>
      <w:bookmarkStart w:id="12" w:name="_Toc198652505"/>
      <w:r>
        <w:rPr>
          <w:sz w:val="24"/>
          <w:szCs w:val="24"/>
        </w:rPr>
        <w:t>1.3.4 Indications</w:t>
      </w:r>
      <w:bookmarkEnd w:id="12"/>
      <w:r>
        <w:rPr>
          <w:sz w:val="24"/>
          <w:szCs w:val="24"/>
        </w:rPr>
        <w:t xml:space="preserve">  </w:t>
      </w:r>
    </w:p>
    <w:p w14:paraId="65A45CE7">
      <w:pPr>
        <w:rPr>
          <w:rFonts w:ascii="Times New Roman" w:hAnsi="Times New Roman" w:cs="Times New Roman"/>
          <w:b/>
          <w:w w:val="105"/>
          <w:sz w:val="24"/>
          <w:szCs w:val="24"/>
        </w:rPr>
      </w:pPr>
      <w:r>
        <w:rPr>
          <w:rFonts w:ascii="Times New Roman" w:hAnsi="Times New Roman" w:cs="Times New Roman"/>
          <w:w w:val="105"/>
          <w:sz w:val="24"/>
          <w:szCs w:val="24"/>
        </w:rPr>
        <w:t>Th</w:t>
      </w:r>
      <w:r>
        <w:rPr>
          <w:rFonts w:ascii="Times New Roman" w:hAnsi="Times New Roman" w:cs="Times New Roman"/>
          <w:w w:val="105"/>
          <w:sz w:val="24"/>
          <w:szCs w:val="24"/>
          <w:lang w:eastAsia="zh-CN"/>
        </w:rPr>
        <w:t>e</w:t>
      </w:r>
      <w:r>
        <w:rPr>
          <w:rFonts w:ascii="Times New Roman" w:hAnsi="Times New Roman" w:cs="Times New Roman"/>
          <w:w w:val="105"/>
          <w:sz w:val="24"/>
          <w:szCs w:val="24"/>
        </w:rPr>
        <w:t xml:space="preserve"> drug is intended for use in patients with NSCLC who have developed resistance to EGFR inhibitors with T790M mutation; and as first-line treatment for NSCLC patients positive for EGFR sensitizing mutations.</w:t>
      </w:r>
    </w:p>
    <w:p w14:paraId="105B67DA">
      <w:pPr>
        <w:pStyle w:val="3"/>
        <w:rPr>
          <w:w w:val="105"/>
          <w:sz w:val="24"/>
          <w:szCs w:val="24"/>
        </w:rPr>
      </w:pPr>
      <w:bookmarkStart w:id="13" w:name="_Toc198652506"/>
      <w:r>
        <w:rPr>
          <w:w w:val="105"/>
          <w:sz w:val="24"/>
          <w:szCs w:val="24"/>
        </w:rPr>
        <w:t>2 Preclinical Studies</w:t>
      </w:r>
      <w:bookmarkEnd w:id="13"/>
      <w:r>
        <w:rPr>
          <w:w w:val="105"/>
          <w:sz w:val="24"/>
          <w:szCs w:val="24"/>
        </w:rPr>
        <w:t xml:space="preserve">  </w:t>
      </w:r>
    </w:p>
    <w:p w14:paraId="1DABD1FE">
      <w:pPr>
        <w:pStyle w:val="3"/>
        <w:rPr>
          <w:w w:val="105"/>
          <w:sz w:val="24"/>
          <w:szCs w:val="24"/>
        </w:rPr>
      </w:pPr>
      <w:bookmarkStart w:id="14" w:name="_Toc198652507"/>
      <w:r>
        <w:rPr>
          <w:w w:val="105"/>
          <w:sz w:val="24"/>
          <w:szCs w:val="24"/>
        </w:rPr>
        <w:t>2.1 Summary of Pharmacodynamic Studies</w:t>
      </w:r>
      <w:bookmarkEnd w:id="14"/>
      <w:r>
        <w:rPr>
          <w:w w:val="105"/>
          <w:sz w:val="24"/>
          <w:szCs w:val="24"/>
        </w:rPr>
        <w:t xml:space="preserve">  </w:t>
      </w:r>
    </w:p>
    <w:p w14:paraId="7AB34528">
      <w:pPr>
        <w:pStyle w:val="3"/>
        <w:numPr>
          <w:ilvl w:val="2"/>
          <w:numId w:val="7"/>
        </w:numPr>
        <w:ind w:left="0" w:firstLine="0"/>
        <w:rPr>
          <w:w w:val="105"/>
          <w:sz w:val="24"/>
          <w:szCs w:val="24"/>
        </w:rPr>
      </w:pPr>
      <w:bookmarkStart w:id="15" w:name="_Toc198652508"/>
      <w:r>
        <w:rPr>
          <w:i/>
          <w:iCs/>
          <w:w w:val="105"/>
          <w:sz w:val="24"/>
          <w:szCs w:val="24"/>
        </w:rPr>
        <w:t>In Vitro</w:t>
      </w:r>
      <w:r>
        <w:rPr>
          <w:w w:val="105"/>
          <w:sz w:val="24"/>
          <w:szCs w:val="24"/>
        </w:rPr>
        <w:t xml:space="preserve"> Pharmacodynamic Studies</w:t>
      </w:r>
      <w:bookmarkEnd w:id="15"/>
      <w:r>
        <w:rPr>
          <w:w w:val="105"/>
          <w:sz w:val="24"/>
          <w:szCs w:val="24"/>
        </w:rPr>
        <w:t xml:space="preserve"> </w:t>
      </w:r>
    </w:p>
    <w:p w14:paraId="1975CAC9">
      <w:pPr>
        <w:rPr>
          <w:rFonts w:ascii="Times New Roman" w:hAnsi="Times New Roman" w:cs="Times New Roman"/>
          <w:sz w:val="24"/>
          <w:szCs w:val="24"/>
        </w:rPr>
      </w:pPr>
      <w:r>
        <w:rPr>
          <w:rFonts w:ascii="Times New Roman" w:hAnsi="Times New Roman" w:cs="Times New Roman"/>
          <w:sz w:val="24"/>
          <w:szCs w:val="24"/>
        </w:rPr>
        <w:t xml:space="preserve"> The kinase inhibition activity of FHND9041 was tested against 84 kinases. FHND9041 selectively inhibits the activity of EGFR family kinases, with the strongest inhibitory activity observed against the drug-resistant mutant EGFR T790M/L858R and the exon 19 deletion-activated mutant EGFR d746-750, showing good selectivity. Its metabolite, FHND9041-M10, also exhibits similar inhibition activity to the parent compound at the enzyme level. Additionally, FHND9041 demonstrates relatively weak inhibition of IGF1R and INSR, with inhibition rates of only 44% and 41% at 1000 nM, respectively, and an IC</w:t>
      </w:r>
      <w:r>
        <w:rPr>
          <w:rFonts w:ascii="Times New Roman" w:hAnsi="Times New Roman" w:cs="Times New Roman"/>
          <w:sz w:val="24"/>
          <w:szCs w:val="24"/>
          <w:vertAlign w:val="subscript"/>
        </w:rPr>
        <w:t>50</w:t>
      </w:r>
      <w:r>
        <w:rPr>
          <w:rFonts w:ascii="Times New Roman" w:hAnsi="Times New Roman" w:cs="Times New Roman"/>
          <w:sz w:val="24"/>
          <w:szCs w:val="24"/>
        </w:rPr>
        <w:t xml:space="preserve"> &gt; 1000 nM, which is more than 1332 times higher than the IC</w:t>
      </w:r>
      <w:r>
        <w:rPr>
          <w:rFonts w:ascii="Times New Roman" w:hAnsi="Times New Roman" w:cs="Times New Roman"/>
          <w:sz w:val="24"/>
          <w:szCs w:val="24"/>
          <w:vertAlign w:val="subscript"/>
        </w:rPr>
        <w:t>50</w:t>
      </w:r>
      <w:r>
        <w:rPr>
          <w:rFonts w:ascii="Times New Roman" w:hAnsi="Times New Roman" w:cs="Times New Roman"/>
          <w:sz w:val="24"/>
          <w:szCs w:val="24"/>
        </w:rPr>
        <w:t xml:space="preserve"> for EGFR (T790M/L858R). Therefore, it is speculated that FHND9041 will not induce high blood sugar side effects similar to CO-1686 at effective doses.</w:t>
      </w:r>
    </w:p>
    <w:p w14:paraId="7402F7A8">
      <w:pPr>
        <w:spacing w:before="240" w:beforeLines="100" w:after="240" w:afterLines="100"/>
        <w:ind w:right="392"/>
        <w:rPr>
          <w:rFonts w:ascii="Times New Roman" w:hAnsi="Times New Roman" w:cs="Times New Roman"/>
          <w:sz w:val="24"/>
          <w:szCs w:val="24"/>
        </w:rPr>
      </w:pPr>
      <w:r>
        <w:rPr>
          <w:rFonts w:ascii="Times New Roman" w:hAnsi="Times New Roman" w:cs="Times New Roman"/>
          <w:sz w:val="24"/>
          <w:szCs w:val="24"/>
        </w:rPr>
        <w:t>Table</w:t>
      </w:r>
      <w:r>
        <w:rPr>
          <w:rFonts w:ascii="Times New Roman" w:hAnsi="Times New Roman" w:cs="Times New Roman"/>
          <w:spacing w:val="-2"/>
          <w:sz w:val="24"/>
          <w:szCs w:val="24"/>
        </w:rPr>
        <w:t xml:space="preserve"> </w:t>
      </w:r>
      <w:r>
        <w:rPr>
          <w:rFonts w:ascii="Times New Roman" w:hAnsi="Times New Roman" w:cs="Times New Roman"/>
          <w:sz w:val="24"/>
          <w:szCs w:val="24"/>
        </w:rPr>
        <w:t>2.1.1Inhibition Activity of FHND9041 and Its Active Metabolite FHND9041-M10 Against Kinases</w:t>
      </w:r>
    </w:p>
    <w:tbl>
      <w:tblPr>
        <w:tblStyle w:val="23"/>
        <w:tblW w:w="8296" w:type="dxa"/>
        <w:tblInd w:w="0" w:type="dxa"/>
        <w:tblLayout w:type="fixed"/>
        <w:tblCellMar>
          <w:top w:w="0" w:type="dxa"/>
          <w:left w:w="108" w:type="dxa"/>
          <w:bottom w:w="0" w:type="dxa"/>
          <w:right w:w="108" w:type="dxa"/>
        </w:tblCellMar>
      </w:tblPr>
      <w:tblGrid>
        <w:gridCol w:w="3420"/>
        <w:gridCol w:w="2330"/>
        <w:gridCol w:w="2546"/>
      </w:tblGrid>
      <w:tr w14:paraId="6D3C328A">
        <w:tblPrEx>
          <w:tblCellMar>
            <w:top w:w="0" w:type="dxa"/>
            <w:left w:w="108" w:type="dxa"/>
            <w:bottom w:w="0" w:type="dxa"/>
            <w:right w:w="108" w:type="dxa"/>
          </w:tblCellMar>
        </w:tblPrEx>
        <w:tc>
          <w:tcPr>
            <w:tcW w:w="3420" w:type="dxa"/>
            <w:vMerge w:val="restart"/>
            <w:tcBorders>
              <w:top w:val="single" w:color="auto" w:sz="12" w:space="0"/>
              <w:left w:val="nil"/>
              <w:right w:val="nil"/>
            </w:tcBorders>
            <w:vAlign w:val="center"/>
          </w:tcPr>
          <w:p w14:paraId="323178E4">
            <w:pPr>
              <w:rPr>
                <w:rFonts w:ascii="Times New Roman" w:hAnsi="Times New Roman" w:cs="Times New Roman"/>
                <w:sz w:val="24"/>
                <w:szCs w:val="24"/>
                <w:lang w:eastAsia="zh-CN"/>
              </w:rPr>
            </w:pPr>
            <w:r>
              <w:rPr>
                <w:rFonts w:ascii="Times New Roman" w:hAnsi="Times New Roman" w:cs="Times New Roman"/>
                <w:sz w:val="24"/>
                <w:szCs w:val="24"/>
                <w:lang w:eastAsia="zh-CN"/>
              </w:rPr>
              <w:t>Kinase ID</w:t>
            </w:r>
          </w:p>
        </w:tc>
        <w:tc>
          <w:tcPr>
            <w:tcW w:w="4876" w:type="dxa"/>
            <w:gridSpan w:val="2"/>
            <w:tcBorders>
              <w:top w:val="single" w:color="auto" w:sz="12" w:space="0"/>
              <w:left w:val="nil"/>
              <w:right w:val="nil"/>
            </w:tcBorders>
          </w:tcPr>
          <w:p w14:paraId="2EF7A330">
            <w:pPr>
              <w:rPr>
                <w:rFonts w:ascii="Times New Roman" w:hAnsi="Times New Roman" w:cs="Times New Roman"/>
                <w:sz w:val="24"/>
                <w:szCs w:val="24"/>
              </w:rPr>
            </w:pPr>
            <w:r>
              <w:rPr>
                <w:rFonts w:ascii="Times New Roman" w:hAnsi="Times New Roman" w:cs="Times New Roman"/>
                <w:sz w:val="24"/>
                <w:szCs w:val="24"/>
              </w:rPr>
              <w:t>IC</w:t>
            </w:r>
            <w:r>
              <w:rPr>
                <w:rFonts w:ascii="Times New Roman" w:hAnsi="Times New Roman" w:cs="Times New Roman"/>
                <w:sz w:val="24"/>
                <w:szCs w:val="24"/>
                <w:vertAlign w:val="subscript"/>
              </w:rPr>
              <w:t>50</w:t>
            </w:r>
            <w:r>
              <w:rPr>
                <w:rFonts w:ascii="Times New Roman" w:hAnsi="Times New Roman" w:cs="Times New Roman"/>
                <w:sz w:val="24"/>
                <w:szCs w:val="24"/>
              </w:rPr>
              <w:t>(nM)</w:t>
            </w:r>
          </w:p>
        </w:tc>
      </w:tr>
      <w:tr w14:paraId="31A05053">
        <w:tblPrEx>
          <w:tblCellMar>
            <w:top w:w="0" w:type="dxa"/>
            <w:left w:w="108" w:type="dxa"/>
            <w:bottom w:w="0" w:type="dxa"/>
            <w:right w:w="108" w:type="dxa"/>
          </w:tblCellMar>
        </w:tblPrEx>
        <w:tc>
          <w:tcPr>
            <w:tcW w:w="3420" w:type="dxa"/>
            <w:vMerge w:val="continue"/>
            <w:tcBorders>
              <w:left w:val="nil"/>
              <w:bottom w:val="single" w:color="auto" w:sz="4" w:space="0"/>
              <w:right w:val="nil"/>
            </w:tcBorders>
          </w:tcPr>
          <w:p w14:paraId="396BCAA0">
            <w:pPr>
              <w:rPr>
                <w:rFonts w:ascii="Times New Roman" w:hAnsi="Times New Roman" w:cs="Times New Roman"/>
                <w:sz w:val="24"/>
                <w:szCs w:val="24"/>
              </w:rPr>
            </w:pPr>
          </w:p>
        </w:tc>
        <w:tc>
          <w:tcPr>
            <w:tcW w:w="2330" w:type="dxa"/>
            <w:tcBorders>
              <w:top w:val="single" w:color="auto" w:sz="2" w:space="0"/>
              <w:left w:val="nil"/>
              <w:bottom w:val="single" w:color="auto" w:sz="4" w:space="0"/>
              <w:right w:val="nil"/>
            </w:tcBorders>
          </w:tcPr>
          <w:p w14:paraId="77492494">
            <w:pPr>
              <w:rPr>
                <w:rFonts w:ascii="Times New Roman" w:hAnsi="Times New Roman" w:cs="Times New Roman"/>
                <w:sz w:val="24"/>
                <w:szCs w:val="24"/>
              </w:rPr>
            </w:pPr>
            <w:r>
              <w:rPr>
                <w:rFonts w:ascii="Times New Roman" w:hAnsi="Times New Roman" w:cs="Times New Roman"/>
                <w:sz w:val="24"/>
                <w:szCs w:val="24"/>
              </w:rPr>
              <w:t>FHND9041</w:t>
            </w:r>
          </w:p>
        </w:tc>
        <w:tc>
          <w:tcPr>
            <w:tcW w:w="2546" w:type="dxa"/>
            <w:tcBorders>
              <w:left w:val="nil"/>
              <w:bottom w:val="single" w:color="auto" w:sz="4" w:space="0"/>
              <w:right w:val="nil"/>
            </w:tcBorders>
          </w:tcPr>
          <w:p w14:paraId="4C0D3468">
            <w:pPr>
              <w:rPr>
                <w:rFonts w:ascii="Times New Roman" w:hAnsi="Times New Roman" w:cs="Times New Roman"/>
                <w:sz w:val="24"/>
                <w:szCs w:val="24"/>
              </w:rPr>
            </w:pPr>
            <w:r>
              <w:rPr>
                <w:rFonts w:ascii="Times New Roman" w:hAnsi="Times New Roman" w:cs="Times New Roman"/>
                <w:sz w:val="24"/>
                <w:szCs w:val="24"/>
              </w:rPr>
              <w:t>FHND9041-M10</w:t>
            </w:r>
          </w:p>
        </w:tc>
      </w:tr>
      <w:tr w14:paraId="2D9B6825">
        <w:tblPrEx>
          <w:tblCellMar>
            <w:top w:w="0" w:type="dxa"/>
            <w:left w:w="108" w:type="dxa"/>
            <w:bottom w:w="0" w:type="dxa"/>
            <w:right w:w="108" w:type="dxa"/>
          </w:tblCellMar>
        </w:tblPrEx>
        <w:tc>
          <w:tcPr>
            <w:tcW w:w="3420" w:type="dxa"/>
            <w:tcBorders>
              <w:left w:val="nil"/>
              <w:bottom w:val="nil"/>
              <w:right w:val="nil"/>
            </w:tcBorders>
          </w:tcPr>
          <w:p w14:paraId="6E36521F">
            <w:pPr>
              <w:rPr>
                <w:rFonts w:ascii="Times New Roman" w:hAnsi="Times New Roman" w:cs="Times New Roman"/>
                <w:sz w:val="24"/>
                <w:szCs w:val="24"/>
              </w:rPr>
            </w:pPr>
            <w:r>
              <w:rPr>
                <w:rFonts w:ascii="Times New Roman" w:hAnsi="Times New Roman" w:cs="Times New Roman"/>
                <w:sz w:val="24"/>
                <w:szCs w:val="24"/>
              </w:rPr>
              <w:t>EGFR (ErbB1)</w:t>
            </w:r>
          </w:p>
        </w:tc>
        <w:tc>
          <w:tcPr>
            <w:tcW w:w="2330" w:type="dxa"/>
            <w:tcBorders>
              <w:left w:val="nil"/>
              <w:bottom w:val="nil"/>
              <w:right w:val="nil"/>
            </w:tcBorders>
          </w:tcPr>
          <w:p w14:paraId="34F96487">
            <w:pPr>
              <w:rPr>
                <w:rFonts w:ascii="Times New Roman" w:hAnsi="Times New Roman" w:cs="Times New Roman"/>
                <w:sz w:val="24"/>
                <w:szCs w:val="24"/>
              </w:rPr>
            </w:pPr>
            <w:r>
              <w:rPr>
                <w:rFonts w:ascii="Times New Roman" w:hAnsi="Times New Roman" w:cs="Times New Roman"/>
                <w:sz w:val="24"/>
                <w:szCs w:val="24"/>
              </w:rPr>
              <w:t>2.85</w:t>
            </w:r>
          </w:p>
        </w:tc>
        <w:tc>
          <w:tcPr>
            <w:tcW w:w="2546" w:type="dxa"/>
            <w:tcBorders>
              <w:left w:val="nil"/>
              <w:bottom w:val="nil"/>
              <w:right w:val="nil"/>
            </w:tcBorders>
          </w:tcPr>
          <w:p w14:paraId="5E924CDB">
            <w:pPr>
              <w:rPr>
                <w:rFonts w:ascii="Times New Roman" w:hAnsi="Times New Roman" w:cs="Times New Roman"/>
                <w:sz w:val="24"/>
                <w:szCs w:val="24"/>
              </w:rPr>
            </w:pPr>
            <w:r>
              <w:rPr>
                <w:rFonts w:ascii="Times New Roman" w:hAnsi="Times New Roman" w:cs="Times New Roman"/>
                <w:sz w:val="24"/>
                <w:szCs w:val="24"/>
              </w:rPr>
              <w:t>1.80</w:t>
            </w:r>
          </w:p>
        </w:tc>
      </w:tr>
      <w:tr w14:paraId="56234739">
        <w:tblPrEx>
          <w:tblCellMar>
            <w:top w:w="0" w:type="dxa"/>
            <w:left w:w="108" w:type="dxa"/>
            <w:bottom w:w="0" w:type="dxa"/>
            <w:right w:w="108" w:type="dxa"/>
          </w:tblCellMar>
        </w:tblPrEx>
        <w:tc>
          <w:tcPr>
            <w:tcW w:w="3420" w:type="dxa"/>
            <w:tcBorders>
              <w:top w:val="nil"/>
              <w:left w:val="nil"/>
              <w:bottom w:val="nil"/>
              <w:right w:val="nil"/>
            </w:tcBorders>
          </w:tcPr>
          <w:p w14:paraId="3DF70D36">
            <w:pPr>
              <w:rPr>
                <w:rFonts w:ascii="Times New Roman" w:hAnsi="Times New Roman" w:cs="Times New Roman"/>
                <w:sz w:val="24"/>
                <w:szCs w:val="24"/>
              </w:rPr>
            </w:pPr>
            <w:r>
              <w:rPr>
                <w:rFonts w:ascii="Times New Roman" w:hAnsi="Times New Roman" w:cs="Times New Roman"/>
                <w:sz w:val="24"/>
                <w:szCs w:val="24"/>
              </w:rPr>
              <w:t>EGFR (ErbB1) T790M L858R</w:t>
            </w:r>
          </w:p>
        </w:tc>
        <w:tc>
          <w:tcPr>
            <w:tcW w:w="2330" w:type="dxa"/>
            <w:tcBorders>
              <w:top w:val="nil"/>
              <w:left w:val="nil"/>
              <w:bottom w:val="nil"/>
              <w:right w:val="nil"/>
            </w:tcBorders>
          </w:tcPr>
          <w:p w14:paraId="49C2AC2E">
            <w:pPr>
              <w:rPr>
                <w:rFonts w:ascii="Times New Roman" w:hAnsi="Times New Roman" w:cs="Times New Roman"/>
                <w:sz w:val="24"/>
                <w:szCs w:val="24"/>
              </w:rPr>
            </w:pPr>
            <w:r>
              <w:rPr>
                <w:rFonts w:ascii="Times New Roman" w:hAnsi="Times New Roman" w:cs="Times New Roman"/>
                <w:sz w:val="24"/>
                <w:szCs w:val="24"/>
              </w:rPr>
              <w:t>0.751</w:t>
            </w:r>
          </w:p>
        </w:tc>
        <w:tc>
          <w:tcPr>
            <w:tcW w:w="2546" w:type="dxa"/>
            <w:tcBorders>
              <w:top w:val="nil"/>
              <w:left w:val="nil"/>
              <w:bottom w:val="nil"/>
              <w:right w:val="nil"/>
            </w:tcBorders>
          </w:tcPr>
          <w:p w14:paraId="4C543933">
            <w:pPr>
              <w:rPr>
                <w:rFonts w:ascii="Times New Roman" w:hAnsi="Times New Roman" w:cs="Times New Roman"/>
                <w:sz w:val="24"/>
                <w:szCs w:val="24"/>
              </w:rPr>
            </w:pPr>
            <w:r>
              <w:rPr>
                <w:rFonts w:ascii="Times New Roman" w:hAnsi="Times New Roman" w:cs="Times New Roman"/>
                <w:sz w:val="24"/>
                <w:szCs w:val="24"/>
              </w:rPr>
              <w:t>0.695</w:t>
            </w:r>
          </w:p>
        </w:tc>
      </w:tr>
      <w:tr w14:paraId="63FB0139">
        <w:tblPrEx>
          <w:tblCellMar>
            <w:top w:w="0" w:type="dxa"/>
            <w:left w:w="108" w:type="dxa"/>
            <w:bottom w:w="0" w:type="dxa"/>
            <w:right w:w="108" w:type="dxa"/>
          </w:tblCellMar>
        </w:tblPrEx>
        <w:tc>
          <w:tcPr>
            <w:tcW w:w="3420" w:type="dxa"/>
            <w:tcBorders>
              <w:top w:val="nil"/>
              <w:left w:val="nil"/>
              <w:bottom w:val="nil"/>
              <w:right w:val="nil"/>
            </w:tcBorders>
          </w:tcPr>
          <w:p w14:paraId="22702C8D">
            <w:pPr>
              <w:rPr>
                <w:rFonts w:ascii="Times New Roman" w:hAnsi="Times New Roman" w:cs="Times New Roman"/>
                <w:sz w:val="24"/>
                <w:szCs w:val="24"/>
              </w:rPr>
            </w:pPr>
            <w:r>
              <w:rPr>
                <w:rFonts w:ascii="Times New Roman" w:hAnsi="Times New Roman" w:cs="Times New Roman"/>
                <w:sz w:val="24"/>
                <w:szCs w:val="24"/>
              </w:rPr>
              <w:t>EGFR (ErbB1) d746-750</w:t>
            </w:r>
            <w:r>
              <w:rPr>
                <w:rFonts w:ascii="Times New Roman" w:hAnsi="Times New Roman" w:cs="Times New Roman"/>
                <w:sz w:val="24"/>
                <w:szCs w:val="24"/>
                <w:vertAlign w:val="superscript"/>
              </w:rPr>
              <w:t>a</w:t>
            </w:r>
          </w:p>
        </w:tc>
        <w:tc>
          <w:tcPr>
            <w:tcW w:w="2330" w:type="dxa"/>
            <w:tcBorders>
              <w:top w:val="nil"/>
              <w:left w:val="nil"/>
              <w:bottom w:val="nil"/>
              <w:right w:val="nil"/>
            </w:tcBorders>
          </w:tcPr>
          <w:p w14:paraId="4469E4B4">
            <w:pPr>
              <w:rPr>
                <w:rFonts w:ascii="Times New Roman" w:hAnsi="Times New Roman" w:cs="Times New Roman"/>
                <w:sz w:val="24"/>
                <w:szCs w:val="24"/>
              </w:rPr>
            </w:pPr>
            <w:r>
              <w:rPr>
                <w:rFonts w:ascii="Times New Roman" w:hAnsi="Times New Roman" w:cs="Times New Roman"/>
                <w:sz w:val="24"/>
                <w:szCs w:val="24"/>
              </w:rPr>
              <w:t>0.343</w:t>
            </w:r>
          </w:p>
        </w:tc>
        <w:tc>
          <w:tcPr>
            <w:tcW w:w="2546" w:type="dxa"/>
            <w:tcBorders>
              <w:top w:val="nil"/>
              <w:left w:val="nil"/>
              <w:bottom w:val="nil"/>
              <w:right w:val="nil"/>
            </w:tcBorders>
          </w:tcPr>
          <w:p w14:paraId="2D77B22C">
            <w:pPr>
              <w:rPr>
                <w:rFonts w:ascii="Times New Roman" w:hAnsi="Times New Roman" w:cs="Times New Roman"/>
                <w:sz w:val="24"/>
                <w:szCs w:val="24"/>
              </w:rPr>
            </w:pPr>
            <w:r>
              <w:rPr>
                <w:rFonts w:ascii="Times New Roman" w:hAnsi="Times New Roman" w:cs="Times New Roman"/>
                <w:sz w:val="24"/>
                <w:szCs w:val="24"/>
              </w:rPr>
              <w:t>0.598</w:t>
            </w:r>
          </w:p>
        </w:tc>
      </w:tr>
      <w:tr w14:paraId="435D42F7">
        <w:tblPrEx>
          <w:tblCellMar>
            <w:top w:w="0" w:type="dxa"/>
            <w:left w:w="108" w:type="dxa"/>
            <w:bottom w:w="0" w:type="dxa"/>
            <w:right w:w="108" w:type="dxa"/>
          </w:tblCellMar>
        </w:tblPrEx>
        <w:tc>
          <w:tcPr>
            <w:tcW w:w="3420" w:type="dxa"/>
            <w:tcBorders>
              <w:top w:val="nil"/>
              <w:left w:val="nil"/>
              <w:bottom w:val="nil"/>
              <w:right w:val="nil"/>
            </w:tcBorders>
          </w:tcPr>
          <w:p w14:paraId="2F6ACD3C">
            <w:pPr>
              <w:rPr>
                <w:rFonts w:ascii="Times New Roman" w:hAnsi="Times New Roman" w:cs="Times New Roman"/>
                <w:sz w:val="24"/>
                <w:szCs w:val="24"/>
              </w:rPr>
            </w:pPr>
            <w:r>
              <w:rPr>
                <w:rFonts w:ascii="Times New Roman" w:hAnsi="Times New Roman" w:cs="Times New Roman"/>
                <w:sz w:val="24"/>
                <w:szCs w:val="24"/>
              </w:rPr>
              <w:t>EGFR (ErbB1) L858R</w:t>
            </w:r>
          </w:p>
        </w:tc>
        <w:tc>
          <w:tcPr>
            <w:tcW w:w="2330" w:type="dxa"/>
            <w:tcBorders>
              <w:top w:val="nil"/>
              <w:left w:val="nil"/>
              <w:bottom w:val="nil"/>
              <w:right w:val="nil"/>
            </w:tcBorders>
          </w:tcPr>
          <w:p w14:paraId="2F50555C">
            <w:pPr>
              <w:rPr>
                <w:rFonts w:ascii="Times New Roman" w:hAnsi="Times New Roman" w:cs="Times New Roman"/>
                <w:sz w:val="24"/>
                <w:szCs w:val="24"/>
              </w:rPr>
            </w:pPr>
            <w:r>
              <w:rPr>
                <w:rFonts w:ascii="Times New Roman" w:hAnsi="Times New Roman" w:cs="Times New Roman"/>
                <w:sz w:val="24"/>
                <w:szCs w:val="24"/>
              </w:rPr>
              <w:t>3.20</w:t>
            </w:r>
          </w:p>
        </w:tc>
        <w:tc>
          <w:tcPr>
            <w:tcW w:w="2546" w:type="dxa"/>
            <w:tcBorders>
              <w:top w:val="nil"/>
              <w:left w:val="nil"/>
              <w:bottom w:val="nil"/>
              <w:right w:val="nil"/>
            </w:tcBorders>
          </w:tcPr>
          <w:p w14:paraId="37E766BD">
            <w:pPr>
              <w:rPr>
                <w:rFonts w:ascii="Times New Roman" w:hAnsi="Times New Roman" w:cs="Times New Roman"/>
                <w:sz w:val="24"/>
                <w:szCs w:val="24"/>
              </w:rPr>
            </w:pPr>
            <w:r>
              <w:rPr>
                <w:rFonts w:ascii="Times New Roman" w:hAnsi="Times New Roman" w:cs="Times New Roman"/>
                <w:sz w:val="24"/>
                <w:szCs w:val="24"/>
              </w:rPr>
              <w:t>3.31</w:t>
            </w:r>
          </w:p>
        </w:tc>
      </w:tr>
      <w:tr w14:paraId="1EFF61A3">
        <w:tblPrEx>
          <w:tblCellMar>
            <w:top w:w="0" w:type="dxa"/>
            <w:left w:w="108" w:type="dxa"/>
            <w:bottom w:w="0" w:type="dxa"/>
            <w:right w:w="108" w:type="dxa"/>
          </w:tblCellMar>
        </w:tblPrEx>
        <w:tc>
          <w:tcPr>
            <w:tcW w:w="3420" w:type="dxa"/>
            <w:tcBorders>
              <w:top w:val="nil"/>
              <w:left w:val="nil"/>
              <w:bottom w:val="nil"/>
              <w:right w:val="nil"/>
            </w:tcBorders>
          </w:tcPr>
          <w:p w14:paraId="6BDEE38E">
            <w:pPr>
              <w:rPr>
                <w:rFonts w:ascii="Times New Roman" w:hAnsi="Times New Roman" w:cs="Times New Roman"/>
                <w:sz w:val="24"/>
                <w:szCs w:val="24"/>
              </w:rPr>
            </w:pPr>
            <w:r>
              <w:rPr>
                <w:rFonts w:ascii="Times New Roman" w:hAnsi="Times New Roman" w:cs="Times New Roman"/>
                <w:sz w:val="24"/>
                <w:szCs w:val="24"/>
              </w:rPr>
              <w:t xml:space="preserve">EGFR (ErbB1) G719C </w:t>
            </w:r>
          </w:p>
        </w:tc>
        <w:tc>
          <w:tcPr>
            <w:tcW w:w="2330" w:type="dxa"/>
            <w:tcBorders>
              <w:top w:val="nil"/>
              <w:left w:val="nil"/>
              <w:bottom w:val="nil"/>
              <w:right w:val="nil"/>
            </w:tcBorders>
          </w:tcPr>
          <w:p w14:paraId="60CCB904">
            <w:pPr>
              <w:rPr>
                <w:rFonts w:ascii="Times New Roman" w:hAnsi="Times New Roman" w:cs="Times New Roman"/>
                <w:sz w:val="24"/>
                <w:szCs w:val="24"/>
              </w:rPr>
            </w:pPr>
            <w:r>
              <w:rPr>
                <w:rFonts w:ascii="Times New Roman" w:hAnsi="Times New Roman" w:cs="Times New Roman"/>
                <w:sz w:val="24"/>
                <w:szCs w:val="24"/>
              </w:rPr>
              <w:t>42.4</w:t>
            </w:r>
          </w:p>
        </w:tc>
        <w:tc>
          <w:tcPr>
            <w:tcW w:w="2546" w:type="dxa"/>
            <w:tcBorders>
              <w:top w:val="nil"/>
              <w:left w:val="nil"/>
              <w:bottom w:val="nil"/>
              <w:right w:val="nil"/>
            </w:tcBorders>
          </w:tcPr>
          <w:p w14:paraId="28E2C72A">
            <w:pPr>
              <w:rPr>
                <w:rFonts w:ascii="Times New Roman" w:hAnsi="Times New Roman" w:cs="Times New Roman"/>
                <w:sz w:val="24"/>
                <w:szCs w:val="24"/>
              </w:rPr>
            </w:pPr>
            <w:r>
              <w:rPr>
                <w:rFonts w:ascii="Times New Roman" w:hAnsi="Times New Roman" w:cs="Times New Roman"/>
                <w:sz w:val="24"/>
                <w:szCs w:val="24"/>
              </w:rPr>
              <w:t>—</w:t>
            </w:r>
          </w:p>
        </w:tc>
      </w:tr>
      <w:tr w14:paraId="1D5683E5">
        <w:tblPrEx>
          <w:tblCellMar>
            <w:top w:w="0" w:type="dxa"/>
            <w:left w:w="108" w:type="dxa"/>
            <w:bottom w:w="0" w:type="dxa"/>
            <w:right w:w="108" w:type="dxa"/>
          </w:tblCellMar>
        </w:tblPrEx>
        <w:tc>
          <w:tcPr>
            <w:tcW w:w="3420" w:type="dxa"/>
            <w:tcBorders>
              <w:top w:val="nil"/>
              <w:left w:val="nil"/>
              <w:bottom w:val="nil"/>
              <w:right w:val="nil"/>
            </w:tcBorders>
          </w:tcPr>
          <w:p w14:paraId="465179B7">
            <w:pPr>
              <w:rPr>
                <w:rFonts w:ascii="Times New Roman" w:hAnsi="Times New Roman" w:cs="Times New Roman"/>
                <w:sz w:val="24"/>
                <w:szCs w:val="24"/>
              </w:rPr>
            </w:pPr>
            <w:r>
              <w:rPr>
                <w:rFonts w:ascii="Times New Roman" w:hAnsi="Times New Roman" w:cs="Times New Roman"/>
                <w:sz w:val="24"/>
                <w:szCs w:val="24"/>
              </w:rPr>
              <w:t>EGFR (ErbB1) G719S</w:t>
            </w:r>
          </w:p>
        </w:tc>
        <w:tc>
          <w:tcPr>
            <w:tcW w:w="2330" w:type="dxa"/>
            <w:tcBorders>
              <w:top w:val="nil"/>
              <w:left w:val="nil"/>
              <w:bottom w:val="nil"/>
              <w:right w:val="nil"/>
            </w:tcBorders>
          </w:tcPr>
          <w:p w14:paraId="3EB7309B">
            <w:pPr>
              <w:rPr>
                <w:rFonts w:ascii="Times New Roman" w:hAnsi="Times New Roman" w:cs="Times New Roman"/>
                <w:sz w:val="24"/>
                <w:szCs w:val="24"/>
              </w:rPr>
            </w:pPr>
            <w:r>
              <w:rPr>
                <w:rFonts w:ascii="Times New Roman" w:hAnsi="Times New Roman" w:cs="Times New Roman"/>
                <w:sz w:val="24"/>
                <w:szCs w:val="24"/>
              </w:rPr>
              <w:t>40.4</w:t>
            </w:r>
          </w:p>
        </w:tc>
        <w:tc>
          <w:tcPr>
            <w:tcW w:w="2546" w:type="dxa"/>
            <w:tcBorders>
              <w:top w:val="nil"/>
              <w:left w:val="nil"/>
              <w:bottom w:val="nil"/>
              <w:right w:val="nil"/>
            </w:tcBorders>
          </w:tcPr>
          <w:p w14:paraId="14D07CF5">
            <w:pPr>
              <w:rPr>
                <w:rFonts w:ascii="Times New Roman" w:hAnsi="Times New Roman" w:cs="Times New Roman"/>
                <w:sz w:val="24"/>
                <w:szCs w:val="24"/>
              </w:rPr>
            </w:pPr>
            <w:r>
              <w:rPr>
                <w:rFonts w:ascii="Times New Roman" w:hAnsi="Times New Roman" w:cs="Times New Roman"/>
                <w:sz w:val="24"/>
                <w:szCs w:val="24"/>
              </w:rPr>
              <w:t>—</w:t>
            </w:r>
          </w:p>
        </w:tc>
      </w:tr>
      <w:tr w14:paraId="14ED1D2B">
        <w:tblPrEx>
          <w:tblCellMar>
            <w:top w:w="0" w:type="dxa"/>
            <w:left w:w="108" w:type="dxa"/>
            <w:bottom w:w="0" w:type="dxa"/>
            <w:right w:w="108" w:type="dxa"/>
          </w:tblCellMar>
        </w:tblPrEx>
        <w:tc>
          <w:tcPr>
            <w:tcW w:w="3420" w:type="dxa"/>
            <w:tcBorders>
              <w:top w:val="nil"/>
              <w:left w:val="nil"/>
              <w:bottom w:val="nil"/>
              <w:right w:val="nil"/>
            </w:tcBorders>
          </w:tcPr>
          <w:p w14:paraId="1B0EA735">
            <w:pPr>
              <w:rPr>
                <w:rFonts w:ascii="Times New Roman" w:hAnsi="Times New Roman" w:cs="Times New Roman"/>
                <w:sz w:val="24"/>
                <w:szCs w:val="24"/>
              </w:rPr>
            </w:pPr>
            <w:r>
              <w:rPr>
                <w:rFonts w:ascii="Times New Roman" w:hAnsi="Times New Roman" w:cs="Times New Roman"/>
                <w:sz w:val="24"/>
                <w:szCs w:val="24"/>
              </w:rPr>
              <w:t>EGFR (ErbB1) L861Q</w:t>
            </w:r>
          </w:p>
        </w:tc>
        <w:tc>
          <w:tcPr>
            <w:tcW w:w="2330" w:type="dxa"/>
            <w:tcBorders>
              <w:top w:val="nil"/>
              <w:left w:val="nil"/>
              <w:bottom w:val="nil"/>
              <w:right w:val="nil"/>
            </w:tcBorders>
          </w:tcPr>
          <w:p w14:paraId="1C316CE1">
            <w:pPr>
              <w:rPr>
                <w:rFonts w:ascii="Times New Roman" w:hAnsi="Times New Roman" w:cs="Times New Roman"/>
                <w:sz w:val="24"/>
                <w:szCs w:val="24"/>
              </w:rPr>
            </w:pPr>
            <w:r>
              <w:rPr>
                <w:rFonts w:ascii="Times New Roman" w:hAnsi="Times New Roman" w:cs="Times New Roman"/>
                <w:sz w:val="24"/>
                <w:szCs w:val="24"/>
              </w:rPr>
              <w:t>1.54</w:t>
            </w:r>
          </w:p>
        </w:tc>
        <w:tc>
          <w:tcPr>
            <w:tcW w:w="2546" w:type="dxa"/>
            <w:tcBorders>
              <w:top w:val="nil"/>
              <w:left w:val="nil"/>
              <w:bottom w:val="nil"/>
              <w:right w:val="nil"/>
            </w:tcBorders>
          </w:tcPr>
          <w:p w14:paraId="2F2AB84D">
            <w:pPr>
              <w:rPr>
                <w:rFonts w:ascii="Times New Roman" w:hAnsi="Times New Roman" w:cs="Times New Roman"/>
                <w:sz w:val="24"/>
                <w:szCs w:val="24"/>
              </w:rPr>
            </w:pPr>
            <w:r>
              <w:rPr>
                <w:rFonts w:ascii="Times New Roman" w:hAnsi="Times New Roman" w:cs="Times New Roman"/>
                <w:sz w:val="24"/>
                <w:szCs w:val="24"/>
              </w:rPr>
              <w:t>—</w:t>
            </w:r>
          </w:p>
        </w:tc>
      </w:tr>
      <w:tr w14:paraId="741ABDAA">
        <w:tblPrEx>
          <w:tblCellMar>
            <w:top w:w="0" w:type="dxa"/>
            <w:left w:w="108" w:type="dxa"/>
            <w:bottom w:w="0" w:type="dxa"/>
            <w:right w:w="108" w:type="dxa"/>
          </w:tblCellMar>
        </w:tblPrEx>
        <w:tc>
          <w:tcPr>
            <w:tcW w:w="3420" w:type="dxa"/>
            <w:tcBorders>
              <w:top w:val="nil"/>
              <w:left w:val="nil"/>
              <w:bottom w:val="nil"/>
              <w:right w:val="nil"/>
            </w:tcBorders>
          </w:tcPr>
          <w:p w14:paraId="6784C120">
            <w:pPr>
              <w:rPr>
                <w:rFonts w:ascii="Times New Roman" w:hAnsi="Times New Roman" w:cs="Times New Roman"/>
                <w:sz w:val="24"/>
                <w:szCs w:val="24"/>
              </w:rPr>
            </w:pPr>
            <w:r>
              <w:rPr>
                <w:rFonts w:ascii="Times New Roman" w:hAnsi="Times New Roman" w:cs="Times New Roman"/>
                <w:sz w:val="24"/>
                <w:szCs w:val="24"/>
              </w:rPr>
              <w:t>ALK</w:t>
            </w:r>
          </w:p>
        </w:tc>
        <w:tc>
          <w:tcPr>
            <w:tcW w:w="2330" w:type="dxa"/>
            <w:tcBorders>
              <w:top w:val="nil"/>
              <w:left w:val="nil"/>
              <w:bottom w:val="nil"/>
              <w:right w:val="nil"/>
            </w:tcBorders>
          </w:tcPr>
          <w:p w14:paraId="6AF1E5E7">
            <w:pPr>
              <w:rPr>
                <w:rFonts w:ascii="Times New Roman" w:hAnsi="Times New Roman" w:cs="Times New Roman"/>
                <w:sz w:val="24"/>
                <w:szCs w:val="24"/>
              </w:rPr>
            </w:pPr>
            <w:r>
              <w:rPr>
                <w:rFonts w:ascii="Times New Roman" w:hAnsi="Times New Roman" w:cs="Times New Roman"/>
                <w:sz w:val="24"/>
                <w:szCs w:val="24"/>
              </w:rPr>
              <w:t>63.6</w:t>
            </w:r>
          </w:p>
        </w:tc>
        <w:tc>
          <w:tcPr>
            <w:tcW w:w="2546" w:type="dxa"/>
            <w:tcBorders>
              <w:top w:val="nil"/>
              <w:left w:val="nil"/>
              <w:bottom w:val="nil"/>
              <w:right w:val="nil"/>
            </w:tcBorders>
          </w:tcPr>
          <w:p w14:paraId="5D0DC3BB">
            <w:pPr>
              <w:rPr>
                <w:rFonts w:ascii="Times New Roman" w:hAnsi="Times New Roman" w:cs="Times New Roman"/>
                <w:sz w:val="24"/>
                <w:szCs w:val="24"/>
              </w:rPr>
            </w:pPr>
            <w:r>
              <w:rPr>
                <w:rFonts w:ascii="Times New Roman" w:hAnsi="Times New Roman" w:cs="Times New Roman"/>
                <w:sz w:val="24"/>
                <w:szCs w:val="24"/>
              </w:rPr>
              <w:t>—</w:t>
            </w:r>
          </w:p>
        </w:tc>
      </w:tr>
      <w:tr w14:paraId="33C76A14">
        <w:tblPrEx>
          <w:tblCellMar>
            <w:top w:w="0" w:type="dxa"/>
            <w:left w:w="108" w:type="dxa"/>
            <w:bottom w:w="0" w:type="dxa"/>
            <w:right w:w="108" w:type="dxa"/>
          </w:tblCellMar>
        </w:tblPrEx>
        <w:tc>
          <w:tcPr>
            <w:tcW w:w="3420" w:type="dxa"/>
            <w:tcBorders>
              <w:top w:val="nil"/>
              <w:left w:val="nil"/>
              <w:bottom w:val="nil"/>
              <w:right w:val="nil"/>
            </w:tcBorders>
          </w:tcPr>
          <w:p w14:paraId="40EB0FB4">
            <w:pPr>
              <w:rPr>
                <w:rFonts w:ascii="Times New Roman" w:hAnsi="Times New Roman" w:cs="Times New Roman"/>
                <w:sz w:val="24"/>
                <w:szCs w:val="24"/>
              </w:rPr>
            </w:pPr>
            <w:r>
              <w:rPr>
                <w:rFonts w:ascii="Times New Roman" w:hAnsi="Times New Roman" w:cs="Times New Roman"/>
                <w:sz w:val="24"/>
                <w:szCs w:val="24"/>
              </w:rPr>
              <w:t>BLK</w:t>
            </w:r>
          </w:p>
        </w:tc>
        <w:tc>
          <w:tcPr>
            <w:tcW w:w="2330" w:type="dxa"/>
            <w:tcBorders>
              <w:top w:val="nil"/>
              <w:left w:val="nil"/>
              <w:bottom w:val="nil"/>
              <w:right w:val="nil"/>
            </w:tcBorders>
          </w:tcPr>
          <w:p w14:paraId="14C64A6E">
            <w:pPr>
              <w:rPr>
                <w:rFonts w:ascii="Times New Roman" w:hAnsi="Times New Roman" w:cs="Times New Roman"/>
                <w:sz w:val="24"/>
                <w:szCs w:val="24"/>
              </w:rPr>
            </w:pPr>
            <w:r>
              <w:rPr>
                <w:rFonts w:ascii="Times New Roman" w:hAnsi="Times New Roman" w:cs="Times New Roman"/>
                <w:sz w:val="24"/>
                <w:szCs w:val="24"/>
              </w:rPr>
              <w:t>290</w:t>
            </w:r>
          </w:p>
        </w:tc>
        <w:tc>
          <w:tcPr>
            <w:tcW w:w="2546" w:type="dxa"/>
            <w:tcBorders>
              <w:top w:val="nil"/>
              <w:left w:val="nil"/>
              <w:bottom w:val="nil"/>
              <w:right w:val="nil"/>
            </w:tcBorders>
          </w:tcPr>
          <w:p w14:paraId="16220FDE">
            <w:pPr>
              <w:rPr>
                <w:rFonts w:ascii="Times New Roman" w:hAnsi="Times New Roman" w:cs="Times New Roman"/>
                <w:sz w:val="24"/>
                <w:szCs w:val="24"/>
              </w:rPr>
            </w:pPr>
            <w:r>
              <w:rPr>
                <w:rFonts w:ascii="Times New Roman" w:hAnsi="Times New Roman" w:cs="Times New Roman"/>
                <w:sz w:val="24"/>
                <w:szCs w:val="24"/>
              </w:rPr>
              <w:t>—</w:t>
            </w:r>
          </w:p>
        </w:tc>
      </w:tr>
      <w:tr w14:paraId="3970DCA8">
        <w:tblPrEx>
          <w:tblCellMar>
            <w:top w:w="0" w:type="dxa"/>
            <w:left w:w="108" w:type="dxa"/>
            <w:bottom w:w="0" w:type="dxa"/>
            <w:right w:w="108" w:type="dxa"/>
          </w:tblCellMar>
        </w:tblPrEx>
        <w:tc>
          <w:tcPr>
            <w:tcW w:w="3420" w:type="dxa"/>
            <w:tcBorders>
              <w:top w:val="nil"/>
              <w:left w:val="nil"/>
              <w:bottom w:val="nil"/>
              <w:right w:val="nil"/>
            </w:tcBorders>
          </w:tcPr>
          <w:p w14:paraId="043D3E1D">
            <w:pPr>
              <w:rPr>
                <w:rFonts w:ascii="Times New Roman" w:hAnsi="Times New Roman" w:cs="Times New Roman"/>
                <w:sz w:val="24"/>
                <w:szCs w:val="24"/>
              </w:rPr>
            </w:pPr>
            <w:r>
              <w:rPr>
                <w:rFonts w:ascii="Times New Roman" w:hAnsi="Times New Roman" w:cs="Times New Roman"/>
                <w:sz w:val="24"/>
                <w:szCs w:val="24"/>
              </w:rPr>
              <w:t>BTK</w:t>
            </w:r>
          </w:p>
        </w:tc>
        <w:tc>
          <w:tcPr>
            <w:tcW w:w="2330" w:type="dxa"/>
            <w:tcBorders>
              <w:top w:val="nil"/>
              <w:left w:val="nil"/>
              <w:bottom w:val="nil"/>
              <w:right w:val="nil"/>
            </w:tcBorders>
          </w:tcPr>
          <w:p w14:paraId="3C847E88">
            <w:pPr>
              <w:rPr>
                <w:rFonts w:ascii="Times New Roman" w:hAnsi="Times New Roman" w:cs="Times New Roman"/>
                <w:sz w:val="24"/>
                <w:szCs w:val="24"/>
              </w:rPr>
            </w:pPr>
            <w:r>
              <w:rPr>
                <w:rFonts w:ascii="Times New Roman" w:hAnsi="Times New Roman" w:cs="Times New Roman"/>
                <w:sz w:val="24"/>
                <w:szCs w:val="24"/>
              </w:rPr>
              <w:t>62.4</w:t>
            </w:r>
          </w:p>
        </w:tc>
        <w:tc>
          <w:tcPr>
            <w:tcW w:w="2546" w:type="dxa"/>
            <w:tcBorders>
              <w:top w:val="nil"/>
              <w:left w:val="nil"/>
              <w:bottom w:val="nil"/>
              <w:right w:val="nil"/>
            </w:tcBorders>
          </w:tcPr>
          <w:p w14:paraId="41F6F063">
            <w:pPr>
              <w:rPr>
                <w:rFonts w:ascii="Times New Roman" w:hAnsi="Times New Roman" w:cs="Times New Roman"/>
                <w:sz w:val="24"/>
                <w:szCs w:val="24"/>
              </w:rPr>
            </w:pPr>
            <w:r>
              <w:rPr>
                <w:rFonts w:ascii="Times New Roman" w:hAnsi="Times New Roman" w:cs="Times New Roman"/>
                <w:sz w:val="24"/>
                <w:szCs w:val="24"/>
              </w:rPr>
              <w:t>—</w:t>
            </w:r>
          </w:p>
        </w:tc>
      </w:tr>
      <w:tr w14:paraId="09E39262">
        <w:tblPrEx>
          <w:tblCellMar>
            <w:top w:w="0" w:type="dxa"/>
            <w:left w:w="108" w:type="dxa"/>
            <w:bottom w:w="0" w:type="dxa"/>
            <w:right w:w="108" w:type="dxa"/>
          </w:tblCellMar>
        </w:tblPrEx>
        <w:tc>
          <w:tcPr>
            <w:tcW w:w="3420" w:type="dxa"/>
            <w:tcBorders>
              <w:top w:val="nil"/>
              <w:left w:val="nil"/>
              <w:bottom w:val="nil"/>
              <w:right w:val="nil"/>
            </w:tcBorders>
          </w:tcPr>
          <w:p w14:paraId="39CDF8F1">
            <w:pPr>
              <w:rPr>
                <w:rFonts w:ascii="Times New Roman" w:hAnsi="Times New Roman" w:cs="Times New Roman"/>
                <w:sz w:val="24"/>
                <w:szCs w:val="24"/>
              </w:rPr>
            </w:pPr>
            <w:r>
              <w:rPr>
                <w:rFonts w:ascii="Times New Roman" w:hAnsi="Times New Roman" w:cs="Times New Roman"/>
                <w:sz w:val="24"/>
                <w:szCs w:val="24"/>
              </w:rPr>
              <w:t>ERBB2 (HER2)</w:t>
            </w:r>
          </w:p>
        </w:tc>
        <w:tc>
          <w:tcPr>
            <w:tcW w:w="2330" w:type="dxa"/>
            <w:tcBorders>
              <w:top w:val="nil"/>
              <w:left w:val="nil"/>
              <w:bottom w:val="nil"/>
              <w:right w:val="nil"/>
            </w:tcBorders>
          </w:tcPr>
          <w:p w14:paraId="2DD3FC36">
            <w:pPr>
              <w:rPr>
                <w:rFonts w:ascii="Times New Roman" w:hAnsi="Times New Roman" w:cs="Times New Roman"/>
                <w:sz w:val="24"/>
                <w:szCs w:val="24"/>
              </w:rPr>
            </w:pPr>
            <w:r>
              <w:rPr>
                <w:rFonts w:ascii="Times New Roman" w:hAnsi="Times New Roman" w:cs="Times New Roman"/>
                <w:sz w:val="24"/>
                <w:szCs w:val="24"/>
              </w:rPr>
              <w:t>18.4</w:t>
            </w:r>
          </w:p>
        </w:tc>
        <w:tc>
          <w:tcPr>
            <w:tcW w:w="2546" w:type="dxa"/>
            <w:tcBorders>
              <w:top w:val="nil"/>
              <w:left w:val="nil"/>
              <w:bottom w:val="nil"/>
              <w:right w:val="nil"/>
            </w:tcBorders>
          </w:tcPr>
          <w:p w14:paraId="387F621C">
            <w:pPr>
              <w:rPr>
                <w:rFonts w:ascii="Times New Roman" w:hAnsi="Times New Roman" w:cs="Times New Roman"/>
                <w:sz w:val="24"/>
                <w:szCs w:val="24"/>
              </w:rPr>
            </w:pPr>
            <w:r>
              <w:rPr>
                <w:rFonts w:ascii="Times New Roman" w:hAnsi="Times New Roman" w:cs="Times New Roman"/>
                <w:sz w:val="24"/>
                <w:szCs w:val="24"/>
              </w:rPr>
              <w:t>—</w:t>
            </w:r>
          </w:p>
        </w:tc>
      </w:tr>
      <w:tr w14:paraId="0C408158">
        <w:tblPrEx>
          <w:tblCellMar>
            <w:top w:w="0" w:type="dxa"/>
            <w:left w:w="108" w:type="dxa"/>
            <w:bottom w:w="0" w:type="dxa"/>
            <w:right w:w="108" w:type="dxa"/>
          </w:tblCellMar>
        </w:tblPrEx>
        <w:tc>
          <w:tcPr>
            <w:tcW w:w="3420" w:type="dxa"/>
            <w:tcBorders>
              <w:top w:val="nil"/>
              <w:left w:val="nil"/>
              <w:bottom w:val="nil"/>
              <w:right w:val="nil"/>
            </w:tcBorders>
          </w:tcPr>
          <w:p w14:paraId="7A7374A4">
            <w:pPr>
              <w:rPr>
                <w:rFonts w:ascii="Times New Roman" w:hAnsi="Times New Roman" w:cs="Times New Roman"/>
                <w:sz w:val="24"/>
                <w:szCs w:val="24"/>
              </w:rPr>
            </w:pPr>
            <w:r>
              <w:rPr>
                <w:rFonts w:ascii="Times New Roman" w:hAnsi="Times New Roman" w:cs="Times New Roman"/>
                <w:sz w:val="24"/>
                <w:szCs w:val="24"/>
              </w:rPr>
              <w:t>ERBB4 (HER4)</w:t>
            </w:r>
          </w:p>
        </w:tc>
        <w:tc>
          <w:tcPr>
            <w:tcW w:w="2330" w:type="dxa"/>
            <w:tcBorders>
              <w:top w:val="nil"/>
              <w:left w:val="nil"/>
              <w:bottom w:val="nil"/>
              <w:right w:val="nil"/>
            </w:tcBorders>
          </w:tcPr>
          <w:p w14:paraId="3A4EBCE0">
            <w:pPr>
              <w:rPr>
                <w:rFonts w:ascii="Times New Roman" w:hAnsi="Times New Roman" w:cs="Times New Roman"/>
                <w:sz w:val="24"/>
                <w:szCs w:val="24"/>
              </w:rPr>
            </w:pPr>
            <w:r>
              <w:rPr>
                <w:rFonts w:ascii="Times New Roman" w:hAnsi="Times New Roman" w:cs="Times New Roman"/>
                <w:sz w:val="24"/>
                <w:szCs w:val="24"/>
              </w:rPr>
              <w:t>8.46</w:t>
            </w:r>
          </w:p>
        </w:tc>
        <w:tc>
          <w:tcPr>
            <w:tcW w:w="2546" w:type="dxa"/>
            <w:tcBorders>
              <w:top w:val="nil"/>
              <w:left w:val="nil"/>
              <w:bottom w:val="nil"/>
              <w:right w:val="nil"/>
            </w:tcBorders>
          </w:tcPr>
          <w:p w14:paraId="79B0BC9B">
            <w:pPr>
              <w:rPr>
                <w:rFonts w:ascii="Times New Roman" w:hAnsi="Times New Roman" w:cs="Times New Roman"/>
                <w:sz w:val="24"/>
                <w:szCs w:val="24"/>
              </w:rPr>
            </w:pPr>
            <w:r>
              <w:rPr>
                <w:rFonts w:ascii="Times New Roman" w:hAnsi="Times New Roman" w:cs="Times New Roman"/>
                <w:sz w:val="24"/>
                <w:szCs w:val="24"/>
              </w:rPr>
              <w:t>—</w:t>
            </w:r>
          </w:p>
        </w:tc>
      </w:tr>
      <w:tr w14:paraId="2E3F6898">
        <w:tblPrEx>
          <w:tblCellMar>
            <w:top w:w="0" w:type="dxa"/>
            <w:left w:w="108" w:type="dxa"/>
            <w:bottom w:w="0" w:type="dxa"/>
            <w:right w:w="108" w:type="dxa"/>
          </w:tblCellMar>
        </w:tblPrEx>
        <w:tc>
          <w:tcPr>
            <w:tcW w:w="3420" w:type="dxa"/>
            <w:tcBorders>
              <w:top w:val="nil"/>
              <w:left w:val="nil"/>
              <w:bottom w:val="nil"/>
              <w:right w:val="nil"/>
            </w:tcBorders>
          </w:tcPr>
          <w:p w14:paraId="21AECA56">
            <w:pPr>
              <w:rPr>
                <w:rFonts w:ascii="Times New Roman" w:hAnsi="Times New Roman" w:cs="Times New Roman"/>
                <w:sz w:val="24"/>
                <w:szCs w:val="24"/>
              </w:rPr>
            </w:pPr>
            <w:r>
              <w:rPr>
                <w:rFonts w:ascii="Times New Roman" w:hAnsi="Times New Roman" w:cs="Times New Roman"/>
                <w:sz w:val="24"/>
                <w:szCs w:val="24"/>
              </w:rPr>
              <w:t>JAK3</w:t>
            </w:r>
          </w:p>
        </w:tc>
        <w:tc>
          <w:tcPr>
            <w:tcW w:w="2330" w:type="dxa"/>
            <w:tcBorders>
              <w:top w:val="nil"/>
              <w:left w:val="nil"/>
              <w:bottom w:val="nil"/>
              <w:right w:val="nil"/>
            </w:tcBorders>
          </w:tcPr>
          <w:p w14:paraId="49951604">
            <w:pPr>
              <w:rPr>
                <w:rFonts w:ascii="Times New Roman" w:hAnsi="Times New Roman" w:cs="Times New Roman"/>
                <w:sz w:val="24"/>
                <w:szCs w:val="24"/>
              </w:rPr>
            </w:pPr>
            <w:r>
              <w:rPr>
                <w:rFonts w:ascii="Times New Roman" w:hAnsi="Times New Roman" w:cs="Times New Roman"/>
                <w:sz w:val="24"/>
                <w:szCs w:val="24"/>
              </w:rPr>
              <w:t>13.1</w:t>
            </w:r>
          </w:p>
        </w:tc>
        <w:tc>
          <w:tcPr>
            <w:tcW w:w="2546" w:type="dxa"/>
            <w:tcBorders>
              <w:top w:val="nil"/>
              <w:left w:val="nil"/>
              <w:bottom w:val="nil"/>
              <w:right w:val="nil"/>
            </w:tcBorders>
          </w:tcPr>
          <w:p w14:paraId="777A69F2">
            <w:pPr>
              <w:rPr>
                <w:rFonts w:ascii="Times New Roman" w:hAnsi="Times New Roman" w:cs="Times New Roman"/>
                <w:sz w:val="24"/>
                <w:szCs w:val="24"/>
              </w:rPr>
            </w:pPr>
            <w:r>
              <w:rPr>
                <w:rFonts w:ascii="Times New Roman" w:hAnsi="Times New Roman" w:cs="Times New Roman"/>
                <w:sz w:val="24"/>
                <w:szCs w:val="24"/>
              </w:rPr>
              <w:t>—</w:t>
            </w:r>
          </w:p>
        </w:tc>
      </w:tr>
      <w:tr w14:paraId="39BE4EAF">
        <w:tblPrEx>
          <w:tblCellMar>
            <w:top w:w="0" w:type="dxa"/>
            <w:left w:w="108" w:type="dxa"/>
            <w:bottom w:w="0" w:type="dxa"/>
            <w:right w:w="108" w:type="dxa"/>
          </w:tblCellMar>
        </w:tblPrEx>
        <w:tc>
          <w:tcPr>
            <w:tcW w:w="3420" w:type="dxa"/>
            <w:tcBorders>
              <w:top w:val="nil"/>
              <w:left w:val="nil"/>
              <w:bottom w:val="nil"/>
              <w:right w:val="nil"/>
            </w:tcBorders>
          </w:tcPr>
          <w:p w14:paraId="519C567A">
            <w:pPr>
              <w:rPr>
                <w:rFonts w:ascii="Times New Roman" w:hAnsi="Times New Roman" w:cs="Times New Roman"/>
                <w:sz w:val="24"/>
                <w:szCs w:val="24"/>
              </w:rPr>
            </w:pPr>
            <w:r>
              <w:rPr>
                <w:rFonts w:ascii="Times New Roman" w:hAnsi="Times New Roman" w:cs="Times New Roman"/>
                <w:sz w:val="24"/>
                <w:szCs w:val="24"/>
              </w:rPr>
              <w:t>LRRK2</w:t>
            </w:r>
            <w:r>
              <w:rPr>
                <w:rFonts w:ascii="Times New Roman" w:hAnsi="Times New Roman" w:cs="Times New Roman"/>
                <w:sz w:val="24"/>
                <w:szCs w:val="24"/>
                <w:vertAlign w:val="superscript"/>
              </w:rPr>
              <w:t>b</w:t>
            </w:r>
          </w:p>
        </w:tc>
        <w:tc>
          <w:tcPr>
            <w:tcW w:w="2330" w:type="dxa"/>
            <w:tcBorders>
              <w:top w:val="nil"/>
              <w:left w:val="nil"/>
              <w:bottom w:val="nil"/>
              <w:right w:val="nil"/>
            </w:tcBorders>
          </w:tcPr>
          <w:p w14:paraId="75AE5631">
            <w:pPr>
              <w:rPr>
                <w:rFonts w:ascii="Times New Roman" w:hAnsi="Times New Roman" w:cs="Times New Roman"/>
                <w:sz w:val="24"/>
                <w:szCs w:val="24"/>
              </w:rPr>
            </w:pPr>
            <w:r>
              <w:rPr>
                <w:rFonts w:ascii="Times New Roman" w:hAnsi="Times New Roman" w:cs="Times New Roman"/>
                <w:sz w:val="24"/>
                <w:szCs w:val="24"/>
              </w:rPr>
              <w:t>97.3</w:t>
            </w:r>
          </w:p>
        </w:tc>
        <w:tc>
          <w:tcPr>
            <w:tcW w:w="2546" w:type="dxa"/>
            <w:tcBorders>
              <w:top w:val="nil"/>
              <w:left w:val="nil"/>
              <w:bottom w:val="nil"/>
              <w:right w:val="nil"/>
            </w:tcBorders>
          </w:tcPr>
          <w:p w14:paraId="3C2D87C4">
            <w:pPr>
              <w:rPr>
                <w:rFonts w:ascii="Times New Roman" w:hAnsi="Times New Roman" w:cs="Times New Roman"/>
                <w:sz w:val="24"/>
                <w:szCs w:val="24"/>
              </w:rPr>
            </w:pPr>
            <w:r>
              <w:rPr>
                <w:rFonts w:ascii="Times New Roman" w:hAnsi="Times New Roman" w:cs="Times New Roman"/>
                <w:sz w:val="24"/>
                <w:szCs w:val="24"/>
              </w:rPr>
              <w:t>—</w:t>
            </w:r>
          </w:p>
        </w:tc>
      </w:tr>
      <w:tr w14:paraId="0E21BF14">
        <w:tblPrEx>
          <w:tblCellMar>
            <w:top w:w="0" w:type="dxa"/>
            <w:left w:w="108" w:type="dxa"/>
            <w:bottom w:w="0" w:type="dxa"/>
            <w:right w:w="108" w:type="dxa"/>
          </w:tblCellMar>
        </w:tblPrEx>
        <w:tc>
          <w:tcPr>
            <w:tcW w:w="3420" w:type="dxa"/>
            <w:tcBorders>
              <w:top w:val="nil"/>
              <w:left w:val="nil"/>
              <w:bottom w:val="nil"/>
              <w:right w:val="nil"/>
            </w:tcBorders>
          </w:tcPr>
          <w:p w14:paraId="54DD594D">
            <w:pPr>
              <w:rPr>
                <w:rFonts w:ascii="Times New Roman" w:hAnsi="Times New Roman" w:cs="Times New Roman"/>
                <w:sz w:val="24"/>
                <w:szCs w:val="24"/>
              </w:rPr>
            </w:pPr>
            <w:r>
              <w:rPr>
                <w:rFonts w:ascii="Times New Roman" w:hAnsi="Times New Roman" w:cs="Times New Roman"/>
                <w:sz w:val="24"/>
                <w:szCs w:val="24"/>
              </w:rPr>
              <w:t>MAP3K9 (MLK1)</w:t>
            </w:r>
          </w:p>
        </w:tc>
        <w:tc>
          <w:tcPr>
            <w:tcW w:w="2330" w:type="dxa"/>
            <w:tcBorders>
              <w:top w:val="nil"/>
              <w:left w:val="nil"/>
              <w:bottom w:val="nil"/>
              <w:right w:val="nil"/>
            </w:tcBorders>
          </w:tcPr>
          <w:p w14:paraId="4AB7D4FC">
            <w:pPr>
              <w:rPr>
                <w:rFonts w:ascii="Times New Roman" w:hAnsi="Times New Roman" w:cs="Times New Roman"/>
                <w:sz w:val="24"/>
                <w:szCs w:val="24"/>
              </w:rPr>
            </w:pPr>
            <w:r>
              <w:rPr>
                <w:rFonts w:ascii="Times New Roman" w:hAnsi="Times New Roman" w:cs="Times New Roman"/>
                <w:sz w:val="24"/>
                <w:szCs w:val="24"/>
              </w:rPr>
              <w:t>113</w:t>
            </w:r>
          </w:p>
        </w:tc>
        <w:tc>
          <w:tcPr>
            <w:tcW w:w="2546" w:type="dxa"/>
            <w:tcBorders>
              <w:top w:val="nil"/>
              <w:left w:val="nil"/>
              <w:bottom w:val="nil"/>
              <w:right w:val="nil"/>
            </w:tcBorders>
          </w:tcPr>
          <w:p w14:paraId="0972A49D">
            <w:pPr>
              <w:rPr>
                <w:rFonts w:ascii="Times New Roman" w:hAnsi="Times New Roman" w:cs="Times New Roman"/>
                <w:sz w:val="24"/>
                <w:szCs w:val="24"/>
              </w:rPr>
            </w:pPr>
            <w:r>
              <w:rPr>
                <w:rFonts w:ascii="Times New Roman" w:hAnsi="Times New Roman" w:cs="Times New Roman"/>
                <w:sz w:val="24"/>
                <w:szCs w:val="24"/>
              </w:rPr>
              <w:t>—</w:t>
            </w:r>
          </w:p>
        </w:tc>
      </w:tr>
      <w:tr w14:paraId="48774EA2">
        <w:tblPrEx>
          <w:tblCellMar>
            <w:top w:w="0" w:type="dxa"/>
            <w:left w:w="108" w:type="dxa"/>
            <w:bottom w:w="0" w:type="dxa"/>
            <w:right w:w="108" w:type="dxa"/>
          </w:tblCellMar>
        </w:tblPrEx>
        <w:tc>
          <w:tcPr>
            <w:tcW w:w="3420" w:type="dxa"/>
            <w:tcBorders>
              <w:top w:val="nil"/>
              <w:left w:val="nil"/>
              <w:bottom w:val="nil"/>
              <w:right w:val="nil"/>
            </w:tcBorders>
          </w:tcPr>
          <w:p w14:paraId="3FAC23E7">
            <w:pPr>
              <w:rPr>
                <w:rFonts w:ascii="Times New Roman" w:hAnsi="Times New Roman" w:cs="Times New Roman"/>
                <w:sz w:val="24"/>
                <w:szCs w:val="24"/>
              </w:rPr>
            </w:pPr>
            <w:r>
              <w:rPr>
                <w:rFonts w:ascii="Times New Roman" w:hAnsi="Times New Roman" w:cs="Times New Roman"/>
                <w:sz w:val="24"/>
                <w:szCs w:val="24"/>
              </w:rPr>
              <w:t>PTK2 (FAK)</w:t>
            </w:r>
          </w:p>
        </w:tc>
        <w:tc>
          <w:tcPr>
            <w:tcW w:w="2330" w:type="dxa"/>
            <w:tcBorders>
              <w:top w:val="nil"/>
              <w:left w:val="nil"/>
              <w:bottom w:val="nil"/>
              <w:right w:val="nil"/>
            </w:tcBorders>
          </w:tcPr>
          <w:p w14:paraId="49EA3341">
            <w:pPr>
              <w:rPr>
                <w:rFonts w:ascii="Times New Roman" w:hAnsi="Times New Roman" w:cs="Times New Roman"/>
                <w:sz w:val="24"/>
                <w:szCs w:val="24"/>
              </w:rPr>
            </w:pPr>
            <w:r>
              <w:rPr>
                <w:rFonts w:ascii="Times New Roman" w:hAnsi="Times New Roman" w:cs="Times New Roman"/>
                <w:sz w:val="24"/>
                <w:szCs w:val="24"/>
              </w:rPr>
              <w:t>166</w:t>
            </w:r>
          </w:p>
        </w:tc>
        <w:tc>
          <w:tcPr>
            <w:tcW w:w="2546" w:type="dxa"/>
            <w:tcBorders>
              <w:top w:val="nil"/>
              <w:left w:val="nil"/>
              <w:bottom w:val="nil"/>
              <w:right w:val="nil"/>
            </w:tcBorders>
          </w:tcPr>
          <w:p w14:paraId="38BD1264">
            <w:pPr>
              <w:rPr>
                <w:rFonts w:ascii="Times New Roman" w:hAnsi="Times New Roman" w:cs="Times New Roman"/>
                <w:sz w:val="24"/>
                <w:szCs w:val="24"/>
              </w:rPr>
            </w:pPr>
            <w:r>
              <w:rPr>
                <w:rFonts w:ascii="Times New Roman" w:hAnsi="Times New Roman" w:cs="Times New Roman"/>
                <w:sz w:val="24"/>
                <w:szCs w:val="24"/>
              </w:rPr>
              <w:t>—</w:t>
            </w:r>
          </w:p>
        </w:tc>
      </w:tr>
      <w:tr w14:paraId="65564275">
        <w:tblPrEx>
          <w:tblCellMar>
            <w:top w:w="0" w:type="dxa"/>
            <w:left w:w="108" w:type="dxa"/>
            <w:bottom w:w="0" w:type="dxa"/>
            <w:right w:w="108" w:type="dxa"/>
          </w:tblCellMar>
        </w:tblPrEx>
        <w:tc>
          <w:tcPr>
            <w:tcW w:w="3420" w:type="dxa"/>
            <w:tcBorders>
              <w:top w:val="nil"/>
              <w:left w:val="nil"/>
              <w:bottom w:val="nil"/>
              <w:right w:val="nil"/>
            </w:tcBorders>
          </w:tcPr>
          <w:p w14:paraId="2410818F">
            <w:pPr>
              <w:rPr>
                <w:rFonts w:ascii="Times New Roman" w:hAnsi="Times New Roman" w:cs="Times New Roman"/>
                <w:sz w:val="24"/>
                <w:szCs w:val="24"/>
              </w:rPr>
            </w:pPr>
            <w:r>
              <w:rPr>
                <w:rFonts w:ascii="Times New Roman" w:hAnsi="Times New Roman" w:cs="Times New Roman"/>
                <w:sz w:val="24"/>
                <w:szCs w:val="24"/>
              </w:rPr>
              <w:t>PTK6 (Brk)</w:t>
            </w:r>
          </w:p>
        </w:tc>
        <w:tc>
          <w:tcPr>
            <w:tcW w:w="2330" w:type="dxa"/>
            <w:tcBorders>
              <w:top w:val="nil"/>
              <w:left w:val="nil"/>
              <w:bottom w:val="nil"/>
              <w:right w:val="nil"/>
            </w:tcBorders>
          </w:tcPr>
          <w:p w14:paraId="28470339">
            <w:pPr>
              <w:rPr>
                <w:rFonts w:ascii="Times New Roman" w:hAnsi="Times New Roman" w:cs="Times New Roman"/>
                <w:sz w:val="24"/>
                <w:szCs w:val="24"/>
              </w:rPr>
            </w:pPr>
            <w:r>
              <w:rPr>
                <w:rFonts w:ascii="Times New Roman" w:hAnsi="Times New Roman" w:cs="Times New Roman"/>
                <w:sz w:val="24"/>
                <w:szCs w:val="24"/>
              </w:rPr>
              <w:t>85.7</w:t>
            </w:r>
          </w:p>
        </w:tc>
        <w:tc>
          <w:tcPr>
            <w:tcW w:w="2546" w:type="dxa"/>
            <w:tcBorders>
              <w:top w:val="nil"/>
              <w:left w:val="nil"/>
              <w:bottom w:val="nil"/>
              <w:right w:val="nil"/>
            </w:tcBorders>
          </w:tcPr>
          <w:p w14:paraId="475364FE">
            <w:pPr>
              <w:rPr>
                <w:rFonts w:ascii="Times New Roman" w:hAnsi="Times New Roman" w:cs="Times New Roman"/>
                <w:sz w:val="24"/>
                <w:szCs w:val="24"/>
              </w:rPr>
            </w:pPr>
            <w:r>
              <w:rPr>
                <w:rFonts w:ascii="Times New Roman" w:hAnsi="Times New Roman" w:cs="Times New Roman"/>
                <w:sz w:val="24"/>
                <w:szCs w:val="24"/>
              </w:rPr>
              <w:t>—</w:t>
            </w:r>
          </w:p>
        </w:tc>
      </w:tr>
      <w:tr w14:paraId="194B7AEE">
        <w:tblPrEx>
          <w:tblCellMar>
            <w:top w:w="0" w:type="dxa"/>
            <w:left w:w="108" w:type="dxa"/>
            <w:bottom w:w="0" w:type="dxa"/>
            <w:right w:w="108" w:type="dxa"/>
          </w:tblCellMar>
        </w:tblPrEx>
        <w:tc>
          <w:tcPr>
            <w:tcW w:w="3420" w:type="dxa"/>
            <w:tcBorders>
              <w:top w:val="nil"/>
              <w:left w:val="nil"/>
              <w:bottom w:val="nil"/>
              <w:right w:val="nil"/>
            </w:tcBorders>
          </w:tcPr>
          <w:p w14:paraId="394068B5">
            <w:pPr>
              <w:rPr>
                <w:rFonts w:ascii="Times New Roman" w:hAnsi="Times New Roman" w:cs="Times New Roman"/>
                <w:sz w:val="24"/>
                <w:szCs w:val="24"/>
              </w:rPr>
            </w:pPr>
            <w:r>
              <w:rPr>
                <w:rFonts w:ascii="Times New Roman" w:hAnsi="Times New Roman" w:cs="Times New Roman"/>
                <w:sz w:val="24"/>
                <w:szCs w:val="24"/>
              </w:rPr>
              <w:t>ROS1</w:t>
            </w:r>
          </w:p>
        </w:tc>
        <w:tc>
          <w:tcPr>
            <w:tcW w:w="2330" w:type="dxa"/>
            <w:tcBorders>
              <w:top w:val="nil"/>
              <w:left w:val="nil"/>
              <w:bottom w:val="nil"/>
              <w:right w:val="nil"/>
            </w:tcBorders>
          </w:tcPr>
          <w:p w14:paraId="76FDB84C">
            <w:pPr>
              <w:rPr>
                <w:rFonts w:ascii="Times New Roman" w:hAnsi="Times New Roman" w:cs="Times New Roman"/>
                <w:sz w:val="24"/>
                <w:szCs w:val="24"/>
              </w:rPr>
            </w:pPr>
            <w:r>
              <w:rPr>
                <w:rFonts w:ascii="Times New Roman" w:hAnsi="Times New Roman" w:cs="Times New Roman"/>
                <w:sz w:val="24"/>
                <w:szCs w:val="24"/>
              </w:rPr>
              <w:t>22.8</w:t>
            </w:r>
          </w:p>
        </w:tc>
        <w:tc>
          <w:tcPr>
            <w:tcW w:w="2546" w:type="dxa"/>
            <w:tcBorders>
              <w:top w:val="nil"/>
              <w:left w:val="nil"/>
              <w:bottom w:val="nil"/>
              <w:right w:val="nil"/>
            </w:tcBorders>
          </w:tcPr>
          <w:p w14:paraId="7E9445EC">
            <w:pPr>
              <w:rPr>
                <w:rFonts w:ascii="Times New Roman" w:hAnsi="Times New Roman" w:cs="Times New Roman"/>
                <w:sz w:val="24"/>
                <w:szCs w:val="24"/>
              </w:rPr>
            </w:pPr>
            <w:r>
              <w:rPr>
                <w:rFonts w:ascii="Times New Roman" w:hAnsi="Times New Roman" w:cs="Times New Roman"/>
                <w:sz w:val="24"/>
                <w:szCs w:val="24"/>
              </w:rPr>
              <w:t>—</w:t>
            </w:r>
          </w:p>
        </w:tc>
      </w:tr>
      <w:tr w14:paraId="1E651B9F">
        <w:tblPrEx>
          <w:tblCellMar>
            <w:top w:w="0" w:type="dxa"/>
            <w:left w:w="108" w:type="dxa"/>
            <w:bottom w:w="0" w:type="dxa"/>
            <w:right w:w="108" w:type="dxa"/>
          </w:tblCellMar>
        </w:tblPrEx>
        <w:tc>
          <w:tcPr>
            <w:tcW w:w="3420" w:type="dxa"/>
            <w:tcBorders>
              <w:top w:val="nil"/>
              <w:left w:val="nil"/>
              <w:bottom w:val="nil"/>
              <w:right w:val="nil"/>
            </w:tcBorders>
          </w:tcPr>
          <w:p w14:paraId="7FB7AA3D">
            <w:pPr>
              <w:rPr>
                <w:rFonts w:ascii="Times New Roman" w:hAnsi="Times New Roman" w:cs="Times New Roman"/>
                <w:sz w:val="24"/>
                <w:szCs w:val="24"/>
              </w:rPr>
            </w:pPr>
            <w:r>
              <w:rPr>
                <w:rFonts w:ascii="Times New Roman" w:hAnsi="Times New Roman" w:cs="Times New Roman"/>
                <w:sz w:val="24"/>
                <w:szCs w:val="24"/>
              </w:rPr>
              <w:t>STK22D (TSSK1)</w:t>
            </w:r>
          </w:p>
        </w:tc>
        <w:tc>
          <w:tcPr>
            <w:tcW w:w="2330" w:type="dxa"/>
            <w:tcBorders>
              <w:top w:val="nil"/>
              <w:left w:val="nil"/>
              <w:bottom w:val="nil"/>
              <w:right w:val="nil"/>
            </w:tcBorders>
          </w:tcPr>
          <w:p w14:paraId="440AE5B0">
            <w:pPr>
              <w:rPr>
                <w:rFonts w:ascii="Times New Roman" w:hAnsi="Times New Roman" w:cs="Times New Roman"/>
                <w:sz w:val="24"/>
                <w:szCs w:val="24"/>
              </w:rPr>
            </w:pPr>
            <w:r>
              <w:rPr>
                <w:rFonts w:ascii="Times New Roman" w:hAnsi="Times New Roman" w:cs="Times New Roman"/>
                <w:sz w:val="24"/>
                <w:szCs w:val="24"/>
              </w:rPr>
              <w:t>152</w:t>
            </w:r>
          </w:p>
        </w:tc>
        <w:tc>
          <w:tcPr>
            <w:tcW w:w="2546" w:type="dxa"/>
            <w:tcBorders>
              <w:top w:val="nil"/>
              <w:left w:val="nil"/>
              <w:bottom w:val="nil"/>
              <w:right w:val="nil"/>
            </w:tcBorders>
          </w:tcPr>
          <w:p w14:paraId="711A70C5">
            <w:pPr>
              <w:rPr>
                <w:rFonts w:ascii="Times New Roman" w:hAnsi="Times New Roman" w:cs="Times New Roman"/>
                <w:sz w:val="24"/>
                <w:szCs w:val="24"/>
              </w:rPr>
            </w:pPr>
            <w:r>
              <w:rPr>
                <w:rFonts w:ascii="Times New Roman" w:hAnsi="Times New Roman" w:cs="Times New Roman"/>
                <w:sz w:val="24"/>
                <w:szCs w:val="24"/>
              </w:rPr>
              <w:t>—</w:t>
            </w:r>
          </w:p>
        </w:tc>
      </w:tr>
      <w:tr w14:paraId="3A0A7C28">
        <w:tblPrEx>
          <w:tblCellMar>
            <w:top w:w="0" w:type="dxa"/>
            <w:left w:w="108" w:type="dxa"/>
            <w:bottom w:w="0" w:type="dxa"/>
            <w:right w:w="108" w:type="dxa"/>
          </w:tblCellMar>
        </w:tblPrEx>
        <w:tc>
          <w:tcPr>
            <w:tcW w:w="3420" w:type="dxa"/>
            <w:tcBorders>
              <w:top w:val="nil"/>
              <w:left w:val="nil"/>
              <w:bottom w:val="single" w:color="auto" w:sz="12" w:space="0"/>
              <w:right w:val="nil"/>
            </w:tcBorders>
          </w:tcPr>
          <w:p w14:paraId="27E16586">
            <w:pPr>
              <w:rPr>
                <w:rFonts w:ascii="Times New Roman" w:hAnsi="Times New Roman" w:cs="Times New Roman"/>
                <w:sz w:val="24"/>
                <w:szCs w:val="24"/>
              </w:rPr>
            </w:pPr>
            <w:r>
              <w:rPr>
                <w:rFonts w:ascii="Times New Roman" w:hAnsi="Times New Roman" w:cs="Times New Roman"/>
                <w:sz w:val="24"/>
                <w:szCs w:val="24"/>
              </w:rPr>
              <w:t>TXK</w:t>
            </w:r>
          </w:p>
        </w:tc>
        <w:tc>
          <w:tcPr>
            <w:tcW w:w="2330" w:type="dxa"/>
            <w:tcBorders>
              <w:top w:val="nil"/>
              <w:left w:val="nil"/>
              <w:bottom w:val="single" w:color="auto" w:sz="12" w:space="0"/>
              <w:right w:val="nil"/>
            </w:tcBorders>
          </w:tcPr>
          <w:p w14:paraId="0D009974">
            <w:pPr>
              <w:rPr>
                <w:rFonts w:ascii="Times New Roman" w:hAnsi="Times New Roman" w:cs="Times New Roman"/>
                <w:sz w:val="24"/>
                <w:szCs w:val="24"/>
              </w:rPr>
            </w:pPr>
            <w:r>
              <w:rPr>
                <w:rFonts w:ascii="Times New Roman" w:hAnsi="Times New Roman" w:cs="Times New Roman"/>
                <w:sz w:val="24"/>
                <w:szCs w:val="24"/>
              </w:rPr>
              <w:t>78.6</w:t>
            </w:r>
          </w:p>
        </w:tc>
        <w:tc>
          <w:tcPr>
            <w:tcW w:w="2546" w:type="dxa"/>
            <w:tcBorders>
              <w:top w:val="nil"/>
              <w:left w:val="nil"/>
              <w:bottom w:val="single" w:color="auto" w:sz="12" w:space="0"/>
              <w:right w:val="nil"/>
            </w:tcBorders>
          </w:tcPr>
          <w:p w14:paraId="6B0BAD76">
            <w:pPr>
              <w:rPr>
                <w:rFonts w:ascii="Times New Roman" w:hAnsi="Times New Roman" w:cs="Times New Roman"/>
                <w:sz w:val="24"/>
                <w:szCs w:val="24"/>
              </w:rPr>
            </w:pPr>
            <w:r>
              <w:rPr>
                <w:rFonts w:ascii="Times New Roman" w:hAnsi="Times New Roman" w:cs="Times New Roman"/>
                <w:sz w:val="24"/>
                <w:szCs w:val="24"/>
              </w:rPr>
              <w:t>—</w:t>
            </w:r>
          </w:p>
        </w:tc>
      </w:tr>
    </w:tbl>
    <w:p w14:paraId="0924A712">
      <w:pPr>
        <w:spacing w:before="240" w:beforeLines="100" w:after="240" w:afterLines="100"/>
        <w:rPr>
          <w:rFonts w:ascii="Times New Roman" w:hAnsi="Times New Roman" w:cs="Times New Roman"/>
          <w:sz w:val="24"/>
          <w:szCs w:val="24"/>
        </w:rPr>
        <w:sectPr>
          <w:footerReference r:id="rId7" w:type="default"/>
          <w:pgSz w:w="11900" w:h="16840"/>
          <w:pgMar w:top="1247" w:right="851" w:bottom="851" w:left="1701" w:header="567" w:footer="397" w:gutter="0"/>
          <w:cols w:space="720" w:num="1"/>
          <w:docGrid w:linePitch="299" w:charSpace="0"/>
        </w:sectPr>
      </w:pPr>
    </w:p>
    <w:p w14:paraId="5E2A0912">
      <w:pPr>
        <w:pStyle w:val="3"/>
        <w:rPr>
          <w:rFonts w:eastAsia="Microsoft YaHei UI"/>
          <w:sz w:val="24"/>
          <w:szCs w:val="24"/>
        </w:rPr>
      </w:pPr>
      <w:bookmarkStart w:id="16" w:name="_Toc198652509"/>
      <w:r>
        <w:rPr>
          <w:sz w:val="24"/>
          <w:szCs w:val="24"/>
        </w:rPr>
        <w:t xml:space="preserve">2.1.2 </w:t>
      </w:r>
      <w:r>
        <w:rPr>
          <w:i/>
          <w:iCs/>
          <w:sz w:val="24"/>
          <w:szCs w:val="24"/>
        </w:rPr>
        <w:t>In Vivo</w:t>
      </w:r>
      <w:r>
        <w:rPr>
          <w:sz w:val="24"/>
          <w:szCs w:val="24"/>
        </w:rPr>
        <w:t xml:space="preserve"> Pharmacodynamics Studies</w:t>
      </w:r>
      <w:bookmarkEnd w:id="16"/>
    </w:p>
    <w:p w14:paraId="0DAAF157">
      <w:pPr>
        <w:spacing w:before="240" w:beforeLines="100" w:after="240" w:afterLines="100"/>
        <w:ind w:right="392"/>
        <w:rPr>
          <w:rFonts w:ascii="Times New Roman" w:hAnsi="Times New Roman" w:cs="Times New Roman"/>
          <w:sz w:val="24"/>
          <w:szCs w:val="24"/>
          <w:lang w:eastAsia="zh-CN"/>
        </w:rPr>
      </w:pPr>
      <w:r>
        <w:rPr>
          <w:rFonts w:ascii="Times New Roman" w:hAnsi="Times New Roman" w:cs="Times New Roman"/>
          <w:sz w:val="24"/>
          <w:szCs w:val="24"/>
        </w:rPr>
        <w:t xml:space="preserve">The </w:t>
      </w:r>
      <w:r>
        <w:rPr>
          <w:rFonts w:ascii="Times New Roman" w:hAnsi="Times New Roman" w:cs="Times New Roman"/>
          <w:i/>
          <w:iCs/>
          <w:sz w:val="24"/>
          <w:szCs w:val="24"/>
        </w:rPr>
        <w:t xml:space="preserve">in vivo </w:t>
      </w:r>
      <w:r>
        <w:rPr>
          <w:rFonts w:ascii="Times New Roman" w:hAnsi="Times New Roman" w:cs="Times New Roman"/>
          <w:sz w:val="24"/>
          <w:szCs w:val="24"/>
        </w:rPr>
        <w:t>antitumor efficacy of FHND9041 was evaluated using the following xenograft models in nude mice:</w:t>
      </w:r>
      <w:r>
        <w:rPr>
          <w:rFonts w:ascii="Times New Roman" w:hAnsi="Times New Roman" w:cs="Times New Roman"/>
          <w:sz w:val="24"/>
          <w:szCs w:val="24"/>
          <w:lang w:eastAsia="zh-CN"/>
        </w:rPr>
        <w:t xml:space="preserve"> </w:t>
      </w:r>
      <w:r>
        <w:rPr>
          <w:rFonts w:ascii="Times New Roman" w:hAnsi="Times New Roman" w:cs="Times New Roman"/>
          <w:sz w:val="24"/>
          <w:szCs w:val="24"/>
        </w:rPr>
        <w:t>NCI-H1975 human lung adenocarcinoma model with the EGFR T790M/L858R resistant mutation</w:t>
      </w:r>
      <w:r>
        <w:rPr>
          <w:rFonts w:ascii="Times New Roman" w:hAnsi="Times New Roman" w:cs="Times New Roman"/>
          <w:sz w:val="24"/>
          <w:szCs w:val="24"/>
          <w:lang w:eastAsia="zh-CN"/>
        </w:rPr>
        <w:t xml:space="preserve">, </w:t>
      </w:r>
      <w:r>
        <w:rPr>
          <w:rFonts w:ascii="Times New Roman" w:hAnsi="Times New Roman" w:cs="Times New Roman"/>
          <w:sz w:val="24"/>
          <w:szCs w:val="24"/>
        </w:rPr>
        <w:t>HCC827 human lung adenocarcinoma model with the EGFR DEL19 sensitive mutation</w:t>
      </w:r>
      <w:r>
        <w:rPr>
          <w:rFonts w:ascii="Times New Roman" w:hAnsi="Times New Roman" w:cs="Times New Roman"/>
          <w:sz w:val="24"/>
          <w:szCs w:val="24"/>
          <w:lang w:eastAsia="zh-CN"/>
        </w:rPr>
        <w:t xml:space="preserve">, </w:t>
      </w:r>
      <w:r>
        <w:rPr>
          <w:rFonts w:ascii="Times New Roman" w:hAnsi="Times New Roman" w:cs="Times New Roman"/>
          <w:sz w:val="24"/>
          <w:szCs w:val="24"/>
        </w:rPr>
        <w:t>PC-9 human lung adenocarcinoma model</w:t>
      </w:r>
      <w:r>
        <w:rPr>
          <w:rFonts w:ascii="Times New Roman" w:hAnsi="Times New Roman" w:cs="Times New Roman"/>
          <w:sz w:val="24"/>
          <w:szCs w:val="24"/>
          <w:lang w:eastAsia="zh-CN"/>
        </w:rPr>
        <w:t xml:space="preserve">, </w:t>
      </w:r>
      <w:r>
        <w:rPr>
          <w:rFonts w:ascii="Times New Roman" w:hAnsi="Times New Roman" w:cs="Times New Roman"/>
          <w:sz w:val="24"/>
          <w:szCs w:val="24"/>
        </w:rPr>
        <w:t>A431 human skin carcinoma model with wild-type EGFR (EGFRWT)</w:t>
      </w:r>
    </w:p>
    <w:p w14:paraId="71F940B6">
      <w:pPr>
        <w:spacing w:before="240" w:beforeLines="100" w:after="240" w:afterLines="100"/>
        <w:ind w:right="392"/>
        <w:rPr>
          <w:rFonts w:ascii="Times New Roman" w:hAnsi="Times New Roman" w:cs="Times New Roman"/>
          <w:sz w:val="24"/>
          <w:szCs w:val="24"/>
        </w:rPr>
      </w:pPr>
      <w:r>
        <w:rPr>
          <w:rFonts w:ascii="Times New Roman" w:hAnsi="Times New Roman" w:cs="Times New Roman"/>
          <w:sz w:val="24"/>
          <w:szCs w:val="24"/>
        </w:rPr>
        <w:t>Oral doses of 5, 10, and 20 mg/kg/day were administered once daily for 9 to 15 days. In the NCI-H1975, HCC827, and PC-9 models, the effective dose of FHND9041 was 10 mg/kg, achieving tumor growth inhibition rates of 91%, 76%, and 89%, respectively. The inhibition rate increased with dose escalation, showing a good dose-response relationship. At the highest dose of 20 mg/kg/day, the inhibition rates were 121%, 98%, and 148%, respectively. In the A431 model with EGFRWT, FHND9041 at doses of 5 and 10 mg/kg showed no significant inhibition of tumor growth, and at the highest dose of 20 mg/kg, the inhibition rate was only 53%, indicating good selectivity.</w:t>
      </w:r>
    </w:p>
    <w:p w14:paraId="4FA313A4">
      <w:pPr>
        <w:pStyle w:val="3"/>
        <w:numPr>
          <w:ilvl w:val="1"/>
          <w:numId w:val="7"/>
        </w:numPr>
        <w:ind w:left="0" w:firstLine="0"/>
        <w:rPr>
          <w:sz w:val="24"/>
          <w:szCs w:val="24"/>
        </w:rPr>
      </w:pPr>
      <w:bookmarkStart w:id="17" w:name="_Toc198652510"/>
      <w:r>
        <w:rPr>
          <w:sz w:val="24"/>
          <w:szCs w:val="24"/>
        </w:rPr>
        <w:t>Summary</w:t>
      </w:r>
      <w:r>
        <w:rPr>
          <w:spacing w:val="15"/>
          <w:sz w:val="24"/>
          <w:szCs w:val="24"/>
        </w:rPr>
        <w:t xml:space="preserve"> </w:t>
      </w:r>
      <w:r>
        <w:rPr>
          <w:sz w:val="24"/>
          <w:szCs w:val="24"/>
        </w:rPr>
        <w:t>of</w:t>
      </w:r>
      <w:r>
        <w:rPr>
          <w:spacing w:val="11"/>
          <w:sz w:val="24"/>
          <w:szCs w:val="24"/>
        </w:rPr>
        <w:t xml:space="preserve"> </w:t>
      </w:r>
      <w:r>
        <w:rPr>
          <w:sz w:val="24"/>
          <w:szCs w:val="24"/>
        </w:rPr>
        <w:t>Toxicological</w:t>
      </w:r>
      <w:r>
        <w:rPr>
          <w:spacing w:val="15"/>
          <w:sz w:val="24"/>
          <w:szCs w:val="24"/>
        </w:rPr>
        <w:t xml:space="preserve"> </w:t>
      </w:r>
      <w:r>
        <w:rPr>
          <w:spacing w:val="-2"/>
          <w:sz w:val="24"/>
          <w:szCs w:val="24"/>
        </w:rPr>
        <w:t>Research</w:t>
      </w:r>
      <w:bookmarkEnd w:id="17"/>
    </w:p>
    <w:p w14:paraId="3E3554DE">
      <w:pPr>
        <w:pStyle w:val="3"/>
        <w:rPr>
          <w:sz w:val="24"/>
          <w:szCs w:val="24"/>
        </w:rPr>
      </w:pPr>
      <w:bookmarkStart w:id="18" w:name="_Toc198652511"/>
      <w:r>
        <w:rPr>
          <w:sz w:val="24"/>
          <w:szCs w:val="24"/>
        </w:rPr>
        <w:t>2.2.1 Safety</w:t>
      </w:r>
      <w:r>
        <w:rPr>
          <w:spacing w:val="27"/>
          <w:sz w:val="24"/>
          <w:szCs w:val="24"/>
        </w:rPr>
        <w:t xml:space="preserve"> </w:t>
      </w:r>
      <w:r>
        <w:rPr>
          <w:sz w:val="24"/>
          <w:szCs w:val="24"/>
        </w:rPr>
        <w:t>Pharmacology</w:t>
      </w:r>
      <w:r>
        <w:rPr>
          <w:spacing w:val="27"/>
          <w:sz w:val="24"/>
          <w:szCs w:val="24"/>
        </w:rPr>
        <w:t xml:space="preserve"> </w:t>
      </w:r>
      <w:r>
        <w:rPr>
          <w:spacing w:val="-2"/>
          <w:sz w:val="24"/>
          <w:szCs w:val="24"/>
        </w:rPr>
        <w:t>Research</w:t>
      </w:r>
      <w:bookmarkEnd w:id="18"/>
    </w:p>
    <w:p w14:paraId="69CEDC12">
      <w:pPr>
        <w:pStyle w:val="20"/>
        <w:rPr>
          <w:rFonts w:ascii="Times New Roman" w:hAnsi="Times New Roman"/>
          <w:spacing w:val="-3"/>
          <w:szCs w:val="24"/>
          <w:lang w:eastAsia="en-US"/>
        </w:rPr>
      </w:pPr>
      <w:r>
        <w:rPr>
          <w:rFonts w:ascii="Times New Roman" w:hAnsi="Times New Roman"/>
          <w:b/>
          <w:bCs/>
          <w:spacing w:val="-3"/>
          <w:szCs w:val="24"/>
          <w:lang w:eastAsia="en-US"/>
        </w:rPr>
        <w:t>Safety Pharmacology Study in Conscious Beagle Dogs:</w:t>
      </w:r>
      <w:r>
        <w:rPr>
          <w:rFonts w:ascii="Times New Roman" w:hAnsi="Times New Roman"/>
          <w:b/>
          <w:bCs/>
          <w:spacing w:val="-3"/>
          <w:szCs w:val="24"/>
          <w:lang w:eastAsia="en-US"/>
        </w:rPr>
        <w:br w:type="textWrapping"/>
      </w:r>
      <w:r>
        <w:rPr>
          <w:rFonts w:ascii="Times New Roman" w:hAnsi="Times New Roman"/>
          <w:spacing w:val="-3"/>
          <w:szCs w:val="24"/>
          <w:lang w:eastAsia="en-US"/>
        </w:rPr>
        <w:t>After oral administration of FHND9041 at doses of 5, 10, or 20 mg/kg to conscious Beagle dogs, no effects on blood pressure, heart rate, or ECG parameters were observed within 24 hours.</w:t>
      </w:r>
    </w:p>
    <w:p w14:paraId="0C9185B3">
      <w:pPr>
        <w:widowControl/>
        <w:autoSpaceDE/>
        <w:autoSpaceDN/>
        <w:spacing w:before="100" w:beforeAutospacing="1" w:after="100" w:afterAutospacing="1"/>
        <w:rPr>
          <w:rFonts w:ascii="Times New Roman" w:hAnsi="Times New Roman" w:cs="Times New Roman"/>
          <w:spacing w:val="-3"/>
          <w:sz w:val="24"/>
          <w:szCs w:val="24"/>
        </w:rPr>
      </w:pPr>
      <w:r>
        <w:rPr>
          <w:rFonts w:ascii="Times New Roman" w:hAnsi="Times New Roman" w:cs="Times New Roman"/>
          <w:b/>
          <w:bCs/>
          <w:spacing w:val="-3"/>
          <w:sz w:val="24"/>
          <w:szCs w:val="24"/>
        </w:rPr>
        <w:t>Effects on Central Nervous System Function in Rats:</w:t>
      </w:r>
      <w:r>
        <w:rPr>
          <w:rFonts w:ascii="Times New Roman" w:hAnsi="Times New Roman" w:cs="Times New Roman"/>
          <w:spacing w:val="-3"/>
          <w:sz w:val="24"/>
          <w:szCs w:val="24"/>
        </w:rPr>
        <w:br w:type="textWrapping"/>
      </w:r>
      <w:r>
        <w:rPr>
          <w:rFonts w:ascii="Times New Roman" w:hAnsi="Times New Roman" w:cs="Times New Roman"/>
          <w:spacing w:val="-3"/>
          <w:sz w:val="24"/>
          <w:szCs w:val="24"/>
        </w:rPr>
        <w:t>Under the experimental conditions, SD rats received single oral doses of 15, 25, or 50 mg/kg FHND9041. Using a Functional Observational Battery (FOB), no effects on the central nervous system were observed up to 24 hours post-dose.</w:t>
      </w:r>
    </w:p>
    <w:p w14:paraId="7E1C24DE">
      <w:pPr>
        <w:pStyle w:val="20"/>
        <w:rPr>
          <w:rFonts w:ascii="Times New Roman" w:hAnsi="Times New Roman"/>
          <w:spacing w:val="-3"/>
          <w:szCs w:val="24"/>
          <w:lang w:eastAsia="en-US"/>
        </w:rPr>
      </w:pPr>
      <w:r>
        <w:rPr>
          <w:rFonts w:ascii="Times New Roman" w:hAnsi="Times New Roman"/>
          <w:b/>
          <w:bCs/>
          <w:spacing w:val="-3"/>
          <w:szCs w:val="24"/>
          <w:lang w:eastAsia="en-US"/>
        </w:rPr>
        <w:t>Effects on Respiratory System Function in Rats:</w:t>
      </w:r>
      <w:r>
        <w:rPr>
          <w:rFonts w:ascii="Times New Roman" w:hAnsi="Times New Roman"/>
          <w:spacing w:val="-3"/>
          <w:szCs w:val="24"/>
          <w:lang w:eastAsia="en-US"/>
        </w:rPr>
        <w:br w:type="textWrapping"/>
      </w:r>
      <w:r>
        <w:rPr>
          <w:rFonts w:ascii="Times New Roman" w:hAnsi="Times New Roman"/>
          <w:spacing w:val="-3"/>
          <w:szCs w:val="24"/>
          <w:lang w:eastAsia="en-US"/>
        </w:rPr>
        <w:t>No impacts of FHND9041 on respiratory frequency, tidal volume, or minute ventilation were observed within 24 hours following a single oral dose. In conclusion, single oral administration of FHND9041 at 15, 25, or 50 mg/kg to SD rats showed no effects on respiratory function within 24 hours. Effect on hERG potassium channel current stably expressed in Chinese hamster ovary cells: The IC</w:t>
      </w:r>
      <w:r>
        <w:rPr>
          <w:rFonts w:ascii="Times New Roman" w:hAnsi="Times New Roman"/>
          <w:spacing w:val="-3"/>
          <w:szCs w:val="24"/>
          <w:vertAlign w:val="subscript"/>
          <w:lang w:eastAsia="en-US"/>
        </w:rPr>
        <w:t>50</w:t>
      </w:r>
      <w:r>
        <w:rPr>
          <w:rFonts w:ascii="Times New Roman" w:hAnsi="Times New Roman"/>
          <w:spacing w:val="-3"/>
          <w:szCs w:val="24"/>
          <w:lang w:eastAsia="en-US"/>
        </w:rPr>
        <w:t> value of FHND9041 for hERG potassium channels was determined to be 1.62 μM.</w:t>
      </w:r>
    </w:p>
    <w:p w14:paraId="043B2CBA">
      <w:pPr>
        <w:pStyle w:val="3"/>
        <w:numPr>
          <w:ilvl w:val="2"/>
          <w:numId w:val="8"/>
        </w:numPr>
        <w:ind w:left="0" w:firstLine="0"/>
        <w:rPr>
          <w:w w:val="105"/>
          <w:sz w:val="24"/>
          <w:szCs w:val="24"/>
        </w:rPr>
      </w:pPr>
      <w:bookmarkStart w:id="19" w:name="_Toc198652512"/>
      <w:r>
        <w:rPr>
          <w:w w:val="105"/>
          <w:sz w:val="24"/>
          <w:szCs w:val="24"/>
        </w:rPr>
        <w:t>Single-Dose</w:t>
      </w:r>
      <w:r>
        <w:rPr>
          <w:spacing w:val="-14"/>
          <w:w w:val="105"/>
          <w:sz w:val="24"/>
          <w:szCs w:val="24"/>
        </w:rPr>
        <w:t xml:space="preserve"> </w:t>
      </w:r>
      <w:r>
        <w:rPr>
          <w:w w:val="105"/>
          <w:sz w:val="24"/>
          <w:szCs w:val="24"/>
        </w:rPr>
        <w:t>Toxicity</w:t>
      </w:r>
      <w:r>
        <w:rPr>
          <w:spacing w:val="-14"/>
          <w:w w:val="105"/>
          <w:sz w:val="24"/>
          <w:szCs w:val="24"/>
        </w:rPr>
        <w:t xml:space="preserve"> </w:t>
      </w:r>
      <w:r>
        <w:rPr>
          <w:spacing w:val="-2"/>
          <w:w w:val="105"/>
          <w:sz w:val="24"/>
          <w:szCs w:val="24"/>
        </w:rPr>
        <w:t>St</w:t>
      </w:r>
      <w:r>
        <w:rPr>
          <w:w w:val="105"/>
          <w:sz w:val="24"/>
          <w:szCs w:val="24"/>
        </w:rPr>
        <w:t>udies</w:t>
      </w:r>
      <w:bookmarkEnd w:id="19"/>
    </w:p>
    <w:p w14:paraId="49543BD2">
      <w:pPr>
        <w:autoSpaceDE/>
        <w:autoSpaceDN/>
        <w:rPr>
          <w:rFonts w:ascii="Times New Roman" w:hAnsi="Times New Roman" w:cs="Times New Roman"/>
          <w:sz w:val="24"/>
          <w:szCs w:val="24"/>
        </w:rPr>
      </w:pPr>
      <w:r>
        <w:rPr>
          <w:rFonts w:ascii="Times New Roman" w:hAnsi="Times New Roman" w:cs="Times New Roman"/>
          <w:b/>
          <w:bCs/>
          <w:sz w:val="24"/>
          <w:szCs w:val="24"/>
        </w:rPr>
        <w:t>Maximum Tolerated Dose (MTD) Toxicity Study in Rats via Oral Gavage</w:t>
      </w:r>
      <w:r>
        <w:rPr>
          <w:rFonts w:ascii="Times New Roman" w:hAnsi="Times New Roman" w:cs="Times New Roman"/>
          <w:sz w:val="24"/>
          <w:szCs w:val="24"/>
        </w:rPr>
        <w:br w:type="textWrapping"/>
      </w:r>
      <w:r>
        <w:rPr>
          <w:rFonts w:ascii="Times New Roman" w:hAnsi="Times New Roman" w:cs="Times New Roman"/>
          <w:sz w:val="24"/>
          <w:szCs w:val="24"/>
        </w:rPr>
        <w:t>Under the experimental conditions, the MTD of FHND9041 after a single oral dose was 1000 mg/kg for male rats and 500 mg/kg for female rats.</w:t>
      </w:r>
    </w:p>
    <w:p w14:paraId="6583FC48">
      <w:pPr>
        <w:autoSpaceDE/>
        <w:autoSpaceDN/>
        <w:rPr>
          <w:rFonts w:ascii="Times New Roman" w:hAnsi="Times New Roman" w:cs="Times New Roman"/>
          <w:sz w:val="24"/>
          <w:szCs w:val="24"/>
        </w:rPr>
      </w:pPr>
    </w:p>
    <w:p w14:paraId="3F87C1CE">
      <w:pPr>
        <w:autoSpaceDE/>
        <w:autoSpaceDN/>
        <w:rPr>
          <w:rFonts w:ascii="Times New Roman" w:hAnsi="Times New Roman" w:cs="Times New Roman"/>
          <w:sz w:val="24"/>
          <w:szCs w:val="24"/>
        </w:rPr>
      </w:pPr>
      <w:r>
        <w:rPr>
          <w:rFonts w:ascii="Times New Roman" w:hAnsi="Times New Roman" w:cs="Times New Roman"/>
          <w:b/>
          <w:bCs/>
          <w:sz w:val="24"/>
          <w:szCs w:val="24"/>
        </w:rPr>
        <w:t>MTD Toxicity Study in Beagle Dogs via Oral Gavage</w:t>
      </w:r>
      <w:r>
        <w:rPr>
          <w:rFonts w:ascii="Times New Roman" w:hAnsi="Times New Roman" w:cs="Times New Roman"/>
          <w:sz w:val="24"/>
          <w:szCs w:val="24"/>
        </w:rPr>
        <w:br w:type="textWrapping"/>
      </w:r>
      <w:r>
        <w:rPr>
          <w:rFonts w:ascii="Times New Roman" w:hAnsi="Times New Roman" w:cs="Times New Roman"/>
          <w:sz w:val="24"/>
          <w:szCs w:val="24"/>
        </w:rPr>
        <w:t>Single oral administration of FHND9041 at doses of 30, 100, 300, 500, and 1000 mg/kg to Beagle dogs resulted in no test article-related mortality, urinalysis changes, or macroscopic lesions. Observed test article-related clinical signs, body weight changes, reduced food consumption, and clinical pathology alterations (hematology, coagulation, serum biochemistry) were non-adverse and recovered by the end of the observation period. Therefore, the MTD for both male and female Beagle dogs was determined to be 1000 mg/kg.</w:t>
      </w:r>
    </w:p>
    <w:p w14:paraId="7A96036D">
      <w:pPr>
        <w:autoSpaceDE/>
        <w:autoSpaceDN/>
        <w:rPr>
          <w:rFonts w:ascii="Times New Roman" w:hAnsi="Times New Roman" w:cs="Times New Roman"/>
          <w:sz w:val="24"/>
          <w:szCs w:val="24"/>
        </w:rPr>
      </w:pPr>
    </w:p>
    <w:p w14:paraId="680E67C7">
      <w:pPr>
        <w:pStyle w:val="3"/>
        <w:numPr>
          <w:ilvl w:val="2"/>
          <w:numId w:val="8"/>
        </w:numPr>
        <w:ind w:left="0" w:firstLine="0"/>
        <w:rPr>
          <w:sz w:val="24"/>
          <w:szCs w:val="24"/>
        </w:rPr>
      </w:pPr>
      <w:bookmarkStart w:id="20" w:name="_Toc198652513"/>
      <w:r>
        <w:rPr>
          <w:sz w:val="24"/>
          <w:szCs w:val="24"/>
        </w:rPr>
        <w:t>Repeated-Dose Toxicity Studies</w:t>
      </w:r>
      <w:bookmarkEnd w:id="20"/>
    </w:p>
    <w:p w14:paraId="0D2A4B18">
      <w:pPr>
        <w:widowControl/>
        <w:shd w:val="clear" w:color="auto" w:fill="FFFFFF"/>
        <w:autoSpaceDE/>
        <w:autoSpaceDN/>
        <w:spacing w:before="206" w:after="206"/>
        <w:rPr>
          <w:rFonts w:ascii="Times New Roman" w:hAnsi="Times New Roman" w:eastAsia="宋体" w:cs="Times New Roman"/>
          <w:color w:val="404040"/>
          <w:sz w:val="24"/>
          <w:szCs w:val="24"/>
          <w:lang w:eastAsia="zh-CN"/>
        </w:rPr>
      </w:pPr>
      <w:r>
        <w:rPr>
          <w:rFonts w:ascii="Times New Roman" w:hAnsi="Times New Roman" w:eastAsia="宋体" w:cs="Times New Roman"/>
          <w:b/>
          <w:bCs/>
          <w:color w:val="404040"/>
          <w:sz w:val="24"/>
          <w:szCs w:val="24"/>
          <w:lang w:eastAsia="zh-CN"/>
        </w:rPr>
        <w:t>Repeated-Dose Study in Rats</w:t>
      </w:r>
      <w:r>
        <w:rPr>
          <w:rFonts w:ascii="Times New Roman" w:hAnsi="Times New Roman" w:eastAsia="宋体" w:cs="Times New Roman"/>
          <w:color w:val="404040"/>
          <w:sz w:val="24"/>
          <w:szCs w:val="24"/>
          <w:lang w:eastAsia="zh-CN"/>
        </w:rPr>
        <w:br w:type="textWrapping"/>
      </w:r>
      <w:r>
        <w:rPr>
          <w:rFonts w:ascii="Times New Roman" w:hAnsi="Times New Roman" w:eastAsia="宋体" w:cs="Times New Roman"/>
          <w:color w:val="404040"/>
          <w:sz w:val="24"/>
          <w:szCs w:val="24"/>
          <w:lang w:eastAsia="zh-CN"/>
        </w:rPr>
        <w:t>SD rats were administered the test article FHND9041 via oral gavage once daily for 28 consecutive days at doses of 15, 25, or 50 mg/kg/day. The animals were well-tolerated, with no test article-related deaths, clinical signs, ophthalmologic examinations, clinical pathology (hematology, coagulation parameters, serum biochemistry, urinalysis), gross anatomy, or organ weight changes observed. Non-adverse changes related to the test article administration were observed only in the 50 mg/kg/day dose group, including mild reductions in food consumption and body weight. Adverse changes associated with the test article included mammary gland acinar atrophy and uterine glandular atrophy in the 50 mg/kg/day dose group at the end of dosing, as well as vaginal epithelial single-cell necrosis and mucification in doses ≥25 mg/kg/day. These changes fully recovered after a 28-day recovery period.</w:t>
      </w:r>
    </w:p>
    <w:p w14:paraId="2A8F972F">
      <w:pPr>
        <w:widowControl/>
        <w:shd w:val="clear" w:color="auto" w:fill="FFFFFF"/>
        <w:autoSpaceDE/>
        <w:autoSpaceDN/>
        <w:spacing w:before="206" w:after="206"/>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Under the experimental conditions, the no-observed-adverse-effect level (NOAEL) was determined as 15 mg/kg/day for both male and female rats. At this dose on Day 28, the C</w:t>
      </w:r>
      <w:r>
        <w:rPr>
          <w:rFonts w:ascii="Times New Roman" w:hAnsi="Times New Roman" w:eastAsia="宋体" w:cs="Times New Roman"/>
          <w:color w:val="404040"/>
          <w:sz w:val="24"/>
          <w:szCs w:val="24"/>
          <w:vertAlign w:val="subscript"/>
          <w:lang w:eastAsia="zh-CN"/>
        </w:rPr>
        <w:t xml:space="preserve">max </w:t>
      </w:r>
      <w:r>
        <w:rPr>
          <w:rFonts w:ascii="Times New Roman" w:hAnsi="Times New Roman" w:eastAsia="宋体" w:cs="Times New Roman"/>
          <w:color w:val="404040"/>
          <w:sz w:val="24"/>
          <w:szCs w:val="24"/>
          <w:lang w:eastAsia="zh-CN"/>
        </w:rPr>
        <w:t>and AUC</w:t>
      </w:r>
      <w:r>
        <w:rPr>
          <w:rFonts w:ascii="Times New Roman" w:hAnsi="Times New Roman" w:eastAsia="宋体" w:cs="Times New Roman"/>
          <w:color w:val="404040"/>
          <w:sz w:val="24"/>
          <w:szCs w:val="24"/>
          <w:vertAlign w:val="subscript"/>
          <w:lang w:eastAsia="zh-CN"/>
        </w:rPr>
        <w:t>0-24h</w:t>
      </w:r>
      <w:r>
        <w:rPr>
          <w:rFonts w:ascii="Times New Roman" w:hAnsi="Times New Roman" w:eastAsia="宋体" w:cs="Times New Roman"/>
          <w:color w:val="404040"/>
          <w:sz w:val="24"/>
          <w:szCs w:val="24"/>
          <w:lang w:eastAsia="zh-CN"/>
        </w:rPr>
        <w:t xml:space="preserve"> of FHND9041 were 133 ng/mL and 1360 h*ng/mL, respectively, in males, and 245 ng/mL and 2490 h*ng/mL, respectively, in females. For the metabolite FHND9041-M10, the Cmax and AUC</w:t>
      </w:r>
      <w:r>
        <w:rPr>
          <w:rFonts w:ascii="Times New Roman" w:hAnsi="Times New Roman" w:eastAsia="宋体" w:cs="Times New Roman"/>
          <w:color w:val="404040"/>
          <w:sz w:val="24"/>
          <w:szCs w:val="24"/>
          <w:vertAlign w:val="subscript"/>
          <w:lang w:eastAsia="zh-CN"/>
        </w:rPr>
        <w:t>0-24h</w:t>
      </w:r>
      <w:r>
        <w:rPr>
          <w:rFonts w:ascii="Times New Roman" w:hAnsi="Times New Roman" w:eastAsia="宋体" w:cs="Times New Roman"/>
          <w:color w:val="404040"/>
          <w:sz w:val="24"/>
          <w:szCs w:val="24"/>
          <w:lang w:eastAsia="zh-CN"/>
        </w:rPr>
        <w:t xml:space="preserve"> were 7.2 ng/mL and 71.6 h*ng/mL, respectively, in males, and 4.5 ng/mL and 47.9 h*ng/mL, respectively, in females.</w:t>
      </w:r>
    </w:p>
    <w:p w14:paraId="61A7BA24">
      <w:pPr>
        <w:widowControl/>
        <w:shd w:val="clear" w:color="auto" w:fill="FFFFFF"/>
        <w:autoSpaceDE/>
        <w:autoSpaceDN/>
        <w:spacing w:before="206"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b/>
          <w:bCs/>
          <w:color w:val="404040"/>
          <w:sz w:val="24"/>
          <w:szCs w:val="24"/>
          <w:lang w:eastAsia="zh-CN"/>
        </w:rPr>
        <w:t>Repeated-Dose Study in Dogs</w:t>
      </w:r>
      <w:r>
        <w:rPr>
          <w:rFonts w:ascii="Times New Roman" w:hAnsi="Times New Roman" w:eastAsia="宋体" w:cs="Times New Roman"/>
          <w:color w:val="404040"/>
          <w:sz w:val="24"/>
          <w:szCs w:val="24"/>
          <w:lang w:eastAsia="zh-CN"/>
        </w:rPr>
        <w:br w:type="textWrapping"/>
      </w:r>
      <w:r>
        <w:rPr>
          <w:rFonts w:ascii="Times New Roman" w:hAnsi="Times New Roman" w:eastAsia="宋体" w:cs="Times New Roman"/>
          <w:color w:val="404040"/>
          <w:sz w:val="24"/>
          <w:szCs w:val="24"/>
          <w:lang w:eastAsia="zh-CN"/>
        </w:rPr>
        <w:t>Beagle dogs were administered FHND9041 via oral gavage once daily for 4 consecutive weeks at doses of 5, 10, or 20 mg/kg/day. No test article-related adverse effects were observed at 5 mg/kg/day. Adverse effects at doses ≥10 mg/kg/day included clinical observations, reduced body weight and food consumption, ophthalmologic findings, hematological parameters, and pathological changes (bone marrow). The NOAEL in this study was determined as 5 mg/kg/day. At this dose on Day 28, the systemic exposure (C</w:t>
      </w:r>
      <w:r>
        <w:rPr>
          <w:rFonts w:ascii="Times New Roman" w:hAnsi="Times New Roman" w:eastAsia="宋体" w:cs="Times New Roman"/>
          <w:color w:val="404040"/>
          <w:sz w:val="24"/>
          <w:szCs w:val="24"/>
          <w:vertAlign w:val="subscript"/>
          <w:lang w:eastAsia="zh-CN"/>
        </w:rPr>
        <w:t xml:space="preserve">max </w:t>
      </w:r>
      <w:r>
        <w:rPr>
          <w:rFonts w:ascii="Times New Roman" w:hAnsi="Times New Roman" w:eastAsia="宋体" w:cs="Times New Roman"/>
          <w:color w:val="404040"/>
          <w:sz w:val="24"/>
          <w:szCs w:val="24"/>
          <w:lang w:eastAsia="zh-CN"/>
        </w:rPr>
        <w:t>and AUC</w:t>
      </w:r>
      <w:r>
        <w:rPr>
          <w:rFonts w:ascii="Times New Roman" w:hAnsi="Times New Roman" w:eastAsia="宋体" w:cs="Times New Roman"/>
          <w:color w:val="404040"/>
          <w:sz w:val="24"/>
          <w:szCs w:val="24"/>
          <w:vertAlign w:val="subscript"/>
          <w:lang w:eastAsia="zh-CN"/>
        </w:rPr>
        <w:t>0-24h</w:t>
      </w:r>
      <w:r>
        <w:rPr>
          <w:rFonts w:ascii="Times New Roman" w:hAnsi="Times New Roman" w:eastAsia="宋体" w:cs="Times New Roman"/>
          <w:color w:val="404040"/>
          <w:sz w:val="24"/>
          <w:szCs w:val="24"/>
          <w:lang w:eastAsia="zh-CN"/>
        </w:rPr>
        <w:t>) in males was 446 ng/mL and 6020 h*ng/mL, respectively, and in females was 319 ng/mL and 3650 h*ng/mL, respectively.</w:t>
      </w:r>
    </w:p>
    <w:p w14:paraId="0C520988">
      <w:pPr>
        <w:pStyle w:val="3"/>
        <w:numPr>
          <w:ilvl w:val="2"/>
          <w:numId w:val="8"/>
        </w:numPr>
        <w:ind w:left="0" w:firstLine="0"/>
        <w:rPr>
          <w:sz w:val="24"/>
          <w:szCs w:val="24"/>
        </w:rPr>
      </w:pPr>
      <w:bookmarkStart w:id="21" w:name="_Toc198652514"/>
      <w:r>
        <w:rPr>
          <w:sz w:val="24"/>
          <w:szCs w:val="24"/>
        </w:rPr>
        <w:t>Genotoxicity</w:t>
      </w:r>
      <w:r>
        <w:rPr>
          <w:spacing w:val="28"/>
          <w:sz w:val="24"/>
          <w:szCs w:val="24"/>
        </w:rPr>
        <w:t xml:space="preserve"> </w:t>
      </w:r>
      <w:r>
        <w:rPr>
          <w:spacing w:val="-2"/>
          <w:sz w:val="24"/>
          <w:szCs w:val="24"/>
        </w:rPr>
        <w:t>Studies</w:t>
      </w:r>
      <w:bookmarkEnd w:id="21"/>
    </w:p>
    <w:p w14:paraId="424450F7">
      <w:pPr>
        <w:spacing w:before="240" w:beforeLines="100" w:after="240" w:afterLines="100"/>
        <w:ind w:right="392"/>
        <w:rPr>
          <w:rFonts w:ascii="Times New Roman" w:hAnsi="Times New Roman" w:cs="Times New Roman"/>
          <w:sz w:val="24"/>
          <w:szCs w:val="24"/>
        </w:rPr>
      </w:pPr>
      <w:r>
        <w:rPr>
          <w:rFonts w:ascii="Times New Roman" w:hAnsi="Times New Roman" w:cs="Times New Roman"/>
          <w:sz w:val="24"/>
          <w:szCs w:val="24"/>
        </w:rPr>
        <w:t>Bacterial</w:t>
      </w:r>
      <w:r>
        <w:rPr>
          <w:rFonts w:ascii="Times New Roman" w:hAnsi="Times New Roman" w:cs="Times New Roman"/>
          <w:spacing w:val="-4"/>
          <w:sz w:val="24"/>
          <w:szCs w:val="24"/>
        </w:rPr>
        <w:t xml:space="preserve"> </w:t>
      </w:r>
      <w:r>
        <w:rPr>
          <w:rFonts w:ascii="Times New Roman" w:hAnsi="Times New Roman" w:cs="Times New Roman"/>
          <w:sz w:val="24"/>
          <w:szCs w:val="24"/>
        </w:rPr>
        <w:t>reverse</w:t>
      </w:r>
      <w:r>
        <w:rPr>
          <w:rFonts w:ascii="Times New Roman" w:hAnsi="Times New Roman" w:cs="Times New Roman"/>
          <w:spacing w:val="-4"/>
          <w:sz w:val="24"/>
          <w:szCs w:val="24"/>
        </w:rPr>
        <w:t xml:space="preserve"> </w:t>
      </w:r>
      <w:r>
        <w:rPr>
          <w:rFonts w:ascii="Times New Roman" w:hAnsi="Times New Roman" w:cs="Times New Roman"/>
          <w:sz w:val="24"/>
          <w:szCs w:val="24"/>
        </w:rPr>
        <w:t>mutation</w:t>
      </w:r>
      <w:r>
        <w:rPr>
          <w:rFonts w:ascii="Times New Roman" w:hAnsi="Times New Roman" w:cs="Times New Roman"/>
          <w:spacing w:val="-4"/>
          <w:sz w:val="24"/>
          <w:szCs w:val="24"/>
        </w:rPr>
        <w:t xml:space="preserve"> </w:t>
      </w:r>
      <w:r>
        <w:rPr>
          <w:rFonts w:ascii="Times New Roman" w:hAnsi="Times New Roman" w:cs="Times New Roman"/>
          <w:sz w:val="24"/>
          <w:szCs w:val="24"/>
        </w:rPr>
        <w:t>test: Under</w:t>
      </w:r>
      <w:r>
        <w:rPr>
          <w:rFonts w:ascii="Times New Roman" w:hAnsi="Times New Roman" w:cs="Times New Roman"/>
          <w:spacing w:val="-4"/>
          <w:sz w:val="24"/>
          <w:szCs w:val="24"/>
        </w:rPr>
        <w:t xml:space="preserve"> </w:t>
      </w:r>
      <w:r>
        <w:rPr>
          <w:rFonts w:ascii="Times New Roman" w:hAnsi="Times New Roman" w:cs="Times New Roman"/>
          <w:sz w:val="24"/>
          <w:szCs w:val="24"/>
        </w:rPr>
        <w:t>this</w:t>
      </w:r>
      <w:r>
        <w:rPr>
          <w:rFonts w:ascii="Times New Roman" w:hAnsi="Times New Roman" w:cs="Times New Roman"/>
          <w:spacing w:val="-4"/>
          <w:sz w:val="24"/>
          <w:szCs w:val="24"/>
        </w:rPr>
        <w:t xml:space="preserve"> </w:t>
      </w:r>
      <w:r>
        <w:rPr>
          <w:rFonts w:ascii="Times New Roman" w:hAnsi="Times New Roman" w:cs="Times New Roman"/>
          <w:sz w:val="24"/>
          <w:szCs w:val="24"/>
        </w:rPr>
        <w:t>test</w:t>
      </w:r>
      <w:r>
        <w:rPr>
          <w:rFonts w:ascii="Times New Roman" w:hAnsi="Times New Roman" w:cs="Times New Roman"/>
          <w:spacing w:val="-4"/>
          <w:sz w:val="24"/>
          <w:szCs w:val="24"/>
        </w:rPr>
        <w:t xml:space="preserve"> </w:t>
      </w:r>
      <w:r>
        <w:rPr>
          <w:rFonts w:ascii="Times New Roman" w:hAnsi="Times New Roman" w:cs="Times New Roman"/>
          <w:sz w:val="24"/>
          <w:szCs w:val="24"/>
        </w:rPr>
        <w:t>condition, the</w:t>
      </w:r>
      <w:r>
        <w:rPr>
          <w:rFonts w:ascii="Times New Roman" w:hAnsi="Times New Roman" w:cs="Times New Roman"/>
          <w:spacing w:val="-4"/>
          <w:sz w:val="24"/>
          <w:szCs w:val="24"/>
        </w:rPr>
        <w:t xml:space="preserve"> </w:t>
      </w:r>
      <w:r>
        <w:rPr>
          <w:rFonts w:ascii="Times New Roman" w:hAnsi="Times New Roman" w:cs="Times New Roman"/>
          <w:sz w:val="24"/>
          <w:szCs w:val="24"/>
        </w:rPr>
        <w:t>bacterial</w:t>
      </w:r>
      <w:r>
        <w:rPr>
          <w:rFonts w:ascii="Times New Roman" w:hAnsi="Times New Roman" w:cs="Times New Roman"/>
          <w:spacing w:val="-4"/>
          <w:sz w:val="24"/>
          <w:szCs w:val="24"/>
        </w:rPr>
        <w:t xml:space="preserve"> </w:t>
      </w:r>
      <w:r>
        <w:rPr>
          <w:rFonts w:ascii="Times New Roman" w:hAnsi="Times New Roman" w:cs="Times New Roman"/>
          <w:sz w:val="24"/>
          <w:szCs w:val="24"/>
        </w:rPr>
        <w:t>reverse</w:t>
      </w:r>
      <w:r>
        <w:rPr>
          <w:rFonts w:ascii="Times New Roman" w:hAnsi="Times New Roman" w:cs="Times New Roman"/>
          <w:spacing w:val="-4"/>
          <w:sz w:val="24"/>
          <w:szCs w:val="24"/>
        </w:rPr>
        <w:t xml:space="preserve"> </w:t>
      </w:r>
      <w:r>
        <w:rPr>
          <w:rFonts w:ascii="Times New Roman" w:hAnsi="Times New Roman" w:cs="Times New Roman"/>
          <w:sz w:val="24"/>
          <w:szCs w:val="24"/>
        </w:rPr>
        <w:t>mutation</w:t>
      </w:r>
      <w:r>
        <w:rPr>
          <w:rFonts w:ascii="Times New Roman" w:hAnsi="Times New Roman" w:cs="Times New Roman"/>
          <w:spacing w:val="-4"/>
          <w:sz w:val="24"/>
          <w:szCs w:val="24"/>
        </w:rPr>
        <w:t xml:space="preserve"> </w:t>
      </w:r>
      <w:r>
        <w:rPr>
          <w:rFonts w:ascii="Times New Roman" w:hAnsi="Times New Roman" w:cs="Times New Roman"/>
          <w:sz w:val="24"/>
          <w:szCs w:val="24"/>
        </w:rPr>
        <w:t>test</w:t>
      </w:r>
      <w:r>
        <w:rPr>
          <w:rFonts w:ascii="Times New Roman" w:hAnsi="Times New Roman" w:cs="Times New Roman"/>
          <w:spacing w:val="-4"/>
          <w:sz w:val="24"/>
          <w:szCs w:val="24"/>
        </w:rPr>
        <w:t xml:space="preserve"> </w:t>
      </w:r>
      <w:r>
        <w:rPr>
          <w:rFonts w:ascii="Times New Roman" w:hAnsi="Times New Roman" w:cs="Times New Roman"/>
          <w:sz w:val="24"/>
          <w:szCs w:val="24"/>
        </w:rPr>
        <w:t>result</w:t>
      </w:r>
      <w:r>
        <w:rPr>
          <w:rFonts w:ascii="Times New Roman" w:hAnsi="Times New Roman" w:cs="Times New Roman"/>
          <w:spacing w:val="-4"/>
          <w:sz w:val="24"/>
          <w:szCs w:val="24"/>
        </w:rPr>
        <w:t xml:space="preserve"> </w:t>
      </w:r>
      <w:r>
        <w:rPr>
          <w:rFonts w:ascii="Times New Roman" w:hAnsi="Times New Roman" w:cs="Times New Roman"/>
          <w:sz w:val="24"/>
          <w:szCs w:val="24"/>
        </w:rPr>
        <w:t>of</w:t>
      </w:r>
      <w:r>
        <w:rPr>
          <w:rFonts w:ascii="Times New Roman" w:hAnsi="Times New Roman" w:cs="Times New Roman"/>
          <w:spacing w:val="-4"/>
          <w:sz w:val="24"/>
          <w:szCs w:val="24"/>
        </w:rPr>
        <w:t xml:space="preserve"> </w:t>
      </w:r>
      <w:r>
        <w:rPr>
          <w:rFonts w:ascii="Times New Roman" w:hAnsi="Times New Roman" w:cs="Times New Roman"/>
          <w:sz w:val="24"/>
          <w:szCs w:val="24"/>
        </w:rPr>
        <w:t>the</w:t>
      </w:r>
      <w:r>
        <w:rPr>
          <w:rFonts w:ascii="Times New Roman" w:hAnsi="Times New Roman" w:cs="Times New Roman"/>
          <w:spacing w:val="-4"/>
          <w:sz w:val="24"/>
          <w:szCs w:val="24"/>
        </w:rPr>
        <w:t xml:space="preserve"> </w:t>
      </w:r>
      <w:r>
        <w:rPr>
          <w:rFonts w:ascii="Times New Roman" w:hAnsi="Times New Roman" w:cs="Times New Roman"/>
          <w:sz w:val="24"/>
          <w:szCs w:val="24"/>
        </w:rPr>
        <w:t>test product FHND9041 was negative.</w:t>
      </w:r>
    </w:p>
    <w:p w14:paraId="51E2F42A">
      <w:pPr>
        <w:spacing w:before="240" w:beforeLines="100" w:after="240" w:afterLines="100"/>
        <w:ind w:right="403"/>
        <w:rPr>
          <w:rFonts w:ascii="Times New Roman" w:hAnsi="Times New Roman" w:cs="Times New Roman"/>
          <w:sz w:val="24"/>
          <w:szCs w:val="24"/>
        </w:rPr>
      </w:pPr>
      <w:r>
        <w:rPr>
          <w:rFonts w:ascii="Times New Roman" w:hAnsi="Times New Roman" w:cs="Times New Roman"/>
          <w:sz w:val="24"/>
          <w:szCs w:val="24"/>
        </w:rPr>
        <w:t>In</w:t>
      </w:r>
      <w:r>
        <w:rPr>
          <w:rFonts w:ascii="Times New Roman" w:hAnsi="Times New Roman" w:cs="Times New Roman"/>
          <w:spacing w:val="-3"/>
          <w:sz w:val="24"/>
          <w:szCs w:val="24"/>
        </w:rPr>
        <w:t xml:space="preserve"> </w:t>
      </w:r>
      <w:r>
        <w:rPr>
          <w:rFonts w:ascii="Times New Roman" w:hAnsi="Times New Roman" w:cs="Times New Roman"/>
          <w:sz w:val="24"/>
          <w:szCs w:val="24"/>
        </w:rPr>
        <w:t>vitro</w:t>
      </w:r>
      <w:r>
        <w:rPr>
          <w:rFonts w:ascii="Times New Roman" w:hAnsi="Times New Roman" w:cs="Times New Roman"/>
          <w:spacing w:val="-3"/>
          <w:sz w:val="24"/>
          <w:szCs w:val="24"/>
        </w:rPr>
        <w:t xml:space="preserve"> </w:t>
      </w:r>
      <w:r>
        <w:rPr>
          <w:rFonts w:ascii="Times New Roman" w:hAnsi="Times New Roman" w:cs="Times New Roman"/>
          <w:sz w:val="24"/>
          <w:szCs w:val="24"/>
        </w:rPr>
        <w:t>chromosomal</w:t>
      </w:r>
      <w:r>
        <w:rPr>
          <w:rFonts w:ascii="Times New Roman" w:hAnsi="Times New Roman" w:cs="Times New Roman"/>
          <w:spacing w:val="-3"/>
          <w:sz w:val="24"/>
          <w:szCs w:val="24"/>
        </w:rPr>
        <w:t xml:space="preserve"> </w:t>
      </w:r>
      <w:r>
        <w:rPr>
          <w:rFonts w:ascii="Times New Roman" w:hAnsi="Times New Roman" w:cs="Times New Roman"/>
          <w:sz w:val="24"/>
          <w:szCs w:val="24"/>
        </w:rPr>
        <w:t>aberration</w:t>
      </w:r>
      <w:r>
        <w:rPr>
          <w:rFonts w:ascii="Times New Roman" w:hAnsi="Times New Roman" w:cs="Times New Roman"/>
          <w:spacing w:val="-3"/>
          <w:sz w:val="24"/>
          <w:szCs w:val="24"/>
        </w:rPr>
        <w:t xml:space="preserve"> </w:t>
      </w:r>
      <w:r>
        <w:rPr>
          <w:rFonts w:ascii="Times New Roman" w:hAnsi="Times New Roman" w:cs="Times New Roman"/>
          <w:sz w:val="24"/>
          <w:szCs w:val="24"/>
        </w:rPr>
        <w:t>test</w:t>
      </w:r>
      <w:r>
        <w:rPr>
          <w:rFonts w:ascii="Times New Roman" w:hAnsi="Times New Roman" w:cs="Times New Roman"/>
          <w:spacing w:val="-3"/>
          <w:sz w:val="24"/>
          <w:szCs w:val="24"/>
        </w:rPr>
        <w:t xml:space="preserve"> </w:t>
      </w:r>
      <w:r>
        <w:rPr>
          <w:rFonts w:ascii="Times New Roman" w:hAnsi="Times New Roman" w:cs="Times New Roman"/>
          <w:sz w:val="24"/>
          <w:szCs w:val="24"/>
        </w:rPr>
        <w:t>in</w:t>
      </w:r>
      <w:r>
        <w:rPr>
          <w:rFonts w:ascii="Times New Roman" w:hAnsi="Times New Roman" w:cs="Times New Roman"/>
          <w:spacing w:val="-3"/>
          <w:sz w:val="24"/>
          <w:szCs w:val="24"/>
        </w:rPr>
        <w:t xml:space="preserve"> </w:t>
      </w:r>
      <w:r>
        <w:rPr>
          <w:rFonts w:ascii="Times New Roman" w:hAnsi="Times New Roman" w:cs="Times New Roman"/>
          <w:sz w:val="24"/>
          <w:szCs w:val="24"/>
        </w:rPr>
        <w:t>Chinese</w:t>
      </w:r>
      <w:r>
        <w:rPr>
          <w:rFonts w:ascii="Times New Roman" w:hAnsi="Times New Roman" w:cs="Times New Roman"/>
          <w:spacing w:val="-3"/>
          <w:sz w:val="24"/>
          <w:szCs w:val="24"/>
        </w:rPr>
        <w:t xml:space="preserve"> </w:t>
      </w:r>
      <w:r>
        <w:rPr>
          <w:rFonts w:ascii="Times New Roman" w:hAnsi="Times New Roman" w:cs="Times New Roman"/>
          <w:sz w:val="24"/>
          <w:szCs w:val="24"/>
        </w:rPr>
        <w:t>hamster</w:t>
      </w:r>
      <w:r>
        <w:rPr>
          <w:rFonts w:ascii="Times New Roman" w:hAnsi="Times New Roman" w:cs="Times New Roman"/>
          <w:spacing w:val="-3"/>
          <w:sz w:val="24"/>
          <w:szCs w:val="24"/>
        </w:rPr>
        <w:t xml:space="preserve"> </w:t>
      </w:r>
      <w:r>
        <w:rPr>
          <w:rFonts w:ascii="Times New Roman" w:hAnsi="Times New Roman" w:cs="Times New Roman"/>
          <w:sz w:val="24"/>
          <w:szCs w:val="24"/>
        </w:rPr>
        <w:t>ovary</w:t>
      </w:r>
      <w:r>
        <w:rPr>
          <w:rFonts w:ascii="Times New Roman" w:hAnsi="Times New Roman" w:cs="Times New Roman"/>
          <w:spacing w:val="-3"/>
          <w:sz w:val="24"/>
          <w:szCs w:val="24"/>
        </w:rPr>
        <w:t xml:space="preserve"> </w:t>
      </w:r>
      <w:r>
        <w:rPr>
          <w:rFonts w:ascii="Times New Roman" w:hAnsi="Times New Roman" w:cs="Times New Roman"/>
          <w:sz w:val="24"/>
          <w:szCs w:val="24"/>
        </w:rPr>
        <w:t>cells: Under</w:t>
      </w:r>
      <w:r>
        <w:rPr>
          <w:rFonts w:ascii="Times New Roman" w:hAnsi="Times New Roman" w:cs="Times New Roman"/>
          <w:spacing w:val="-3"/>
          <w:sz w:val="24"/>
          <w:szCs w:val="24"/>
        </w:rPr>
        <w:t xml:space="preserve"> </w:t>
      </w:r>
      <w:r>
        <w:rPr>
          <w:rFonts w:ascii="Times New Roman" w:hAnsi="Times New Roman" w:cs="Times New Roman"/>
          <w:sz w:val="24"/>
          <w:szCs w:val="24"/>
        </w:rPr>
        <w:t>the</w:t>
      </w:r>
      <w:r>
        <w:rPr>
          <w:rFonts w:ascii="Times New Roman" w:hAnsi="Times New Roman" w:cs="Times New Roman"/>
          <w:spacing w:val="-3"/>
          <w:sz w:val="24"/>
          <w:szCs w:val="24"/>
        </w:rPr>
        <w:t xml:space="preserve"> </w:t>
      </w:r>
      <w:r>
        <w:rPr>
          <w:rFonts w:ascii="Times New Roman" w:hAnsi="Times New Roman" w:cs="Times New Roman"/>
          <w:sz w:val="24"/>
          <w:szCs w:val="24"/>
        </w:rPr>
        <w:t>conditions</w:t>
      </w:r>
      <w:r>
        <w:rPr>
          <w:rFonts w:ascii="Times New Roman" w:hAnsi="Times New Roman" w:cs="Times New Roman"/>
          <w:spacing w:val="-3"/>
          <w:sz w:val="24"/>
          <w:szCs w:val="24"/>
        </w:rPr>
        <w:t xml:space="preserve"> </w:t>
      </w:r>
      <w:r>
        <w:rPr>
          <w:rFonts w:ascii="Times New Roman" w:hAnsi="Times New Roman" w:cs="Times New Roman"/>
          <w:sz w:val="24"/>
          <w:szCs w:val="24"/>
        </w:rPr>
        <w:t>of</w:t>
      </w:r>
      <w:r>
        <w:rPr>
          <w:rFonts w:ascii="Times New Roman" w:hAnsi="Times New Roman" w:cs="Times New Roman"/>
          <w:spacing w:val="-3"/>
          <w:sz w:val="24"/>
          <w:szCs w:val="24"/>
        </w:rPr>
        <w:t xml:space="preserve"> </w:t>
      </w:r>
      <w:r>
        <w:rPr>
          <w:rFonts w:ascii="Times New Roman" w:hAnsi="Times New Roman" w:cs="Times New Roman"/>
          <w:sz w:val="24"/>
          <w:szCs w:val="24"/>
        </w:rPr>
        <w:t>this</w:t>
      </w:r>
      <w:r>
        <w:rPr>
          <w:rFonts w:ascii="Times New Roman" w:hAnsi="Times New Roman" w:cs="Times New Roman"/>
          <w:spacing w:val="-3"/>
          <w:sz w:val="24"/>
          <w:szCs w:val="24"/>
        </w:rPr>
        <w:t xml:space="preserve"> </w:t>
      </w:r>
      <w:r>
        <w:rPr>
          <w:rFonts w:ascii="Times New Roman" w:hAnsi="Times New Roman" w:cs="Times New Roman"/>
          <w:sz w:val="24"/>
          <w:szCs w:val="24"/>
        </w:rPr>
        <w:t>test, the potential of FHND9041 to induce chromosomal structural aberrations in CHO-WBL cells was negative.</w:t>
      </w:r>
    </w:p>
    <w:p w14:paraId="0ABDC055">
      <w:pPr>
        <w:spacing w:before="240" w:beforeLines="100" w:after="240" w:afterLines="100"/>
        <w:ind w:right="392"/>
        <w:rPr>
          <w:rFonts w:ascii="Times New Roman" w:hAnsi="Times New Roman" w:cs="Times New Roman"/>
          <w:sz w:val="24"/>
          <w:szCs w:val="24"/>
        </w:rPr>
      </w:pPr>
      <w:r>
        <w:rPr>
          <w:rFonts w:ascii="Times New Roman" w:hAnsi="Times New Roman" w:cs="Times New Roman"/>
          <w:sz w:val="24"/>
          <w:szCs w:val="24"/>
        </w:rPr>
        <w:t>Orally</w:t>
      </w:r>
      <w:r>
        <w:rPr>
          <w:rFonts w:ascii="Times New Roman" w:hAnsi="Times New Roman" w:cs="Times New Roman"/>
          <w:spacing w:val="-4"/>
          <w:sz w:val="24"/>
          <w:szCs w:val="24"/>
        </w:rPr>
        <w:t xml:space="preserve"> </w:t>
      </w:r>
      <w:r>
        <w:rPr>
          <w:rFonts w:ascii="Times New Roman" w:hAnsi="Times New Roman" w:cs="Times New Roman"/>
          <w:sz w:val="24"/>
          <w:szCs w:val="24"/>
        </w:rPr>
        <w:t>administered</w:t>
      </w:r>
      <w:r>
        <w:rPr>
          <w:rFonts w:ascii="Times New Roman" w:hAnsi="Times New Roman" w:cs="Times New Roman"/>
          <w:spacing w:val="-4"/>
          <w:sz w:val="24"/>
          <w:szCs w:val="24"/>
        </w:rPr>
        <w:t xml:space="preserve"> </w:t>
      </w:r>
      <w:r>
        <w:rPr>
          <w:rFonts w:ascii="Times New Roman" w:hAnsi="Times New Roman" w:cs="Times New Roman"/>
          <w:sz w:val="24"/>
          <w:szCs w:val="24"/>
        </w:rPr>
        <w:t>rat</w:t>
      </w:r>
      <w:r>
        <w:rPr>
          <w:rFonts w:ascii="Times New Roman" w:hAnsi="Times New Roman" w:cs="Times New Roman"/>
          <w:spacing w:val="-4"/>
          <w:sz w:val="24"/>
          <w:szCs w:val="24"/>
        </w:rPr>
        <w:t xml:space="preserve"> </w:t>
      </w:r>
      <w:r>
        <w:rPr>
          <w:rFonts w:ascii="Times New Roman" w:hAnsi="Times New Roman" w:cs="Times New Roman"/>
          <w:sz w:val="24"/>
          <w:szCs w:val="24"/>
        </w:rPr>
        <w:t>peripheral</w:t>
      </w:r>
      <w:r>
        <w:rPr>
          <w:rFonts w:ascii="Times New Roman" w:hAnsi="Times New Roman" w:cs="Times New Roman"/>
          <w:spacing w:val="-4"/>
          <w:sz w:val="24"/>
          <w:szCs w:val="24"/>
        </w:rPr>
        <w:t xml:space="preserve"> </w:t>
      </w:r>
      <w:r>
        <w:rPr>
          <w:rFonts w:ascii="Times New Roman" w:hAnsi="Times New Roman" w:cs="Times New Roman"/>
          <w:sz w:val="24"/>
          <w:szCs w:val="24"/>
        </w:rPr>
        <w:t>blood</w:t>
      </w:r>
      <w:r>
        <w:rPr>
          <w:rFonts w:ascii="Times New Roman" w:hAnsi="Times New Roman" w:cs="Times New Roman"/>
          <w:spacing w:val="-4"/>
          <w:sz w:val="24"/>
          <w:szCs w:val="24"/>
        </w:rPr>
        <w:t xml:space="preserve"> </w:t>
      </w:r>
      <w:r>
        <w:rPr>
          <w:rFonts w:ascii="Times New Roman" w:hAnsi="Times New Roman" w:cs="Times New Roman"/>
          <w:sz w:val="24"/>
          <w:szCs w:val="24"/>
        </w:rPr>
        <w:t>cell</w:t>
      </w:r>
      <w:r>
        <w:rPr>
          <w:rFonts w:ascii="Times New Roman" w:hAnsi="Times New Roman" w:cs="Times New Roman"/>
          <w:spacing w:val="-4"/>
          <w:sz w:val="24"/>
          <w:szCs w:val="24"/>
        </w:rPr>
        <w:t xml:space="preserve"> </w:t>
      </w:r>
      <w:r>
        <w:rPr>
          <w:rFonts w:ascii="Times New Roman" w:hAnsi="Times New Roman" w:cs="Times New Roman"/>
          <w:sz w:val="24"/>
          <w:szCs w:val="24"/>
        </w:rPr>
        <w:t>micronucleus</w:t>
      </w:r>
      <w:r>
        <w:rPr>
          <w:rFonts w:ascii="Times New Roman" w:hAnsi="Times New Roman" w:cs="Times New Roman"/>
          <w:spacing w:val="-4"/>
          <w:sz w:val="24"/>
          <w:szCs w:val="24"/>
        </w:rPr>
        <w:t xml:space="preserve"> </w:t>
      </w:r>
      <w:r>
        <w:rPr>
          <w:rFonts w:ascii="Times New Roman" w:hAnsi="Times New Roman" w:cs="Times New Roman"/>
          <w:sz w:val="24"/>
          <w:szCs w:val="24"/>
        </w:rPr>
        <w:t>test: The</w:t>
      </w:r>
      <w:r>
        <w:rPr>
          <w:rFonts w:ascii="Times New Roman" w:hAnsi="Times New Roman" w:cs="Times New Roman"/>
          <w:spacing w:val="-4"/>
          <w:sz w:val="24"/>
          <w:szCs w:val="24"/>
        </w:rPr>
        <w:t xml:space="preserve"> </w:t>
      </w:r>
      <w:r>
        <w:rPr>
          <w:rFonts w:ascii="Times New Roman" w:hAnsi="Times New Roman" w:cs="Times New Roman"/>
          <w:sz w:val="24"/>
          <w:szCs w:val="24"/>
        </w:rPr>
        <w:t>test</w:t>
      </w:r>
      <w:r>
        <w:rPr>
          <w:rFonts w:ascii="Times New Roman" w:hAnsi="Times New Roman" w:cs="Times New Roman"/>
          <w:spacing w:val="-4"/>
          <w:sz w:val="24"/>
          <w:szCs w:val="24"/>
        </w:rPr>
        <w:t xml:space="preserve"> </w:t>
      </w:r>
      <w:r>
        <w:rPr>
          <w:rFonts w:ascii="Times New Roman" w:hAnsi="Times New Roman" w:cs="Times New Roman"/>
          <w:sz w:val="24"/>
          <w:szCs w:val="24"/>
        </w:rPr>
        <w:t>product</w:t>
      </w:r>
      <w:r>
        <w:rPr>
          <w:rFonts w:ascii="Times New Roman" w:hAnsi="Times New Roman" w:cs="Times New Roman"/>
          <w:spacing w:val="-4"/>
          <w:sz w:val="24"/>
          <w:szCs w:val="24"/>
        </w:rPr>
        <w:t xml:space="preserve"> </w:t>
      </w:r>
      <w:r>
        <w:rPr>
          <w:rFonts w:ascii="Times New Roman" w:hAnsi="Times New Roman" w:cs="Times New Roman"/>
          <w:sz w:val="24"/>
          <w:szCs w:val="24"/>
        </w:rPr>
        <w:t>FHND9041</w:t>
      </w:r>
      <w:r>
        <w:rPr>
          <w:rFonts w:ascii="Times New Roman" w:hAnsi="Times New Roman" w:cs="Times New Roman"/>
          <w:spacing w:val="-4"/>
          <w:sz w:val="24"/>
          <w:szCs w:val="24"/>
        </w:rPr>
        <w:t xml:space="preserve"> </w:t>
      </w:r>
      <w:r>
        <w:rPr>
          <w:rFonts w:ascii="Times New Roman" w:hAnsi="Times New Roman" w:cs="Times New Roman"/>
          <w:sz w:val="24"/>
          <w:szCs w:val="24"/>
        </w:rPr>
        <w:t>showed</w:t>
      </w:r>
      <w:r>
        <w:rPr>
          <w:rFonts w:ascii="Times New Roman" w:hAnsi="Times New Roman" w:cs="Times New Roman"/>
          <w:spacing w:val="-4"/>
          <w:sz w:val="24"/>
          <w:szCs w:val="24"/>
        </w:rPr>
        <w:t xml:space="preserve"> </w:t>
      </w:r>
      <w:r>
        <w:rPr>
          <w:rFonts w:ascii="Times New Roman" w:hAnsi="Times New Roman" w:cs="Times New Roman"/>
          <w:sz w:val="24"/>
          <w:szCs w:val="24"/>
        </w:rPr>
        <w:t>negative results in the rat peripheral blood cell micronucleus test.</w:t>
      </w:r>
    </w:p>
    <w:p w14:paraId="2C8844E3">
      <w:pPr>
        <w:pStyle w:val="3"/>
        <w:numPr>
          <w:ilvl w:val="1"/>
          <w:numId w:val="8"/>
        </w:numPr>
        <w:ind w:left="0" w:firstLine="0"/>
        <w:rPr>
          <w:sz w:val="24"/>
          <w:szCs w:val="24"/>
        </w:rPr>
      </w:pPr>
      <w:bookmarkStart w:id="22" w:name="_Toc198652515"/>
      <w:r>
        <w:rPr>
          <w:sz w:val="24"/>
          <w:szCs w:val="24"/>
        </w:rPr>
        <w:t>Summary</w:t>
      </w:r>
      <w:r>
        <w:rPr>
          <w:spacing w:val="21"/>
          <w:sz w:val="24"/>
          <w:szCs w:val="24"/>
        </w:rPr>
        <w:t xml:space="preserve"> </w:t>
      </w:r>
      <w:r>
        <w:rPr>
          <w:sz w:val="24"/>
          <w:szCs w:val="24"/>
        </w:rPr>
        <w:t>of</w:t>
      </w:r>
      <w:r>
        <w:rPr>
          <w:spacing w:val="21"/>
          <w:sz w:val="24"/>
          <w:szCs w:val="24"/>
        </w:rPr>
        <w:t xml:space="preserve"> </w:t>
      </w:r>
      <w:r>
        <w:rPr>
          <w:sz w:val="24"/>
          <w:szCs w:val="24"/>
        </w:rPr>
        <w:t>Pharmacokinetic</w:t>
      </w:r>
      <w:r>
        <w:rPr>
          <w:spacing w:val="22"/>
          <w:sz w:val="24"/>
          <w:szCs w:val="24"/>
        </w:rPr>
        <w:t xml:space="preserve"> </w:t>
      </w:r>
      <w:r>
        <w:rPr>
          <w:spacing w:val="-2"/>
          <w:sz w:val="24"/>
          <w:szCs w:val="24"/>
        </w:rPr>
        <w:t>Studies</w:t>
      </w:r>
      <w:bookmarkEnd w:id="22"/>
    </w:p>
    <w:p w14:paraId="02C7814D">
      <w:pPr>
        <w:pStyle w:val="3"/>
        <w:rPr>
          <w:rFonts w:eastAsiaTheme="minorEastAsia"/>
          <w:sz w:val="24"/>
          <w:szCs w:val="24"/>
          <w:lang w:eastAsia="zh-CN"/>
        </w:rPr>
      </w:pPr>
      <w:bookmarkStart w:id="23" w:name="_Toc198652516"/>
      <w:r>
        <w:rPr>
          <w:rFonts w:eastAsiaTheme="minorEastAsia"/>
          <w:sz w:val="24"/>
          <w:szCs w:val="24"/>
          <w:lang w:eastAsia="zh-CN"/>
        </w:rPr>
        <w:t>2.3.1 Absorption of FHND9041</w:t>
      </w:r>
      <w:bookmarkEnd w:id="23"/>
    </w:p>
    <w:p w14:paraId="3AB8095E">
      <w:pPr>
        <w:spacing w:before="240" w:beforeLines="100" w:after="240" w:afterLines="100"/>
        <w:ind w:right="392"/>
        <w:rPr>
          <w:rFonts w:ascii="Times New Roman" w:hAnsi="Times New Roman" w:eastAsia="宋体" w:cs="Times New Roman"/>
          <w:color w:val="404040"/>
          <w:sz w:val="24"/>
          <w:szCs w:val="24"/>
        </w:rPr>
      </w:pPr>
      <w:r>
        <w:rPr>
          <w:rFonts w:ascii="Times New Roman" w:hAnsi="Times New Roman" w:cs="Times New Roman"/>
          <w:sz w:val="24"/>
          <w:szCs w:val="24"/>
        </w:rPr>
        <w:t>In</w:t>
      </w:r>
      <w:r>
        <w:rPr>
          <w:rFonts w:ascii="Times New Roman" w:hAnsi="Times New Roman" w:cs="Times New Roman"/>
          <w:spacing w:val="-3"/>
          <w:sz w:val="24"/>
          <w:szCs w:val="24"/>
        </w:rPr>
        <w:t xml:space="preserve"> </w:t>
      </w:r>
      <w:r>
        <w:rPr>
          <w:rFonts w:ascii="Times New Roman" w:hAnsi="Times New Roman" w:cs="Times New Roman"/>
          <w:sz w:val="24"/>
          <w:szCs w:val="24"/>
        </w:rPr>
        <w:t>vitro</w:t>
      </w:r>
      <w:r>
        <w:rPr>
          <w:rFonts w:ascii="Times New Roman" w:hAnsi="Times New Roman" w:cs="Times New Roman"/>
          <w:spacing w:val="-3"/>
          <w:sz w:val="24"/>
          <w:szCs w:val="24"/>
        </w:rPr>
        <w:t xml:space="preserve"> </w:t>
      </w:r>
      <w:r>
        <w:rPr>
          <w:rFonts w:ascii="Times New Roman" w:hAnsi="Times New Roman" w:cs="Times New Roman"/>
          <w:sz w:val="24"/>
          <w:szCs w:val="24"/>
        </w:rPr>
        <w:t>Caco-2</w:t>
      </w:r>
      <w:r>
        <w:rPr>
          <w:rFonts w:ascii="Times New Roman" w:hAnsi="Times New Roman" w:cs="Times New Roman"/>
          <w:spacing w:val="-3"/>
          <w:sz w:val="24"/>
          <w:szCs w:val="24"/>
        </w:rPr>
        <w:t xml:space="preserve"> </w:t>
      </w:r>
      <w:r>
        <w:rPr>
          <w:rFonts w:ascii="Times New Roman" w:hAnsi="Times New Roman" w:cs="Times New Roman"/>
          <w:sz w:val="24"/>
          <w:szCs w:val="24"/>
        </w:rPr>
        <w:t>cell</w:t>
      </w:r>
      <w:r>
        <w:rPr>
          <w:rFonts w:ascii="Times New Roman" w:hAnsi="Times New Roman" w:cs="Times New Roman"/>
          <w:spacing w:val="-3"/>
          <w:sz w:val="24"/>
          <w:szCs w:val="24"/>
        </w:rPr>
        <w:t xml:space="preserve"> </w:t>
      </w:r>
      <w:r>
        <w:rPr>
          <w:rFonts w:ascii="Times New Roman" w:hAnsi="Times New Roman" w:cs="Times New Roman"/>
          <w:sz w:val="24"/>
          <w:szCs w:val="24"/>
        </w:rPr>
        <w:t>permeability</w:t>
      </w:r>
      <w:r>
        <w:rPr>
          <w:rFonts w:ascii="Times New Roman" w:hAnsi="Times New Roman" w:cs="Times New Roman"/>
          <w:spacing w:val="-3"/>
          <w:sz w:val="24"/>
          <w:szCs w:val="24"/>
        </w:rPr>
        <w:t xml:space="preserve"> </w:t>
      </w:r>
      <w:r>
        <w:rPr>
          <w:rFonts w:ascii="Times New Roman" w:hAnsi="Times New Roman" w:cs="Times New Roman"/>
          <w:sz w:val="24"/>
          <w:szCs w:val="24"/>
        </w:rPr>
        <w:t>test: FHND9041</w:t>
      </w:r>
      <w:r>
        <w:rPr>
          <w:rFonts w:ascii="Times New Roman" w:hAnsi="Times New Roman" w:cs="Times New Roman"/>
          <w:spacing w:val="-3"/>
          <w:sz w:val="24"/>
          <w:szCs w:val="24"/>
        </w:rPr>
        <w:t xml:space="preserve"> </w:t>
      </w:r>
      <w:r>
        <w:rPr>
          <w:rFonts w:ascii="Times New Roman" w:hAnsi="Times New Roman" w:cs="Times New Roman"/>
          <w:sz w:val="24"/>
          <w:szCs w:val="24"/>
        </w:rPr>
        <w:t>exhibits</w:t>
      </w:r>
      <w:r>
        <w:rPr>
          <w:rFonts w:ascii="Times New Roman" w:hAnsi="Times New Roman" w:cs="Times New Roman"/>
          <w:spacing w:val="-3"/>
          <w:sz w:val="24"/>
          <w:szCs w:val="24"/>
        </w:rPr>
        <w:t xml:space="preserve"> </w:t>
      </w:r>
      <w:r>
        <w:rPr>
          <w:rFonts w:ascii="Times New Roman" w:hAnsi="Times New Roman" w:cs="Times New Roman"/>
          <w:sz w:val="24"/>
          <w:szCs w:val="24"/>
        </w:rPr>
        <w:t>low</w:t>
      </w:r>
      <w:r>
        <w:rPr>
          <w:rFonts w:ascii="Times New Roman" w:hAnsi="Times New Roman" w:cs="Times New Roman"/>
          <w:spacing w:val="-3"/>
          <w:sz w:val="24"/>
          <w:szCs w:val="24"/>
        </w:rPr>
        <w:t xml:space="preserve"> </w:t>
      </w:r>
      <w:r>
        <w:rPr>
          <w:rFonts w:ascii="Times New Roman" w:hAnsi="Times New Roman" w:cs="Times New Roman"/>
          <w:sz w:val="24"/>
          <w:szCs w:val="24"/>
        </w:rPr>
        <w:t>permeability</w:t>
      </w:r>
      <w:r>
        <w:rPr>
          <w:rFonts w:ascii="Times New Roman" w:hAnsi="Times New Roman" w:cs="Times New Roman"/>
          <w:spacing w:val="-3"/>
          <w:sz w:val="24"/>
          <w:szCs w:val="24"/>
        </w:rPr>
        <w:t xml:space="preserve"> </w:t>
      </w:r>
      <w:r>
        <w:rPr>
          <w:rFonts w:ascii="Times New Roman" w:hAnsi="Times New Roman" w:cs="Times New Roman"/>
          <w:sz w:val="24"/>
          <w:szCs w:val="24"/>
        </w:rPr>
        <w:t>in</w:t>
      </w:r>
      <w:r>
        <w:rPr>
          <w:rFonts w:ascii="Times New Roman" w:hAnsi="Times New Roman" w:cs="Times New Roman"/>
          <w:spacing w:val="-3"/>
          <w:sz w:val="24"/>
          <w:szCs w:val="24"/>
        </w:rPr>
        <w:t xml:space="preserve"> </w:t>
      </w:r>
      <w:r>
        <w:rPr>
          <w:rFonts w:ascii="Times New Roman" w:hAnsi="Times New Roman" w:eastAsia="宋体" w:cs="Times New Roman"/>
          <w:color w:val="404040"/>
          <w:sz w:val="24"/>
          <w:szCs w:val="24"/>
        </w:rPr>
        <w:t>Caco-2 cells and is most likely a substrate for efflux transporters.</w:t>
      </w:r>
    </w:p>
    <w:p w14:paraId="414C1CF0">
      <w:pPr>
        <w:rPr>
          <w:rFonts w:ascii="Times New Roman" w:hAnsi="Times New Roman" w:eastAsia="宋体" w:cs="Times New Roman"/>
          <w:b/>
          <w:bCs/>
          <w:color w:val="404040"/>
          <w:sz w:val="24"/>
          <w:szCs w:val="24"/>
        </w:rPr>
      </w:pPr>
      <w:r>
        <w:rPr>
          <w:rFonts w:ascii="Times New Roman" w:hAnsi="Times New Roman" w:eastAsia="宋体" w:cs="Times New Roman"/>
          <w:b/>
          <w:bCs/>
          <w:color w:val="404040"/>
          <w:sz w:val="24"/>
          <w:szCs w:val="24"/>
        </w:rPr>
        <w:t>Rat Absorption Test:</w:t>
      </w:r>
    </w:p>
    <w:p w14:paraId="1FFF001A">
      <w:pPr>
        <w:widowControl/>
        <w:spacing w:before="100" w:beforeAutospacing="1" w:after="100" w:afterAutospacing="1"/>
        <w:rPr>
          <w:rFonts w:ascii="Times New Roman" w:hAnsi="Times New Roman" w:eastAsia="宋体" w:cs="Times New Roman"/>
          <w:color w:val="404040"/>
          <w:sz w:val="24"/>
          <w:szCs w:val="24"/>
        </w:rPr>
      </w:pPr>
      <w:r>
        <w:rPr>
          <w:rFonts w:ascii="Times New Roman" w:hAnsi="Times New Roman" w:eastAsia="宋体" w:cs="Times New Roman"/>
          <w:color w:val="404040"/>
          <w:sz w:val="24"/>
          <w:szCs w:val="24"/>
        </w:rPr>
        <w:t>After intravenous administration of 1 mg/kg FHND9041 in rats, FHND9041 was rapidly distributed in the body, with a steady-state apparent volume of distribution (V</w:t>
      </w:r>
      <w:r>
        <w:rPr>
          <w:rFonts w:ascii="Times New Roman" w:hAnsi="Times New Roman" w:eastAsia="宋体" w:cs="Times New Roman"/>
          <w:color w:val="404040"/>
          <w:sz w:val="24"/>
          <w:szCs w:val="24"/>
          <w:vertAlign w:val="subscript"/>
        </w:rPr>
        <w:t>dss</w:t>
      </w:r>
      <w:r>
        <w:rPr>
          <w:rFonts w:ascii="Times New Roman" w:hAnsi="Times New Roman" w:eastAsia="宋体" w:cs="Times New Roman"/>
          <w:color w:val="404040"/>
          <w:sz w:val="24"/>
          <w:szCs w:val="24"/>
        </w:rPr>
        <w:t>) of 17.7 ± 2.62 L/kg and a plasma clearance rate of 69.6 ± 18.7 mL/min/kg. Data showed that FHND9041-M10, a metabolite of FHND9041, was generated in both male and female Sprague-Dawley (SD) rats after intravenous or oral administration of FHND9041. Following a single oral dose of 5 mg/kg, the average bioavailability of FHND9041 in male and female rats was 42.6%. Comparing the pharmacokinetic parameters of FHND9041 and FHND9041-M10, there was no significant difference in half-life, but the time to peak concentration (T</w:t>
      </w:r>
      <w:r>
        <w:rPr>
          <w:rFonts w:ascii="Times New Roman" w:hAnsi="Times New Roman" w:eastAsia="宋体" w:cs="Times New Roman"/>
          <w:color w:val="404040"/>
          <w:sz w:val="24"/>
          <w:szCs w:val="24"/>
          <w:vertAlign w:val="subscript"/>
        </w:rPr>
        <w:t>max</w:t>
      </w:r>
      <w:r>
        <w:rPr>
          <w:rFonts w:ascii="Times New Roman" w:hAnsi="Times New Roman" w:eastAsia="宋体" w:cs="Times New Roman"/>
          <w:color w:val="404040"/>
          <w:sz w:val="24"/>
          <w:szCs w:val="24"/>
        </w:rPr>
        <w:t>) of FHND9041-M10 was later than that of FHND9041. In individual male and female rats, the ratio of systemic exposure (AUC) of FHND9041-M10 to FHND9041 ranged from 0.0102 to 0.0295.</w:t>
      </w:r>
    </w:p>
    <w:p w14:paraId="14B3A1EA">
      <w:pPr>
        <w:widowControl/>
        <w:spacing w:before="100" w:beforeAutospacing="1" w:after="100" w:afterAutospacing="1"/>
        <w:rPr>
          <w:rFonts w:ascii="Times New Roman" w:hAnsi="Times New Roman" w:eastAsia="宋体" w:cs="Times New Roman"/>
          <w:color w:val="404040"/>
          <w:sz w:val="24"/>
          <w:szCs w:val="24"/>
        </w:rPr>
      </w:pPr>
      <w:r>
        <w:rPr>
          <w:rFonts w:ascii="Times New Roman" w:hAnsi="Times New Roman" w:eastAsia="宋体" w:cs="Times New Roman"/>
          <w:color w:val="404040"/>
          <w:sz w:val="24"/>
          <w:szCs w:val="24"/>
        </w:rPr>
        <w:t>Within the dose range of 5 to 30 mg/kg, the C</w:t>
      </w:r>
      <w:r>
        <w:rPr>
          <w:rFonts w:ascii="Times New Roman" w:hAnsi="Times New Roman" w:eastAsia="宋体" w:cs="Times New Roman"/>
          <w:color w:val="404040"/>
          <w:sz w:val="24"/>
          <w:szCs w:val="24"/>
          <w:vertAlign w:val="subscript"/>
        </w:rPr>
        <w:t>max</w:t>
      </w:r>
      <w:r>
        <w:rPr>
          <w:rFonts w:ascii="Times New Roman" w:hAnsi="Times New Roman" w:eastAsia="宋体" w:cs="Times New Roman"/>
          <w:color w:val="404040"/>
          <w:sz w:val="24"/>
          <w:szCs w:val="24"/>
        </w:rPr>
        <w:t xml:space="preserve"> and AUC0-inf of both FHND9041 and FHND9041-M10 increased proportionally with dose. After a single intravenous or oral dose of FHND9041 in male and female SD rats, significant gender differences were observed in the pharmacokinetics of FHND9041, but not in FHND9041-M10. In single-dose rats, the AUC0-last ratio of FHND9041 in female to male rats ranged from 1.69 to 3.35, while the AUC0-last ratio of FHND9041-M10 in female to male rats ranged from 0.548 to 1.06. After 7 days of continuous administration of FHND9041 (10 mg/kg once daily), the pharmacokinetic behavior of FHND9041 and FHND9041-M10 on Day 1 and Day 7 was similar, with no significant accumulation. The C</w:t>
      </w:r>
      <w:r>
        <w:rPr>
          <w:rFonts w:ascii="Times New Roman" w:hAnsi="Times New Roman" w:eastAsia="宋体" w:cs="Times New Roman"/>
          <w:color w:val="404040"/>
          <w:sz w:val="24"/>
          <w:szCs w:val="24"/>
          <w:vertAlign w:val="subscript"/>
        </w:rPr>
        <w:t xml:space="preserve">max </w:t>
      </w:r>
      <w:r>
        <w:rPr>
          <w:rFonts w:ascii="Times New Roman" w:hAnsi="Times New Roman" w:eastAsia="宋体" w:cs="Times New Roman"/>
          <w:color w:val="404040"/>
          <w:sz w:val="24"/>
          <w:szCs w:val="24"/>
        </w:rPr>
        <w:t>accumulation index (Day 7/Day 1) for FHND9041 was 1.43 in male rats and 1.78 in female rats, while the AUC0-24 accumulation index (Day 7/Day 1) was 1.50 in male rats and 1.52 in female rats. For FHND9041-M10, the C</w:t>
      </w:r>
      <w:r>
        <w:rPr>
          <w:rFonts w:ascii="Times New Roman" w:hAnsi="Times New Roman" w:eastAsia="宋体" w:cs="Times New Roman"/>
          <w:color w:val="404040"/>
          <w:sz w:val="24"/>
          <w:szCs w:val="24"/>
          <w:vertAlign w:val="subscript"/>
        </w:rPr>
        <w:t>max</w:t>
      </w:r>
      <w:r>
        <w:rPr>
          <w:rFonts w:ascii="Times New Roman" w:hAnsi="Times New Roman" w:eastAsia="宋体" w:cs="Times New Roman"/>
          <w:color w:val="404040"/>
          <w:sz w:val="24"/>
          <w:szCs w:val="24"/>
        </w:rPr>
        <w:t xml:space="preserve"> accumulation index (Day 7/Day 1) was 1.46 in male rats and 2.03 in female rats, while the AUC0-24 accumulation index (Day 7/Day 1) was 1.55 in male rats and 1.79 in female rats. The average pharmacokinetic parameters of FHND9041 and FHND9041-M10 after a single dose in rats are detailed in Tables 2.3.1-1 and 2.3.1-2.</w:t>
      </w:r>
    </w:p>
    <w:p w14:paraId="3371308B">
      <w:pPr>
        <w:spacing w:before="240" w:beforeLines="100" w:after="240" w:afterLines="100"/>
        <w:rPr>
          <w:rFonts w:ascii="Times New Roman" w:hAnsi="Times New Roman" w:cs="Times New Roman"/>
          <w:b/>
          <w:sz w:val="24"/>
          <w:szCs w:val="24"/>
        </w:rPr>
      </w:pPr>
      <w:r>
        <w:rPr>
          <w:rFonts w:ascii="Times New Roman" w:hAnsi="Times New Roman" w:cs="Times New Roman"/>
          <w:sz w:val="24"/>
          <w:szCs w:val="24"/>
        </w:rPr>
        <w:t xml:space="preserve">Table </w:t>
      </w:r>
      <w:r>
        <w:rPr>
          <w:rFonts w:ascii="Times New Roman" w:hAnsi="Times New Roman" w:cs="Times New Roman"/>
          <w:b/>
          <w:sz w:val="24"/>
          <w:szCs w:val="24"/>
        </w:rPr>
        <w:t xml:space="preserve">2.3.1-1 </w:t>
      </w:r>
      <w:r>
        <w:rPr>
          <w:rFonts w:ascii="Times New Roman" w:hAnsi="Times New Roman" w:cs="Times New Roman"/>
          <w:sz w:val="24"/>
          <w:szCs w:val="24"/>
        </w:rPr>
        <w:t>Average</w:t>
      </w:r>
      <w:r>
        <w:rPr>
          <w:rFonts w:ascii="Times New Roman" w:hAnsi="Times New Roman" w:cs="Times New Roman"/>
          <w:spacing w:val="-4"/>
          <w:sz w:val="24"/>
          <w:szCs w:val="24"/>
        </w:rPr>
        <w:t xml:space="preserve"> </w:t>
      </w:r>
      <w:r>
        <w:rPr>
          <w:rFonts w:ascii="Times New Roman" w:hAnsi="Times New Roman" w:cs="Times New Roman"/>
          <w:sz w:val="24"/>
          <w:szCs w:val="24"/>
        </w:rPr>
        <w:t>pharmacokinetic</w:t>
      </w:r>
      <w:r>
        <w:rPr>
          <w:rFonts w:ascii="Times New Roman" w:hAnsi="Times New Roman" w:cs="Times New Roman"/>
          <w:spacing w:val="-4"/>
          <w:sz w:val="24"/>
          <w:szCs w:val="24"/>
        </w:rPr>
        <w:t xml:space="preserve"> </w:t>
      </w:r>
      <w:r>
        <w:rPr>
          <w:rFonts w:ascii="Times New Roman" w:hAnsi="Times New Roman" w:cs="Times New Roman"/>
          <w:sz w:val="24"/>
          <w:szCs w:val="24"/>
        </w:rPr>
        <w:t>parameters of</w:t>
      </w:r>
      <w:r>
        <w:rPr>
          <w:rFonts w:ascii="Times New Roman" w:hAnsi="Times New Roman" w:cs="Times New Roman"/>
          <w:spacing w:val="-4"/>
          <w:sz w:val="24"/>
          <w:szCs w:val="24"/>
        </w:rPr>
        <w:t xml:space="preserve"> </w:t>
      </w:r>
      <w:r>
        <w:rPr>
          <w:rFonts w:ascii="Times New Roman" w:hAnsi="Times New Roman" w:cs="Times New Roman"/>
          <w:sz w:val="24"/>
          <w:szCs w:val="24"/>
        </w:rPr>
        <w:t>FHND9041 in</w:t>
      </w:r>
      <w:r>
        <w:rPr>
          <w:rFonts w:ascii="Times New Roman" w:hAnsi="Times New Roman" w:cs="Times New Roman"/>
          <w:spacing w:val="-4"/>
          <w:sz w:val="24"/>
          <w:szCs w:val="24"/>
        </w:rPr>
        <w:t xml:space="preserve"> </w:t>
      </w:r>
      <w:r>
        <w:rPr>
          <w:rFonts w:ascii="Times New Roman" w:hAnsi="Times New Roman" w:cs="Times New Roman"/>
          <w:sz w:val="24"/>
          <w:szCs w:val="24"/>
        </w:rPr>
        <w:t>male</w:t>
      </w:r>
      <w:r>
        <w:rPr>
          <w:rFonts w:ascii="Times New Roman" w:hAnsi="Times New Roman" w:cs="Times New Roman"/>
          <w:spacing w:val="-4"/>
          <w:sz w:val="24"/>
          <w:szCs w:val="24"/>
        </w:rPr>
        <w:t xml:space="preserve"> </w:t>
      </w:r>
      <w:r>
        <w:rPr>
          <w:rFonts w:ascii="Times New Roman" w:hAnsi="Times New Roman" w:cs="Times New Roman"/>
          <w:sz w:val="24"/>
          <w:szCs w:val="24"/>
        </w:rPr>
        <w:t>and</w:t>
      </w:r>
      <w:r>
        <w:rPr>
          <w:rFonts w:ascii="Times New Roman" w:hAnsi="Times New Roman" w:cs="Times New Roman"/>
          <w:spacing w:val="-4"/>
          <w:sz w:val="24"/>
          <w:szCs w:val="24"/>
        </w:rPr>
        <w:t xml:space="preserve"> </w:t>
      </w:r>
      <w:r>
        <w:rPr>
          <w:rFonts w:ascii="Times New Roman" w:hAnsi="Times New Roman" w:cs="Times New Roman"/>
          <w:sz w:val="24"/>
          <w:szCs w:val="24"/>
        </w:rPr>
        <w:t>female SD rats</w:t>
      </w:r>
      <w:r>
        <w:rPr>
          <w:rFonts w:ascii="Times New Roman" w:hAnsi="Times New Roman" w:cs="Times New Roman"/>
          <w:spacing w:val="-4"/>
          <w:sz w:val="24"/>
          <w:szCs w:val="24"/>
        </w:rPr>
        <w:t xml:space="preserve"> </w:t>
      </w:r>
      <w:r>
        <w:rPr>
          <w:rFonts w:ascii="Times New Roman" w:hAnsi="Times New Roman" w:cs="Times New Roman"/>
          <w:sz w:val="24"/>
          <w:szCs w:val="24"/>
        </w:rPr>
        <w:t>after a</w:t>
      </w:r>
      <w:r>
        <w:rPr>
          <w:rFonts w:ascii="Times New Roman" w:hAnsi="Times New Roman" w:cs="Times New Roman"/>
          <w:spacing w:val="-4"/>
          <w:sz w:val="24"/>
          <w:szCs w:val="24"/>
        </w:rPr>
        <w:t xml:space="preserve"> </w:t>
      </w:r>
      <w:r>
        <w:rPr>
          <w:rFonts w:ascii="Times New Roman" w:hAnsi="Times New Roman" w:cs="Times New Roman"/>
          <w:sz w:val="24"/>
          <w:szCs w:val="24"/>
        </w:rPr>
        <w:t>single</w:t>
      </w:r>
      <w:r>
        <w:rPr>
          <w:rFonts w:ascii="Times New Roman" w:hAnsi="Times New Roman" w:cs="Times New Roman"/>
          <w:spacing w:val="-4"/>
          <w:sz w:val="24"/>
          <w:szCs w:val="24"/>
        </w:rPr>
        <w:t xml:space="preserve"> </w:t>
      </w:r>
      <w:r>
        <w:rPr>
          <w:rFonts w:ascii="Times New Roman" w:hAnsi="Times New Roman" w:cs="Times New Roman"/>
          <w:sz w:val="24"/>
          <w:szCs w:val="24"/>
        </w:rPr>
        <w:t>administration of FHND9041</w:t>
      </w:r>
      <w:r>
        <w:rPr>
          <w:rFonts w:ascii="Times New Roman" w:hAnsi="Times New Roman" w:cs="Times New Roman"/>
          <w:b/>
          <w:sz w:val="24"/>
          <w:szCs w:val="24"/>
        </w:rPr>
        <w:t>(n=6)</w:t>
      </w:r>
    </w:p>
    <w:tbl>
      <w:tblPr>
        <w:tblStyle w:val="23"/>
        <w:tblW w:w="8528" w:type="dxa"/>
        <w:tblInd w:w="0" w:type="dxa"/>
        <w:tblLayout w:type="fixed"/>
        <w:tblCellMar>
          <w:top w:w="0" w:type="dxa"/>
          <w:left w:w="108" w:type="dxa"/>
          <w:bottom w:w="0" w:type="dxa"/>
          <w:right w:w="108" w:type="dxa"/>
        </w:tblCellMar>
      </w:tblPr>
      <w:tblGrid>
        <w:gridCol w:w="2375"/>
        <w:gridCol w:w="884"/>
        <w:gridCol w:w="843"/>
        <w:gridCol w:w="833"/>
        <w:gridCol w:w="657"/>
        <w:gridCol w:w="771"/>
        <w:gridCol w:w="658"/>
        <w:gridCol w:w="781"/>
        <w:gridCol w:w="726"/>
      </w:tblGrid>
      <w:tr w14:paraId="32DB29C6">
        <w:tc>
          <w:tcPr>
            <w:tcW w:w="2375" w:type="dxa"/>
            <w:tcBorders>
              <w:top w:val="single" w:color="auto" w:sz="4" w:space="0"/>
              <w:bottom w:val="single" w:color="auto" w:sz="4" w:space="0"/>
            </w:tcBorders>
          </w:tcPr>
          <w:p w14:paraId="298E4025">
            <w:pPr>
              <w:rPr>
                <w:rFonts w:ascii="Times New Roman" w:hAnsi="Times New Roman" w:cs="Times New Roman"/>
                <w:sz w:val="24"/>
                <w:szCs w:val="24"/>
                <w:lang w:eastAsia="zh-CN"/>
              </w:rPr>
            </w:pPr>
            <w:r>
              <w:rPr>
                <w:rFonts w:ascii="Times New Roman" w:hAnsi="Times New Roman" w:cs="Times New Roman"/>
                <w:sz w:val="24"/>
                <w:szCs w:val="24"/>
                <w:lang w:eastAsia="zh-CN"/>
              </w:rPr>
              <w:t>Group</w:t>
            </w:r>
          </w:p>
        </w:tc>
        <w:tc>
          <w:tcPr>
            <w:tcW w:w="1727" w:type="dxa"/>
            <w:gridSpan w:val="2"/>
            <w:tcBorders>
              <w:top w:val="single" w:color="auto" w:sz="4" w:space="0"/>
              <w:bottom w:val="single" w:color="auto" w:sz="4" w:space="0"/>
            </w:tcBorders>
          </w:tcPr>
          <w:p w14:paraId="513F9B64">
            <w:pPr>
              <w:rPr>
                <w:rFonts w:ascii="Times New Roman" w:hAnsi="Times New Roman" w:cs="Times New Roman"/>
                <w:sz w:val="24"/>
                <w:szCs w:val="24"/>
              </w:rPr>
            </w:pPr>
            <w:r>
              <w:rPr>
                <w:rFonts w:ascii="Times New Roman" w:hAnsi="Times New Roman" w:cs="Times New Roman"/>
                <w:sz w:val="24"/>
                <w:szCs w:val="24"/>
              </w:rPr>
              <w:t>1</w:t>
            </w:r>
          </w:p>
        </w:tc>
        <w:tc>
          <w:tcPr>
            <w:tcW w:w="1490" w:type="dxa"/>
            <w:gridSpan w:val="2"/>
            <w:tcBorders>
              <w:top w:val="single" w:color="auto" w:sz="4" w:space="0"/>
              <w:bottom w:val="single" w:color="auto" w:sz="4" w:space="0"/>
            </w:tcBorders>
          </w:tcPr>
          <w:p w14:paraId="10391DE7">
            <w:pPr>
              <w:rPr>
                <w:rFonts w:ascii="Times New Roman" w:hAnsi="Times New Roman" w:cs="Times New Roman"/>
                <w:sz w:val="24"/>
                <w:szCs w:val="24"/>
              </w:rPr>
            </w:pPr>
            <w:r>
              <w:rPr>
                <w:rFonts w:ascii="Times New Roman" w:hAnsi="Times New Roman" w:cs="Times New Roman"/>
                <w:sz w:val="24"/>
                <w:szCs w:val="24"/>
              </w:rPr>
              <w:t>2</w:t>
            </w:r>
          </w:p>
        </w:tc>
        <w:tc>
          <w:tcPr>
            <w:tcW w:w="1429" w:type="dxa"/>
            <w:gridSpan w:val="2"/>
            <w:tcBorders>
              <w:top w:val="single" w:color="auto" w:sz="4" w:space="0"/>
              <w:bottom w:val="single" w:color="auto" w:sz="4" w:space="0"/>
            </w:tcBorders>
          </w:tcPr>
          <w:p w14:paraId="7A3CE0D6">
            <w:pPr>
              <w:rPr>
                <w:rFonts w:ascii="Times New Roman" w:hAnsi="Times New Roman" w:cs="Times New Roman"/>
                <w:sz w:val="24"/>
                <w:szCs w:val="24"/>
              </w:rPr>
            </w:pPr>
            <w:r>
              <w:rPr>
                <w:rFonts w:ascii="Times New Roman" w:hAnsi="Times New Roman" w:cs="Times New Roman"/>
                <w:sz w:val="24"/>
                <w:szCs w:val="24"/>
              </w:rPr>
              <w:t>3（Day1）</w:t>
            </w:r>
          </w:p>
        </w:tc>
        <w:tc>
          <w:tcPr>
            <w:tcW w:w="1507" w:type="dxa"/>
            <w:gridSpan w:val="2"/>
            <w:tcBorders>
              <w:top w:val="single" w:color="auto" w:sz="4" w:space="0"/>
              <w:bottom w:val="single" w:color="auto" w:sz="4" w:space="0"/>
            </w:tcBorders>
          </w:tcPr>
          <w:p w14:paraId="0C8A5B3F">
            <w:pPr>
              <w:rPr>
                <w:rFonts w:ascii="Times New Roman" w:hAnsi="Times New Roman" w:cs="Times New Roman"/>
                <w:sz w:val="24"/>
                <w:szCs w:val="24"/>
              </w:rPr>
            </w:pPr>
            <w:r>
              <w:rPr>
                <w:rFonts w:ascii="Times New Roman" w:hAnsi="Times New Roman" w:cs="Times New Roman"/>
                <w:sz w:val="24"/>
                <w:szCs w:val="24"/>
              </w:rPr>
              <w:t>4</w:t>
            </w:r>
          </w:p>
        </w:tc>
      </w:tr>
      <w:tr w14:paraId="7DE7888E">
        <w:tblPrEx>
          <w:tblCellMar>
            <w:top w:w="0" w:type="dxa"/>
            <w:left w:w="108" w:type="dxa"/>
            <w:bottom w:w="0" w:type="dxa"/>
            <w:right w:w="108" w:type="dxa"/>
          </w:tblCellMar>
        </w:tblPrEx>
        <w:tc>
          <w:tcPr>
            <w:tcW w:w="2375" w:type="dxa"/>
            <w:tcBorders>
              <w:top w:val="single" w:color="auto" w:sz="4" w:space="0"/>
              <w:bottom w:val="single" w:color="auto" w:sz="4" w:space="0"/>
            </w:tcBorders>
          </w:tcPr>
          <w:p w14:paraId="1CDE5903">
            <w:pPr>
              <w:rPr>
                <w:rFonts w:ascii="Times New Roman" w:hAnsi="Times New Roman" w:cs="Times New Roman"/>
                <w:sz w:val="24"/>
                <w:szCs w:val="24"/>
              </w:rPr>
            </w:pPr>
            <w:r>
              <w:rPr>
                <w:rFonts w:ascii="Times New Roman" w:hAnsi="Times New Roman" w:cs="Times New Roman"/>
                <w:sz w:val="24"/>
                <w:szCs w:val="24"/>
                <w:lang w:eastAsia="zh-CN"/>
              </w:rPr>
              <w:t>Route of administration</w:t>
            </w:r>
          </w:p>
        </w:tc>
        <w:tc>
          <w:tcPr>
            <w:tcW w:w="1727" w:type="dxa"/>
            <w:gridSpan w:val="2"/>
            <w:tcBorders>
              <w:top w:val="single" w:color="auto" w:sz="4" w:space="0"/>
              <w:bottom w:val="single" w:color="auto" w:sz="4" w:space="0"/>
            </w:tcBorders>
          </w:tcPr>
          <w:p w14:paraId="190997E4">
            <w:pPr>
              <w:rPr>
                <w:rFonts w:ascii="Times New Roman" w:hAnsi="Times New Roman" w:cs="Times New Roman"/>
                <w:sz w:val="24"/>
                <w:szCs w:val="24"/>
              </w:rPr>
            </w:pPr>
            <w:r>
              <w:rPr>
                <w:rFonts w:ascii="Times New Roman" w:hAnsi="Times New Roman" w:cs="Times New Roman"/>
                <w:sz w:val="24"/>
                <w:szCs w:val="24"/>
                <w:lang w:eastAsia="zh-CN"/>
              </w:rPr>
              <w:t>Intravenous injection</w:t>
            </w:r>
          </w:p>
        </w:tc>
        <w:tc>
          <w:tcPr>
            <w:tcW w:w="1490" w:type="dxa"/>
            <w:gridSpan w:val="2"/>
            <w:tcBorders>
              <w:top w:val="single" w:color="auto" w:sz="4" w:space="0"/>
              <w:bottom w:val="single" w:color="auto" w:sz="4" w:space="0"/>
            </w:tcBorders>
          </w:tcPr>
          <w:p w14:paraId="2014CA77">
            <w:pPr>
              <w:rPr>
                <w:rFonts w:ascii="Times New Roman" w:hAnsi="Times New Roman" w:cs="Times New Roman"/>
                <w:sz w:val="24"/>
                <w:szCs w:val="24"/>
              </w:rPr>
            </w:pPr>
            <w:r>
              <w:rPr>
                <w:rFonts w:ascii="Times New Roman" w:hAnsi="Times New Roman" w:cs="Times New Roman"/>
                <w:sz w:val="24"/>
                <w:szCs w:val="24"/>
              </w:rPr>
              <w:t>oral</w:t>
            </w:r>
          </w:p>
        </w:tc>
        <w:tc>
          <w:tcPr>
            <w:tcW w:w="1429" w:type="dxa"/>
            <w:gridSpan w:val="2"/>
            <w:tcBorders>
              <w:top w:val="single" w:color="auto" w:sz="4" w:space="0"/>
              <w:bottom w:val="single" w:color="auto" w:sz="4" w:space="0"/>
            </w:tcBorders>
          </w:tcPr>
          <w:p w14:paraId="58A7F964">
            <w:pPr>
              <w:rPr>
                <w:rFonts w:ascii="Times New Roman" w:hAnsi="Times New Roman" w:cs="Times New Roman"/>
                <w:sz w:val="24"/>
                <w:szCs w:val="24"/>
              </w:rPr>
            </w:pPr>
            <w:r>
              <w:rPr>
                <w:rFonts w:ascii="Times New Roman" w:hAnsi="Times New Roman" w:cs="Times New Roman"/>
                <w:sz w:val="24"/>
                <w:szCs w:val="24"/>
              </w:rPr>
              <w:t>oral</w:t>
            </w:r>
          </w:p>
        </w:tc>
        <w:tc>
          <w:tcPr>
            <w:tcW w:w="1507" w:type="dxa"/>
            <w:gridSpan w:val="2"/>
            <w:tcBorders>
              <w:top w:val="single" w:color="auto" w:sz="4" w:space="0"/>
              <w:bottom w:val="single" w:color="auto" w:sz="4" w:space="0"/>
            </w:tcBorders>
          </w:tcPr>
          <w:p w14:paraId="3F175A14">
            <w:pPr>
              <w:rPr>
                <w:rFonts w:ascii="Times New Roman" w:hAnsi="Times New Roman" w:cs="Times New Roman"/>
                <w:sz w:val="24"/>
                <w:szCs w:val="24"/>
              </w:rPr>
            </w:pPr>
            <w:r>
              <w:rPr>
                <w:rFonts w:ascii="Times New Roman" w:hAnsi="Times New Roman" w:cs="Times New Roman"/>
                <w:sz w:val="24"/>
                <w:szCs w:val="24"/>
              </w:rPr>
              <w:t>oral</w:t>
            </w:r>
          </w:p>
        </w:tc>
      </w:tr>
      <w:tr w14:paraId="08BB08A2">
        <w:tblPrEx>
          <w:tblCellMar>
            <w:top w:w="0" w:type="dxa"/>
            <w:left w:w="108" w:type="dxa"/>
            <w:bottom w:w="0" w:type="dxa"/>
            <w:right w:w="108" w:type="dxa"/>
          </w:tblCellMar>
        </w:tblPrEx>
        <w:tc>
          <w:tcPr>
            <w:tcW w:w="2375" w:type="dxa"/>
            <w:tcBorders>
              <w:top w:val="single" w:color="auto" w:sz="4" w:space="0"/>
              <w:bottom w:val="single" w:color="auto" w:sz="4" w:space="0"/>
            </w:tcBorders>
          </w:tcPr>
          <w:p w14:paraId="366EA0E1">
            <w:pPr>
              <w:rPr>
                <w:rFonts w:ascii="Times New Roman" w:hAnsi="Times New Roman" w:cs="Times New Roman"/>
                <w:sz w:val="24"/>
                <w:szCs w:val="24"/>
              </w:rPr>
            </w:pPr>
            <w:r>
              <w:rPr>
                <w:rFonts w:ascii="Times New Roman" w:hAnsi="Times New Roman" w:cs="Times New Roman"/>
                <w:sz w:val="24"/>
                <w:szCs w:val="24"/>
                <w:lang w:eastAsia="zh-CN"/>
              </w:rPr>
              <w:t>dose</w:t>
            </w:r>
            <w:r>
              <w:rPr>
                <w:rFonts w:ascii="Times New Roman" w:hAnsi="Times New Roman" w:cs="Times New Roman"/>
                <w:sz w:val="24"/>
                <w:szCs w:val="24"/>
              </w:rPr>
              <w:t>（mg/kg）</w:t>
            </w:r>
          </w:p>
        </w:tc>
        <w:tc>
          <w:tcPr>
            <w:tcW w:w="1727" w:type="dxa"/>
            <w:gridSpan w:val="2"/>
            <w:tcBorders>
              <w:top w:val="single" w:color="auto" w:sz="4" w:space="0"/>
              <w:bottom w:val="single" w:color="auto" w:sz="4" w:space="0"/>
            </w:tcBorders>
          </w:tcPr>
          <w:p w14:paraId="4D1EA3CA">
            <w:pPr>
              <w:rPr>
                <w:rFonts w:ascii="Times New Roman" w:hAnsi="Times New Roman" w:cs="Times New Roman"/>
                <w:sz w:val="24"/>
                <w:szCs w:val="24"/>
              </w:rPr>
            </w:pPr>
            <w:r>
              <w:rPr>
                <w:rFonts w:ascii="Times New Roman" w:hAnsi="Times New Roman" w:cs="Times New Roman"/>
                <w:sz w:val="24"/>
                <w:szCs w:val="24"/>
              </w:rPr>
              <w:t>1</w:t>
            </w:r>
          </w:p>
        </w:tc>
        <w:tc>
          <w:tcPr>
            <w:tcW w:w="1490" w:type="dxa"/>
            <w:gridSpan w:val="2"/>
            <w:tcBorders>
              <w:top w:val="single" w:color="auto" w:sz="4" w:space="0"/>
              <w:bottom w:val="single" w:color="auto" w:sz="4" w:space="0"/>
            </w:tcBorders>
          </w:tcPr>
          <w:p w14:paraId="2B7E643C">
            <w:pPr>
              <w:rPr>
                <w:rFonts w:ascii="Times New Roman" w:hAnsi="Times New Roman" w:cs="Times New Roman"/>
                <w:sz w:val="24"/>
                <w:szCs w:val="24"/>
              </w:rPr>
            </w:pPr>
            <w:r>
              <w:rPr>
                <w:rFonts w:ascii="Times New Roman" w:hAnsi="Times New Roman" w:cs="Times New Roman"/>
                <w:sz w:val="24"/>
                <w:szCs w:val="24"/>
              </w:rPr>
              <w:t>5</w:t>
            </w:r>
          </w:p>
        </w:tc>
        <w:tc>
          <w:tcPr>
            <w:tcW w:w="1429" w:type="dxa"/>
            <w:gridSpan w:val="2"/>
            <w:tcBorders>
              <w:top w:val="single" w:color="auto" w:sz="4" w:space="0"/>
              <w:bottom w:val="single" w:color="auto" w:sz="4" w:space="0"/>
            </w:tcBorders>
          </w:tcPr>
          <w:p w14:paraId="2AD82232">
            <w:pPr>
              <w:rPr>
                <w:rFonts w:ascii="Times New Roman" w:hAnsi="Times New Roman" w:cs="Times New Roman"/>
                <w:sz w:val="24"/>
                <w:szCs w:val="24"/>
              </w:rPr>
            </w:pPr>
            <w:r>
              <w:rPr>
                <w:rFonts w:ascii="Times New Roman" w:hAnsi="Times New Roman" w:cs="Times New Roman"/>
                <w:sz w:val="24"/>
                <w:szCs w:val="24"/>
              </w:rPr>
              <w:t>10</w:t>
            </w:r>
          </w:p>
        </w:tc>
        <w:tc>
          <w:tcPr>
            <w:tcW w:w="1507" w:type="dxa"/>
            <w:gridSpan w:val="2"/>
            <w:tcBorders>
              <w:top w:val="single" w:color="auto" w:sz="4" w:space="0"/>
              <w:bottom w:val="single" w:color="auto" w:sz="4" w:space="0"/>
            </w:tcBorders>
          </w:tcPr>
          <w:p w14:paraId="40A4AE2F">
            <w:pPr>
              <w:rPr>
                <w:rFonts w:ascii="Times New Roman" w:hAnsi="Times New Roman" w:cs="Times New Roman"/>
                <w:sz w:val="24"/>
                <w:szCs w:val="24"/>
              </w:rPr>
            </w:pPr>
            <w:r>
              <w:rPr>
                <w:rFonts w:ascii="Times New Roman" w:hAnsi="Times New Roman" w:cs="Times New Roman"/>
                <w:sz w:val="24"/>
                <w:szCs w:val="24"/>
              </w:rPr>
              <w:t>30</w:t>
            </w:r>
          </w:p>
        </w:tc>
      </w:tr>
      <w:tr w14:paraId="7D2E4C0D">
        <w:tc>
          <w:tcPr>
            <w:tcW w:w="2375" w:type="dxa"/>
            <w:tcBorders>
              <w:top w:val="single" w:color="auto" w:sz="4" w:space="0"/>
              <w:bottom w:val="single" w:color="auto" w:sz="4" w:space="0"/>
            </w:tcBorders>
          </w:tcPr>
          <w:p w14:paraId="0A46F43D">
            <w:pPr>
              <w:rPr>
                <w:rFonts w:ascii="Times New Roman" w:hAnsi="Times New Roman" w:cs="Times New Roman"/>
                <w:sz w:val="24"/>
                <w:szCs w:val="24"/>
              </w:rPr>
            </w:pPr>
            <w:r>
              <w:rPr>
                <w:rFonts w:ascii="Times New Roman" w:hAnsi="Times New Roman" w:cs="Times New Roman"/>
                <w:sz w:val="24"/>
                <w:szCs w:val="24"/>
                <w:lang w:eastAsia="zh-CN"/>
              </w:rPr>
              <w:t>Pharmacokinetic parameters</w:t>
            </w:r>
          </w:p>
        </w:tc>
        <w:tc>
          <w:tcPr>
            <w:tcW w:w="884" w:type="dxa"/>
            <w:tcBorders>
              <w:top w:val="single" w:color="auto" w:sz="4" w:space="0"/>
              <w:bottom w:val="single" w:color="auto" w:sz="4" w:space="0"/>
            </w:tcBorders>
          </w:tcPr>
          <w:p w14:paraId="5F148347">
            <w:pPr>
              <w:rPr>
                <w:rFonts w:ascii="Times New Roman" w:hAnsi="Times New Roman" w:cs="Times New Roman"/>
                <w:sz w:val="24"/>
                <w:szCs w:val="24"/>
              </w:rPr>
            </w:pPr>
            <w:r>
              <w:rPr>
                <w:rFonts w:ascii="Times New Roman" w:hAnsi="Times New Roman" w:cs="Times New Roman"/>
                <w:sz w:val="24"/>
                <w:szCs w:val="24"/>
              </w:rPr>
              <w:t>mean</w:t>
            </w:r>
          </w:p>
        </w:tc>
        <w:tc>
          <w:tcPr>
            <w:tcW w:w="843" w:type="dxa"/>
            <w:tcBorders>
              <w:top w:val="single" w:color="auto" w:sz="4" w:space="0"/>
              <w:bottom w:val="single" w:color="auto" w:sz="4" w:space="0"/>
            </w:tcBorders>
          </w:tcPr>
          <w:p w14:paraId="30FD20B2">
            <w:pPr>
              <w:rPr>
                <w:rFonts w:ascii="Times New Roman" w:hAnsi="Times New Roman" w:cs="Times New Roman"/>
                <w:sz w:val="24"/>
                <w:szCs w:val="24"/>
              </w:rPr>
            </w:pPr>
            <w:r>
              <w:rPr>
                <w:rFonts w:ascii="Times New Roman" w:hAnsi="Times New Roman" w:cs="Times New Roman"/>
                <w:sz w:val="24"/>
                <w:szCs w:val="24"/>
              </w:rPr>
              <w:t>SD</w:t>
            </w:r>
          </w:p>
        </w:tc>
        <w:tc>
          <w:tcPr>
            <w:tcW w:w="833" w:type="dxa"/>
            <w:tcBorders>
              <w:top w:val="single" w:color="auto" w:sz="4" w:space="0"/>
              <w:bottom w:val="single" w:color="auto" w:sz="4" w:space="0"/>
            </w:tcBorders>
          </w:tcPr>
          <w:p w14:paraId="79DC27B3">
            <w:pPr>
              <w:rPr>
                <w:rFonts w:ascii="Times New Roman" w:hAnsi="Times New Roman" w:cs="Times New Roman"/>
                <w:sz w:val="24"/>
                <w:szCs w:val="24"/>
              </w:rPr>
            </w:pPr>
            <w:r>
              <w:rPr>
                <w:rFonts w:ascii="Times New Roman" w:hAnsi="Times New Roman" w:cs="Times New Roman"/>
                <w:sz w:val="24"/>
                <w:szCs w:val="24"/>
              </w:rPr>
              <w:t>mean</w:t>
            </w:r>
          </w:p>
        </w:tc>
        <w:tc>
          <w:tcPr>
            <w:tcW w:w="657" w:type="dxa"/>
            <w:tcBorders>
              <w:top w:val="single" w:color="auto" w:sz="4" w:space="0"/>
              <w:bottom w:val="single" w:color="auto" w:sz="4" w:space="0"/>
            </w:tcBorders>
          </w:tcPr>
          <w:p w14:paraId="0DEBF278">
            <w:pPr>
              <w:rPr>
                <w:rFonts w:ascii="Times New Roman" w:hAnsi="Times New Roman" w:cs="Times New Roman"/>
                <w:sz w:val="24"/>
                <w:szCs w:val="24"/>
              </w:rPr>
            </w:pPr>
            <w:r>
              <w:rPr>
                <w:rFonts w:ascii="Times New Roman" w:hAnsi="Times New Roman" w:cs="Times New Roman"/>
                <w:sz w:val="24"/>
                <w:szCs w:val="24"/>
              </w:rPr>
              <w:t>SD</w:t>
            </w:r>
          </w:p>
        </w:tc>
        <w:tc>
          <w:tcPr>
            <w:tcW w:w="771" w:type="dxa"/>
            <w:tcBorders>
              <w:top w:val="single" w:color="auto" w:sz="4" w:space="0"/>
              <w:bottom w:val="single" w:color="auto" w:sz="4" w:space="0"/>
            </w:tcBorders>
          </w:tcPr>
          <w:p w14:paraId="2FC1A390">
            <w:pPr>
              <w:rPr>
                <w:rFonts w:ascii="Times New Roman" w:hAnsi="Times New Roman" w:cs="Times New Roman"/>
                <w:sz w:val="24"/>
                <w:szCs w:val="24"/>
              </w:rPr>
            </w:pPr>
            <w:r>
              <w:rPr>
                <w:rFonts w:ascii="Times New Roman" w:hAnsi="Times New Roman" w:cs="Times New Roman"/>
                <w:sz w:val="24"/>
                <w:szCs w:val="24"/>
              </w:rPr>
              <w:t>mean</w:t>
            </w:r>
          </w:p>
        </w:tc>
        <w:tc>
          <w:tcPr>
            <w:tcW w:w="658" w:type="dxa"/>
            <w:tcBorders>
              <w:top w:val="single" w:color="auto" w:sz="4" w:space="0"/>
              <w:bottom w:val="single" w:color="auto" w:sz="4" w:space="0"/>
            </w:tcBorders>
          </w:tcPr>
          <w:p w14:paraId="32AC871B">
            <w:pPr>
              <w:rPr>
                <w:rFonts w:ascii="Times New Roman" w:hAnsi="Times New Roman" w:cs="Times New Roman"/>
                <w:sz w:val="24"/>
                <w:szCs w:val="24"/>
              </w:rPr>
            </w:pPr>
            <w:r>
              <w:rPr>
                <w:rFonts w:ascii="Times New Roman" w:hAnsi="Times New Roman" w:cs="Times New Roman"/>
                <w:sz w:val="24"/>
                <w:szCs w:val="24"/>
              </w:rPr>
              <w:t>SD</w:t>
            </w:r>
          </w:p>
        </w:tc>
        <w:tc>
          <w:tcPr>
            <w:tcW w:w="781" w:type="dxa"/>
            <w:tcBorders>
              <w:top w:val="single" w:color="auto" w:sz="4" w:space="0"/>
              <w:bottom w:val="single" w:color="auto" w:sz="4" w:space="0"/>
            </w:tcBorders>
          </w:tcPr>
          <w:p w14:paraId="1FC7EEB4">
            <w:pPr>
              <w:rPr>
                <w:rFonts w:ascii="Times New Roman" w:hAnsi="Times New Roman" w:cs="Times New Roman"/>
                <w:sz w:val="24"/>
                <w:szCs w:val="24"/>
              </w:rPr>
            </w:pPr>
            <w:r>
              <w:rPr>
                <w:rFonts w:ascii="Times New Roman" w:hAnsi="Times New Roman" w:cs="Times New Roman"/>
                <w:sz w:val="24"/>
                <w:szCs w:val="24"/>
              </w:rPr>
              <w:t>mean</w:t>
            </w:r>
          </w:p>
        </w:tc>
        <w:tc>
          <w:tcPr>
            <w:tcW w:w="726" w:type="dxa"/>
            <w:tcBorders>
              <w:top w:val="single" w:color="auto" w:sz="4" w:space="0"/>
              <w:bottom w:val="single" w:color="auto" w:sz="4" w:space="0"/>
            </w:tcBorders>
          </w:tcPr>
          <w:p w14:paraId="541D2557">
            <w:pPr>
              <w:rPr>
                <w:rFonts w:ascii="Times New Roman" w:hAnsi="Times New Roman" w:cs="Times New Roman"/>
                <w:sz w:val="24"/>
                <w:szCs w:val="24"/>
              </w:rPr>
            </w:pPr>
            <w:r>
              <w:rPr>
                <w:rFonts w:ascii="Times New Roman" w:hAnsi="Times New Roman" w:cs="Times New Roman"/>
                <w:sz w:val="24"/>
                <w:szCs w:val="24"/>
              </w:rPr>
              <w:t>SD</w:t>
            </w:r>
          </w:p>
        </w:tc>
      </w:tr>
      <w:tr w14:paraId="24E1B220">
        <w:tblPrEx>
          <w:tblCellMar>
            <w:top w:w="0" w:type="dxa"/>
            <w:left w:w="108" w:type="dxa"/>
            <w:bottom w:w="0" w:type="dxa"/>
            <w:right w:w="108" w:type="dxa"/>
          </w:tblCellMar>
        </w:tblPrEx>
        <w:tc>
          <w:tcPr>
            <w:tcW w:w="2375" w:type="dxa"/>
            <w:tcBorders>
              <w:top w:val="single" w:color="auto" w:sz="4" w:space="0"/>
              <w:bottom w:val="single" w:color="auto" w:sz="4" w:space="0"/>
            </w:tcBorders>
          </w:tcPr>
          <w:p w14:paraId="74287991">
            <w:pPr>
              <w:rPr>
                <w:rFonts w:ascii="Times New Roman" w:hAnsi="Times New Roman" w:cs="Times New Roman"/>
                <w:sz w:val="24"/>
                <w:szCs w:val="24"/>
              </w:rPr>
            </w:pPr>
            <w:r>
              <w:rPr>
                <w:rFonts w:ascii="Times New Roman" w:hAnsi="Times New Roman" w:cs="Times New Roman"/>
                <w:sz w:val="24"/>
                <w:szCs w:val="24"/>
              </w:rPr>
              <w:t>C0 or C</w:t>
            </w:r>
            <w:r>
              <w:rPr>
                <w:rFonts w:ascii="Times New Roman" w:hAnsi="Times New Roman" w:cs="Times New Roman"/>
                <w:sz w:val="24"/>
                <w:szCs w:val="24"/>
                <w:vertAlign w:val="subscript"/>
              </w:rPr>
              <w:t>max</w:t>
            </w:r>
            <w:r>
              <w:rPr>
                <w:rFonts w:ascii="Times New Roman" w:hAnsi="Times New Roman" w:cs="Times New Roman"/>
                <w:sz w:val="24"/>
                <w:szCs w:val="24"/>
              </w:rPr>
              <w:t xml:space="preserve"> (ng/mL)</w:t>
            </w:r>
          </w:p>
        </w:tc>
        <w:tc>
          <w:tcPr>
            <w:tcW w:w="884" w:type="dxa"/>
            <w:tcBorders>
              <w:top w:val="single" w:color="auto" w:sz="4" w:space="0"/>
              <w:bottom w:val="single" w:color="auto" w:sz="4" w:space="0"/>
            </w:tcBorders>
          </w:tcPr>
          <w:p w14:paraId="4FCCB0C7">
            <w:pPr>
              <w:rPr>
                <w:rFonts w:ascii="Times New Roman" w:hAnsi="Times New Roman" w:cs="Times New Roman"/>
                <w:sz w:val="24"/>
                <w:szCs w:val="24"/>
              </w:rPr>
            </w:pPr>
            <w:r>
              <w:rPr>
                <w:rFonts w:ascii="Times New Roman" w:hAnsi="Times New Roman" w:cs="Times New Roman"/>
                <w:sz w:val="24"/>
                <w:szCs w:val="24"/>
              </w:rPr>
              <w:t>111</w:t>
            </w:r>
          </w:p>
        </w:tc>
        <w:tc>
          <w:tcPr>
            <w:tcW w:w="843" w:type="dxa"/>
            <w:tcBorders>
              <w:top w:val="single" w:color="auto" w:sz="4" w:space="0"/>
              <w:bottom w:val="single" w:color="auto" w:sz="4" w:space="0"/>
            </w:tcBorders>
          </w:tcPr>
          <w:p w14:paraId="7AA69AEE">
            <w:pPr>
              <w:rPr>
                <w:rFonts w:ascii="Times New Roman" w:hAnsi="Times New Roman" w:cs="Times New Roman"/>
                <w:sz w:val="24"/>
                <w:szCs w:val="24"/>
              </w:rPr>
            </w:pPr>
            <w:r>
              <w:rPr>
                <w:rFonts w:ascii="Times New Roman" w:hAnsi="Times New Roman" w:cs="Times New Roman"/>
                <w:sz w:val="24"/>
                <w:szCs w:val="24"/>
              </w:rPr>
              <w:t>16.6</w:t>
            </w:r>
          </w:p>
        </w:tc>
        <w:tc>
          <w:tcPr>
            <w:tcW w:w="833" w:type="dxa"/>
            <w:tcBorders>
              <w:top w:val="single" w:color="auto" w:sz="4" w:space="0"/>
              <w:bottom w:val="single" w:color="auto" w:sz="4" w:space="0"/>
            </w:tcBorders>
          </w:tcPr>
          <w:p w14:paraId="64929817">
            <w:pPr>
              <w:rPr>
                <w:rFonts w:ascii="Times New Roman" w:hAnsi="Times New Roman" w:cs="Times New Roman"/>
                <w:sz w:val="24"/>
                <w:szCs w:val="24"/>
              </w:rPr>
            </w:pPr>
            <w:r>
              <w:rPr>
                <w:rFonts w:ascii="Times New Roman" w:hAnsi="Times New Roman" w:cs="Times New Roman"/>
                <w:sz w:val="24"/>
                <w:szCs w:val="24"/>
              </w:rPr>
              <w:t>52.4</w:t>
            </w:r>
          </w:p>
        </w:tc>
        <w:tc>
          <w:tcPr>
            <w:tcW w:w="657" w:type="dxa"/>
            <w:tcBorders>
              <w:top w:val="single" w:color="auto" w:sz="4" w:space="0"/>
              <w:bottom w:val="single" w:color="auto" w:sz="4" w:space="0"/>
            </w:tcBorders>
          </w:tcPr>
          <w:p w14:paraId="66E19F77">
            <w:pPr>
              <w:rPr>
                <w:rFonts w:ascii="Times New Roman" w:hAnsi="Times New Roman" w:cs="Times New Roman"/>
                <w:sz w:val="24"/>
                <w:szCs w:val="24"/>
              </w:rPr>
            </w:pPr>
            <w:r>
              <w:rPr>
                <w:rFonts w:ascii="Times New Roman" w:hAnsi="Times New Roman" w:cs="Times New Roman"/>
                <w:sz w:val="24"/>
                <w:szCs w:val="24"/>
              </w:rPr>
              <w:t>25.7</w:t>
            </w:r>
          </w:p>
        </w:tc>
        <w:tc>
          <w:tcPr>
            <w:tcW w:w="771" w:type="dxa"/>
            <w:tcBorders>
              <w:top w:val="single" w:color="auto" w:sz="4" w:space="0"/>
              <w:bottom w:val="single" w:color="auto" w:sz="4" w:space="0"/>
            </w:tcBorders>
          </w:tcPr>
          <w:p w14:paraId="78AF94C2">
            <w:pPr>
              <w:rPr>
                <w:rFonts w:ascii="Times New Roman" w:hAnsi="Times New Roman" w:cs="Times New Roman"/>
                <w:sz w:val="24"/>
                <w:szCs w:val="24"/>
              </w:rPr>
            </w:pPr>
            <w:r>
              <w:rPr>
                <w:rFonts w:ascii="Times New Roman" w:hAnsi="Times New Roman" w:cs="Times New Roman"/>
                <w:sz w:val="24"/>
                <w:szCs w:val="24"/>
              </w:rPr>
              <w:t>129</w:t>
            </w:r>
          </w:p>
        </w:tc>
        <w:tc>
          <w:tcPr>
            <w:tcW w:w="658" w:type="dxa"/>
            <w:tcBorders>
              <w:top w:val="single" w:color="auto" w:sz="4" w:space="0"/>
              <w:bottom w:val="single" w:color="auto" w:sz="4" w:space="0"/>
            </w:tcBorders>
          </w:tcPr>
          <w:p w14:paraId="02EAD256">
            <w:pPr>
              <w:rPr>
                <w:rFonts w:ascii="Times New Roman" w:hAnsi="Times New Roman" w:cs="Times New Roman"/>
                <w:sz w:val="24"/>
                <w:szCs w:val="24"/>
              </w:rPr>
            </w:pPr>
            <w:r>
              <w:rPr>
                <w:rFonts w:ascii="Times New Roman" w:hAnsi="Times New Roman" w:cs="Times New Roman"/>
                <w:sz w:val="24"/>
                <w:szCs w:val="24"/>
              </w:rPr>
              <w:t>46.2</w:t>
            </w:r>
          </w:p>
        </w:tc>
        <w:tc>
          <w:tcPr>
            <w:tcW w:w="781" w:type="dxa"/>
            <w:tcBorders>
              <w:top w:val="single" w:color="auto" w:sz="4" w:space="0"/>
              <w:bottom w:val="single" w:color="auto" w:sz="4" w:space="0"/>
            </w:tcBorders>
          </w:tcPr>
          <w:p w14:paraId="0593EA76">
            <w:pPr>
              <w:rPr>
                <w:rFonts w:ascii="Times New Roman" w:hAnsi="Times New Roman" w:cs="Times New Roman"/>
                <w:sz w:val="24"/>
                <w:szCs w:val="24"/>
              </w:rPr>
            </w:pPr>
            <w:r>
              <w:rPr>
                <w:rFonts w:ascii="Times New Roman" w:hAnsi="Times New Roman" w:cs="Times New Roman"/>
                <w:sz w:val="24"/>
                <w:szCs w:val="24"/>
              </w:rPr>
              <w:t>284</w:t>
            </w:r>
          </w:p>
        </w:tc>
        <w:tc>
          <w:tcPr>
            <w:tcW w:w="726" w:type="dxa"/>
            <w:tcBorders>
              <w:top w:val="single" w:color="auto" w:sz="4" w:space="0"/>
              <w:bottom w:val="single" w:color="auto" w:sz="4" w:space="0"/>
            </w:tcBorders>
          </w:tcPr>
          <w:p w14:paraId="169673B5">
            <w:pPr>
              <w:rPr>
                <w:rFonts w:ascii="Times New Roman" w:hAnsi="Times New Roman" w:cs="Times New Roman"/>
                <w:sz w:val="24"/>
                <w:szCs w:val="24"/>
              </w:rPr>
            </w:pPr>
            <w:r>
              <w:rPr>
                <w:rFonts w:ascii="Times New Roman" w:hAnsi="Times New Roman" w:cs="Times New Roman"/>
                <w:sz w:val="24"/>
                <w:szCs w:val="24"/>
              </w:rPr>
              <w:t>106</w:t>
            </w:r>
          </w:p>
        </w:tc>
      </w:tr>
      <w:tr w14:paraId="44C33763">
        <w:tblPrEx>
          <w:tblCellMar>
            <w:top w:w="0" w:type="dxa"/>
            <w:left w:w="108" w:type="dxa"/>
            <w:bottom w:w="0" w:type="dxa"/>
            <w:right w:w="108" w:type="dxa"/>
          </w:tblCellMar>
        </w:tblPrEx>
        <w:tc>
          <w:tcPr>
            <w:tcW w:w="2375" w:type="dxa"/>
            <w:tcBorders>
              <w:top w:val="single" w:color="auto" w:sz="4" w:space="0"/>
              <w:bottom w:val="single" w:color="auto" w:sz="4" w:space="0"/>
            </w:tcBorders>
          </w:tcPr>
          <w:p w14:paraId="017B35E1">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max</w:t>
            </w:r>
            <w:r>
              <w:rPr>
                <w:rFonts w:ascii="Times New Roman" w:hAnsi="Times New Roman" w:cs="Times New Roman"/>
                <w:sz w:val="24"/>
                <w:szCs w:val="24"/>
              </w:rPr>
              <w:t xml:space="preserve"> (h)</w:t>
            </w:r>
          </w:p>
        </w:tc>
        <w:tc>
          <w:tcPr>
            <w:tcW w:w="884" w:type="dxa"/>
            <w:tcBorders>
              <w:top w:val="single" w:color="auto" w:sz="4" w:space="0"/>
              <w:bottom w:val="single" w:color="auto" w:sz="4" w:space="0"/>
            </w:tcBorders>
          </w:tcPr>
          <w:p w14:paraId="6ECEB611">
            <w:pPr>
              <w:rPr>
                <w:rFonts w:ascii="Times New Roman" w:hAnsi="Times New Roman" w:cs="Times New Roman"/>
                <w:sz w:val="24"/>
                <w:szCs w:val="24"/>
              </w:rPr>
            </w:pPr>
            <w:r>
              <w:rPr>
                <w:rFonts w:ascii="Times New Roman" w:hAnsi="Times New Roman" w:cs="Times New Roman"/>
                <w:sz w:val="24"/>
                <w:szCs w:val="24"/>
              </w:rPr>
              <w:t>—</w:t>
            </w:r>
          </w:p>
        </w:tc>
        <w:tc>
          <w:tcPr>
            <w:tcW w:w="843" w:type="dxa"/>
            <w:tcBorders>
              <w:top w:val="single" w:color="auto" w:sz="4" w:space="0"/>
              <w:bottom w:val="single" w:color="auto" w:sz="4" w:space="0"/>
            </w:tcBorders>
          </w:tcPr>
          <w:p w14:paraId="0B2B8AA7">
            <w:pPr>
              <w:rPr>
                <w:rFonts w:ascii="Times New Roman" w:hAnsi="Times New Roman" w:cs="Times New Roman"/>
                <w:sz w:val="24"/>
                <w:szCs w:val="24"/>
              </w:rPr>
            </w:pPr>
            <w:r>
              <w:rPr>
                <w:rFonts w:ascii="Times New Roman" w:hAnsi="Times New Roman" w:cs="Times New Roman"/>
                <w:sz w:val="24"/>
                <w:szCs w:val="24"/>
              </w:rPr>
              <w:t>—</w:t>
            </w:r>
          </w:p>
        </w:tc>
        <w:tc>
          <w:tcPr>
            <w:tcW w:w="833" w:type="dxa"/>
            <w:tcBorders>
              <w:top w:val="single" w:color="auto" w:sz="4" w:space="0"/>
              <w:bottom w:val="single" w:color="auto" w:sz="4" w:space="0"/>
            </w:tcBorders>
          </w:tcPr>
          <w:p w14:paraId="2072CF42">
            <w:pPr>
              <w:rPr>
                <w:rFonts w:ascii="Times New Roman" w:hAnsi="Times New Roman" w:cs="Times New Roman"/>
                <w:sz w:val="24"/>
                <w:szCs w:val="24"/>
              </w:rPr>
            </w:pPr>
            <w:r>
              <w:rPr>
                <w:rFonts w:ascii="Times New Roman" w:hAnsi="Times New Roman" w:cs="Times New Roman"/>
                <w:sz w:val="24"/>
                <w:szCs w:val="24"/>
              </w:rPr>
              <w:t>5.33</w:t>
            </w:r>
          </w:p>
        </w:tc>
        <w:tc>
          <w:tcPr>
            <w:tcW w:w="657" w:type="dxa"/>
            <w:tcBorders>
              <w:top w:val="single" w:color="auto" w:sz="4" w:space="0"/>
              <w:bottom w:val="single" w:color="auto" w:sz="4" w:space="0"/>
            </w:tcBorders>
          </w:tcPr>
          <w:p w14:paraId="6F85DF5B">
            <w:pPr>
              <w:rPr>
                <w:rFonts w:ascii="Times New Roman" w:hAnsi="Times New Roman" w:cs="Times New Roman"/>
                <w:sz w:val="24"/>
                <w:szCs w:val="24"/>
              </w:rPr>
            </w:pPr>
            <w:r>
              <w:rPr>
                <w:rFonts w:ascii="Times New Roman" w:hAnsi="Times New Roman" w:cs="Times New Roman"/>
                <w:sz w:val="24"/>
                <w:szCs w:val="24"/>
              </w:rPr>
              <w:t>1.63</w:t>
            </w:r>
          </w:p>
        </w:tc>
        <w:tc>
          <w:tcPr>
            <w:tcW w:w="771" w:type="dxa"/>
            <w:tcBorders>
              <w:top w:val="single" w:color="auto" w:sz="4" w:space="0"/>
              <w:bottom w:val="single" w:color="auto" w:sz="4" w:space="0"/>
            </w:tcBorders>
          </w:tcPr>
          <w:p w14:paraId="7DD691BA">
            <w:pPr>
              <w:rPr>
                <w:rFonts w:ascii="Times New Roman" w:hAnsi="Times New Roman" w:cs="Times New Roman"/>
                <w:sz w:val="24"/>
                <w:szCs w:val="24"/>
              </w:rPr>
            </w:pPr>
            <w:r>
              <w:rPr>
                <w:rFonts w:ascii="Times New Roman" w:hAnsi="Times New Roman" w:cs="Times New Roman"/>
                <w:sz w:val="24"/>
                <w:szCs w:val="24"/>
              </w:rPr>
              <w:t>5.33</w:t>
            </w:r>
          </w:p>
        </w:tc>
        <w:tc>
          <w:tcPr>
            <w:tcW w:w="658" w:type="dxa"/>
            <w:tcBorders>
              <w:top w:val="single" w:color="auto" w:sz="4" w:space="0"/>
              <w:bottom w:val="single" w:color="auto" w:sz="4" w:space="0"/>
            </w:tcBorders>
          </w:tcPr>
          <w:p w14:paraId="2BA18D86">
            <w:pPr>
              <w:rPr>
                <w:rFonts w:ascii="Times New Roman" w:hAnsi="Times New Roman" w:cs="Times New Roman"/>
                <w:sz w:val="24"/>
                <w:szCs w:val="24"/>
              </w:rPr>
            </w:pPr>
            <w:r>
              <w:rPr>
                <w:rFonts w:ascii="Times New Roman" w:hAnsi="Times New Roman" w:cs="Times New Roman"/>
                <w:sz w:val="24"/>
                <w:szCs w:val="24"/>
              </w:rPr>
              <w:t>1.03</w:t>
            </w:r>
          </w:p>
        </w:tc>
        <w:tc>
          <w:tcPr>
            <w:tcW w:w="781" w:type="dxa"/>
            <w:tcBorders>
              <w:top w:val="single" w:color="auto" w:sz="4" w:space="0"/>
              <w:bottom w:val="single" w:color="auto" w:sz="4" w:space="0"/>
            </w:tcBorders>
          </w:tcPr>
          <w:p w14:paraId="6FBF1861">
            <w:pPr>
              <w:rPr>
                <w:rFonts w:ascii="Times New Roman" w:hAnsi="Times New Roman" w:cs="Times New Roman"/>
                <w:sz w:val="24"/>
                <w:szCs w:val="24"/>
              </w:rPr>
            </w:pPr>
            <w:r>
              <w:rPr>
                <w:rFonts w:ascii="Times New Roman" w:hAnsi="Times New Roman" w:cs="Times New Roman"/>
                <w:sz w:val="24"/>
                <w:szCs w:val="24"/>
              </w:rPr>
              <w:t>3.67</w:t>
            </w:r>
          </w:p>
        </w:tc>
        <w:tc>
          <w:tcPr>
            <w:tcW w:w="726" w:type="dxa"/>
            <w:tcBorders>
              <w:top w:val="single" w:color="auto" w:sz="4" w:space="0"/>
              <w:bottom w:val="single" w:color="auto" w:sz="4" w:space="0"/>
            </w:tcBorders>
          </w:tcPr>
          <w:p w14:paraId="1117451E">
            <w:pPr>
              <w:rPr>
                <w:rFonts w:ascii="Times New Roman" w:hAnsi="Times New Roman" w:cs="Times New Roman"/>
                <w:sz w:val="24"/>
                <w:szCs w:val="24"/>
              </w:rPr>
            </w:pPr>
            <w:r>
              <w:rPr>
                <w:rFonts w:ascii="Times New Roman" w:hAnsi="Times New Roman" w:cs="Times New Roman"/>
                <w:sz w:val="24"/>
                <w:szCs w:val="24"/>
              </w:rPr>
              <w:t>1.97</w:t>
            </w:r>
          </w:p>
        </w:tc>
      </w:tr>
      <w:tr w14:paraId="0A966C3C">
        <w:tblPrEx>
          <w:tblCellMar>
            <w:top w:w="0" w:type="dxa"/>
            <w:left w:w="108" w:type="dxa"/>
            <w:bottom w:w="0" w:type="dxa"/>
            <w:right w:w="108" w:type="dxa"/>
          </w:tblCellMar>
        </w:tblPrEx>
        <w:tc>
          <w:tcPr>
            <w:tcW w:w="2375" w:type="dxa"/>
            <w:tcBorders>
              <w:top w:val="single" w:color="auto" w:sz="4" w:space="0"/>
              <w:bottom w:val="single" w:color="auto" w:sz="4" w:space="0"/>
            </w:tcBorders>
          </w:tcPr>
          <w:p w14:paraId="1030A03E">
            <w:pPr>
              <w:adjustRightInd w:val="0"/>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1/2</w:t>
            </w:r>
            <w:r>
              <w:rPr>
                <w:rFonts w:ascii="Times New Roman" w:hAnsi="Times New Roman" w:cs="Times New Roman"/>
                <w:sz w:val="24"/>
                <w:szCs w:val="24"/>
              </w:rPr>
              <w:t>(h)</w:t>
            </w:r>
          </w:p>
        </w:tc>
        <w:tc>
          <w:tcPr>
            <w:tcW w:w="884" w:type="dxa"/>
            <w:tcBorders>
              <w:top w:val="single" w:color="auto" w:sz="4" w:space="0"/>
              <w:bottom w:val="single" w:color="auto" w:sz="4" w:space="0"/>
            </w:tcBorders>
          </w:tcPr>
          <w:p w14:paraId="348024BE">
            <w:pPr>
              <w:rPr>
                <w:rFonts w:ascii="Times New Roman" w:hAnsi="Times New Roman" w:cs="Times New Roman"/>
                <w:sz w:val="24"/>
                <w:szCs w:val="24"/>
              </w:rPr>
            </w:pPr>
            <w:r>
              <w:rPr>
                <w:rFonts w:ascii="Times New Roman" w:hAnsi="Times New Roman" w:cs="Times New Roman"/>
                <w:sz w:val="24"/>
                <w:szCs w:val="24"/>
              </w:rPr>
              <w:t>3.36</w:t>
            </w:r>
          </w:p>
        </w:tc>
        <w:tc>
          <w:tcPr>
            <w:tcW w:w="843" w:type="dxa"/>
            <w:tcBorders>
              <w:top w:val="single" w:color="auto" w:sz="4" w:space="0"/>
              <w:bottom w:val="single" w:color="auto" w:sz="4" w:space="0"/>
            </w:tcBorders>
          </w:tcPr>
          <w:p w14:paraId="330E6C09">
            <w:pPr>
              <w:rPr>
                <w:rFonts w:ascii="Times New Roman" w:hAnsi="Times New Roman" w:cs="Times New Roman"/>
                <w:sz w:val="24"/>
                <w:szCs w:val="24"/>
              </w:rPr>
            </w:pPr>
            <w:r>
              <w:rPr>
                <w:rFonts w:ascii="Times New Roman" w:hAnsi="Times New Roman" w:cs="Times New Roman"/>
                <w:sz w:val="24"/>
                <w:szCs w:val="24"/>
              </w:rPr>
              <w:t>0.969</w:t>
            </w:r>
          </w:p>
        </w:tc>
        <w:tc>
          <w:tcPr>
            <w:tcW w:w="833" w:type="dxa"/>
            <w:tcBorders>
              <w:top w:val="single" w:color="auto" w:sz="4" w:space="0"/>
              <w:bottom w:val="single" w:color="auto" w:sz="4" w:space="0"/>
            </w:tcBorders>
          </w:tcPr>
          <w:p w14:paraId="4B535508">
            <w:pPr>
              <w:rPr>
                <w:rFonts w:ascii="Times New Roman" w:hAnsi="Times New Roman" w:cs="Times New Roman"/>
                <w:sz w:val="24"/>
                <w:szCs w:val="24"/>
              </w:rPr>
            </w:pPr>
            <w:r>
              <w:rPr>
                <w:rFonts w:ascii="Times New Roman" w:hAnsi="Times New Roman" w:cs="Times New Roman"/>
                <w:sz w:val="24"/>
                <w:szCs w:val="24"/>
              </w:rPr>
              <w:t>3.42</w:t>
            </w:r>
          </w:p>
        </w:tc>
        <w:tc>
          <w:tcPr>
            <w:tcW w:w="657" w:type="dxa"/>
            <w:tcBorders>
              <w:top w:val="single" w:color="auto" w:sz="4" w:space="0"/>
              <w:bottom w:val="single" w:color="auto" w:sz="4" w:space="0"/>
            </w:tcBorders>
          </w:tcPr>
          <w:p w14:paraId="56F203D9">
            <w:pPr>
              <w:rPr>
                <w:rFonts w:ascii="Times New Roman" w:hAnsi="Times New Roman" w:cs="Times New Roman"/>
                <w:sz w:val="24"/>
                <w:szCs w:val="24"/>
              </w:rPr>
            </w:pPr>
            <w:r>
              <w:rPr>
                <w:rFonts w:ascii="Times New Roman" w:hAnsi="Times New Roman" w:cs="Times New Roman"/>
                <w:sz w:val="24"/>
                <w:szCs w:val="24"/>
              </w:rPr>
              <w:t>1.26</w:t>
            </w:r>
          </w:p>
        </w:tc>
        <w:tc>
          <w:tcPr>
            <w:tcW w:w="771" w:type="dxa"/>
            <w:tcBorders>
              <w:top w:val="single" w:color="auto" w:sz="4" w:space="0"/>
              <w:bottom w:val="single" w:color="auto" w:sz="4" w:space="0"/>
            </w:tcBorders>
          </w:tcPr>
          <w:p w14:paraId="1D8A83E9">
            <w:pPr>
              <w:rPr>
                <w:rFonts w:ascii="Times New Roman" w:hAnsi="Times New Roman" w:cs="Times New Roman"/>
                <w:sz w:val="24"/>
                <w:szCs w:val="24"/>
              </w:rPr>
            </w:pPr>
            <w:r>
              <w:rPr>
                <w:rFonts w:ascii="Times New Roman" w:hAnsi="Times New Roman" w:cs="Times New Roman"/>
                <w:sz w:val="24"/>
                <w:szCs w:val="24"/>
              </w:rPr>
              <w:t>5.05</w:t>
            </w:r>
          </w:p>
        </w:tc>
        <w:tc>
          <w:tcPr>
            <w:tcW w:w="658" w:type="dxa"/>
            <w:tcBorders>
              <w:top w:val="single" w:color="auto" w:sz="4" w:space="0"/>
              <w:bottom w:val="single" w:color="auto" w:sz="4" w:space="0"/>
            </w:tcBorders>
          </w:tcPr>
          <w:p w14:paraId="65F34095">
            <w:pPr>
              <w:rPr>
                <w:rFonts w:ascii="Times New Roman" w:hAnsi="Times New Roman" w:cs="Times New Roman"/>
                <w:sz w:val="24"/>
                <w:szCs w:val="24"/>
              </w:rPr>
            </w:pPr>
            <w:r>
              <w:rPr>
                <w:rFonts w:ascii="Times New Roman" w:hAnsi="Times New Roman" w:cs="Times New Roman"/>
                <w:sz w:val="24"/>
                <w:szCs w:val="24"/>
              </w:rPr>
              <w:t>2.40</w:t>
            </w:r>
          </w:p>
        </w:tc>
        <w:tc>
          <w:tcPr>
            <w:tcW w:w="781" w:type="dxa"/>
            <w:tcBorders>
              <w:top w:val="single" w:color="auto" w:sz="4" w:space="0"/>
              <w:bottom w:val="single" w:color="auto" w:sz="4" w:space="0"/>
            </w:tcBorders>
          </w:tcPr>
          <w:p w14:paraId="40018426">
            <w:pPr>
              <w:rPr>
                <w:rFonts w:ascii="Times New Roman" w:hAnsi="Times New Roman" w:cs="Times New Roman"/>
                <w:sz w:val="24"/>
                <w:szCs w:val="24"/>
              </w:rPr>
            </w:pPr>
            <w:r>
              <w:rPr>
                <w:rFonts w:ascii="Times New Roman" w:hAnsi="Times New Roman" w:cs="Times New Roman"/>
                <w:sz w:val="24"/>
                <w:szCs w:val="24"/>
              </w:rPr>
              <w:t>5.09</w:t>
            </w:r>
          </w:p>
        </w:tc>
        <w:tc>
          <w:tcPr>
            <w:tcW w:w="726" w:type="dxa"/>
            <w:tcBorders>
              <w:top w:val="single" w:color="auto" w:sz="4" w:space="0"/>
              <w:bottom w:val="single" w:color="auto" w:sz="4" w:space="0"/>
            </w:tcBorders>
          </w:tcPr>
          <w:p w14:paraId="15376E7D">
            <w:pPr>
              <w:rPr>
                <w:rFonts w:ascii="Times New Roman" w:hAnsi="Times New Roman" w:cs="Times New Roman"/>
                <w:sz w:val="24"/>
                <w:szCs w:val="24"/>
              </w:rPr>
            </w:pPr>
            <w:r>
              <w:rPr>
                <w:rFonts w:ascii="Times New Roman" w:hAnsi="Times New Roman" w:cs="Times New Roman"/>
                <w:sz w:val="24"/>
                <w:szCs w:val="24"/>
              </w:rPr>
              <w:t>2.10</w:t>
            </w:r>
          </w:p>
        </w:tc>
      </w:tr>
      <w:tr w14:paraId="2386378C">
        <w:tblPrEx>
          <w:tblCellMar>
            <w:top w:w="0" w:type="dxa"/>
            <w:left w:w="108" w:type="dxa"/>
            <w:bottom w:w="0" w:type="dxa"/>
            <w:right w:w="108" w:type="dxa"/>
          </w:tblCellMar>
        </w:tblPrEx>
        <w:tc>
          <w:tcPr>
            <w:tcW w:w="2375" w:type="dxa"/>
            <w:tcBorders>
              <w:top w:val="single" w:color="auto" w:sz="4" w:space="0"/>
              <w:bottom w:val="single" w:color="auto" w:sz="4" w:space="0"/>
            </w:tcBorders>
          </w:tcPr>
          <w:p w14:paraId="47C2DD76">
            <w:pPr>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dss</w:t>
            </w:r>
            <w:r>
              <w:rPr>
                <w:rFonts w:ascii="Times New Roman" w:hAnsi="Times New Roman" w:cs="Times New Roman"/>
                <w:sz w:val="24"/>
                <w:szCs w:val="24"/>
              </w:rPr>
              <w:t xml:space="preserve"> (L/kg)</w:t>
            </w:r>
          </w:p>
        </w:tc>
        <w:tc>
          <w:tcPr>
            <w:tcW w:w="884" w:type="dxa"/>
            <w:tcBorders>
              <w:top w:val="single" w:color="auto" w:sz="4" w:space="0"/>
              <w:bottom w:val="single" w:color="auto" w:sz="4" w:space="0"/>
            </w:tcBorders>
          </w:tcPr>
          <w:p w14:paraId="19B6E364">
            <w:pPr>
              <w:rPr>
                <w:rFonts w:ascii="Times New Roman" w:hAnsi="Times New Roman" w:cs="Times New Roman"/>
                <w:sz w:val="24"/>
                <w:szCs w:val="24"/>
              </w:rPr>
            </w:pPr>
            <w:r>
              <w:rPr>
                <w:rFonts w:ascii="Times New Roman" w:hAnsi="Times New Roman" w:cs="Times New Roman"/>
                <w:sz w:val="24"/>
                <w:szCs w:val="24"/>
              </w:rPr>
              <w:t xml:space="preserve">17.7 </w:t>
            </w:r>
          </w:p>
        </w:tc>
        <w:tc>
          <w:tcPr>
            <w:tcW w:w="843" w:type="dxa"/>
            <w:tcBorders>
              <w:top w:val="single" w:color="auto" w:sz="4" w:space="0"/>
              <w:bottom w:val="single" w:color="auto" w:sz="4" w:space="0"/>
            </w:tcBorders>
          </w:tcPr>
          <w:p w14:paraId="183E3FE8">
            <w:pPr>
              <w:rPr>
                <w:rFonts w:ascii="Times New Roman" w:hAnsi="Times New Roman" w:cs="Times New Roman"/>
                <w:sz w:val="24"/>
                <w:szCs w:val="24"/>
              </w:rPr>
            </w:pPr>
            <w:r>
              <w:rPr>
                <w:rFonts w:ascii="Times New Roman" w:hAnsi="Times New Roman" w:cs="Times New Roman"/>
                <w:sz w:val="24"/>
                <w:szCs w:val="24"/>
              </w:rPr>
              <w:t>2.62</w:t>
            </w:r>
          </w:p>
        </w:tc>
        <w:tc>
          <w:tcPr>
            <w:tcW w:w="833" w:type="dxa"/>
            <w:tcBorders>
              <w:top w:val="single" w:color="auto" w:sz="4" w:space="0"/>
              <w:bottom w:val="single" w:color="auto" w:sz="4" w:space="0"/>
            </w:tcBorders>
          </w:tcPr>
          <w:p w14:paraId="2726732F">
            <w:pPr>
              <w:rPr>
                <w:rFonts w:ascii="Times New Roman" w:hAnsi="Times New Roman" w:cs="Times New Roman"/>
                <w:sz w:val="24"/>
                <w:szCs w:val="24"/>
              </w:rPr>
            </w:pPr>
            <w:r>
              <w:rPr>
                <w:rFonts w:ascii="Times New Roman" w:hAnsi="Times New Roman" w:cs="Times New Roman"/>
                <w:sz w:val="24"/>
                <w:szCs w:val="24"/>
              </w:rPr>
              <w:t>—</w:t>
            </w:r>
          </w:p>
        </w:tc>
        <w:tc>
          <w:tcPr>
            <w:tcW w:w="657" w:type="dxa"/>
            <w:tcBorders>
              <w:top w:val="single" w:color="auto" w:sz="4" w:space="0"/>
              <w:bottom w:val="single" w:color="auto" w:sz="4" w:space="0"/>
            </w:tcBorders>
          </w:tcPr>
          <w:p w14:paraId="091DABFE">
            <w:pPr>
              <w:rPr>
                <w:rFonts w:ascii="Times New Roman" w:hAnsi="Times New Roman" w:cs="Times New Roman"/>
                <w:sz w:val="24"/>
                <w:szCs w:val="24"/>
              </w:rPr>
            </w:pPr>
            <w:r>
              <w:rPr>
                <w:rFonts w:ascii="Times New Roman" w:hAnsi="Times New Roman" w:cs="Times New Roman"/>
                <w:sz w:val="24"/>
                <w:szCs w:val="24"/>
              </w:rPr>
              <w:t>—</w:t>
            </w:r>
          </w:p>
        </w:tc>
        <w:tc>
          <w:tcPr>
            <w:tcW w:w="771" w:type="dxa"/>
            <w:tcBorders>
              <w:top w:val="single" w:color="auto" w:sz="4" w:space="0"/>
              <w:bottom w:val="single" w:color="auto" w:sz="4" w:space="0"/>
            </w:tcBorders>
          </w:tcPr>
          <w:p w14:paraId="525BE18D">
            <w:pPr>
              <w:rPr>
                <w:rFonts w:ascii="Times New Roman" w:hAnsi="Times New Roman" w:cs="Times New Roman"/>
                <w:sz w:val="24"/>
                <w:szCs w:val="24"/>
              </w:rPr>
            </w:pPr>
            <w:r>
              <w:rPr>
                <w:rFonts w:ascii="Times New Roman" w:hAnsi="Times New Roman" w:cs="Times New Roman"/>
                <w:sz w:val="24"/>
                <w:szCs w:val="24"/>
              </w:rPr>
              <w:t>—</w:t>
            </w:r>
          </w:p>
        </w:tc>
        <w:tc>
          <w:tcPr>
            <w:tcW w:w="658" w:type="dxa"/>
            <w:tcBorders>
              <w:top w:val="single" w:color="auto" w:sz="4" w:space="0"/>
              <w:bottom w:val="single" w:color="auto" w:sz="4" w:space="0"/>
            </w:tcBorders>
          </w:tcPr>
          <w:p w14:paraId="29E8B37E">
            <w:pPr>
              <w:rPr>
                <w:rFonts w:ascii="Times New Roman" w:hAnsi="Times New Roman" w:cs="Times New Roman"/>
                <w:sz w:val="24"/>
                <w:szCs w:val="24"/>
              </w:rPr>
            </w:pPr>
            <w:r>
              <w:rPr>
                <w:rFonts w:ascii="Times New Roman" w:hAnsi="Times New Roman" w:cs="Times New Roman"/>
                <w:sz w:val="24"/>
                <w:szCs w:val="24"/>
              </w:rPr>
              <w:t>—</w:t>
            </w:r>
          </w:p>
        </w:tc>
        <w:tc>
          <w:tcPr>
            <w:tcW w:w="781" w:type="dxa"/>
            <w:tcBorders>
              <w:top w:val="single" w:color="auto" w:sz="4" w:space="0"/>
              <w:bottom w:val="single" w:color="auto" w:sz="4" w:space="0"/>
            </w:tcBorders>
          </w:tcPr>
          <w:p w14:paraId="5F3AB75F">
            <w:pPr>
              <w:rPr>
                <w:rFonts w:ascii="Times New Roman" w:hAnsi="Times New Roman" w:cs="Times New Roman"/>
                <w:sz w:val="24"/>
                <w:szCs w:val="24"/>
              </w:rPr>
            </w:pPr>
            <w:r>
              <w:rPr>
                <w:rFonts w:ascii="Times New Roman" w:hAnsi="Times New Roman" w:cs="Times New Roman"/>
                <w:sz w:val="24"/>
                <w:szCs w:val="24"/>
              </w:rPr>
              <w:t>—</w:t>
            </w:r>
          </w:p>
        </w:tc>
        <w:tc>
          <w:tcPr>
            <w:tcW w:w="726" w:type="dxa"/>
            <w:tcBorders>
              <w:top w:val="single" w:color="auto" w:sz="4" w:space="0"/>
              <w:bottom w:val="single" w:color="auto" w:sz="4" w:space="0"/>
            </w:tcBorders>
          </w:tcPr>
          <w:p w14:paraId="6A99A61B">
            <w:pPr>
              <w:rPr>
                <w:rFonts w:ascii="Times New Roman" w:hAnsi="Times New Roman" w:cs="Times New Roman"/>
                <w:sz w:val="24"/>
                <w:szCs w:val="24"/>
              </w:rPr>
            </w:pPr>
            <w:r>
              <w:rPr>
                <w:rFonts w:ascii="Times New Roman" w:hAnsi="Times New Roman" w:cs="Times New Roman"/>
                <w:sz w:val="24"/>
                <w:szCs w:val="24"/>
              </w:rPr>
              <w:t>—</w:t>
            </w:r>
          </w:p>
        </w:tc>
      </w:tr>
      <w:tr w14:paraId="62D78D51">
        <w:tblPrEx>
          <w:tblCellMar>
            <w:top w:w="0" w:type="dxa"/>
            <w:left w:w="108" w:type="dxa"/>
            <w:bottom w:w="0" w:type="dxa"/>
            <w:right w:w="108" w:type="dxa"/>
          </w:tblCellMar>
        </w:tblPrEx>
        <w:tc>
          <w:tcPr>
            <w:tcW w:w="2375" w:type="dxa"/>
            <w:tcBorders>
              <w:top w:val="single" w:color="auto" w:sz="4" w:space="0"/>
              <w:bottom w:val="single" w:color="auto" w:sz="4" w:space="0"/>
            </w:tcBorders>
          </w:tcPr>
          <w:p w14:paraId="6F0DB240">
            <w:pPr>
              <w:rPr>
                <w:rFonts w:ascii="Times New Roman" w:hAnsi="Times New Roman" w:cs="Times New Roman"/>
                <w:sz w:val="24"/>
                <w:szCs w:val="24"/>
              </w:rPr>
            </w:pPr>
            <w:r>
              <w:rPr>
                <w:rFonts w:ascii="Times New Roman" w:hAnsi="Times New Roman" w:cs="Times New Roman"/>
                <w:sz w:val="24"/>
                <w:szCs w:val="24"/>
              </w:rPr>
              <w:t>CL (mL/min/kg)</w:t>
            </w:r>
          </w:p>
        </w:tc>
        <w:tc>
          <w:tcPr>
            <w:tcW w:w="884" w:type="dxa"/>
            <w:tcBorders>
              <w:top w:val="single" w:color="auto" w:sz="4" w:space="0"/>
              <w:bottom w:val="single" w:color="auto" w:sz="4" w:space="0"/>
            </w:tcBorders>
          </w:tcPr>
          <w:p w14:paraId="7B7C2A85">
            <w:pPr>
              <w:rPr>
                <w:rFonts w:ascii="Times New Roman" w:hAnsi="Times New Roman" w:cs="Times New Roman"/>
                <w:sz w:val="24"/>
                <w:szCs w:val="24"/>
              </w:rPr>
            </w:pPr>
            <w:r>
              <w:rPr>
                <w:rFonts w:ascii="Times New Roman" w:hAnsi="Times New Roman" w:cs="Times New Roman"/>
                <w:sz w:val="24"/>
                <w:szCs w:val="24"/>
              </w:rPr>
              <w:t xml:space="preserve">69.6 </w:t>
            </w:r>
          </w:p>
        </w:tc>
        <w:tc>
          <w:tcPr>
            <w:tcW w:w="843" w:type="dxa"/>
            <w:tcBorders>
              <w:top w:val="single" w:color="auto" w:sz="4" w:space="0"/>
              <w:bottom w:val="single" w:color="auto" w:sz="4" w:space="0"/>
            </w:tcBorders>
          </w:tcPr>
          <w:p w14:paraId="65783876">
            <w:pPr>
              <w:rPr>
                <w:rFonts w:ascii="Times New Roman" w:hAnsi="Times New Roman" w:cs="Times New Roman"/>
                <w:sz w:val="24"/>
                <w:szCs w:val="24"/>
              </w:rPr>
            </w:pPr>
            <w:r>
              <w:rPr>
                <w:rFonts w:ascii="Times New Roman" w:hAnsi="Times New Roman" w:cs="Times New Roman"/>
                <w:sz w:val="24"/>
                <w:szCs w:val="24"/>
              </w:rPr>
              <w:t>18.7</w:t>
            </w:r>
          </w:p>
        </w:tc>
        <w:tc>
          <w:tcPr>
            <w:tcW w:w="833" w:type="dxa"/>
            <w:tcBorders>
              <w:top w:val="single" w:color="auto" w:sz="4" w:space="0"/>
              <w:bottom w:val="single" w:color="auto" w:sz="4" w:space="0"/>
            </w:tcBorders>
          </w:tcPr>
          <w:p w14:paraId="501AE25B">
            <w:pPr>
              <w:rPr>
                <w:rFonts w:ascii="Times New Roman" w:hAnsi="Times New Roman" w:cs="Times New Roman"/>
                <w:sz w:val="24"/>
                <w:szCs w:val="24"/>
              </w:rPr>
            </w:pPr>
            <w:r>
              <w:rPr>
                <w:rFonts w:ascii="Times New Roman" w:hAnsi="Times New Roman" w:cs="Times New Roman"/>
                <w:sz w:val="24"/>
                <w:szCs w:val="24"/>
              </w:rPr>
              <w:t>—</w:t>
            </w:r>
          </w:p>
        </w:tc>
        <w:tc>
          <w:tcPr>
            <w:tcW w:w="657" w:type="dxa"/>
            <w:tcBorders>
              <w:top w:val="single" w:color="auto" w:sz="4" w:space="0"/>
              <w:bottom w:val="single" w:color="auto" w:sz="4" w:space="0"/>
            </w:tcBorders>
          </w:tcPr>
          <w:p w14:paraId="326A8E95">
            <w:pPr>
              <w:rPr>
                <w:rFonts w:ascii="Times New Roman" w:hAnsi="Times New Roman" w:cs="Times New Roman"/>
                <w:sz w:val="24"/>
                <w:szCs w:val="24"/>
              </w:rPr>
            </w:pPr>
            <w:r>
              <w:rPr>
                <w:rFonts w:ascii="Times New Roman" w:hAnsi="Times New Roman" w:cs="Times New Roman"/>
                <w:sz w:val="24"/>
                <w:szCs w:val="24"/>
              </w:rPr>
              <w:t>—</w:t>
            </w:r>
          </w:p>
        </w:tc>
        <w:tc>
          <w:tcPr>
            <w:tcW w:w="771" w:type="dxa"/>
            <w:tcBorders>
              <w:top w:val="single" w:color="auto" w:sz="4" w:space="0"/>
              <w:bottom w:val="single" w:color="auto" w:sz="4" w:space="0"/>
            </w:tcBorders>
          </w:tcPr>
          <w:p w14:paraId="3CECB595">
            <w:pPr>
              <w:rPr>
                <w:rFonts w:ascii="Times New Roman" w:hAnsi="Times New Roman" w:cs="Times New Roman"/>
                <w:sz w:val="24"/>
                <w:szCs w:val="24"/>
              </w:rPr>
            </w:pPr>
            <w:r>
              <w:rPr>
                <w:rFonts w:ascii="Times New Roman" w:hAnsi="Times New Roman" w:cs="Times New Roman"/>
                <w:sz w:val="24"/>
                <w:szCs w:val="24"/>
              </w:rPr>
              <w:t>—</w:t>
            </w:r>
          </w:p>
        </w:tc>
        <w:tc>
          <w:tcPr>
            <w:tcW w:w="658" w:type="dxa"/>
            <w:tcBorders>
              <w:top w:val="single" w:color="auto" w:sz="4" w:space="0"/>
              <w:bottom w:val="single" w:color="auto" w:sz="4" w:space="0"/>
            </w:tcBorders>
          </w:tcPr>
          <w:p w14:paraId="5FFEEB98">
            <w:pPr>
              <w:rPr>
                <w:rFonts w:ascii="Times New Roman" w:hAnsi="Times New Roman" w:cs="Times New Roman"/>
                <w:sz w:val="24"/>
                <w:szCs w:val="24"/>
              </w:rPr>
            </w:pPr>
            <w:r>
              <w:rPr>
                <w:rFonts w:ascii="Times New Roman" w:hAnsi="Times New Roman" w:cs="Times New Roman"/>
                <w:sz w:val="24"/>
                <w:szCs w:val="24"/>
              </w:rPr>
              <w:t>—</w:t>
            </w:r>
          </w:p>
        </w:tc>
        <w:tc>
          <w:tcPr>
            <w:tcW w:w="781" w:type="dxa"/>
            <w:tcBorders>
              <w:top w:val="single" w:color="auto" w:sz="4" w:space="0"/>
              <w:bottom w:val="single" w:color="auto" w:sz="4" w:space="0"/>
            </w:tcBorders>
          </w:tcPr>
          <w:p w14:paraId="51A11796">
            <w:pPr>
              <w:rPr>
                <w:rFonts w:ascii="Times New Roman" w:hAnsi="Times New Roman" w:cs="Times New Roman"/>
                <w:sz w:val="24"/>
                <w:szCs w:val="24"/>
              </w:rPr>
            </w:pPr>
            <w:r>
              <w:rPr>
                <w:rFonts w:ascii="Times New Roman" w:hAnsi="Times New Roman" w:cs="Times New Roman"/>
                <w:sz w:val="24"/>
                <w:szCs w:val="24"/>
              </w:rPr>
              <w:t>—</w:t>
            </w:r>
          </w:p>
        </w:tc>
        <w:tc>
          <w:tcPr>
            <w:tcW w:w="726" w:type="dxa"/>
            <w:tcBorders>
              <w:top w:val="single" w:color="auto" w:sz="4" w:space="0"/>
              <w:bottom w:val="single" w:color="auto" w:sz="4" w:space="0"/>
            </w:tcBorders>
          </w:tcPr>
          <w:p w14:paraId="2C12A884">
            <w:pPr>
              <w:rPr>
                <w:rFonts w:ascii="Times New Roman" w:hAnsi="Times New Roman" w:cs="Times New Roman"/>
                <w:sz w:val="24"/>
                <w:szCs w:val="24"/>
              </w:rPr>
            </w:pPr>
            <w:r>
              <w:rPr>
                <w:rFonts w:ascii="Times New Roman" w:hAnsi="Times New Roman" w:cs="Times New Roman"/>
                <w:sz w:val="24"/>
                <w:szCs w:val="24"/>
              </w:rPr>
              <w:t>—</w:t>
            </w:r>
          </w:p>
        </w:tc>
      </w:tr>
      <w:tr w14:paraId="747BB0FF">
        <w:tblPrEx>
          <w:tblCellMar>
            <w:top w:w="0" w:type="dxa"/>
            <w:left w:w="108" w:type="dxa"/>
            <w:bottom w:w="0" w:type="dxa"/>
            <w:right w:w="108" w:type="dxa"/>
          </w:tblCellMar>
        </w:tblPrEx>
        <w:tc>
          <w:tcPr>
            <w:tcW w:w="2375" w:type="dxa"/>
            <w:tcBorders>
              <w:top w:val="single" w:color="auto" w:sz="4" w:space="0"/>
              <w:bottom w:val="single" w:color="auto" w:sz="4" w:space="0"/>
            </w:tcBorders>
          </w:tcPr>
          <w:p w14:paraId="02555391">
            <w:pPr>
              <w:rPr>
                <w:rFonts w:ascii="Times New Roman" w:hAnsi="Times New Roman" w:cs="Times New Roman"/>
                <w:sz w:val="24"/>
                <w:szCs w:val="24"/>
              </w:rPr>
            </w:pPr>
            <w:r>
              <w:rPr>
                <w:rFonts w:ascii="Times New Roman" w:hAnsi="Times New Roman" w:cs="Times New Roman"/>
                <w:sz w:val="24"/>
                <w:szCs w:val="24"/>
              </w:rPr>
              <w:t>AUC</w:t>
            </w:r>
            <w:r>
              <w:rPr>
                <w:rFonts w:ascii="Times New Roman" w:hAnsi="Times New Roman" w:cs="Times New Roman"/>
                <w:sz w:val="24"/>
                <w:szCs w:val="24"/>
                <w:vertAlign w:val="subscript"/>
              </w:rPr>
              <w:t xml:space="preserve">0-24h </w:t>
            </w:r>
            <w:r>
              <w:rPr>
                <w:rFonts w:ascii="Times New Roman" w:hAnsi="Times New Roman" w:cs="Times New Roman"/>
                <w:sz w:val="24"/>
                <w:szCs w:val="24"/>
              </w:rPr>
              <w:t>(ng/mL•h)</w:t>
            </w:r>
          </w:p>
        </w:tc>
        <w:tc>
          <w:tcPr>
            <w:tcW w:w="884" w:type="dxa"/>
            <w:tcBorders>
              <w:top w:val="single" w:color="auto" w:sz="4" w:space="0"/>
              <w:bottom w:val="single" w:color="auto" w:sz="4" w:space="0"/>
            </w:tcBorders>
          </w:tcPr>
          <w:p w14:paraId="1E738DD0">
            <w:pPr>
              <w:rPr>
                <w:rFonts w:ascii="Times New Roman" w:hAnsi="Times New Roman" w:cs="Times New Roman"/>
                <w:sz w:val="24"/>
                <w:szCs w:val="24"/>
              </w:rPr>
            </w:pPr>
            <w:r>
              <w:rPr>
                <w:rFonts w:ascii="Times New Roman" w:hAnsi="Times New Roman" w:cs="Times New Roman"/>
                <w:sz w:val="24"/>
                <w:szCs w:val="24"/>
              </w:rPr>
              <w:t xml:space="preserve">254      </w:t>
            </w:r>
          </w:p>
        </w:tc>
        <w:tc>
          <w:tcPr>
            <w:tcW w:w="843" w:type="dxa"/>
            <w:tcBorders>
              <w:top w:val="single" w:color="auto" w:sz="4" w:space="0"/>
              <w:bottom w:val="single" w:color="auto" w:sz="4" w:space="0"/>
            </w:tcBorders>
          </w:tcPr>
          <w:p w14:paraId="52141784">
            <w:pPr>
              <w:rPr>
                <w:rFonts w:ascii="Times New Roman" w:hAnsi="Times New Roman" w:cs="Times New Roman"/>
                <w:sz w:val="24"/>
                <w:szCs w:val="24"/>
              </w:rPr>
            </w:pPr>
            <w:r>
              <w:rPr>
                <w:rFonts w:ascii="Times New Roman" w:hAnsi="Times New Roman" w:cs="Times New Roman"/>
                <w:sz w:val="24"/>
                <w:szCs w:val="24"/>
              </w:rPr>
              <w:t>76.8</w:t>
            </w:r>
          </w:p>
        </w:tc>
        <w:tc>
          <w:tcPr>
            <w:tcW w:w="833" w:type="dxa"/>
            <w:tcBorders>
              <w:top w:val="single" w:color="auto" w:sz="4" w:space="0"/>
              <w:bottom w:val="single" w:color="auto" w:sz="4" w:space="0"/>
            </w:tcBorders>
          </w:tcPr>
          <w:p w14:paraId="67D70136">
            <w:pPr>
              <w:rPr>
                <w:rFonts w:ascii="Times New Roman" w:hAnsi="Times New Roman" w:cs="Times New Roman"/>
                <w:sz w:val="24"/>
                <w:szCs w:val="24"/>
              </w:rPr>
            </w:pPr>
            <w:r>
              <w:rPr>
                <w:rFonts w:ascii="Times New Roman" w:hAnsi="Times New Roman" w:cs="Times New Roman"/>
                <w:sz w:val="24"/>
                <w:szCs w:val="24"/>
              </w:rPr>
              <w:t>532</w:t>
            </w:r>
          </w:p>
        </w:tc>
        <w:tc>
          <w:tcPr>
            <w:tcW w:w="657" w:type="dxa"/>
            <w:tcBorders>
              <w:top w:val="single" w:color="auto" w:sz="4" w:space="0"/>
              <w:bottom w:val="single" w:color="auto" w:sz="4" w:space="0"/>
            </w:tcBorders>
          </w:tcPr>
          <w:p w14:paraId="3E5661CA">
            <w:pPr>
              <w:rPr>
                <w:rFonts w:ascii="Times New Roman" w:hAnsi="Times New Roman" w:cs="Times New Roman"/>
                <w:sz w:val="24"/>
                <w:szCs w:val="24"/>
              </w:rPr>
            </w:pPr>
            <w:r>
              <w:rPr>
                <w:rFonts w:ascii="Times New Roman" w:hAnsi="Times New Roman" w:cs="Times New Roman"/>
                <w:sz w:val="24"/>
                <w:szCs w:val="24"/>
              </w:rPr>
              <w:t>306</w:t>
            </w:r>
          </w:p>
        </w:tc>
        <w:tc>
          <w:tcPr>
            <w:tcW w:w="771" w:type="dxa"/>
            <w:tcBorders>
              <w:top w:val="single" w:color="auto" w:sz="4" w:space="0"/>
              <w:bottom w:val="single" w:color="auto" w:sz="4" w:space="0"/>
            </w:tcBorders>
          </w:tcPr>
          <w:p w14:paraId="12F24ED0">
            <w:pPr>
              <w:rPr>
                <w:rFonts w:ascii="Times New Roman" w:hAnsi="Times New Roman" w:cs="Times New Roman"/>
                <w:sz w:val="24"/>
                <w:szCs w:val="24"/>
              </w:rPr>
            </w:pPr>
            <w:r>
              <w:rPr>
                <w:rFonts w:ascii="Times New Roman" w:hAnsi="Times New Roman" w:cs="Times New Roman"/>
                <w:sz w:val="24"/>
                <w:szCs w:val="24"/>
              </w:rPr>
              <w:t>1430</w:t>
            </w:r>
          </w:p>
        </w:tc>
        <w:tc>
          <w:tcPr>
            <w:tcW w:w="658" w:type="dxa"/>
            <w:tcBorders>
              <w:top w:val="single" w:color="auto" w:sz="4" w:space="0"/>
              <w:bottom w:val="single" w:color="auto" w:sz="4" w:space="0"/>
            </w:tcBorders>
          </w:tcPr>
          <w:p w14:paraId="74C63F86">
            <w:pPr>
              <w:rPr>
                <w:rFonts w:ascii="Times New Roman" w:hAnsi="Times New Roman" w:cs="Times New Roman"/>
                <w:sz w:val="24"/>
                <w:szCs w:val="24"/>
              </w:rPr>
            </w:pPr>
            <w:r>
              <w:rPr>
                <w:rFonts w:ascii="Times New Roman" w:hAnsi="Times New Roman" w:cs="Times New Roman"/>
                <w:sz w:val="24"/>
                <w:szCs w:val="24"/>
              </w:rPr>
              <w:t>854</w:t>
            </w:r>
          </w:p>
        </w:tc>
        <w:tc>
          <w:tcPr>
            <w:tcW w:w="781" w:type="dxa"/>
            <w:tcBorders>
              <w:top w:val="single" w:color="auto" w:sz="4" w:space="0"/>
              <w:bottom w:val="single" w:color="auto" w:sz="4" w:space="0"/>
            </w:tcBorders>
          </w:tcPr>
          <w:p w14:paraId="74800032">
            <w:pPr>
              <w:rPr>
                <w:rFonts w:ascii="Times New Roman" w:hAnsi="Times New Roman" w:cs="Times New Roman"/>
                <w:sz w:val="24"/>
                <w:szCs w:val="24"/>
              </w:rPr>
            </w:pPr>
            <w:r>
              <w:rPr>
                <w:rFonts w:ascii="Times New Roman" w:hAnsi="Times New Roman" w:cs="Times New Roman"/>
                <w:sz w:val="24"/>
                <w:szCs w:val="24"/>
              </w:rPr>
              <w:t>3100</w:t>
            </w:r>
          </w:p>
        </w:tc>
        <w:tc>
          <w:tcPr>
            <w:tcW w:w="726" w:type="dxa"/>
            <w:tcBorders>
              <w:top w:val="single" w:color="auto" w:sz="4" w:space="0"/>
              <w:bottom w:val="single" w:color="auto" w:sz="4" w:space="0"/>
            </w:tcBorders>
          </w:tcPr>
          <w:p w14:paraId="6D947C91">
            <w:pPr>
              <w:rPr>
                <w:rFonts w:ascii="Times New Roman" w:hAnsi="Times New Roman" w:cs="Times New Roman"/>
                <w:sz w:val="24"/>
                <w:szCs w:val="24"/>
              </w:rPr>
            </w:pPr>
            <w:r>
              <w:rPr>
                <w:rFonts w:ascii="Times New Roman" w:hAnsi="Times New Roman" w:cs="Times New Roman"/>
                <w:sz w:val="24"/>
                <w:szCs w:val="24"/>
              </w:rPr>
              <w:t>1550</w:t>
            </w:r>
          </w:p>
        </w:tc>
      </w:tr>
      <w:tr w14:paraId="5BD4DF82">
        <w:tblPrEx>
          <w:tblCellMar>
            <w:top w:w="0" w:type="dxa"/>
            <w:left w:w="108" w:type="dxa"/>
            <w:bottom w:w="0" w:type="dxa"/>
            <w:right w:w="108" w:type="dxa"/>
          </w:tblCellMar>
        </w:tblPrEx>
        <w:tc>
          <w:tcPr>
            <w:tcW w:w="2375" w:type="dxa"/>
            <w:tcBorders>
              <w:top w:val="single" w:color="auto" w:sz="4" w:space="0"/>
              <w:bottom w:val="single" w:color="auto" w:sz="4" w:space="0"/>
            </w:tcBorders>
          </w:tcPr>
          <w:p w14:paraId="48421D3F">
            <w:pPr>
              <w:rPr>
                <w:rFonts w:ascii="Times New Roman" w:hAnsi="Times New Roman" w:cs="Times New Roman"/>
                <w:sz w:val="24"/>
                <w:szCs w:val="24"/>
              </w:rPr>
            </w:pPr>
            <w:r>
              <w:rPr>
                <w:rFonts w:ascii="Times New Roman" w:hAnsi="Times New Roman" w:cs="Times New Roman"/>
                <w:sz w:val="24"/>
                <w:szCs w:val="24"/>
              </w:rPr>
              <w:t>AUC</w:t>
            </w:r>
            <w:r>
              <w:rPr>
                <w:rFonts w:ascii="Times New Roman" w:hAnsi="Times New Roman" w:cs="Times New Roman"/>
                <w:sz w:val="24"/>
                <w:szCs w:val="24"/>
                <w:vertAlign w:val="subscript"/>
              </w:rPr>
              <w:t>0-last</w:t>
            </w:r>
            <w:r>
              <w:rPr>
                <w:rFonts w:ascii="Times New Roman" w:hAnsi="Times New Roman" w:cs="Times New Roman"/>
                <w:sz w:val="24"/>
                <w:szCs w:val="24"/>
              </w:rPr>
              <w:t xml:space="preserve"> (ng/mL•h)</w:t>
            </w:r>
          </w:p>
        </w:tc>
        <w:tc>
          <w:tcPr>
            <w:tcW w:w="884" w:type="dxa"/>
            <w:tcBorders>
              <w:top w:val="single" w:color="auto" w:sz="4" w:space="0"/>
              <w:bottom w:val="single" w:color="auto" w:sz="4" w:space="0"/>
            </w:tcBorders>
          </w:tcPr>
          <w:p w14:paraId="2B68E868">
            <w:pPr>
              <w:rPr>
                <w:rFonts w:ascii="Times New Roman" w:hAnsi="Times New Roman" w:cs="Times New Roman"/>
                <w:sz w:val="24"/>
                <w:szCs w:val="24"/>
              </w:rPr>
            </w:pPr>
            <w:r>
              <w:rPr>
                <w:rFonts w:ascii="Times New Roman" w:hAnsi="Times New Roman" w:cs="Times New Roman"/>
                <w:sz w:val="24"/>
                <w:szCs w:val="24"/>
              </w:rPr>
              <w:t xml:space="preserve">236      </w:t>
            </w:r>
          </w:p>
        </w:tc>
        <w:tc>
          <w:tcPr>
            <w:tcW w:w="843" w:type="dxa"/>
            <w:tcBorders>
              <w:top w:val="single" w:color="auto" w:sz="4" w:space="0"/>
              <w:bottom w:val="single" w:color="auto" w:sz="4" w:space="0"/>
            </w:tcBorders>
          </w:tcPr>
          <w:p w14:paraId="72A8B48C">
            <w:pPr>
              <w:rPr>
                <w:rFonts w:ascii="Times New Roman" w:hAnsi="Times New Roman" w:cs="Times New Roman"/>
                <w:sz w:val="24"/>
                <w:szCs w:val="24"/>
              </w:rPr>
            </w:pPr>
            <w:r>
              <w:rPr>
                <w:rFonts w:ascii="Times New Roman" w:hAnsi="Times New Roman" w:cs="Times New Roman"/>
                <w:sz w:val="24"/>
                <w:szCs w:val="24"/>
              </w:rPr>
              <w:t>85.3</w:t>
            </w:r>
          </w:p>
        </w:tc>
        <w:tc>
          <w:tcPr>
            <w:tcW w:w="833" w:type="dxa"/>
            <w:tcBorders>
              <w:top w:val="single" w:color="auto" w:sz="4" w:space="0"/>
              <w:bottom w:val="single" w:color="auto" w:sz="4" w:space="0"/>
            </w:tcBorders>
          </w:tcPr>
          <w:p w14:paraId="4D2345BC">
            <w:pPr>
              <w:rPr>
                <w:rFonts w:ascii="Times New Roman" w:hAnsi="Times New Roman" w:cs="Times New Roman"/>
                <w:sz w:val="24"/>
                <w:szCs w:val="24"/>
              </w:rPr>
            </w:pPr>
            <w:r>
              <w:rPr>
                <w:rFonts w:ascii="Times New Roman" w:hAnsi="Times New Roman" w:cs="Times New Roman"/>
                <w:sz w:val="24"/>
                <w:szCs w:val="24"/>
              </w:rPr>
              <w:t>515</w:t>
            </w:r>
          </w:p>
        </w:tc>
        <w:tc>
          <w:tcPr>
            <w:tcW w:w="657" w:type="dxa"/>
            <w:tcBorders>
              <w:top w:val="single" w:color="auto" w:sz="4" w:space="0"/>
              <w:bottom w:val="single" w:color="auto" w:sz="4" w:space="0"/>
            </w:tcBorders>
          </w:tcPr>
          <w:p w14:paraId="5D372645">
            <w:pPr>
              <w:rPr>
                <w:rFonts w:ascii="Times New Roman" w:hAnsi="Times New Roman" w:cs="Times New Roman"/>
                <w:sz w:val="24"/>
                <w:szCs w:val="24"/>
              </w:rPr>
            </w:pPr>
            <w:r>
              <w:rPr>
                <w:rFonts w:ascii="Times New Roman" w:hAnsi="Times New Roman" w:cs="Times New Roman"/>
                <w:sz w:val="24"/>
                <w:szCs w:val="24"/>
              </w:rPr>
              <w:t>317</w:t>
            </w:r>
          </w:p>
        </w:tc>
        <w:tc>
          <w:tcPr>
            <w:tcW w:w="771" w:type="dxa"/>
            <w:tcBorders>
              <w:top w:val="single" w:color="auto" w:sz="4" w:space="0"/>
              <w:bottom w:val="single" w:color="auto" w:sz="4" w:space="0"/>
            </w:tcBorders>
          </w:tcPr>
          <w:p w14:paraId="27C41144">
            <w:pPr>
              <w:rPr>
                <w:rFonts w:ascii="Times New Roman" w:hAnsi="Times New Roman" w:cs="Times New Roman"/>
                <w:sz w:val="24"/>
                <w:szCs w:val="24"/>
              </w:rPr>
            </w:pPr>
            <w:r>
              <w:rPr>
                <w:rFonts w:ascii="Times New Roman" w:hAnsi="Times New Roman" w:cs="Times New Roman"/>
                <w:sz w:val="24"/>
                <w:szCs w:val="24"/>
              </w:rPr>
              <w:t>1410</w:t>
            </w:r>
          </w:p>
        </w:tc>
        <w:tc>
          <w:tcPr>
            <w:tcW w:w="658" w:type="dxa"/>
            <w:tcBorders>
              <w:top w:val="single" w:color="auto" w:sz="4" w:space="0"/>
              <w:bottom w:val="single" w:color="auto" w:sz="4" w:space="0"/>
            </w:tcBorders>
          </w:tcPr>
          <w:p w14:paraId="27D71C45">
            <w:pPr>
              <w:rPr>
                <w:rFonts w:ascii="Times New Roman" w:hAnsi="Times New Roman" w:cs="Times New Roman"/>
                <w:sz w:val="24"/>
                <w:szCs w:val="24"/>
              </w:rPr>
            </w:pPr>
            <w:r>
              <w:rPr>
                <w:rFonts w:ascii="Times New Roman" w:hAnsi="Times New Roman" w:cs="Times New Roman"/>
                <w:sz w:val="24"/>
                <w:szCs w:val="24"/>
              </w:rPr>
              <w:t>874</w:t>
            </w:r>
          </w:p>
        </w:tc>
        <w:tc>
          <w:tcPr>
            <w:tcW w:w="781" w:type="dxa"/>
            <w:tcBorders>
              <w:top w:val="single" w:color="auto" w:sz="4" w:space="0"/>
              <w:bottom w:val="single" w:color="auto" w:sz="4" w:space="0"/>
            </w:tcBorders>
          </w:tcPr>
          <w:p w14:paraId="0264503F">
            <w:pPr>
              <w:rPr>
                <w:rFonts w:ascii="Times New Roman" w:hAnsi="Times New Roman" w:cs="Times New Roman"/>
                <w:sz w:val="24"/>
                <w:szCs w:val="24"/>
              </w:rPr>
            </w:pPr>
            <w:r>
              <w:rPr>
                <w:rFonts w:ascii="Times New Roman" w:hAnsi="Times New Roman" w:cs="Times New Roman"/>
                <w:sz w:val="24"/>
                <w:szCs w:val="24"/>
              </w:rPr>
              <w:t>3260</w:t>
            </w:r>
          </w:p>
        </w:tc>
        <w:tc>
          <w:tcPr>
            <w:tcW w:w="726" w:type="dxa"/>
            <w:tcBorders>
              <w:top w:val="single" w:color="auto" w:sz="4" w:space="0"/>
              <w:bottom w:val="single" w:color="auto" w:sz="4" w:space="0"/>
            </w:tcBorders>
          </w:tcPr>
          <w:p w14:paraId="5D6737CF">
            <w:pPr>
              <w:rPr>
                <w:rFonts w:ascii="Times New Roman" w:hAnsi="Times New Roman" w:cs="Times New Roman"/>
                <w:sz w:val="24"/>
                <w:szCs w:val="24"/>
              </w:rPr>
            </w:pPr>
            <w:r>
              <w:rPr>
                <w:rFonts w:ascii="Times New Roman" w:hAnsi="Times New Roman" w:cs="Times New Roman"/>
                <w:sz w:val="24"/>
                <w:szCs w:val="24"/>
              </w:rPr>
              <w:t>1750</w:t>
            </w:r>
          </w:p>
        </w:tc>
      </w:tr>
      <w:tr w14:paraId="5C12CE56">
        <w:tblPrEx>
          <w:tblCellMar>
            <w:top w:w="0" w:type="dxa"/>
            <w:left w:w="108" w:type="dxa"/>
            <w:bottom w:w="0" w:type="dxa"/>
            <w:right w:w="108" w:type="dxa"/>
          </w:tblCellMar>
        </w:tblPrEx>
        <w:tc>
          <w:tcPr>
            <w:tcW w:w="2375" w:type="dxa"/>
            <w:tcBorders>
              <w:top w:val="single" w:color="auto" w:sz="4" w:space="0"/>
              <w:bottom w:val="single" w:color="auto" w:sz="4" w:space="0"/>
            </w:tcBorders>
          </w:tcPr>
          <w:p w14:paraId="108F70DF">
            <w:pPr>
              <w:rPr>
                <w:rFonts w:ascii="Times New Roman" w:hAnsi="Times New Roman" w:cs="Times New Roman"/>
                <w:sz w:val="24"/>
                <w:szCs w:val="24"/>
              </w:rPr>
            </w:pPr>
            <w:r>
              <w:rPr>
                <w:rFonts w:ascii="Times New Roman" w:hAnsi="Times New Roman" w:cs="Times New Roman"/>
                <w:sz w:val="24"/>
                <w:szCs w:val="24"/>
              </w:rPr>
              <w:t>AUC</w:t>
            </w:r>
            <w:r>
              <w:rPr>
                <w:rFonts w:ascii="Times New Roman" w:hAnsi="Times New Roman" w:cs="Times New Roman"/>
                <w:sz w:val="24"/>
                <w:szCs w:val="24"/>
                <w:vertAlign w:val="subscript"/>
              </w:rPr>
              <w:t xml:space="preserve">0-inf </w:t>
            </w:r>
            <w:r>
              <w:rPr>
                <w:rFonts w:ascii="Times New Roman" w:hAnsi="Times New Roman" w:cs="Times New Roman"/>
                <w:sz w:val="24"/>
                <w:szCs w:val="24"/>
              </w:rPr>
              <w:t>(ng/mL•h)</w:t>
            </w:r>
          </w:p>
        </w:tc>
        <w:tc>
          <w:tcPr>
            <w:tcW w:w="884" w:type="dxa"/>
            <w:tcBorders>
              <w:top w:val="single" w:color="auto" w:sz="4" w:space="0"/>
              <w:bottom w:val="single" w:color="auto" w:sz="4" w:space="0"/>
            </w:tcBorders>
          </w:tcPr>
          <w:p w14:paraId="69E9CB0A">
            <w:pPr>
              <w:rPr>
                <w:rFonts w:ascii="Times New Roman" w:hAnsi="Times New Roman" w:cs="Times New Roman"/>
                <w:sz w:val="24"/>
                <w:szCs w:val="24"/>
              </w:rPr>
            </w:pPr>
            <w:r>
              <w:rPr>
                <w:rFonts w:ascii="Times New Roman" w:hAnsi="Times New Roman" w:cs="Times New Roman"/>
                <w:sz w:val="24"/>
                <w:szCs w:val="24"/>
              </w:rPr>
              <w:t xml:space="preserve">258      </w:t>
            </w:r>
          </w:p>
        </w:tc>
        <w:tc>
          <w:tcPr>
            <w:tcW w:w="843" w:type="dxa"/>
            <w:tcBorders>
              <w:top w:val="single" w:color="auto" w:sz="4" w:space="0"/>
              <w:bottom w:val="single" w:color="auto" w:sz="4" w:space="0"/>
            </w:tcBorders>
          </w:tcPr>
          <w:p w14:paraId="491F2908">
            <w:pPr>
              <w:rPr>
                <w:rFonts w:ascii="Times New Roman" w:hAnsi="Times New Roman" w:cs="Times New Roman"/>
                <w:sz w:val="24"/>
                <w:szCs w:val="24"/>
              </w:rPr>
            </w:pPr>
            <w:r>
              <w:rPr>
                <w:rFonts w:ascii="Times New Roman" w:hAnsi="Times New Roman" w:cs="Times New Roman"/>
                <w:sz w:val="24"/>
                <w:szCs w:val="24"/>
              </w:rPr>
              <w:t>82.8</w:t>
            </w:r>
          </w:p>
        </w:tc>
        <w:tc>
          <w:tcPr>
            <w:tcW w:w="833" w:type="dxa"/>
            <w:tcBorders>
              <w:top w:val="single" w:color="auto" w:sz="4" w:space="0"/>
              <w:bottom w:val="single" w:color="auto" w:sz="4" w:space="0"/>
            </w:tcBorders>
          </w:tcPr>
          <w:p w14:paraId="4B75EF0C">
            <w:pPr>
              <w:rPr>
                <w:rFonts w:ascii="Times New Roman" w:hAnsi="Times New Roman" w:cs="Times New Roman"/>
                <w:sz w:val="24"/>
                <w:szCs w:val="24"/>
              </w:rPr>
            </w:pPr>
            <w:r>
              <w:rPr>
                <w:rFonts w:ascii="Times New Roman" w:hAnsi="Times New Roman" w:cs="Times New Roman"/>
                <w:sz w:val="24"/>
                <w:szCs w:val="24"/>
              </w:rPr>
              <w:t>550</w:t>
            </w:r>
          </w:p>
        </w:tc>
        <w:tc>
          <w:tcPr>
            <w:tcW w:w="657" w:type="dxa"/>
            <w:tcBorders>
              <w:top w:val="single" w:color="auto" w:sz="4" w:space="0"/>
              <w:bottom w:val="single" w:color="auto" w:sz="4" w:space="0"/>
            </w:tcBorders>
          </w:tcPr>
          <w:p w14:paraId="066082B8">
            <w:pPr>
              <w:rPr>
                <w:rFonts w:ascii="Times New Roman" w:hAnsi="Times New Roman" w:cs="Times New Roman"/>
                <w:sz w:val="24"/>
                <w:szCs w:val="24"/>
              </w:rPr>
            </w:pPr>
            <w:r>
              <w:rPr>
                <w:rFonts w:ascii="Times New Roman" w:hAnsi="Times New Roman" w:cs="Times New Roman"/>
                <w:sz w:val="24"/>
                <w:szCs w:val="24"/>
              </w:rPr>
              <w:t>325</w:t>
            </w:r>
          </w:p>
        </w:tc>
        <w:tc>
          <w:tcPr>
            <w:tcW w:w="771" w:type="dxa"/>
            <w:tcBorders>
              <w:top w:val="single" w:color="auto" w:sz="4" w:space="0"/>
              <w:bottom w:val="single" w:color="auto" w:sz="4" w:space="0"/>
            </w:tcBorders>
          </w:tcPr>
          <w:p w14:paraId="3F837AC6">
            <w:pPr>
              <w:rPr>
                <w:rFonts w:ascii="Times New Roman" w:hAnsi="Times New Roman" w:cs="Times New Roman"/>
                <w:sz w:val="24"/>
                <w:szCs w:val="24"/>
              </w:rPr>
            </w:pPr>
            <w:r>
              <w:rPr>
                <w:rFonts w:ascii="Times New Roman" w:hAnsi="Times New Roman" w:cs="Times New Roman"/>
                <w:sz w:val="24"/>
                <w:szCs w:val="24"/>
              </w:rPr>
              <w:t>1570</w:t>
            </w:r>
          </w:p>
        </w:tc>
        <w:tc>
          <w:tcPr>
            <w:tcW w:w="658" w:type="dxa"/>
            <w:tcBorders>
              <w:top w:val="single" w:color="auto" w:sz="4" w:space="0"/>
              <w:bottom w:val="single" w:color="auto" w:sz="4" w:space="0"/>
            </w:tcBorders>
          </w:tcPr>
          <w:p w14:paraId="3209E508">
            <w:pPr>
              <w:rPr>
                <w:rFonts w:ascii="Times New Roman" w:hAnsi="Times New Roman" w:cs="Times New Roman"/>
                <w:sz w:val="24"/>
                <w:szCs w:val="24"/>
              </w:rPr>
            </w:pPr>
            <w:r>
              <w:rPr>
                <w:rFonts w:ascii="Times New Roman" w:hAnsi="Times New Roman" w:cs="Times New Roman"/>
                <w:sz w:val="24"/>
                <w:szCs w:val="24"/>
              </w:rPr>
              <w:t>1020</w:t>
            </w:r>
          </w:p>
        </w:tc>
        <w:tc>
          <w:tcPr>
            <w:tcW w:w="781" w:type="dxa"/>
            <w:tcBorders>
              <w:top w:val="single" w:color="auto" w:sz="4" w:space="0"/>
              <w:bottom w:val="single" w:color="auto" w:sz="4" w:space="0"/>
            </w:tcBorders>
          </w:tcPr>
          <w:p w14:paraId="40A43B59">
            <w:pPr>
              <w:rPr>
                <w:rFonts w:ascii="Times New Roman" w:hAnsi="Times New Roman" w:cs="Times New Roman"/>
                <w:sz w:val="24"/>
                <w:szCs w:val="24"/>
              </w:rPr>
            </w:pPr>
            <w:r>
              <w:rPr>
                <w:rFonts w:ascii="Times New Roman" w:hAnsi="Times New Roman" w:cs="Times New Roman"/>
                <w:sz w:val="24"/>
                <w:szCs w:val="24"/>
              </w:rPr>
              <w:t>3400</w:t>
            </w:r>
          </w:p>
        </w:tc>
        <w:tc>
          <w:tcPr>
            <w:tcW w:w="726" w:type="dxa"/>
            <w:tcBorders>
              <w:top w:val="single" w:color="auto" w:sz="4" w:space="0"/>
              <w:bottom w:val="single" w:color="auto" w:sz="4" w:space="0"/>
            </w:tcBorders>
          </w:tcPr>
          <w:p w14:paraId="77859E32">
            <w:pPr>
              <w:rPr>
                <w:rFonts w:ascii="Times New Roman" w:hAnsi="Times New Roman" w:cs="Times New Roman"/>
                <w:sz w:val="24"/>
                <w:szCs w:val="24"/>
              </w:rPr>
            </w:pPr>
            <w:r>
              <w:rPr>
                <w:rFonts w:ascii="Times New Roman" w:hAnsi="Times New Roman" w:cs="Times New Roman"/>
                <w:sz w:val="24"/>
                <w:szCs w:val="24"/>
              </w:rPr>
              <w:t>1910</w:t>
            </w:r>
          </w:p>
        </w:tc>
      </w:tr>
      <w:tr w14:paraId="66222DF3">
        <w:tblPrEx>
          <w:tblCellMar>
            <w:top w:w="0" w:type="dxa"/>
            <w:left w:w="108" w:type="dxa"/>
            <w:bottom w:w="0" w:type="dxa"/>
            <w:right w:w="108" w:type="dxa"/>
          </w:tblCellMar>
        </w:tblPrEx>
        <w:tc>
          <w:tcPr>
            <w:tcW w:w="2375" w:type="dxa"/>
            <w:tcBorders>
              <w:top w:val="single" w:color="auto" w:sz="4" w:space="0"/>
              <w:bottom w:val="single" w:color="auto" w:sz="4" w:space="0"/>
            </w:tcBorders>
          </w:tcPr>
          <w:p w14:paraId="5882A1EA">
            <w:pPr>
              <w:rPr>
                <w:rFonts w:ascii="Times New Roman" w:hAnsi="Times New Roman" w:cs="Times New Roman"/>
                <w:sz w:val="24"/>
                <w:szCs w:val="24"/>
              </w:rPr>
            </w:pPr>
            <w:r>
              <w:rPr>
                <w:rFonts w:ascii="Times New Roman" w:hAnsi="Times New Roman" w:cs="Times New Roman"/>
                <w:sz w:val="24"/>
                <w:szCs w:val="24"/>
              </w:rPr>
              <w:t>F (%)a</w:t>
            </w:r>
          </w:p>
        </w:tc>
        <w:tc>
          <w:tcPr>
            <w:tcW w:w="884" w:type="dxa"/>
            <w:tcBorders>
              <w:top w:val="single" w:color="auto" w:sz="4" w:space="0"/>
              <w:bottom w:val="single" w:color="auto" w:sz="4" w:space="0"/>
            </w:tcBorders>
          </w:tcPr>
          <w:p w14:paraId="268A84B2">
            <w:pPr>
              <w:rPr>
                <w:rFonts w:ascii="Times New Roman" w:hAnsi="Times New Roman" w:cs="Times New Roman"/>
                <w:sz w:val="24"/>
                <w:szCs w:val="24"/>
              </w:rPr>
            </w:pPr>
            <w:r>
              <w:rPr>
                <w:rFonts w:ascii="Times New Roman" w:hAnsi="Times New Roman" w:cs="Times New Roman"/>
                <w:sz w:val="24"/>
                <w:szCs w:val="24"/>
              </w:rPr>
              <w:t>—</w:t>
            </w:r>
          </w:p>
        </w:tc>
        <w:tc>
          <w:tcPr>
            <w:tcW w:w="843" w:type="dxa"/>
            <w:tcBorders>
              <w:top w:val="single" w:color="auto" w:sz="4" w:space="0"/>
              <w:bottom w:val="single" w:color="auto" w:sz="4" w:space="0"/>
            </w:tcBorders>
          </w:tcPr>
          <w:p w14:paraId="2B116FB7">
            <w:pPr>
              <w:rPr>
                <w:rFonts w:ascii="Times New Roman" w:hAnsi="Times New Roman" w:cs="Times New Roman"/>
                <w:sz w:val="24"/>
                <w:szCs w:val="24"/>
              </w:rPr>
            </w:pPr>
            <w:r>
              <w:rPr>
                <w:rFonts w:ascii="Times New Roman" w:hAnsi="Times New Roman" w:cs="Times New Roman"/>
                <w:sz w:val="24"/>
                <w:szCs w:val="24"/>
              </w:rPr>
              <w:t>—</w:t>
            </w:r>
          </w:p>
        </w:tc>
        <w:tc>
          <w:tcPr>
            <w:tcW w:w="833" w:type="dxa"/>
            <w:tcBorders>
              <w:top w:val="single" w:color="auto" w:sz="4" w:space="0"/>
              <w:bottom w:val="single" w:color="auto" w:sz="4" w:space="0"/>
            </w:tcBorders>
          </w:tcPr>
          <w:p w14:paraId="56F78B28">
            <w:pPr>
              <w:rPr>
                <w:rFonts w:ascii="Times New Roman" w:hAnsi="Times New Roman" w:cs="Times New Roman"/>
                <w:sz w:val="24"/>
                <w:szCs w:val="24"/>
              </w:rPr>
            </w:pPr>
            <w:r>
              <w:rPr>
                <w:rFonts w:ascii="Times New Roman" w:hAnsi="Times New Roman" w:cs="Times New Roman"/>
                <w:sz w:val="24"/>
                <w:szCs w:val="24"/>
              </w:rPr>
              <w:t>42.6</w:t>
            </w:r>
          </w:p>
        </w:tc>
        <w:tc>
          <w:tcPr>
            <w:tcW w:w="657" w:type="dxa"/>
            <w:tcBorders>
              <w:top w:val="single" w:color="auto" w:sz="4" w:space="0"/>
              <w:bottom w:val="single" w:color="auto" w:sz="4" w:space="0"/>
            </w:tcBorders>
          </w:tcPr>
          <w:p w14:paraId="71A268E7">
            <w:pPr>
              <w:rPr>
                <w:rFonts w:ascii="Times New Roman" w:hAnsi="Times New Roman" w:cs="Times New Roman"/>
                <w:sz w:val="24"/>
                <w:szCs w:val="24"/>
              </w:rPr>
            </w:pPr>
            <w:r>
              <w:rPr>
                <w:rFonts w:ascii="Times New Roman" w:hAnsi="Times New Roman" w:cs="Times New Roman"/>
                <w:sz w:val="24"/>
                <w:szCs w:val="24"/>
              </w:rPr>
              <w:t>—</w:t>
            </w:r>
          </w:p>
        </w:tc>
        <w:tc>
          <w:tcPr>
            <w:tcW w:w="771" w:type="dxa"/>
            <w:tcBorders>
              <w:top w:val="single" w:color="auto" w:sz="4" w:space="0"/>
              <w:bottom w:val="single" w:color="auto" w:sz="4" w:space="0"/>
            </w:tcBorders>
          </w:tcPr>
          <w:p w14:paraId="7E9F4AEB">
            <w:pPr>
              <w:rPr>
                <w:rFonts w:ascii="Times New Roman" w:hAnsi="Times New Roman" w:cs="Times New Roman"/>
                <w:sz w:val="24"/>
                <w:szCs w:val="24"/>
              </w:rPr>
            </w:pPr>
            <w:r>
              <w:rPr>
                <w:rFonts w:ascii="Times New Roman" w:hAnsi="Times New Roman" w:cs="Times New Roman"/>
                <w:sz w:val="24"/>
                <w:szCs w:val="24"/>
              </w:rPr>
              <w:t>60.9</w:t>
            </w:r>
          </w:p>
        </w:tc>
        <w:tc>
          <w:tcPr>
            <w:tcW w:w="658" w:type="dxa"/>
            <w:tcBorders>
              <w:top w:val="single" w:color="auto" w:sz="4" w:space="0"/>
              <w:bottom w:val="single" w:color="auto" w:sz="4" w:space="0"/>
            </w:tcBorders>
          </w:tcPr>
          <w:p w14:paraId="400A13E1">
            <w:pPr>
              <w:rPr>
                <w:rFonts w:ascii="Times New Roman" w:hAnsi="Times New Roman" w:cs="Times New Roman"/>
                <w:sz w:val="24"/>
                <w:szCs w:val="24"/>
              </w:rPr>
            </w:pPr>
            <w:r>
              <w:rPr>
                <w:rFonts w:ascii="Times New Roman" w:hAnsi="Times New Roman" w:cs="Times New Roman"/>
                <w:sz w:val="24"/>
                <w:szCs w:val="24"/>
              </w:rPr>
              <w:t>—</w:t>
            </w:r>
          </w:p>
        </w:tc>
        <w:tc>
          <w:tcPr>
            <w:tcW w:w="781" w:type="dxa"/>
            <w:tcBorders>
              <w:top w:val="single" w:color="auto" w:sz="4" w:space="0"/>
              <w:bottom w:val="single" w:color="auto" w:sz="4" w:space="0"/>
            </w:tcBorders>
          </w:tcPr>
          <w:p w14:paraId="5DA977FA">
            <w:pPr>
              <w:rPr>
                <w:rFonts w:ascii="Times New Roman" w:hAnsi="Times New Roman" w:cs="Times New Roman"/>
                <w:sz w:val="24"/>
                <w:szCs w:val="24"/>
              </w:rPr>
            </w:pPr>
            <w:r>
              <w:rPr>
                <w:rFonts w:ascii="Times New Roman" w:hAnsi="Times New Roman" w:cs="Times New Roman"/>
                <w:sz w:val="24"/>
                <w:szCs w:val="24"/>
              </w:rPr>
              <w:t>43.9</w:t>
            </w:r>
          </w:p>
        </w:tc>
        <w:tc>
          <w:tcPr>
            <w:tcW w:w="726" w:type="dxa"/>
            <w:tcBorders>
              <w:top w:val="single" w:color="auto" w:sz="4" w:space="0"/>
              <w:bottom w:val="single" w:color="auto" w:sz="4" w:space="0"/>
            </w:tcBorders>
          </w:tcPr>
          <w:p w14:paraId="496C9879">
            <w:pPr>
              <w:rPr>
                <w:rFonts w:ascii="Times New Roman" w:hAnsi="Times New Roman" w:cs="Times New Roman"/>
                <w:sz w:val="24"/>
                <w:szCs w:val="24"/>
              </w:rPr>
            </w:pPr>
            <w:r>
              <w:rPr>
                <w:rFonts w:ascii="Times New Roman" w:hAnsi="Times New Roman" w:cs="Times New Roman"/>
                <w:sz w:val="24"/>
                <w:szCs w:val="24"/>
              </w:rPr>
              <w:t>—</w:t>
            </w:r>
          </w:p>
        </w:tc>
      </w:tr>
    </w:tbl>
    <w:p w14:paraId="1C03E125">
      <w:pPr>
        <w:rPr>
          <w:rFonts w:ascii="Times New Roman" w:hAnsi="Times New Roman" w:cs="Times New Roman"/>
          <w:spacing w:val="-2"/>
          <w:sz w:val="24"/>
          <w:szCs w:val="24"/>
        </w:rPr>
      </w:pPr>
      <w:r>
        <w:rPr>
          <w:rFonts w:ascii="Times New Roman" w:hAnsi="Times New Roman" w:cs="Times New Roman"/>
          <w:sz w:val="24"/>
          <w:szCs w:val="24"/>
        </w:rPr>
        <w:t>a:AUC</w:t>
      </w:r>
      <w:r>
        <w:rPr>
          <w:rFonts w:ascii="Times New Roman" w:hAnsi="Times New Roman" w:cs="Times New Roman"/>
          <w:spacing w:val="5"/>
          <w:sz w:val="24"/>
          <w:szCs w:val="24"/>
        </w:rPr>
        <w:t xml:space="preserve"> </w:t>
      </w:r>
      <w:r>
        <w:rPr>
          <w:rFonts w:ascii="Times New Roman" w:hAnsi="Times New Roman" w:cs="Times New Roman"/>
          <w:sz w:val="24"/>
          <w:szCs w:val="24"/>
          <w:vertAlign w:val="subscript"/>
        </w:rPr>
        <w:t>0-inf</w:t>
      </w:r>
      <w:r>
        <w:rPr>
          <w:rFonts w:ascii="Times New Roman" w:hAnsi="Times New Roman" w:cs="Times New Roman"/>
          <w:spacing w:val="19"/>
          <w:sz w:val="24"/>
          <w:szCs w:val="24"/>
          <w:vertAlign w:val="subscript"/>
        </w:rPr>
        <w:t xml:space="preserve"> </w:t>
      </w:r>
      <w:r>
        <w:rPr>
          <w:rFonts w:ascii="Times New Roman" w:hAnsi="Times New Roman" w:cs="Times New Roman"/>
          <w:sz w:val="24"/>
          <w:szCs w:val="24"/>
        </w:rPr>
        <w:t>and theoretical</w:t>
      </w:r>
      <w:r>
        <w:rPr>
          <w:rFonts w:ascii="Times New Roman" w:hAnsi="Times New Roman" w:cs="Times New Roman"/>
          <w:spacing w:val="-1"/>
          <w:sz w:val="24"/>
          <w:szCs w:val="24"/>
        </w:rPr>
        <w:t xml:space="preserve"> </w:t>
      </w:r>
      <w:r>
        <w:rPr>
          <w:rFonts w:ascii="Times New Roman" w:hAnsi="Times New Roman" w:cs="Times New Roman"/>
          <w:sz w:val="24"/>
          <w:szCs w:val="24"/>
        </w:rPr>
        <w:t>dose are</w:t>
      </w:r>
      <w:r>
        <w:rPr>
          <w:rFonts w:ascii="Times New Roman" w:hAnsi="Times New Roman" w:cs="Times New Roman"/>
          <w:spacing w:val="-1"/>
          <w:sz w:val="24"/>
          <w:szCs w:val="24"/>
        </w:rPr>
        <w:t xml:space="preserve"> </w:t>
      </w:r>
      <w:r>
        <w:rPr>
          <w:rFonts w:ascii="Times New Roman" w:hAnsi="Times New Roman" w:cs="Times New Roman"/>
          <w:sz w:val="24"/>
          <w:szCs w:val="24"/>
        </w:rPr>
        <w:t>used</w:t>
      </w:r>
      <w:r>
        <w:rPr>
          <w:rFonts w:ascii="Times New Roman" w:hAnsi="Times New Roman" w:cs="Times New Roman"/>
          <w:spacing w:val="-1"/>
          <w:sz w:val="24"/>
          <w:szCs w:val="24"/>
        </w:rPr>
        <w:t xml:space="preserve"> </w:t>
      </w:r>
      <w:r>
        <w:rPr>
          <w:rFonts w:ascii="Times New Roman" w:hAnsi="Times New Roman" w:cs="Times New Roman"/>
          <w:sz w:val="24"/>
          <w:szCs w:val="24"/>
        </w:rPr>
        <w:t>to calculate</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bioavailability;--:Not </w:t>
      </w:r>
      <w:r>
        <w:rPr>
          <w:rFonts w:ascii="Times New Roman" w:hAnsi="Times New Roman" w:cs="Times New Roman"/>
          <w:spacing w:val="-2"/>
          <w:sz w:val="24"/>
          <w:szCs w:val="24"/>
        </w:rPr>
        <w:t>applicable</w:t>
      </w:r>
    </w:p>
    <w:p w14:paraId="5BE1140B">
      <w:pPr>
        <w:spacing w:before="240" w:beforeLines="100" w:after="240" w:afterLines="100"/>
        <w:ind w:left="374"/>
        <w:rPr>
          <w:rFonts w:ascii="Times New Roman" w:hAnsi="Times New Roman" w:cs="Times New Roman"/>
          <w:b/>
          <w:sz w:val="24"/>
          <w:szCs w:val="24"/>
        </w:rPr>
      </w:pPr>
      <w:r>
        <w:rPr>
          <w:rFonts w:ascii="Times New Roman" w:hAnsi="Times New Roman" w:cs="Times New Roman"/>
          <w:sz w:val="24"/>
          <w:szCs w:val="24"/>
        </w:rPr>
        <w:t xml:space="preserve">Table </w:t>
      </w:r>
      <w:r>
        <w:rPr>
          <w:rFonts w:ascii="Times New Roman" w:hAnsi="Times New Roman" w:cs="Times New Roman"/>
          <w:b/>
          <w:sz w:val="24"/>
          <w:szCs w:val="24"/>
        </w:rPr>
        <w:t xml:space="preserve">2.3.1-2 </w:t>
      </w:r>
      <w:r>
        <w:rPr>
          <w:rFonts w:ascii="Times New Roman" w:hAnsi="Times New Roman" w:cs="Times New Roman"/>
          <w:sz w:val="24"/>
          <w:szCs w:val="24"/>
        </w:rPr>
        <w:t>Average</w:t>
      </w:r>
      <w:r>
        <w:rPr>
          <w:rFonts w:ascii="Times New Roman" w:hAnsi="Times New Roman" w:cs="Times New Roman"/>
          <w:spacing w:val="-4"/>
          <w:sz w:val="24"/>
          <w:szCs w:val="24"/>
        </w:rPr>
        <w:t xml:space="preserve"> </w:t>
      </w:r>
      <w:r>
        <w:rPr>
          <w:rFonts w:ascii="Times New Roman" w:hAnsi="Times New Roman" w:cs="Times New Roman"/>
          <w:sz w:val="24"/>
          <w:szCs w:val="24"/>
        </w:rPr>
        <w:t>pharmacokinetic</w:t>
      </w:r>
      <w:r>
        <w:rPr>
          <w:rFonts w:ascii="Times New Roman" w:hAnsi="Times New Roman" w:cs="Times New Roman"/>
          <w:spacing w:val="-4"/>
          <w:sz w:val="24"/>
          <w:szCs w:val="24"/>
        </w:rPr>
        <w:t xml:space="preserve"> </w:t>
      </w:r>
      <w:r>
        <w:rPr>
          <w:rFonts w:ascii="Times New Roman" w:hAnsi="Times New Roman" w:cs="Times New Roman"/>
          <w:sz w:val="24"/>
          <w:szCs w:val="24"/>
        </w:rPr>
        <w:t>parameters</w:t>
      </w:r>
      <w:r>
        <w:rPr>
          <w:rFonts w:ascii="Times New Roman" w:hAnsi="Times New Roman" w:cs="Times New Roman"/>
          <w:spacing w:val="-4"/>
          <w:sz w:val="24"/>
          <w:szCs w:val="24"/>
        </w:rPr>
        <w:t xml:space="preserve"> </w:t>
      </w:r>
      <w:r>
        <w:rPr>
          <w:rFonts w:ascii="Times New Roman" w:hAnsi="Times New Roman" w:cs="Times New Roman"/>
          <w:sz w:val="24"/>
          <w:szCs w:val="24"/>
        </w:rPr>
        <w:t xml:space="preserve">of </w:t>
      </w:r>
      <w:r>
        <w:rPr>
          <w:rFonts w:ascii="Times New Roman" w:hAnsi="Times New Roman" w:cs="Times New Roman"/>
          <w:b/>
          <w:sz w:val="24"/>
          <w:szCs w:val="24"/>
        </w:rPr>
        <w:t xml:space="preserve">FHND9041-M10 </w:t>
      </w:r>
      <w:r>
        <w:rPr>
          <w:rFonts w:ascii="Times New Roman" w:hAnsi="Times New Roman" w:cs="Times New Roman"/>
          <w:sz w:val="24"/>
          <w:szCs w:val="24"/>
        </w:rPr>
        <w:t>in</w:t>
      </w:r>
      <w:r>
        <w:rPr>
          <w:rFonts w:ascii="Times New Roman" w:hAnsi="Times New Roman" w:cs="Times New Roman"/>
          <w:spacing w:val="-4"/>
          <w:sz w:val="24"/>
          <w:szCs w:val="24"/>
        </w:rPr>
        <w:t xml:space="preserve"> </w:t>
      </w:r>
      <w:r>
        <w:rPr>
          <w:rFonts w:ascii="Times New Roman" w:hAnsi="Times New Roman" w:cs="Times New Roman"/>
          <w:sz w:val="24"/>
          <w:szCs w:val="24"/>
        </w:rPr>
        <w:t>male</w:t>
      </w:r>
      <w:r>
        <w:rPr>
          <w:rFonts w:ascii="Times New Roman" w:hAnsi="Times New Roman" w:cs="Times New Roman"/>
          <w:spacing w:val="-4"/>
          <w:sz w:val="24"/>
          <w:szCs w:val="24"/>
        </w:rPr>
        <w:t xml:space="preserve"> </w:t>
      </w:r>
      <w:r>
        <w:rPr>
          <w:rFonts w:ascii="Times New Roman" w:hAnsi="Times New Roman" w:cs="Times New Roman"/>
          <w:sz w:val="24"/>
          <w:szCs w:val="24"/>
        </w:rPr>
        <w:t>and</w:t>
      </w:r>
      <w:r>
        <w:rPr>
          <w:rFonts w:ascii="Times New Roman" w:hAnsi="Times New Roman" w:cs="Times New Roman"/>
          <w:spacing w:val="-4"/>
          <w:sz w:val="24"/>
          <w:szCs w:val="24"/>
        </w:rPr>
        <w:t xml:space="preserve"> </w:t>
      </w:r>
      <w:r>
        <w:rPr>
          <w:rFonts w:ascii="Times New Roman" w:hAnsi="Times New Roman" w:cs="Times New Roman"/>
          <w:sz w:val="24"/>
          <w:szCs w:val="24"/>
        </w:rPr>
        <w:t xml:space="preserve">female </w:t>
      </w:r>
      <w:r>
        <w:rPr>
          <w:rFonts w:ascii="Times New Roman" w:hAnsi="Times New Roman" w:cs="Times New Roman"/>
          <w:b/>
          <w:sz w:val="24"/>
          <w:szCs w:val="24"/>
        </w:rPr>
        <w:t xml:space="preserve">SD </w:t>
      </w:r>
      <w:r>
        <w:rPr>
          <w:rFonts w:ascii="Times New Roman" w:hAnsi="Times New Roman" w:cs="Times New Roman"/>
          <w:sz w:val="24"/>
          <w:szCs w:val="24"/>
        </w:rPr>
        <w:t>rats</w:t>
      </w:r>
      <w:r>
        <w:rPr>
          <w:rFonts w:ascii="Times New Roman" w:hAnsi="Times New Roman" w:cs="Times New Roman"/>
          <w:spacing w:val="-4"/>
          <w:sz w:val="24"/>
          <w:szCs w:val="24"/>
        </w:rPr>
        <w:t xml:space="preserve"> </w:t>
      </w:r>
      <w:r>
        <w:rPr>
          <w:rFonts w:ascii="Times New Roman" w:hAnsi="Times New Roman" w:cs="Times New Roman"/>
          <w:sz w:val="24"/>
          <w:szCs w:val="24"/>
        </w:rPr>
        <w:t>after a</w:t>
      </w:r>
      <w:r>
        <w:rPr>
          <w:rFonts w:ascii="Times New Roman" w:hAnsi="Times New Roman" w:cs="Times New Roman"/>
          <w:spacing w:val="-4"/>
          <w:sz w:val="24"/>
          <w:szCs w:val="24"/>
        </w:rPr>
        <w:t xml:space="preserve"> </w:t>
      </w:r>
      <w:r>
        <w:rPr>
          <w:rFonts w:ascii="Times New Roman" w:hAnsi="Times New Roman" w:cs="Times New Roman"/>
          <w:sz w:val="24"/>
          <w:szCs w:val="24"/>
        </w:rPr>
        <w:t>single</w:t>
      </w:r>
      <w:r>
        <w:rPr>
          <w:rFonts w:ascii="Times New Roman" w:hAnsi="Times New Roman" w:cs="Times New Roman"/>
          <w:spacing w:val="-4"/>
          <w:sz w:val="24"/>
          <w:szCs w:val="24"/>
        </w:rPr>
        <w:t xml:space="preserve"> </w:t>
      </w:r>
      <w:r>
        <w:rPr>
          <w:rFonts w:ascii="Times New Roman" w:hAnsi="Times New Roman" w:cs="Times New Roman"/>
          <w:sz w:val="24"/>
          <w:szCs w:val="24"/>
        </w:rPr>
        <w:t xml:space="preserve">administration </w:t>
      </w:r>
      <w:r>
        <w:rPr>
          <w:rFonts w:ascii="Times New Roman" w:hAnsi="Times New Roman" w:cs="Times New Roman"/>
          <w:b/>
          <w:sz w:val="24"/>
          <w:szCs w:val="24"/>
        </w:rPr>
        <w:t>of FHND9041(n=6)</w:t>
      </w:r>
    </w:p>
    <w:tbl>
      <w:tblPr>
        <w:tblStyle w:val="23"/>
        <w:tblW w:w="9111" w:type="dxa"/>
        <w:tblInd w:w="0" w:type="dxa"/>
        <w:tblLayout w:type="fixed"/>
        <w:tblCellMar>
          <w:top w:w="0" w:type="dxa"/>
          <w:left w:w="108" w:type="dxa"/>
          <w:bottom w:w="0" w:type="dxa"/>
          <w:right w:w="108" w:type="dxa"/>
        </w:tblCellMar>
      </w:tblPr>
      <w:tblGrid>
        <w:gridCol w:w="2526"/>
        <w:gridCol w:w="967"/>
        <w:gridCol w:w="878"/>
        <w:gridCol w:w="867"/>
        <w:gridCol w:w="759"/>
        <w:gridCol w:w="790"/>
        <w:gridCol w:w="769"/>
        <w:gridCol w:w="768"/>
        <w:gridCol w:w="787"/>
      </w:tblGrid>
      <w:tr w14:paraId="5C3CD390">
        <w:tblPrEx>
          <w:tblCellMar>
            <w:top w:w="0" w:type="dxa"/>
            <w:left w:w="108" w:type="dxa"/>
            <w:bottom w:w="0" w:type="dxa"/>
            <w:right w:w="108" w:type="dxa"/>
          </w:tblCellMar>
        </w:tblPrEx>
        <w:trPr>
          <w:trHeight w:val="250" w:hRule="atLeast"/>
        </w:trPr>
        <w:tc>
          <w:tcPr>
            <w:tcW w:w="2526" w:type="dxa"/>
            <w:tcBorders>
              <w:top w:val="single" w:color="auto" w:sz="4" w:space="0"/>
              <w:bottom w:val="single" w:color="auto" w:sz="4" w:space="0"/>
            </w:tcBorders>
          </w:tcPr>
          <w:p w14:paraId="58E2C7D7">
            <w:pPr>
              <w:rPr>
                <w:rFonts w:ascii="Times New Roman" w:hAnsi="Times New Roman" w:cs="Times New Roman"/>
                <w:sz w:val="24"/>
                <w:szCs w:val="24"/>
              </w:rPr>
            </w:pPr>
            <w:r>
              <w:rPr>
                <w:rFonts w:ascii="Times New Roman" w:hAnsi="Times New Roman" w:cs="Times New Roman"/>
                <w:sz w:val="24"/>
                <w:szCs w:val="24"/>
                <w:lang w:eastAsia="zh-CN"/>
              </w:rPr>
              <w:t>Group</w:t>
            </w:r>
          </w:p>
        </w:tc>
        <w:tc>
          <w:tcPr>
            <w:tcW w:w="1845" w:type="dxa"/>
            <w:gridSpan w:val="2"/>
            <w:tcBorders>
              <w:top w:val="single" w:color="auto" w:sz="4" w:space="0"/>
              <w:bottom w:val="single" w:color="auto" w:sz="4" w:space="0"/>
            </w:tcBorders>
          </w:tcPr>
          <w:p w14:paraId="0F196112">
            <w:pPr>
              <w:rPr>
                <w:rFonts w:ascii="Times New Roman" w:hAnsi="Times New Roman" w:cs="Times New Roman"/>
                <w:sz w:val="24"/>
                <w:szCs w:val="24"/>
              </w:rPr>
            </w:pPr>
            <w:r>
              <w:rPr>
                <w:rFonts w:ascii="Times New Roman" w:hAnsi="Times New Roman" w:cs="Times New Roman"/>
                <w:sz w:val="24"/>
                <w:szCs w:val="24"/>
              </w:rPr>
              <w:t>1</w:t>
            </w:r>
          </w:p>
        </w:tc>
        <w:tc>
          <w:tcPr>
            <w:tcW w:w="1626" w:type="dxa"/>
            <w:gridSpan w:val="2"/>
            <w:tcBorders>
              <w:top w:val="single" w:color="auto" w:sz="4" w:space="0"/>
              <w:bottom w:val="single" w:color="auto" w:sz="4" w:space="0"/>
            </w:tcBorders>
          </w:tcPr>
          <w:p w14:paraId="5BAD9A79">
            <w:pPr>
              <w:rPr>
                <w:rFonts w:ascii="Times New Roman" w:hAnsi="Times New Roman" w:cs="Times New Roman"/>
                <w:sz w:val="24"/>
                <w:szCs w:val="24"/>
              </w:rPr>
            </w:pPr>
            <w:r>
              <w:rPr>
                <w:rFonts w:ascii="Times New Roman" w:hAnsi="Times New Roman" w:cs="Times New Roman"/>
                <w:sz w:val="24"/>
                <w:szCs w:val="24"/>
              </w:rPr>
              <w:t>2</w:t>
            </w:r>
          </w:p>
        </w:tc>
        <w:tc>
          <w:tcPr>
            <w:tcW w:w="1559" w:type="dxa"/>
            <w:gridSpan w:val="2"/>
            <w:tcBorders>
              <w:top w:val="single" w:color="auto" w:sz="4" w:space="0"/>
              <w:bottom w:val="single" w:color="auto" w:sz="4" w:space="0"/>
            </w:tcBorders>
          </w:tcPr>
          <w:p w14:paraId="2E0BF0DF">
            <w:pPr>
              <w:rPr>
                <w:rFonts w:ascii="Times New Roman" w:hAnsi="Times New Roman" w:cs="Times New Roman"/>
                <w:sz w:val="24"/>
                <w:szCs w:val="24"/>
              </w:rPr>
            </w:pPr>
            <w:r>
              <w:rPr>
                <w:rFonts w:ascii="Times New Roman" w:hAnsi="Times New Roman" w:cs="Times New Roman"/>
                <w:sz w:val="24"/>
                <w:szCs w:val="24"/>
              </w:rPr>
              <w:t>3（Day1）</w:t>
            </w:r>
          </w:p>
        </w:tc>
        <w:tc>
          <w:tcPr>
            <w:tcW w:w="1555" w:type="dxa"/>
            <w:gridSpan w:val="2"/>
            <w:tcBorders>
              <w:top w:val="single" w:color="auto" w:sz="4" w:space="0"/>
              <w:bottom w:val="single" w:color="auto" w:sz="4" w:space="0"/>
            </w:tcBorders>
          </w:tcPr>
          <w:p w14:paraId="1B24577B">
            <w:pPr>
              <w:rPr>
                <w:rFonts w:ascii="Times New Roman" w:hAnsi="Times New Roman" w:cs="Times New Roman"/>
                <w:sz w:val="24"/>
                <w:szCs w:val="24"/>
              </w:rPr>
            </w:pPr>
            <w:r>
              <w:rPr>
                <w:rFonts w:ascii="Times New Roman" w:hAnsi="Times New Roman" w:cs="Times New Roman"/>
                <w:sz w:val="24"/>
                <w:szCs w:val="24"/>
              </w:rPr>
              <w:t>4</w:t>
            </w:r>
          </w:p>
        </w:tc>
      </w:tr>
      <w:tr w14:paraId="3AFC3F6F">
        <w:tblPrEx>
          <w:tblCellMar>
            <w:top w:w="0" w:type="dxa"/>
            <w:left w:w="108" w:type="dxa"/>
            <w:bottom w:w="0" w:type="dxa"/>
            <w:right w:w="108" w:type="dxa"/>
          </w:tblCellMar>
        </w:tblPrEx>
        <w:trPr>
          <w:trHeight w:val="356" w:hRule="atLeast"/>
        </w:trPr>
        <w:tc>
          <w:tcPr>
            <w:tcW w:w="2526" w:type="dxa"/>
            <w:tcBorders>
              <w:top w:val="single" w:color="auto" w:sz="4" w:space="0"/>
              <w:bottom w:val="single" w:color="auto" w:sz="4" w:space="0"/>
            </w:tcBorders>
          </w:tcPr>
          <w:p w14:paraId="248D18E6">
            <w:pPr>
              <w:rPr>
                <w:rFonts w:ascii="Times New Roman" w:hAnsi="Times New Roman" w:cs="Times New Roman"/>
                <w:sz w:val="24"/>
                <w:szCs w:val="24"/>
              </w:rPr>
            </w:pPr>
            <w:r>
              <w:rPr>
                <w:rFonts w:ascii="Times New Roman" w:hAnsi="Times New Roman" w:cs="Times New Roman"/>
                <w:sz w:val="24"/>
                <w:szCs w:val="24"/>
                <w:lang w:eastAsia="zh-CN"/>
              </w:rPr>
              <w:t>Route of administration</w:t>
            </w:r>
          </w:p>
        </w:tc>
        <w:tc>
          <w:tcPr>
            <w:tcW w:w="1845" w:type="dxa"/>
            <w:gridSpan w:val="2"/>
            <w:tcBorders>
              <w:top w:val="single" w:color="auto" w:sz="4" w:space="0"/>
              <w:bottom w:val="single" w:color="auto" w:sz="4" w:space="0"/>
            </w:tcBorders>
          </w:tcPr>
          <w:p w14:paraId="5401045F">
            <w:pPr>
              <w:rPr>
                <w:rFonts w:ascii="Times New Roman" w:hAnsi="Times New Roman" w:cs="Times New Roman"/>
                <w:sz w:val="24"/>
                <w:szCs w:val="24"/>
              </w:rPr>
            </w:pPr>
            <w:r>
              <w:rPr>
                <w:rFonts w:ascii="Times New Roman" w:hAnsi="Times New Roman" w:cs="Times New Roman"/>
                <w:sz w:val="24"/>
                <w:szCs w:val="24"/>
                <w:lang w:eastAsia="zh-CN"/>
              </w:rPr>
              <w:t>Intravenous injection</w:t>
            </w:r>
          </w:p>
        </w:tc>
        <w:tc>
          <w:tcPr>
            <w:tcW w:w="1626" w:type="dxa"/>
            <w:gridSpan w:val="2"/>
            <w:tcBorders>
              <w:top w:val="single" w:color="auto" w:sz="4" w:space="0"/>
              <w:bottom w:val="single" w:color="auto" w:sz="4" w:space="0"/>
            </w:tcBorders>
          </w:tcPr>
          <w:p w14:paraId="4611A207">
            <w:pPr>
              <w:rPr>
                <w:rFonts w:ascii="Times New Roman" w:hAnsi="Times New Roman" w:cs="Times New Roman"/>
                <w:sz w:val="24"/>
                <w:szCs w:val="24"/>
              </w:rPr>
            </w:pPr>
            <w:r>
              <w:rPr>
                <w:rFonts w:ascii="Times New Roman" w:hAnsi="Times New Roman" w:cs="Times New Roman"/>
                <w:sz w:val="24"/>
                <w:szCs w:val="24"/>
              </w:rPr>
              <w:t>oral</w:t>
            </w:r>
          </w:p>
        </w:tc>
        <w:tc>
          <w:tcPr>
            <w:tcW w:w="1559" w:type="dxa"/>
            <w:gridSpan w:val="2"/>
            <w:tcBorders>
              <w:top w:val="single" w:color="auto" w:sz="4" w:space="0"/>
              <w:bottom w:val="single" w:color="auto" w:sz="4" w:space="0"/>
            </w:tcBorders>
          </w:tcPr>
          <w:p w14:paraId="2D81C780">
            <w:pPr>
              <w:rPr>
                <w:rFonts w:ascii="Times New Roman" w:hAnsi="Times New Roman" w:cs="Times New Roman"/>
                <w:sz w:val="24"/>
                <w:szCs w:val="24"/>
              </w:rPr>
            </w:pPr>
            <w:r>
              <w:rPr>
                <w:rFonts w:ascii="Times New Roman" w:hAnsi="Times New Roman" w:cs="Times New Roman"/>
                <w:sz w:val="24"/>
                <w:szCs w:val="24"/>
              </w:rPr>
              <w:t>oral</w:t>
            </w:r>
          </w:p>
        </w:tc>
        <w:tc>
          <w:tcPr>
            <w:tcW w:w="1555" w:type="dxa"/>
            <w:gridSpan w:val="2"/>
            <w:tcBorders>
              <w:top w:val="single" w:color="auto" w:sz="4" w:space="0"/>
              <w:bottom w:val="single" w:color="auto" w:sz="4" w:space="0"/>
            </w:tcBorders>
          </w:tcPr>
          <w:p w14:paraId="66CF54FC">
            <w:pPr>
              <w:rPr>
                <w:rFonts w:ascii="Times New Roman" w:hAnsi="Times New Roman" w:cs="Times New Roman"/>
                <w:sz w:val="24"/>
                <w:szCs w:val="24"/>
              </w:rPr>
            </w:pPr>
            <w:r>
              <w:rPr>
                <w:rFonts w:ascii="Times New Roman" w:hAnsi="Times New Roman" w:cs="Times New Roman"/>
                <w:sz w:val="24"/>
                <w:szCs w:val="24"/>
              </w:rPr>
              <w:t>oral</w:t>
            </w:r>
          </w:p>
        </w:tc>
      </w:tr>
      <w:tr w14:paraId="581B5941">
        <w:tblPrEx>
          <w:tblCellMar>
            <w:top w:w="0" w:type="dxa"/>
            <w:left w:w="108" w:type="dxa"/>
            <w:bottom w:w="0" w:type="dxa"/>
            <w:right w:w="108" w:type="dxa"/>
          </w:tblCellMar>
        </w:tblPrEx>
        <w:trPr>
          <w:trHeight w:val="250" w:hRule="atLeast"/>
        </w:trPr>
        <w:tc>
          <w:tcPr>
            <w:tcW w:w="2526" w:type="dxa"/>
            <w:tcBorders>
              <w:top w:val="single" w:color="auto" w:sz="4" w:space="0"/>
              <w:bottom w:val="single" w:color="auto" w:sz="4" w:space="0"/>
            </w:tcBorders>
          </w:tcPr>
          <w:p w14:paraId="7A1A50C6">
            <w:pPr>
              <w:rPr>
                <w:rFonts w:ascii="Times New Roman" w:hAnsi="Times New Roman" w:cs="Times New Roman"/>
                <w:sz w:val="24"/>
                <w:szCs w:val="24"/>
              </w:rPr>
            </w:pPr>
            <w:r>
              <w:rPr>
                <w:rFonts w:ascii="Times New Roman" w:hAnsi="Times New Roman" w:cs="Times New Roman"/>
                <w:sz w:val="24"/>
                <w:szCs w:val="24"/>
                <w:lang w:eastAsia="zh-CN"/>
              </w:rPr>
              <w:t>dose</w:t>
            </w:r>
            <w:r>
              <w:rPr>
                <w:rFonts w:ascii="Times New Roman" w:hAnsi="Times New Roman" w:cs="Times New Roman"/>
                <w:sz w:val="24"/>
                <w:szCs w:val="24"/>
              </w:rPr>
              <w:t>（mg/kg）</w:t>
            </w:r>
          </w:p>
        </w:tc>
        <w:tc>
          <w:tcPr>
            <w:tcW w:w="1845" w:type="dxa"/>
            <w:gridSpan w:val="2"/>
            <w:tcBorders>
              <w:top w:val="single" w:color="auto" w:sz="4" w:space="0"/>
              <w:bottom w:val="single" w:color="auto" w:sz="4" w:space="0"/>
            </w:tcBorders>
          </w:tcPr>
          <w:p w14:paraId="5E99B8C2">
            <w:pPr>
              <w:rPr>
                <w:rFonts w:ascii="Times New Roman" w:hAnsi="Times New Roman" w:cs="Times New Roman"/>
                <w:sz w:val="24"/>
                <w:szCs w:val="24"/>
              </w:rPr>
            </w:pPr>
            <w:r>
              <w:rPr>
                <w:rFonts w:ascii="Times New Roman" w:hAnsi="Times New Roman" w:cs="Times New Roman"/>
                <w:sz w:val="24"/>
                <w:szCs w:val="24"/>
              </w:rPr>
              <w:t>1</w:t>
            </w:r>
          </w:p>
        </w:tc>
        <w:tc>
          <w:tcPr>
            <w:tcW w:w="1626" w:type="dxa"/>
            <w:gridSpan w:val="2"/>
            <w:tcBorders>
              <w:top w:val="single" w:color="auto" w:sz="4" w:space="0"/>
              <w:bottom w:val="single" w:color="auto" w:sz="4" w:space="0"/>
            </w:tcBorders>
          </w:tcPr>
          <w:p w14:paraId="4A51DBFE">
            <w:pPr>
              <w:rPr>
                <w:rFonts w:ascii="Times New Roman" w:hAnsi="Times New Roman" w:cs="Times New Roman"/>
                <w:sz w:val="24"/>
                <w:szCs w:val="24"/>
              </w:rPr>
            </w:pPr>
            <w:r>
              <w:rPr>
                <w:rFonts w:ascii="Times New Roman" w:hAnsi="Times New Roman" w:cs="Times New Roman"/>
                <w:sz w:val="24"/>
                <w:szCs w:val="24"/>
              </w:rPr>
              <w:t>5</w:t>
            </w:r>
          </w:p>
        </w:tc>
        <w:tc>
          <w:tcPr>
            <w:tcW w:w="1559" w:type="dxa"/>
            <w:gridSpan w:val="2"/>
            <w:tcBorders>
              <w:top w:val="single" w:color="auto" w:sz="4" w:space="0"/>
              <w:bottom w:val="single" w:color="auto" w:sz="4" w:space="0"/>
            </w:tcBorders>
          </w:tcPr>
          <w:p w14:paraId="4171803B">
            <w:pPr>
              <w:rPr>
                <w:rFonts w:ascii="Times New Roman" w:hAnsi="Times New Roman" w:cs="Times New Roman"/>
                <w:sz w:val="24"/>
                <w:szCs w:val="24"/>
              </w:rPr>
            </w:pPr>
            <w:r>
              <w:rPr>
                <w:rFonts w:ascii="Times New Roman" w:hAnsi="Times New Roman" w:cs="Times New Roman"/>
                <w:sz w:val="24"/>
                <w:szCs w:val="24"/>
              </w:rPr>
              <w:t>10</w:t>
            </w:r>
          </w:p>
        </w:tc>
        <w:tc>
          <w:tcPr>
            <w:tcW w:w="1555" w:type="dxa"/>
            <w:gridSpan w:val="2"/>
            <w:tcBorders>
              <w:top w:val="single" w:color="auto" w:sz="4" w:space="0"/>
              <w:bottom w:val="single" w:color="auto" w:sz="4" w:space="0"/>
            </w:tcBorders>
          </w:tcPr>
          <w:p w14:paraId="3A5132EC">
            <w:pPr>
              <w:rPr>
                <w:rFonts w:ascii="Times New Roman" w:hAnsi="Times New Roman" w:cs="Times New Roman"/>
                <w:sz w:val="24"/>
                <w:szCs w:val="24"/>
              </w:rPr>
            </w:pPr>
            <w:r>
              <w:rPr>
                <w:rFonts w:ascii="Times New Roman" w:hAnsi="Times New Roman" w:cs="Times New Roman"/>
                <w:sz w:val="24"/>
                <w:szCs w:val="24"/>
              </w:rPr>
              <w:t>30</w:t>
            </w:r>
          </w:p>
        </w:tc>
      </w:tr>
      <w:tr w14:paraId="65AEEC99">
        <w:tblPrEx>
          <w:tblCellMar>
            <w:top w:w="0" w:type="dxa"/>
            <w:left w:w="108" w:type="dxa"/>
            <w:bottom w:w="0" w:type="dxa"/>
            <w:right w:w="108" w:type="dxa"/>
          </w:tblCellMar>
        </w:tblPrEx>
        <w:trPr>
          <w:trHeight w:val="347" w:hRule="atLeast"/>
        </w:trPr>
        <w:tc>
          <w:tcPr>
            <w:tcW w:w="2526" w:type="dxa"/>
            <w:tcBorders>
              <w:top w:val="single" w:color="auto" w:sz="4" w:space="0"/>
              <w:bottom w:val="single" w:color="auto" w:sz="4" w:space="0"/>
            </w:tcBorders>
          </w:tcPr>
          <w:p w14:paraId="2C3C046E">
            <w:pPr>
              <w:rPr>
                <w:rFonts w:ascii="Times New Roman" w:hAnsi="Times New Roman" w:cs="Times New Roman"/>
                <w:sz w:val="24"/>
                <w:szCs w:val="24"/>
              </w:rPr>
            </w:pPr>
            <w:r>
              <w:rPr>
                <w:rFonts w:ascii="Times New Roman" w:hAnsi="Times New Roman" w:cs="Times New Roman"/>
                <w:sz w:val="24"/>
                <w:szCs w:val="24"/>
                <w:lang w:eastAsia="zh-CN"/>
              </w:rPr>
              <w:t>Pharmacokinetic parameters</w:t>
            </w:r>
          </w:p>
        </w:tc>
        <w:tc>
          <w:tcPr>
            <w:tcW w:w="967" w:type="dxa"/>
            <w:tcBorders>
              <w:top w:val="single" w:color="auto" w:sz="4" w:space="0"/>
              <w:bottom w:val="single" w:color="auto" w:sz="4" w:space="0"/>
            </w:tcBorders>
          </w:tcPr>
          <w:p w14:paraId="1582C66E">
            <w:pPr>
              <w:rPr>
                <w:rFonts w:ascii="Times New Roman" w:hAnsi="Times New Roman" w:cs="Times New Roman"/>
                <w:sz w:val="24"/>
                <w:szCs w:val="24"/>
              </w:rPr>
            </w:pPr>
            <w:r>
              <w:rPr>
                <w:rFonts w:ascii="Times New Roman" w:hAnsi="Times New Roman" w:cs="Times New Roman"/>
                <w:sz w:val="24"/>
                <w:szCs w:val="24"/>
              </w:rPr>
              <w:t>mean</w:t>
            </w:r>
          </w:p>
        </w:tc>
        <w:tc>
          <w:tcPr>
            <w:tcW w:w="878" w:type="dxa"/>
            <w:tcBorders>
              <w:top w:val="single" w:color="auto" w:sz="4" w:space="0"/>
              <w:bottom w:val="single" w:color="auto" w:sz="4" w:space="0"/>
            </w:tcBorders>
          </w:tcPr>
          <w:p w14:paraId="550334F7">
            <w:pPr>
              <w:rPr>
                <w:rFonts w:ascii="Times New Roman" w:hAnsi="Times New Roman" w:cs="Times New Roman"/>
                <w:sz w:val="24"/>
                <w:szCs w:val="24"/>
              </w:rPr>
            </w:pPr>
            <w:r>
              <w:rPr>
                <w:rFonts w:ascii="Times New Roman" w:hAnsi="Times New Roman" w:cs="Times New Roman"/>
                <w:sz w:val="24"/>
                <w:szCs w:val="24"/>
              </w:rPr>
              <w:t>SD</w:t>
            </w:r>
          </w:p>
        </w:tc>
        <w:tc>
          <w:tcPr>
            <w:tcW w:w="867" w:type="dxa"/>
            <w:tcBorders>
              <w:top w:val="single" w:color="auto" w:sz="4" w:space="0"/>
              <w:bottom w:val="single" w:color="auto" w:sz="4" w:space="0"/>
            </w:tcBorders>
          </w:tcPr>
          <w:p w14:paraId="7713BABF">
            <w:pPr>
              <w:rPr>
                <w:rFonts w:ascii="Times New Roman" w:hAnsi="Times New Roman" w:cs="Times New Roman"/>
                <w:sz w:val="24"/>
                <w:szCs w:val="24"/>
              </w:rPr>
            </w:pPr>
            <w:r>
              <w:rPr>
                <w:rFonts w:ascii="Times New Roman" w:hAnsi="Times New Roman" w:cs="Times New Roman"/>
                <w:sz w:val="24"/>
                <w:szCs w:val="24"/>
              </w:rPr>
              <w:t>mean</w:t>
            </w:r>
          </w:p>
        </w:tc>
        <w:tc>
          <w:tcPr>
            <w:tcW w:w="758" w:type="dxa"/>
            <w:tcBorders>
              <w:top w:val="single" w:color="auto" w:sz="4" w:space="0"/>
              <w:bottom w:val="single" w:color="auto" w:sz="4" w:space="0"/>
            </w:tcBorders>
          </w:tcPr>
          <w:p w14:paraId="4AF03B7B">
            <w:pPr>
              <w:rPr>
                <w:rFonts w:ascii="Times New Roman" w:hAnsi="Times New Roman" w:cs="Times New Roman"/>
                <w:sz w:val="24"/>
                <w:szCs w:val="24"/>
              </w:rPr>
            </w:pPr>
            <w:r>
              <w:rPr>
                <w:rFonts w:ascii="Times New Roman" w:hAnsi="Times New Roman" w:cs="Times New Roman"/>
                <w:sz w:val="24"/>
                <w:szCs w:val="24"/>
              </w:rPr>
              <w:t>SD</w:t>
            </w:r>
          </w:p>
        </w:tc>
        <w:tc>
          <w:tcPr>
            <w:tcW w:w="790" w:type="dxa"/>
            <w:tcBorders>
              <w:top w:val="single" w:color="auto" w:sz="4" w:space="0"/>
              <w:bottom w:val="single" w:color="auto" w:sz="4" w:space="0"/>
            </w:tcBorders>
          </w:tcPr>
          <w:p w14:paraId="7D26AE87">
            <w:pPr>
              <w:rPr>
                <w:rFonts w:ascii="Times New Roman" w:hAnsi="Times New Roman" w:cs="Times New Roman"/>
                <w:sz w:val="24"/>
                <w:szCs w:val="24"/>
              </w:rPr>
            </w:pPr>
            <w:r>
              <w:rPr>
                <w:rFonts w:ascii="Times New Roman" w:hAnsi="Times New Roman" w:cs="Times New Roman"/>
                <w:sz w:val="24"/>
                <w:szCs w:val="24"/>
              </w:rPr>
              <w:t>mean</w:t>
            </w:r>
          </w:p>
        </w:tc>
        <w:tc>
          <w:tcPr>
            <w:tcW w:w="768" w:type="dxa"/>
            <w:tcBorders>
              <w:top w:val="single" w:color="auto" w:sz="4" w:space="0"/>
              <w:bottom w:val="single" w:color="auto" w:sz="4" w:space="0"/>
            </w:tcBorders>
          </w:tcPr>
          <w:p w14:paraId="500270DF">
            <w:pPr>
              <w:rPr>
                <w:rFonts w:ascii="Times New Roman" w:hAnsi="Times New Roman" w:cs="Times New Roman"/>
                <w:sz w:val="24"/>
                <w:szCs w:val="24"/>
              </w:rPr>
            </w:pPr>
            <w:r>
              <w:rPr>
                <w:rFonts w:ascii="Times New Roman" w:hAnsi="Times New Roman" w:cs="Times New Roman"/>
                <w:sz w:val="24"/>
                <w:szCs w:val="24"/>
              </w:rPr>
              <w:t>SD</w:t>
            </w:r>
          </w:p>
        </w:tc>
        <w:tc>
          <w:tcPr>
            <w:tcW w:w="768" w:type="dxa"/>
            <w:tcBorders>
              <w:top w:val="single" w:color="auto" w:sz="4" w:space="0"/>
              <w:bottom w:val="single" w:color="auto" w:sz="4" w:space="0"/>
            </w:tcBorders>
          </w:tcPr>
          <w:p w14:paraId="08B0F05C">
            <w:pPr>
              <w:rPr>
                <w:rFonts w:ascii="Times New Roman" w:hAnsi="Times New Roman" w:cs="Times New Roman"/>
                <w:sz w:val="24"/>
                <w:szCs w:val="24"/>
              </w:rPr>
            </w:pPr>
            <w:r>
              <w:rPr>
                <w:rFonts w:ascii="Times New Roman" w:hAnsi="Times New Roman" w:cs="Times New Roman"/>
                <w:sz w:val="24"/>
                <w:szCs w:val="24"/>
              </w:rPr>
              <w:t>mean</w:t>
            </w:r>
          </w:p>
        </w:tc>
        <w:tc>
          <w:tcPr>
            <w:tcW w:w="787" w:type="dxa"/>
            <w:tcBorders>
              <w:top w:val="single" w:color="auto" w:sz="4" w:space="0"/>
              <w:bottom w:val="single" w:color="auto" w:sz="4" w:space="0"/>
            </w:tcBorders>
          </w:tcPr>
          <w:p w14:paraId="0701A8A1">
            <w:pPr>
              <w:rPr>
                <w:rFonts w:ascii="Times New Roman" w:hAnsi="Times New Roman" w:cs="Times New Roman"/>
                <w:sz w:val="24"/>
                <w:szCs w:val="24"/>
              </w:rPr>
            </w:pPr>
            <w:r>
              <w:rPr>
                <w:rFonts w:ascii="Times New Roman" w:hAnsi="Times New Roman" w:cs="Times New Roman"/>
                <w:sz w:val="24"/>
                <w:szCs w:val="24"/>
              </w:rPr>
              <w:t>SD</w:t>
            </w:r>
          </w:p>
        </w:tc>
      </w:tr>
      <w:tr w14:paraId="56D13755">
        <w:tblPrEx>
          <w:tblCellMar>
            <w:top w:w="0" w:type="dxa"/>
            <w:left w:w="108" w:type="dxa"/>
            <w:bottom w:w="0" w:type="dxa"/>
            <w:right w:w="108" w:type="dxa"/>
          </w:tblCellMar>
        </w:tblPrEx>
        <w:trPr>
          <w:trHeight w:val="356" w:hRule="atLeast"/>
        </w:trPr>
        <w:tc>
          <w:tcPr>
            <w:tcW w:w="2526" w:type="dxa"/>
            <w:tcBorders>
              <w:top w:val="single" w:color="auto" w:sz="4" w:space="0"/>
              <w:bottom w:val="single" w:color="auto" w:sz="4" w:space="0"/>
            </w:tcBorders>
          </w:tcPr>
          <w:p w14:paraId="02B787B2">
            <w:pPr>
              <w:rPr>
                <w:rFonts w:ascii="Times New Roman" w:hAnsi="Times New Roman" w:cs="Times New Roman"/>
                <w:sz w:val="24"/>
                <w:szCs w:val="24"/>
              </w:rPr>
            </w:pPr>
            <w:r>
              <w:rPr>
                <w:rFonts w:ascii="Times New Roman" w:hAnsi="Times New Roman" w:cs="Times New Roman"/>
                <w:sz w:val="24"/>
                <w:szCs w:val="24"/>
              </w:rPr>
              <w:t>C0 or C</w:t>
            </w:r>
            <w:r>
              <w:rPr>
                <w:rFonts w:ascii="Times New Roman" w:hAnsi="Times New Roman" w:cs="Times New Roman"/>
                <w:sz w:val="24"/>
                <w:szCs w:val="24"/>
                <w:vertAlign w:val="subscript"/>
              </w:rPr>
              <w:t>max</w:t>
            </w:r>
            <w:r>
              <w:rPr>
                <w:rFonts w:ascii="Times New Roman" w:hAnsi="Times New Roman" w:cs="Times New Roman"/>
                <w:sz w:val="24"/>
                <w:szCs w:val="24"/>
              </w:rPr>
              <w:t xml:space="preserve"> (ng/mL)</w:t>
            </w:r>
          </w:p>
        </w:tc>
        <w:tc>
          <w:tcPr>
            <w:tcW w:w="967" w:type="dxa"/>
            <w:tcBorders>
              <w:top w:val="single" w:color="auto" w:sz="4" w:space="0"/>
              <w:bottom w:val="single" w:color="auto" w:sz="4" w:space="0"/>
            </w:tcBorders>
          </w:tcPr>
          <w:p w14:paraId="55DD7089">
            <w:pPr>
              <w:rPr>
                <w:rFonts w:ascii="Times New Roman" w:hAnsi="Times New Roman" w:cs="Times New Roman"/>
                <w:sz w:val="24"/>
                <w:szCs w:val="24"/>
              </w:rPr>
            </w:pPr>
            <w:r>
              <w:rPr>
                <w:rFonts w:ascii="Times New Roman" w:hAnsi="Times New Roman" w:cs="Times New Roman"/>
                <w:sz w:val="24"/>
                <w:szCs w:val="24"/>
              </w:rPr>
              <w:t xml:space="preserve">0.279     </w:t>
            </w:r>
          </w:p>
        </w:tc>
        <w:tc>
          <w:tcPr>
            <w:tcW w:w="878" w:type="dxa"/>
            <w:tcBorders>
              <w:top w:val="single" w:color="auto" w:sz="4" w:space="0"/>
              <w:bottom w:val="single" w:color="auto" w:sz="4" w:space="0"/>
            </w:tcBorders>
          </w:tcPr>
          <w:p w14:paraId="2B330C71">
            <w:pPr>
              <w:rPr>
                <w:rFonts w:ascii="Times New Roman" w:hAnsi="Times New Roman" w:cs="Times New Roman"/>
                <w:sz w:val="24"/>
                <w:szCs w:val="24"/>
              </w:rPr>
            </w:pPr>
            <w:r>
              <w:rPr>
                <w:rFonts w:ascii="Times New Roman" w:hAnsi="Times New Roman" w:cs="Times New Roman"/>
                <w:sz w:val="24"/>
                <w:szCs w:val="24"/>
              </w:rPr>
              <w:t>0.0798</w:t>
            </w:r>
          </w:p>
        </w:tc>
        <w:tc>
          <w:tcPr>
            <w:tcW w:w="867" w:type="dxa"/>
            <w:tcBorders>
              <w:top w:val="single" w:color="auto" w:sz="4" w:space="0"/>
              <w:bottom w:val="single" w:color="auto" w:sz="4" w:space="0"/>
            </w:tcBorders>
          </w:tcPr>
          <w:p w14:paraId="60711F45">
            <w:pPr>
              <w:rPr>
                <w:rFonts w:ascii="Times New Roman" w:hAnsi="Times New Roman" w:cs="Times New Roman"/>
                <w:sz w:val="24"/>
                <w:szCs w:val="24"/>
              </w:rPr>
            </w:pPr>
            <w:r>
              <w:rPr>
                <w:rFonts w:ascii="Times New Roman" w:hAnsi="Times New Roman" w:cs="Times New Roman"/>
                <w:sz w:val="24"/>
                <w:szCs w:val="24"/>
              </w:rPr>
              <w:t>1.63</w:t>
            </w:r>
          </w:p>
        </w:tc>
        <w:tc>
          <w:tcPr>
            <w:tcW w:w="758" w:type="dxa"/>
            <w:tcBorders>
              <w:top w:val="single" w:color="auto" w:sz="4" w:space="0"/>
              <w:bottom w:val="single" w:color="auto" w:sz="4" w:space="0"/>
            </w:tcBorders>
          </w:tcPr>
          <w:p w14:paraId="6EC97A32">
            <w:pPr>
              <w:rPr>
                <w:rFonts w:ascii="Times New Roman" w:hAnsi="Times New Roman" w:cs="Times New Roman"/>
                <w:sz w:val="24"/>
                <w:szCs w:val="24"/>
              </w:rPr>
            </w:pPr>
            <w:r>
              <w:rPr>
                <w:rFonts w:ascii="Times New Roman" w:hAnsi="Times New Roman" w:cs="Times New Roman"/>
                <w:sz w:val="24"/>
                <w:szCs w:val="24"/>
              </w:rPr>
              <w:t>0.978</w:t>
            </w:r>
          </w:p>
        </w:tc>
        <w:tc>
          <w:tcPr>
            <w:tcW w:w="790" w:type="dxa"/>
            <w:tcBorders>
              <w:top w:val="single" w:color="auto" w:sz="4" w:space="0"/>
              <w:bottom w:val="single" w:color="auto" w:sz="4" w:space="0"/>
            </w:tcBorders>
          </w:tcPr>
          <w:p w14:paraId="4261D217">
            <w:pPr>
              <w:rPr>
                <w:rFonts w:ascii="Times New Roman" w:hAnsi="Times New Roman" w:cs="Times New Roman"/>
                <w:sz w:val="24"/>
                <w:szCs w:val="24"/>
              </w:rPr>
            </w:pPr>
            <w:r>
              <w:rPr>
                <w:rFonts w:ascii="Times New Roman" w:hAnsi="Times New Roman" w:cs="Times New Roman"/>
                <w:sz w:val="24"/>
                <w:szCs w:val="24"/>
              </w:rPr>
              <w:t>3.46</w:t>
            </w:r>
          </w:p>
        </w:tc>
        <w:tc>
          <w:tcPr>
            <w:tcW w:w="768" w:type="dxa"/>
            <w:tcBorders>
              <w:top w:val="single" w:color="auto" w:sz="4" w:space="0"/>
              <w:bottom w:val="single" w:color="auto" w:sz="4" w:space="0"/>
            </w:tcBorders>
          </w:tcPr>
          <w:p w14:paraId="3DC594FF">
            <w:pPr>
              <w:rPr>
                <w:rFonts w:ascii="Times New Roman" w:hAnsi="Times New Roman" w:cs="Times New Roman"/>
                <w:sz w:val="24"/>
                <w:szCs w:val="24"/>
              </w:rPr>
            </w:pPr>
            <w:r>
              <w:rPr>
                <w:rFonts w:ascii="Times New Roman" w:hAnsi="Times New Roman" w:cs="Times New Roman"/>
                <w:sz w:val="24"/>
                <w:szCs w:val="24"/>
              </w:rPr>
              <w:t>0.882</w:t>
            </w:r>
          </w:p>
        </w:tc>
        <w:tc>
          <w:tcPr>
            <w:tcW w:w="768" w:type="dxa"/>
            <w:tcBorders>
              <w:top w:val="single" w:color="auto" w:sz="4" w:space="0"/>
              <w:bottom w:val="single" w:color="auto" w:sz="4" w:space="0"/>
            </w:tcBorders>
          </w:tcPr>
          <w:p w14:paraId="5FF1CFE7">
            <w:pPr>
              <w:rPr>
                <w:rFonts w:ascii="Times New Roman" w:hAnsi="Times New Roman" w:cs="Times New Roman"/>
                <w:sz w:val="24"/>
                <w:szCs w:val="24"/>
              </w:rPr>
            </w:pPr>
            <w:r>
              <w:rPr>
                <w:rFonts w:ascii="Times New Roman" w:hAnsi="Times New Roman" w:cs="Times New Roman"/>
                <w:sz w:val="24"/>
                <w:szCs w:val="24"/>
              </w:rPr>
              <w:t>7.42</w:t>
            </w:r>
          </w:p>
        </w:tc>
        <w:tc>
          <w:tcPr>
            <w:tcW w:w="787" w:type="dxa"/>
            <w:tcBorders>
              <w:top w:val="single" w:color="auto" w:sz="4" w:space="0"/>
              <w:bottom w:val="single" w:color="auto" w:sz="4" w:space="0"/>
            </w:tcBorders>
          </w:tcPr>
          <w:p w14:paraId="5AC1C5E1">
            <w:pPr>
              <w:rPr>
                <w:rFonts w:ascii="Times New Roman" w:hAnsi="Times New Roman" w:cs="Times New Roman"/>
                <w:sz w:val="24"/>
                <w:szCs w:val="24"/>
              </w:rPr>
            </w:pPr>
            <w:r>
              <w:rPr>
                <w:rFonts w:ascii="Times New Roman" w:hAnsi="Times New Roman" w:cs="Times New Roman"/>
                <w:sz w:val="24"/>
                <w:szCs w:val="24"/>
              </w:rPr>
              <w:t>2.77</w:t>
            </w:r>
          </w:p>
        </w:tc>
      </w:tr>
      <w:tr w14:paraId="3AAC443E">
        <w:tblPrEx>
          <w:tblCellMar>
            <w:top w:w="0" w:type="dxa"/>
            <w:left w:w="108" w:type="dxa"/>
            <w:bottom w:w="0" w:type="dxa"/>
            <w:right w:w="108" w:type="dxa"/>
          </w:tblCellMar>
        </w:tblPrEx>
        <w:trPr>
          <w:trHeight w:val="347" w:hRule="atLeast"/>
        </w:trPr>
        <w:tc>
          <w:tcPr>
            <w:tcW w:w="2526" w:type="dxa"/>
            <w:tcBorders>
              <w:top w:val="single" w:color="auto" w:sz="4" w:space="0"/>
              <w:bottom w:val="single" w:color="auto" w:sz="4" w:space="0"/>
            </w:tcBorders>
          </w:tcPr>
          <w:p w14:paraId="3344959E">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max</w:t>
            </w:r>
            <w:r>
              <w:rPr>
                <w:rFonts w:ascii="Times New Roman" w:hAnsi="Times New Roman" w:cs="Times New Roman"/>
                <w:sz w:val="24"/>
                <w:szCs w:val="24"/>
              </w:rPr>
              <w:t xml:space="preserve"> (h) </w:t>
            </w:r>
          </w:p>
        </w:tc>
        <w:tc>
          <w:tcPr>
            <w:tcW w:w="967" w:type="dxa"/>
            <w:tcBorders>
              <w:top w:val="single" w:color="auto" w:sz="4" w:space="0"/>
              <w:bottom w:val="single" w:color="auto" w:sz="4" w:space="0"/>
            </w:tcBorders>
          </w:tcPr>
          <w:p w14:paraId="692C8ACA">
            <w:pPr>
              <w:rPr>
                <w:rFonts w:ascii="Times New Roman" w:hAnsi="Times New Roman" w:cs="Times New Roman"/>
                <w:sz w:val="24"/>
                <w:szCs w:val="24"/>
              </w:rPr>
            </w:pPr>
            <w:r>
              <w:rPr>
                <w:rFonts w:ascii="Times New Roman" w:hAnsi="Times New Roman" w:cs="Times New Roman"/>
                <w:sz w:val="24"/>
                <w:szCs w:val="24"/>
              </w:rPr>
              <w:t>4.17</w:t>
            </w:r>
          </w:p>
        </w:tc>
        <w:tc>
          <w:tcPr>
            <w:tcW w:w="878" w:type="dxa"/>
            <w:tcBorders>
              <w:top w:val="single" w:color="auto" w:sz="4" w:space="0"/>
              <w:bottom w:val="single" w:color="auto" w:sz="4" w:space="0"/>
            </w:tcBorders>
          </w:tcPr>
          <w:p w14:paraId="6CD550A8">
            <w:pPr>
              <w:rPr>
                <w:rFonts w:ascii="Times New Roman" w:hAnsi="Times New Roman" w:cs="Times New Roman"/>
                <w:sz w:val="24"/>
                <w:szCs w:val="24"/>
              </w:rPr>
            </w:pPr>
            <w:r>
              <w:rPr>
                <w:rFonts w:ascii="Times New Roman" w:hAnsi="Times New Roman" w:cs="Times New Roman"/>
                <w:sz w:val="24"/>
                <w:szCs w:val="24"/>
              </w:rPr>
              <w:t>2.86</w:t>
            </w:r>
          </w:p>
        </w:tc>
        <w:tc>
          <w:tcPr>
            <w:tcW w:w="867" w:type="dxa"/>
            <w:tcBorders>
              <w:top w:val="single" w:color="auto" w:sz="4" w:space="0"/>
              <w:bottom w:val="single" w:color="auto" w:sz="4" w:space="0"/>
            </w:tcBorders>
          </w:tcPr>
          <w:p w14:paraId="4E841EBD">
            <w:pPr>
              <w:rPr>
                <w:rFonts w:ascii="Times New Roman" w:hAnsi="Times New Roman" w:cs="Times New Roman"/>
                <w:sz w:val="24"/>
                <w:szCs w:val="24"/>
              </w:rPr>
            </w:pPr>
            <w:r>
              <w:rPr>
                <w:rFonts w:ascii="Times New Roman" w:hAnsi="Times New Roman" w:cs="Times New Roman"/>
                <w:sz w:val="24"/>
                <w:szCs w:val="24"/>
              </w:rPr>
              <w:t>7.33</w:t>
            </w:r>
          </w:p>
        </w:tc>
        <w:tc>
          <w:tcPr>
            <w:tcW w:w="758" w:type="dxa"/>
            <w:tcBorders>
              <w:top w:val="single" w:color="auto" w:sz="4" w:space="0"/>
              <w:bottom w:val="single" w:color="auto" w:sz="4" w:space="0"/>
            </w:tcBorders>
          </w:tcPr>
          <w:p w14:paraId="3D9C0D1B">
            <w:pPr>
              <w:rPr>
                <w:rFonts w:ascii="Times New Roman" w:hAnsi="Times New Roman" w:cs="Times New Roman"/>
                <w:sz w:val="24"/>
                <w:szCs w:val="24"/>
              </w:rPr>
            </w:pPr>
            <w:r>
              <w:rPr>
                <w:rFonts w:ascii="Times New Roman" w:hAnsi="Times New Roman" w:cs="Times New Roman"/>
                <w:sz w:val="24"/>
                <w:szCs w:val="24"/>
              </w:rPr>
              <w:t>1.63</w:t>
            </w:r>
          </w:p>
        </w:tc>
        <w:tc>
          <w:tcPr>
            <w:tcW w:w="790" w:type="dxa"/>
            <w:tcBorders>
              <w:top w:val="single" w:color="auto" w:sz="4" w:space="0"/>
              <w:bottom w:val="single" w:color="auto" w:sz="4" w:space="0"/>
            </w:tcBorders>
          </w:tcPr>
          <w:p w14:paraId="26AF937C">
            <w:pPr>
              <w:rPr>
                <w:rFonts w:ascii="Times New Roman" w:hAnsi="Times New Roman" w:cs="Times New Roman"/>
                <w:sz w:val="24"/>
                <w:szCs w:val="24"/>
              </w:rPr>
            </w:pPr>
            <w:r>
              <w:rPr>
                <w:rFonts w:ascii="Times New Roman" w:hAnsi="Times New Roman" w:cs="Times New Roman"/>
                <w:sz w:val="24"/>
                <w:szCs w:val="24"/>
              </w:rPr>
              <w:t>5.67</w:t>
            </w:r>
          </w:p>
        </w:tc>
        <w:tc>
          <w:tcPr>
            <w:tcW w:w="768" w:type="dxa"/>
            <w:tcBorders>
              <w:top w:val="single" w:color="auto" w:sz="4" w:space="0"/>
              <w:bottom w:val="single" w:color="auto" w:sz="4" w:space="0"/>
            </w:tcBorders>
          </w:tcPr>
          <w:p w14:paraId="38B9CB3F">
            <w:pPr>
              <w:rPr>
                <w:rFonts w:ascii="Times New Roman" w:hAnsi="Times New Roman" w:cs="Times New Roman"/>
                <w:sz w:val="24"/>
                <w:szCs w:val="24"/>
              </w:rPr>
            </w:pPr>
            <w:r>
              <w:rPr>
                <w:rFonts w:ascii="Times New Roman" w:hAnsi="Times New Roman" w:cs="Times New Roman"/>
                <w:sz w:val="24"/>
                <w:szCs w:val="24"/>
              </w:rPr>
              <w:t>0.816</w:t>
            </w:r>
          </w:p>
        </w:tc>
        <w:tc>
          <w:tcPr>
            <w:tcW w:w="768" w:type="dxa"/>
            <w:tcBorders>
              <w:top w:val="single" w:color="auto" w:sz="4" w:space="0"/>
              <w:bottom w:val="single" w:color="auto" w:sz="4" w:space="0"/>
            </w:tcBorders>
          </w:tcPr>
          <w:p w14:paraId="4AB70980">
            <w:pPr>
              <w:rPr>
                <w:rFonts w:ascii="Times New Roman" w:hAnsi="Times New Roman" w:cs="Times New Roman"/>
                <w:sz w:val="24"/>
                <w:szCs w:val="24"/>
              </w:rPr>
            </w:pPr>
            <w:r>
              <w:rPr>
                <w:rFonts w:ascii="Times New Roman" w:hAnsi="Times New Roman" w:cs="Times New Roman"/>
                <w:sz w:val="24"/>
                <w:szCs w:val="24"/>
              </w:rPr>
              <w:t>5.67</w:t>
            </w:r>
          </w:p>
        </w:tc>
        <w:tc>
          <w:tcPr>
            <w:tcW w:w="787" w:type="dxa"/>
            <w:tcBorders>
              <w:top w:val="single" w:color="auto" w:sz="4" w:space="0"/>
              <w:bottom w:val="single" w:color="auto" w:sz="4" w:space="0"/>
            </w:tcBorders>
          </w:tcPr>
          <w:p w14:paraId="6AF456A1">
            <w:pPr>
              <w:rPr>
                <w:rFonts w:ascii="Times New Roman" w:hAnsi="Times New Roman" w:cs="Times New Roman"/>
                <w:sz w:val="24"/>
                <w:szCs w:val="24"/>
              </w:rPr>
            </w:pPr>
            <w:r>
              <w:rPr>
                <w:rFonts w:ascii="Times New Roman" w:hAnsi="Times New Roman" w:cs="Times New Roman"/>
                <w:sz w:val="24"/>
                <w:szCs w:val="24"/>
              </w:rPr>
              <w:t>1.51</w:t>
            </w:r>
          </w:p>
        </w:tc>
      </w:tr>
      <w:tr w14:paraId="1B595C11">
        <w:tblPrEx>
          <w:tblCellMar>
            <w:top w:w="0" w:type="dxa"/>
            <w:left w:w="108" w:type="dxa"/>
            <w:bottom w:w="0" w:type="dxa"/>
            <w:right w:w="108" w:type="dxa"/>
          </w:tblCellMar>
        </w:tblPrEx>
        <w:trPr>
          <w:trHeight w:val="173" w:hRule="atLeast"/>
        </w:trPr>
        <w:tc>
          <w:tcPr>
            <w:tcW w:w="2526" w:type="dxa"/>
            <w:tcBorders>
              <w:top w:val="single" w:color="auto" w:sz="4" w:space="0"/>
              <w:bottom w:val="single" w:color="auto" w:sz="4" w:space="0"/>
            </w:tcBorders>
          </w:tcPr>
          <w:p w14:paraId="7DC2CBC5">
            <w:pPr>
              <w:adjustRightInd w:val="0"/>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1/2</w:t>
            </w:r>
            <w:r>
              <w:rPr>
                <w:rFonts w:ascii="Times New Roman" w:hAnsi="Times New Roman" w:cs="Times New Roman"/>
                <w:sz w:val="24"/>
                <w:szCs w:val="24"/>
              </w:rPr>
              <w:t xml:space="preserve">(h) </w:t>
            </w:r>
          </w:p>
        </w:tc>
        <w:tc>
          <w:tcPr>
            <w:tcW w:w="967" w:type="dxa"/>
            <w:tcBorders>
              <w:top w:val="single" w:color="auto" w:sz="4" w:space="0"/>
              <w:bottom w:val="single" w:color="auto" w:sz="4" w:space="0"/>
            </w:tcBorders>
          </w:tcPr>
          <w:p w14:paraId="35104F2F">
            <w:pPr>
              <w:rPr>
                <w:rFonts w:ascii="Times New Roman" w:hAnsi="Times New Roman" w:cs="Times New Roman"/>
                <w:sz w:val="24"/>
                <w:szCs w:val="24"/>
              </w:rPr>
            </w:pPr>
            <w:r>
              <w:rPr>
                <w:rFonts w:ascii="Times New Roman" w:hAnsi="Times New Roman" w:cs="Times New Roman"/>
                <w:sz w:val="24"/>
                <w:szCs w:val="24"/>
              </w:rPr>
              <w:t>4.85</w:t>
            </w:r>
          </w:p>
        </w:tc>
        <w:tc>
          <w:tcPr>
            <w:tcW w:w="878" w:type="dxa"/>
            <w:tcBorders>
              <w:top w:val="single" w:color="auto" w:sz="4" w:space="0"/>
              <w:bottom w:val="single" w:color="auto" w:sz="4" w:space="0"/>
            </w:tcBorders>
          </w:tcPr>
          <w:p w14:paraId="4DBA9969">
            <w:pPr>
              <w:rPr>
                <w:rFonts w:ascii="Times New Roman" w:hAnsi="Times New Roman" w:cs="Times New Roman"/>
                <w:sz w:val="24"/>
                <w:szCs w:val="24"/>
              </w:rPr>
            </w:pPr>
            <w:r>
              <w:rPr>
                <w:rFonts w:ascii="Times New Roman" w:hAnsi="Times New Roman" w:cs="Times New Roman"/>
                <w:sz w:val="24"/>
                <w:szCs w:val="24"/>
              </w:rPr>
              <w:t>0.876</w:t>
            </w:r>
          </w:p>
        </w:tc>
        <w:tc>
          <w:tcPr>
            <w:tcW w:w="867" w:type="dxa"/>
            <w:tcBorders>
              <w:top w:val="single" w:color="auto" w:sz="4" w:space="0"/>
              <w:bottom w:val="single" w:color="auto" w:sz="4" w:space="0"/>
            </w:tcBorders>
          </w:tcPr>
          <w:p w14:paraId="0A9C3B19">
            <w:pPr>
              <w:rPr>
                <w:rFonts w:ascii="Times New Roman" w:hAnsi="Times New Roman" w:cs="Times New Roman"/>
                <w:sz w:val="24"/>
                <w:szCs w:val="24"/>
              </w:rPr>
            </w:pPr>
            <w:r>
              <w:rPr>
                <w:rFonts w:ascii="Times New Roman" w:hAnsi="Times New Roman" w:cs="Times New Roman"/>
                <w:sz w:val="24"/>
                <w:szCs w:val="24"/>
              </w:rPr>
              <w:t>3.79</w:t>
            </w:r>
          </w:p>
        </w:tc>
        <w:tc>
          <w:tcPr>
            <w:tcW w:w="758" w:type="dxa"/>
            <w:tcBorders>
              <w:top w:val="single" w:color="auto" w:sz="4" w:space="0"/>
              <w:bottom w:val="single" w:color="auto" w:sz="4" w:space="0"/>
            </w:tcBorders>
          </w:tcPr>
          <w:p w14:paraId="2693DB6A">
            <w:pPr>
              <w:rPr>
                <w:rFonts w:ascii="Times New Roman" w:hAnsi="Times New Roman" w:cs="Times New Roman"/>
                <w:sz w:val="24"/>
                <w:szCs w:val="24"/>
              </w:rPr>
            </w:pPr>
            <w:r>
              <w:rPr>
                <w:rFonts w:ascii="Times New Roman" w:hAnsi="Times New Roman" w:cs="Times New Roman"/>
                <w:sz w:val="24"/>
                <w:szCs w:val="24"/>
              </w:rPr>
              <w:t>1.09</w:t>
            </w:r>
          </w:p>
        </w:tc>
        <w:tc>
          <w:tcPr>
            <w:tcW w:w="790" w:type="dxa"/>
            <w:tcBorders>
              <w:top w:val="single" w:color="auto" w:sz="4" w:space="0"/>
              <w:bottom w:val="single" w:color="auto" w:sz="4" w:space="0"/>
            </w:tcBorders>
          </w:tcPr>
          <w:p w14:paraId="1155473B">
            <w:pPr>
              <w:rPr>
                <w:rFonts w:ascii="Times New Roman" w:hAnsi="Times New Roman" w:cs="Times New Roman"/>
                <w:sz w:val="24"/>
                <w:szCs w:val="24"/>
              </w:rPr>
            </w:pPr>
            <w:r>
              <w:rPr>
                <w:rFonts w:ascii="Times New Roman" w:hAnsi="Times New Roman" w:cs="Times New Roman"/>
                <w:sz w:val="24"/>
                <w:szCs w:val="24"/>
              </w:rPr>
              <w:t>5.77</w:t>
            </w:r>
          </w:p>
        </w:tc>
        <w:tc>
          <w:tcPr>
            <w:tcW w:w="768" w:type="dxa"/>
            <w:tcBorders>
              <w:top w:val="single" w:color="auto" w:sz="4" w:space="0"/>
              <w:bottom w:val="single" w:color="auto" w:sz="4" w:space="0"/>
            </w:tcBorders>
          </w:tcPr>
          <w:p w14:paraId="0F9A4E1F">
            <w:pPr>
              <w:rPr>
                <w:rFonts w:ascii="Times New Roman" w:hAnsi="Times New Roman" w:cs="Times New Roman"/>
                <w:sz w:val="24"/>
                <w:szCs w:val="24"/>
              </w:rPr>
            </w:pPr>
            <w:r>
              <w:rPr>
                <w:rFonts w:ascii="Times New Roman" w:hAnsi="Times New Roman" w:cs="Times New Roman"/>
                <w:sz w:val="24"/>
                <w:szCs w:val="24"/>
              </w:rPr>
              <w:t>2.61</w:t>
            </w:r>
          </w:p>
        </w:tc>
        <w:tc>
          <w:tcPr>
            <w:tcW w:w="768" w:type="dxa"/>
            <w:tcBorders>
              <w:top w:val="single" w:color="auto" w:sz="4" w:space="0"/>
              <w:bottom w:val="single" w:color="auto" w:sz="4" w:space="0"/>
            </w:tcBorders>
          </w:tcPr>
          <w:p w14:paraId="2DB3AAC5">
            <w:pPr>
              <w:rPr>
                <w:rFonts w:ascii="Times New Roman" w:hAnsi="Times New Roman" w:cs="Times New Roman"/>
                <w:sz w:val="24"/>
                <w:szCs w:val="24"/>
              </w:rPr>
            </w:pPr>
            <w:r>
              <w:rPr>
                <w:rFonts w:ascii="Times New Roman" w:hAnsi="Times New Roman" w:cs="Times New Roman"/>
                <w:sz w:val="24"/>
                <w:szCs w:val="24"/>
              </w:rPr>
              <w:t>5.50</w:t>
            </w:r>
          </w:p>
        </w:tc>
        <w:tc>
          <w:tcPr>
            <w:tcW w:w="787" w:type="dxa"/>
            <w:tcBorders>
              <w:top w:val="single" w:color="auto" w:sz="4" w:space="0"/>
              <w:bottom w:val="single" w:color="auto" w:sz="4" w:space="0"/>
            </w:tcBorders>
          </w:tcPr>
          <w:p w14:paraId="60AB012F">
            <w:pPr>
              <w:rPr>
                <w:rFonts w:ascii="Times New Roman" w:hAnsi="Times New Roman" w:cs="Times New Roman"/>
                <w:sz w:val="24"/>
                <w:szCs w:val="24"/>
              </w:rPr>
            </w:pPr>
            <w:r>
              <w:rPr>
                <w:rFonts w:ascii="Times New Roman" w:hAnsi="Times New Roman" w:cs="Times New Roman"/>
                <w:sz w:val="24"/>
                <w:szCs w:val="24"/>
              </w:rPr>
              <w:t>1.68</w:t>
            </w:r>
          </w:p>
        </w:tc>
      </w:tr>
      <w:tr w14:paraId="27C0C8F5">
        <w:tblPrEx>
          <w:tblCellMar>
            <w:top w:w="0" w:type="dxa"/>
            <w:left w:w="108" w:type="dxa"/>
            <w:bottom w:w="0" w:type="dxa"/>
            <w:right w:w="108" w:type="dxa"/>
          </w:tblCellMar>
        </w:tblPrEx>
        <w:trPr>
          <w:trHeight w:val="173" w:hRule="atLeast"/>
        </w:trPr>
        <w:tc>
          <w:tcPr>
            <w:tcW w:w="2526" w:type="dxa"/>
            <w:tcBorders>
              <w:top w:val="single" w:color="auto" w:sz="4" w:space="0"/>
              <w:bottom w:val="single" w:color="auto" w:sz="4" w:space="0"/>
            </w:tcBorders>
          </w:tcPr>
          <w:p w14:paraId="4E2DB28B">
            <w:pPr>
              <w:rPr>
                <w:rFonts w:ascii="Times New Roman" w:hAnsi="Times New Roman" w:cs="Times New Roman"/>
                <w:sz w:val="24"/>
                <w:szCs w:val="24"/>
              </w:rPr>
            </w:pPr>
            <w:r>
              <w:rPr>
                <w:rFonts w:ascii="Times New Roman" w:hAnsi="Times New Roman" w:cs="Times New Roman"/>
                <w:sz w:val="24"/>
                <w:szCs w:val="24"/>
              </w:rPr>
              <w:t>AUC</w:t>
            </w:r>
            <w:r>
              <w:rPr>
                <w:rFonts w:ascii="Times New Roman" w:hAnsi="Times New Roman" w:cs="Times New Roman"/>
                <w:sz w:val="24"/>
                <w:szCs w:val="24"/>
                <w:vertAlign w:val="subscript"/>
              </w:rPr>
              <w:t>0-24</w:t>
            </w:r>
            <w:r>
              <w:rPr>
                <w:rFonts w:ascii="Times New Roman" w:hAnsi="Times New Roman" w:cs="Times New Roman"/>
                <w:sz w:val="24"/>
                <w:szCs w:val="24"/>
              </w:rPr>
              <w:t xml:space="preserve"> (h•ng/mL) </w:t>
            </w:r>
          </w:p>
        </w:tc>
        <w:tc>
          <w:tcPr>
            <w:tcW w:w="967" w:type="dxa"/>
            <w:tcBorders>
              <w:top w:val="single" w:color="auto" w:sz="4" w:space="0"/>
              <w:bottom w:val="single" w:color="auto" w:sz="4" w:space="0"/>
            </w:tcBorders>
          </w:tcPr>
          <w:p w14:paraId="4A276B71">
            <w:pPr>
              <w:rPr>
                <w:rFonts w:ascii="Times New Roman" w:hAnsi="Times New Roman" w:cs="Times New Roman"/>
                <w:sz w:val="24"/>
                <w:szCs w:val="24"/>
              </w:rPr>
            </w:pPr>
            <w:r>
              <w:rPr>
                <w:rFonts w:ascii="Times New Roman" w:hAnsi="Times New Roman" w:cs="Times New Roman"/>
                <w:sz w:val="24"/>
                <w:szCs w:val="24"/>
              </w:rPr>
              <w:t>3.90</w:t>
            </w:r>
          </w:p>
        </w:tc>
        <w:tc>
          <w:tcPr>
            <w:tcW w:w="878" w:type="dxa"/>
            <w:tcBorders>
              <w:top w:val="single" w:color="auto" w:sz="4" w:space="0"/>
              <w:bottom w:val="single" w:color="auto" w:sz="4" w:space="0"/>
            </w:tcBorders>
          </w:tcPr>
          <w:p w14:paraId="6551ABEF">
            <w:pPr>
              <w:rPr>
                <w:rFonts w:ascii="Times New Roman" w:hAnsi="Times New Roman" w:cs="Times New Roman"/>
                <w:sz w:val="24"/>
                <w:szCs w:val="24"/>
              </w:rPr>
            </w:pPr>
            <w:r>
              <w:rPr>
                <w:rFonts w:ascii="Times New Roman" w:hAnsi="Times New Roman" w:cs="Times New Roman"/>
                <w:sz w:val="24"/>
                <w:szCs w:val="24"/>
              </w:rPr>
              <w:t>0.356</w:t>
            </w:r>
          </w:p>
        </w:tc>
        <w:tc>
          <w:tcPr>
            <w:tcW w:w="867" w:type="dxa"/>
            <w:tcBorders>
              <w:top w:val="single" w:color="auto" w:sz="4" w:space="0"/>
              <w:bottom w:val="single" w:color="auto" w:sz="4" w:space="0"/>
            </w:tcBorders>
          </w:tcPr>
          <w:p w14:paraId="093DE085">
            <w:pPr>
              <w:rPr>
                <w:rFonts w:ascii="Times New Roman" w:hAnsi="Times New Roman" w:cs="Times New Roman"/>
                <w:sz w:val="24"/>
                <w:szCs w:val="24"/>
              </w:rPr>
            </w:pPr>
            <w:r>
              <w:rPr>
                <w:rFonts w:ascii="Times New Roman" w:hAnsi="Times New Roman" w:cs="Times New Roman"/>
                <w:sz w:val="24"/>
                <w:szCs w:val="24"/>
              </w:rPr>
              <w:t>20.5</w:t>
            </w:r>
          </w:p>
        </w:tc>
        <w:tc>
          <w:tcPr>
            <w:tcW w:w="758" w:type="dxa"/>
            <w:tcBorders>
              <w:top w:val="single" w:color="auto" w:sz="4" w:space="0"/>
              <w:bottom w:val="single" w:color="auto" w:sz="4" w:space="0"/>
            </w:tcBorders>
          </w:tcPr>
          <w:p w14:paraId="25DB08FD">
            <w:pPr>
              <w:rPr>
                <w:rFonts w:ascii="Times New Roman" w:hAnsi="Times New Roman" w:cs="Times New Roman"/>
                <w:sz w:val="24"/>
                <w:szCs w:val="24"/>
              </w:rPr>
            </w:pPr>
            <w:r>
              <w:rPr>
                <w:rFonts w:ascii="Times New Roman" w:hAnsi="Times New Roman" w:cs="Times New Roman"/>
                <w:sz w:val="24"/>
                <w:szCs w:val="24"/>
              </w:rPr>
              <w:t>7.38</w:t>
            </w:r>
          </w:p>
        </w:tc>
        <w:tc>
          <w:tcPr>
            <w:tcW w:w="790" w:type="dxa"/>
            <w:tcBorders>
              <w:top w:val="single" w:color="auto" w:sz="4" w:space="0"/>
              <w:bottom w:val="single" w:color="auto" w:sz="4" w:space="0"/>
            </w:tcBorders>
          </w:tcPr>
          <w:p w14:paraId="5EF48E00">
            <w:pPr>
              <w:rPr>
                <w:rFonts w:ascii="Times New Roman" w:hAnsi="Times New Roman" w:cs="Times New Roman"/>
                <w:sz w:val="24"/>
                <w:szCs w:val="24"/>
              </w:rPr>
            </w:pPr>
            <w:r>
              <w:rPr>
                <w:rFonts w:ascii="Times New Roman" w:hAnsi="Times New Roman" w:cs="Times New Roman"/>
                <w:sz w:val="24"/>
                <w:szCs w:val="24"/>
              </w:rPr>
              <w:t>37.0</w:t>
            </w:r>
          </w:p>
        </w:tc>
        <w:tc>
          <w:tcPr>
            <w:tcW w:w="768" w:type="dxa"/>
            <w:tcBorders>
              <w:top w:val="single" w:color="auto" w:sz="4" w:space="0"/>
              <w:bottom w:val="single" w:color="auto" w:sz="4" w:space="0"/>
            </w:tcBorders>
          </w:tcPr>
          <w:p w14:paraId="66F889C3">
            <w:pPr>
              <w:rPr>
                <w:rFonts w:ascii="Times New Roman" w:hAnsi="Times New Roman" w:cs="Times New Roman"/>
                <w:sz w:val="24"/>
                <w:szCs w:val="24"/>
              </w:rPr>
            </w:pPr>
            <w:r>
              <w:rPr>
                <w:rFonts w:ascii="Times New Roman" w:hAnsi="Times New Roman" w:cs="Times New Roman"/>
                <w:sz w:val="24"/>
                <w:szCs w:val="24"/>
              </w:rPr>
              <w:t>9.12</w:t>
            </w:r>
          </w:p>
        </w:tc>
        <w:tc>
          <w:tcPr>
            <w:tcW w:w="768" w:type="dxa"/>
            <w:tcBorders>
              <w:top w:val="single" w:color="auto" w:sz="4" w:space="0"/>
              <w:bottom w:val="single" w:color="auto" w:sz="4" w:space="0"/>
            </w:tcBorders>
          </w:tcPr>
          <w:p w14:paraId="67C9F007">
            <w:pPr>
              <w:rPr>
                <w:rFonts w:ascii="Times New Roman" w:hAnsi="Times New Roman" w:cs="Times New Roman"/>
                <w:sz w:val="24"/>
                <w:szCs w:val="24"/>
              </w:rPr>
            </w:pPr>
            <w:r>
              <w:rPr>
                <w:rFonts w:ascii="Times New Roman" w:hAnsi="Times New Roman" w:cs="Times New Roman"/>
                <w:sz w:val="24"/>
                <w:szCs w:val="24"/>
              </w:rPr>
              <w:t>92.1</w:t>
            </w:r>
          </w:p>
        </w:tc>
        <w:tc>
          <w:tcPr>
            <w:tcW w:w="787" w:type="dxa"/>
            <w:tcBorders>
              <w:top w:val="single" w:color="auto" w:sz="4" w:space="0"/>
              <w:bottom w:val="single" w:color="auto" w:sz="4" w:space="0"/>
            </w:tcBorders>
          </w:tcPr>
          <w:p w14:paraId="490A35DA">
            <w:pPr>
              <w:rPr>
                <w:rFonts w:ascii="Times New Roman" w:hAnsi="Times New Roman" w:cs="Times New Roman"/>
                <w:sz w:val="24"/>
                <w:szCs w:val="24"/>
              </w:rPr>
            </w:pPr>
            <w:r>
              <w:rPr>
                <w:rFonts w:ascii="Times New Roman" w:hAnsi="Times New Roman" w:cs="Times New Roman"/>
                <w:sz w:val="24"/>
                <w:szCs w:val="24"/>
              </w:rPr>
              <w:t>30.5</w:t>
            </w:r>
          </w:p>
        </w:tc>
      </w:tr>
      <w:tr w14:paraId="1222E888">
        <w:tblPrEx>
          <w:tblCellMar>
            <w:top w:w="0" w:type="dxa"/>
            <w:left w:w="108" w:type="dxa"/>
            <w:bottom w:w="0" w:type="dxa"/>
            <w:right w:w="108" w:type="dxa"/>
          </w:tblCellMar>
        </w:tblPrEx>
        <w:trPr>
          <w:trHeight w:val="173" w:hRule="atLeast"/>
        </w:trPr>
        <w:tc>
          <w:tcPr>
            <w:tcW w:w="2526" w:type="dxa"/>
            <w:tcBorders>
              <w:top w:val="single" w:color="auto" w:sz="4" w:space="0"/>
              <w:bottom w:val="single" w:color="auto" w:sz="4" w:space="0"/>
            </w:tcBorders>
          </w:tcPr>
          <w:p w14:paraId="29EA33E6">
            <w:pPr>
              <w:rPr>
                <w:rFonts w:ascii="Times New Roman" w:hAnsi="Times New Roman" w:cs="Times New Roman"/>
                <w:sz w:val="24"/>
                <w:szCs w:val="24"/>
              </w:rPr>
            </w:pPr>
            <w:r>
              <w:rPr>
                <w:rFonts w:ascii="Times New Roman" w:hAnsi="Times New Roman" w:cs="Times New Roman"/>
                <w:sz w:val="24"/>
                <w:szCs w:val="24"/>
              </w:rPr>
              <w:t>AUC</w:t>
            </w:r>
            <w:r>
              <w:rPr>
                <w:rFonts w:ascii="Times New Roman" w:hAnsi="Times New Roman" w:cs="Times New Roman"/>
                <w:sz w:val="24"/>
                <w:szCs w:val="24"/>
                <w:vertAlign w:val="subscript"/>
              </w:rPr>
              <w:t>0-last</w:t>
            </w:r>
            <w:r>
              <w:rPr>
                <w:rFonts w:ascii="Times New Roman" w:hAnsi="Times New Roman" w:cs="Times New Roman"/>
                <w:sz w:val="24"/>
                <w:szCs w:val="24"/>
              </w:rPr>
              <w:t xml:space="preserve"> (h•ng/mL) </w:t>
            </w:r>
          </w:p>
        </w:tc>
        <w:tc>
          <w:tcPr>
            <w:tcW w:w="967" w:type="dxa"/>
            <w:tcBorders>
              <w:top w:val="single" w:color="auto" w:sz="4" w:space="0"/>
              <w:bottom w:val="single" w:color="auto" w:sz="4" w:space="0"/>
            </w:tcBorders>
          </w:tcPr>
          <w:p w14:paraId="18D5D0AE">
            <w:pPr>
              <w:rPr>
                <w:rFonts w:ascii="Times New Roman" w:hAnsi="Times New Roman" w:cs="Times New Roman"/>
                <w:sz w:val="24"/>
                <w:szCs w:val="24"/>
              </w:rPr>
            </w:pPr>
            <w:r>
              <w:rPr>
                <w:rFonts w:ascii="Times New Roman" w:hAnsi="Times New Roman" w:cs="Times New Roman"/>
                <w:sz w:val="24"/>
                <w:szCs w:val="24"/>
              </w:rPr>
              <w:t>2.40</w:t>
            </w:r>
          </w:p>
        </w:tc>
        <w:tc>
          <w:tcPr>
            <w:tcW w:w="878" w:type="dxa"/>
            <w:tcBorders>
              <w:top w:val="single" w:color="auto" w:sz="4" w:space="0"/>
              <w:bottom w:val="single" w:color="auto" w:sz="4" w:space="0"/>
            </w:tcBorders>
          </w:tcPr>
          <w:p w14:paraId="5DB359AF">
            <w:pPr>
              <w:rPr>
                <w:rFonts w:ascii="Times New Roman" w:hAnsi="Times New Roman" w:cs="Times New Roman"/>
                <w:sz w:val="24"/>
                <w:szCs w:val="24"/>
              </w:rPr>
            </w:pPr>
            <w:r>
              <w:rPr>
                <w:rFonts w:ascii="Times New Roman" w:hAnsi="Times New Roman" w:cs="Times New Roman"/>
                <w:sz w:val="24"/>
                <w:szCs w:val="24"/>
              </w:rPr>
              <w:t>0.896</w:t>
            </w:r>
          </w:p>
        </w:tc>
        <w:tc>
          <w:tcPr>
            <w:tcW w:w="867" w:type="dxa"/>
            <w:tcBorders>
              <w:top w:val="single" w:color="auto" w:sz="4" w:space="0"/>
              <w:bottom w:val="single" w:color="auto" w:sz="4" w:space="0"/>
            </w:tcBorders>
          </w:tcPr>
          <w:p w14:paraId="44846A70">
            <w:pPr>
              <w:rPr>
                <w:rFonts w:ascii="Times New Roman" w:hAnsi="Times New Roman" w:cs="Times New Roman"/>
                <w:sz w:val="24"/>
                <w:szCs w:val="24"/>
              </w:rPr>
            </w:pPr>
            <w:r>
              <w:rPr>
                <w:rFonts w:ascii="Times New Roman" w:hAnsi="Times New Roman" w:cs="Times New Roman"/>
                <w:sz w:val="24"/>
                <w:szCs w:val="24"/>
              </w:rPr>
              <w:t>14.2</w:t>
            </w:r>
          </w:p>
        </w:tc>
        <w:tc>
          <w:tcPr>
            <w:tcW w:w="758" w:type="dxa"/>
            <w:tcBorders>
              <w:top w:val="single" w:color="auto" w:sz="4" w:space="0"/>
              <w:bottom w:val="single" w:color="auto" w:sz="4" w:space="0"/>
            </w:tcBorders>
          </w:tcPr>
          <w:p w14:paraId="26F418B1">
            <w:pPr>
              <w:rPr>
                <w:rFonts w:ascii="Times New Roman" w:hAnsi="Times New Roman" w:cs="Times New Roman"/>
                <w:sz w:val="24"/>
                <w:szCs w:val="24"/>
              </w:rPr>
            </w:pPr>
            <w:r>
              <w:rPr>
                <w:rFonts w:ascii="Times New Roman" w:hAnsi="Times New Roman" w:cs="Times New Roman"/>
                <w:sz w:val="24"/>
                <w:szCs w:val="24"/>
              </w:rPr>
              <w:t>10.2</w:t>
            </w:r>
          </w:p>
        </w:tc>
        <w:tc>
          <w:tcPr>
            <w:tcW w:w="790" w:type="dxa"/>
            <w:tcBorders>
              <w:top w:val="single" w:color="auto" w:sz="4" w:space="0"/>
              <w:bottom w:val="single" w:color="auto" w:sz="4" w:space="0"/>
            </w:tcBorders>
          </w:tcPr>
          <w:p w14:paraId="7D63F525">
            <w:pPr>
              <w:rPr>
                <w:rFonts w:ascii="Times New Roman" w:hAnsi="Times New Roman" w:cs="Times New Roman"/>
                <w:sz w:val="24"/>
                <w:szCs w:val="24"/>
              </w:rPr>
            </w:pPr>
            <w:r>
              <w:rPr>
                <w:rFonts w:ascii="Times New Roman" w:hAnsi="Times New Roman" w:cs="Times New Roman"/>
                <w:sz w:val="24"/>
                <w:szCs w:val="24"/>
              </w:rPr>
              <w:t>37.0</w:t>
            </w:r>
          </w:p>
        </w:tc>
        <w:tc>
          <w:tcPr>
            <w:tcW w:w="768" w:type="dxa"/>
            <w:tcBorders>
              <w:top w:val="single" w:color="auto" w:sz="4" w:space="0"/>
              <w:bottom w:val="single" w:color="auto" w:sz="4" w:space="0"/>
            </w:tcBorders>
          </w:tcPr>
          <w:p w14:paraId="7EC08B24">
            <w:pPr>
              <w:rPr>
                <w:rFonts w:ascii="Times New Roman" w:hAnsi="Times New Roman" w:cs="Times New Roman"/>
                <w:sz w:val="24"/>
                <w:szCs w:val="24"/>
              </w:rPr>
            </w:pPr>
            <w:r>
              <w:rPr>
                <w:rFonts w:ascii="Times New Roman" w:hAnsi="Times New Roman" w:cs="Times New Roman"/>
                <w:sz w:val="24"/>
                <w:szCs w:val="24"/>
              </w:rPr>
              <w:t>9.12</w:t>
            </w:r>
          </w:p>
        </w:tc>
        <w:tc>
          <w:tcPr>
            <w:tcW w:w="768" w:type="dxa"/>
            <w:tcBorders>
              <w:top w:val="single" w:color="auto" w:sz="4" w:space="0"/>
              <w:bottom w:val="single" w:color="auto" w:sz="4" w:space="0"/>
            </w:tcBorders>
          </w:tcPr>
          <w:p w14:paraId="3BA6EA46">
            <w:pPr>
              <w:rPr>
                <w:rFonts w:ascii="Times New Roman" w:hAnsi="Times New Roman" w:cs="Times New Roman"/>
                <w:sz w:val="24"/>
                <w:szCs w:val="24"/>
              </w:rPr>
            </w:pPr>
            <w:r>
              <w:rPr>
                <w:rFonts w:ascii="Times New Roman" w:hAnsi="Times New Roman" w:cs="Times New Roman"/>
                <w:sz w:val="24"/>
                <w:szCs w:val="24"/>
              </w:rPr>
              <w:t>96.3</w:t>
            </w:r>
          </w:p>
        </w:tc>
        <w:tc>
          <w:tcPr>
            <w:tcW w:w="787" w:type="dxa"/>
            <w:tcBorders>
              <w:top w:val="single" w:color="auto" w:sz="4" w:space="0"/>
              <w:bottom w:val="single" w:color="auto" w:sz="4" w:space="0"/>
            </w:tcBorders>
          </w:tcPr>
          <w:p w14:paraId="0D76658F">
            <w:pPr>
              <w:rPr>
                <w:rFonts w:ascii="Times New Roman" w:hAnsi="Times New Roman" w:cs="Times New Roman"/>
                <w:sz w:val="24"/>
                <w:szCs w:val="24"/>
              </w:rPr>
            </w:pPr>
            <w:r>
              <w:rPr>
                <w:rFonts w:ascii="Times New Roman" w:hAnsi="Times New Roman" w:cs="Times New Roman"/>
                <w:sz w:val="24"/>
                <w:szCs w:val="24"/>
              </w:rPr>
              <w:t>29.9</w:t>
            </w:r>
          </w:p>
        </w:tc>
      </w:tr>
      <w:tr w14:paraId="5DA16182">
        <w:tblPrEx>
          <w:tblCellMar>
            <w:top w:w="0" w:type="dxa"/>
            <w:left w:w="108" w:type="dxa"/>
            <w:bottom w:w="0" w:type="dxa"/>
            <w:right w:w="108" w:type="dxa"/>
          </w:tblCellMar>
        </w:tblPrEx>
        <w:trPr>
          <w:trHeight w:val="173" w:hRule="atLeast"/>
        </w:trPr>
        <w:tc>
          <w:tcPr>
            <w:tcW w:w="2526" w:type="dxa"/>
            <w:tcBorders>
              <w:top w:val="single" w:color="auto" w:sz="4" w:space="0"/>
              <w:bottom w:val="single" w:color="auto" w:sz="4" w:space="0"/>
            </w:tcBorders>
          </w:tcPr>
          <w:p w14:paraId="603F6B1E">
            <w:pPr>
              <w:rPr>
                <w:rFonts w:ascii="Times New Roman" w:hAnsi="Times New Roman" w:cs="Times New Roman"/>
                <w:sz w:val="24"/>
                <w:szCs w:val="24"/>
              </w:rPr>
            </w:pPr>
            <w:r>
              <w:rPr>
                <w:rFonts w:ascii="Times New Roman" w:hAnsi="Times New Roman" w:cs="Times New Roman"/>
                <w:sz w:val="24"/>
                <w:szCs w:val="24"/>
              </w:rPr>
              <w:t>AUC</w:t>
            </w:r>
            <w:r>
              <w:rPr>
                <w:rFonts w:ascii="Times New Roman" w:hAnsi="Times New Roman" w:cs="Times New Roman"/>
                <w:sz w:val="24"/>
                <w:szCs w:val="24"/>
                <w:vertAlign w:val="subscript"/>
              </w:rPr>
              <w:t>0-inf</w:t>
            </w:r>
            <w:r>
              <w:rPr>
                <w:rFonts w:ascii="Times New Roman" w:hAnsi="Times New Roman" w:cs="Times New Roman"/>
                <w:sz w:val="24"/>
                <w:szCs w:val="24"/>
              </w:rPr>
              <w:t xml:space="preserve"> (h•ng/mL) </w:t>
            </w:r>
          </w:p>
        </w:tc>
        <w:tc>
          <w:tcPr>
            <w:tcW w:w="967" w:type="dxa"/>
            <w:tcBorders>
              <w:top w:val="single" w:color="auto" w:sz="4" w:space="0"/>
              <w:bottom w:val="single" w:color="auto" w:sz="4" w:space="0"/>
            </w:tcBorders>
          </w:tcPr>
          <w:p w14:paraId="7BFD4333">
            <w:pPr>
              <w:rPr>
                <w:rFonts w:ascii="Times New Roman" w:hAnsi="Times New Roman" w:cs="Times New Roman"/>
                <w:sz w:val="24"/>
                <w:szCs w:val="24"/>
              </w:rPr>
            </w:pPr>
            <w:r>
              <w:rPr>
                <w:rFonts w:ascii="Times New Roman" w:hAnsi="Times New Roman" w:cs="Times New Roman"/>
                <w:sz w:val="24"/>
                <w:szCs w:val="24"/>
              </w:rPr>
              <w:t>4.07</w:t>
            </w:r>
          </w:p>
        </w:tc>
        <w:tc>
          <w:tcPr>
            <w:tcW w:w="878" w:type="dxa"/>
            <w:tcBorders>
              <w:top w:val="single" w:color="auto" w:sz="4" w:space="0"/>
              <w:bottom w:val="single" w:color="auto" w:sz="4" w:space="0"/>
            </w:tcBorders>
          </w:tcPr>
          <w:p w14:paraId="3E07EB8C">
            <w:pPr>
              <w:rPr>
                <w:rFonts w:ascii="Times New Roman" w:hAnsi="Times New Roman" w:cs="Times New Roman"/>
                <w:sz w:val="24"/>
                <w:szCs w:val="24"/>
              </w:rPr>
            </w:pPr>
            <w:r>
              <w:rPr>
                <w:rFonts w:ascii="Times New Roman" w:hAnsi="Times New Roman" w:cs="Times New Roman"/>
                <w:sz w:val="24"/>
                <w:szCs w:val="24"/>
              </w:rPr>
              <w:t>0.271</w:t>
            </w:r>
          </w:p>
        </w:tc>
        <w:tc>
          <w:tcPr>
            <w:tcW w:w="867" w:type="dxa"/>
            <w:tcBorders>
              <w:top w:val="single" w:color="auto" w:sz="4" w:space="0"/>
              <w:bottom w:val="single" w:color="auto" w:sz="4" w:space="0"/>
            </w:tcBorders>
          </w:tcPr>
          <w:p w14:paraId="50E4229D">
            <w:pPr>
              <w:rPr>
                <w:rFonts w:ascii="Times New Roman" w:hAnsi="Times New Roman" w:cs="Times New Roman"/>
                <w:sz w:val="24"/>
                <w:szCs w:val="24"/>
              </w:rPr>
            </w:pPr>
            <w:r>
              <w:rPr>
                <w:rFonts w:ascii="Times New Roman" w:hAnsi="Times New Roman" w:cs="Times New Roman"/>
                <w:sz w:val="24"/>
                <w:szCs w:val="24"/>
              </w:rPr>
              <w:t>21.3</w:t>
            </w:r>
          </w:p>
        </w:tc>
        <w:tc>
          <w:tcPr>
            <w:tcW w:w="758" w:type="dxa"/>
            <w:tcBorders>
              <w:top w:val="single" w:color="auto" w:sz="4" w:space="0"/>
              <w:bottom w:val="single" w:color="auto" w:sz="4" w:space="0"/>
            </w:tcBorders>
          </w:tcPr>
          <w:p w14:paraId="5B10C92F">
            <w:pPr>
              <w:rPr>
                <w:rFonts w:ascii="Times New Roman" w:hAnsi="Times New Roman" w:cs="Times New Roman"/>
                <w:sz w:val="24"/>
                <w:szCs w:val="24"/>
              </w:rPr>
            </w:pPr>
            <w:r>
              <w:rPr>
                <w:rFonts w:ascii="Times New Roman" w:hAnsi="Times New Roman" w:cs="Times New Roman"/>
                <w:sz w:val="24"/>
                <w:szCs w:val="24"/>
              </w:rPr>
              <w:t>8.27</w:t>
            </w:r>
          </w:p>
        </w:tc>
        <w:tc>
          <w:tcPr>
            <w:tcW w:w="790" w:type="dxa"/>
            <w:tcBorders>
              <w:top w:val="single" w:color="auto" w:sz="4" w:space="0"/>
              <w:bottom w:val="single" w:color="auto" w:sz="4" w:space="0"/>
            </w:tcBorders>
          </w:tcPr>
          <w:p w14:paraId="2E02FC59">
            <w:pPr>
              <w:rPr>
                <w:rFonts w:ascii="Times New Roman" w:hAnsi="Times New Roman" w:cs="Times New Roman"/>
                <w:sz w:val="24"/>
                <w:szCs w:val="24"/>
              </w:rPr>
            </w:pPr>
            <w:r>
              <w:rPr>
                <w:rFonts w:ascii="Times New Roman" w:hAnsi="Times New Roman" w:cs="Times New Roman"/>
                <w:sz w:val="24"/>
                <w:szCs w:val="24"/>
              </w:rPr>
              <w:t>41.0</w:t>
            </w:r>
          </w:p>
        </w:tc>
        <w:tc>
          <w:tcPr>
            <w:tcW w:w="768" w:type="dxa"/>
            <w:tcBorders>
              <w:top w:val="single" w:color="auto" w:sz="4" w:space="0"/>
              <w:bottom w:val="single" w:color="auto" w:sz="4" w:space="0"/>
            </w:tcBorders>
          </w:tcPr>
          <w:p w14:paraId="4397A7DE">
            <w:pPr>
              <w:rPr>
                <w:rFonts w:ascii="Times New Roman" w:hAnsi="Times New Roman" w:cs="Times New Roman"/>
                <w:sz w:val="24"/>
                <w:szCs w:val="24"/>
              </w:rPr>
            </w:pPr>
            <w:r>
              <w:rPr>
                <w:rFonts w:ascii="Times New Roman" w:hAnsi="Times New Roman" w:cs="Times New Roman"/>
                <w:sz w:val="24"/>
                <w:szCs w:val="24"/>
              </w:rPr>
              <w:t>12.3</w:t>
            </w:r>
          </w:p>
        </w:tc>
        <w:tc>
          <w:tcPr>
            <w:tcW w:w="768" w:type="dxa"/>
            <w:tcBorders>
              <w:top w:val="single" w:color="auto" w:sz="4" w:space="0"/>
              <w:bottom w:val="single" w:color="auto" w:sz="4" w:space="0"/>
            </w:tcBorders>
          </w:tcPr>
          <w:p w14:paraId="2C0FB8B4">
            <w:pPr>
              <w:rPr>
                <w:rFonts w:ascii="Times New Roman" w:hAnsi="Times New Roman" w:cs="Times New Roman"/>
                <w:sz w:val="24"/>
                <w:szCs w:val="24"/>
              </w:rPr>
            </w:pPr>
            <w:r>
              <w:rPr>
                <w:rFonts w:ascii="Times New Roman" w:hAnsi="Times New Roman" w:cs="Times New Roman"/>
                <w:sz w:val="24"/>
                <w:szCs w:val="24"/>
              </w:rPr>
              <w:t>99.2</w:t>
            </w:r>
          </w:p>
        </w:tc>
        <w:tc>
          <w:tcPr>
            <w:tcW w:w="787" w:type="dxa"/>
            <w:tcBorders>
              <w:top w:val="single" w:color="auto" w:sz="4" w:space="0"/>
              <w:bottom w:val="single" w:color="auto" w:sz="4" w:space="0"/>
            </w:tcBorders>
          </w:tcPr>
          <w:p w14:paraId="722DAF0C">
            <w:pPr>
              <w:rPr>
                <w:rFonts w:ascii="Times New Roman" w:hAnsi="Times New Roman" w:cs="Times New Roman"/>
                <w:sz w:val="24"/>
                <w:szCs w:val="24"/>
              </w:rPr>
            </w:pPr>
            <w:r>
              <w:rPr>
                <w:rFonts w:ascii="Times New Roman" w:hAnsi="Times New Roman" w:cs="Times New Roman"/>
                <w:sz w:val="24"/>
                <w:szCs w:val="24"/>
              </w:rPr>
              <w:t>28.9</w:t>
            </w:r>
          </w:p>
        </w:tc>
      </w:tr>
    </w:tbl>
    <w:p w14:paraId="2A44F9ED">
      <w:pPr>
        <w:rPr>
          <w:rFonts w:ascii="Times New Roman" w:hAnsi="Times New Roman" w:cs="Times New Roman"/>
          <w:b/>
          <w:bCs/>
          <w:sz w:val="24"/>
          <w:szCs w:val="24"/>
        </w:rPr>
      </w:pPr>
      <w:r>
        <w:rPr>
          <w:rFonts w:ascii="Times New Roman" w:hAnsi="Times New Roman" w:cs="Times New Roman"/>
          <w:b/>
          <w:bCs/>
          <w:sz w:val="24"/>
          <w:szCs w:val="24"/>
        </w:rPr>
        <w:t>Dog Absorption Test:</w:t>
      </w:r>
    </w:p>
    <w:p w14:paraId="3334BF88">
      <w:pPr>
        <w:spacing w:before="240" w:beforeLines="100" w:after="240" w:afterLines="100"/>
        <w:rPr>
          <w:rFonts w:ascii="Times New Roman" w:hAnsi="Times New Roman" w:cs="Times New Roman"/>
          <w:sz w:val="24"/>
          <w:szCs w:val="24"/>
        </w:rPr>
      </w:pPr>
      <w:r>
        <w:rPr>
          <w:rFonts w:ascii="Times New Roman" w:hAnsi="Times New Roman" w:cs="Times New Roman"/>
          <w:sz w:val="24"/>
          <w:szCs w:val="24"/>
        </w:rPr>
        <w:t>After a single intravenous dose of 1 mg/kg FHND9041 in male and female beagle dogs, the plasma clearance (CL) was 12.8 ± 4.59 mL/min/kg, and the steady-state apparent volume of distribution (V</w:t>
      </w:r>
      <w:r>
        <w:rPr>
          <w:rFonts w:ascii="Times New Roman" w:hAnsi="Times New Roman" w:cs="Times New Roman"/>
          <w:sz w:val="24"/>
          <w:szCs w:val="24"/>
          <w:vertAlign w:val="subscript"/>
        </w:rPr>
        <w:t>dss</w:t>
      </w:r>
      <w:r>
        <w:rPr>
          <w:rFonts w:ascii="Times New Roman" w:hAnsi="Times New Roman" w:cs="Times New Roman"/>
          <w:sz w:val="24"/>
          <w:szCs w:val="24"/>
        </w:rPr>
        <w:t>) was 9.39 ± 3.02 L/kg. After a single oral dose of 2 mg/kg, 4 mg/kg, and 8 mg/kg FHND9041, the bioavailability was 57.6%, 59.5%, and 56.9%, respectively.</w:t>
      </w:r>
    </w:p>
    <w:p w14:paraId="09A4945C">
      <w:pPr>
        <w:spacing w:before="240" w:beforeLines="100" w:after="240" w:afterLines="100"/>
        <w:rPr>
          <w:rFonts w:ascii="Times New Roman" w:hAnsi="Times New Roman" w:cs="Times New Roman"/>
          <w:sz w:val="24"/>
          <w:szCs w:val="24"/>
        </w:rPr>
      </w:pPr>
      <w:r>
        <w:rPr>
          <w:rFonts w:ascii="Times New Roman" w:hAnsi="Times New Roman" w:cs="Times New Roman"/>
          <w:sz w:val="24"/>
          <w:szCs w:val="24"/>
        </w:rPr>
        <w:t>After a single oral dose of 2, 4, and 8 mg/kg FHND9041 in male and female beagle dogs, the AUC</w:t>
      </w:r>
      <w:r>
        <w:rPr>
          <w:rFonts w:ascii="Times New Roman" w:hAnsi="Times New Roman" w:cs="Times New Roman"/>
          <w:sz w:val="24"/>
          <w:szCs w:val="24"/>
          <w:vertAlign w:val="subscript"/>
        </w:rPr>
        <w:t>0-24h</w:t>
      </w:r>
      <w:r>
        <w:rPr>
          <w:rFonts w:ascii="Times New Roman" w:hAnsi="Times New Roman" w:cs="Times New Roman"/>
          <w:sz w:val="24"/>
          <w:szCs w:val="24"/>
        </w:rPr>
        <w:t xml:space="preserve"> in female dogs increased more than proportionally when the dose increased from 2 to 4 mg/kg. However, when the dose increased from 4 to 8 mg/kg, the C</w:t>
      </w:r>
      <w:r>
        <w:rPr>
          <w:rFonts w:ascii="Times New Roman" w:hAnsi="Times New Roman" w:cs="Times New Roman"/>
          <w:sz w:val="24"/>
          <w:szCs w:val="24"/>
          <w:vertAlign w:val="subscript"/>
        </w:rPr>
        <w:t>max</w:t>
      </w:r>
      <w:r>
        <w:rPr>
          <w:rFonts w:ascii="Times New Roman" w:hAnsi="Times New Roman" w:cs="Times New Roman"/>
          <w:sz w:val="24"/>
          <w:szCs w:val="24"/>
        </w:rPr>
        <w:t xml:space="preserve"> and AUC0-24h in male dogs increased less than proportionally. No significant gender differences were observed in systemic exposure (AUC</w:t>
      </w:r>
      <w:r>
        <w:rPr>
          <w:rFonts w:ascii="Times New Roman" w:hAnsi="Times New Roman" w:cs="Times New Roman"/>
          <w:sz w:val="24"/>
          <w:szCs w:val="24"/>
          <w:vertAlign w:val="subscript"/>
        </w:rPr>
        <w:t>0-24h</w:t>
      </w:r>
      <w:r>
        <w:rPr>
          <w:rFonts w:ascii="Times New Roman" w:hAnsi="Times New Roman" w:cs="Times New Roman"/>
          <w:sz w:val="24"/>
          <w:szCs w:val="24"/>
        </w:rPr>
        <w:t xml:space="preserve"> and C</w:t>
      </w:r>
      <w:r>
        <w:rPr>
          <w:rFonts w:ascii="Times New Roman" w:hAnsi="Times New Roman" w:cs="Times New Roman"/>
          <w:sz w:val="24"/>
          <w:szCs w:val="24"/>
          <w:vertAlign w:val="subscript"/>
        </w:rPr>
        <w:t>max</w:t>
      </w:r>
      <w:r>
        <w:rPr>
          <w:rFonts w:ascii="Times New Roman" w:hAnsi="Times New Roman" w:cs="Times New Roman"/>
          <w:sz w:val="24"/>
          <w:szCs w:val="24"/>
        </w:rPr>
        <w:t>) in the low and medium dose groups, but significant gender differences were observed in the high dose group, with higher exposure in female dogs than in male dogs.</w:t>
      </w:r>
    </w:p>
    <w:p w14:paraId="09DC39A2">
      <w:pPr>
        <w:spacing w:before="240" w:beforeLines="100" w:after="240" w:afterLines="100"/>
        <w:rPr>
          <w:rFonts w:ascii="Times New Roman" w:hAnsi="Times New Roman" w:cs="Times New Roman"/>
          <w:sz w:val="24"/>
          <w:szCs w:val="24"/>
        </w:rPr>
      </w:pPr>
      <w:r>
        <w:rPr>
          <w:rFonts w:ascii="Times New Roman" w:hAnsi="Times New Roman" w:cs="Times New Roman"/>
          <w:sz w:val="24"/>
          <w:szCs w:val="24"/>
        </w:rPr>
        <w:t>After 7 days of continuous oral administration of 4 mg/kg FHND9041, the systemic exposure (AUC</w:t>
      </w:r>
      <w:r>
        <w:rPr>
          <w:rFonts w:ascii="Times New Roman" w:hAnsi="Times New Roman" w:cs="Times New Roman"/>
          <w:sz w:val="24"/>
          <w:szCs w:val="24"/>
          <w:vertAlign w:val="subscript"/>
        </w:rPr>
        <w:t>0-24h</w:t>
      </w:r>
      <w:r>
        <w:rPr>
          <w:rFonts w:ascii="Times New Roman" w:hAnsi="Times New Roman" w:cs="Times New Roman"/>
          <w:sz w:val="24"/>
          <w:szCs w:val="24"/>
        </w:rPr>
        <w:t xml:space="preserve"> and C</w:t>
      </w:r>
      <w:r>
        <w:rPr>
          <w:rFonts w:ascii="Times New Roman" w:hAnsi="Times New Roman" w:cs="Times New Roman"/>
          <w:sz w:val="24"/>
          <w:szCs w:val="24"/>
          <w:vertAlign w:val="subscript"/>
        </w:rPr>
        <w:t>max</w:t>
      </w:r>
      <w:r>
        <w:rPr>
          <w:rFonts w:ascii="Times New Roman" w:hAnsi="Times New Roman" w:cs="Times New Roman"/>
          <w:sz w:val="24"/>
          <w:szCs w:val="24"/>
        </w:rPr>
        <w:t>) of FHND9041 in male dogs was 1.53 and 1.48 times that of Day 1, respectively, while in female dogs, it was 1.41 and 1.14 times that of Day 1, respectively, indicating no significant accumulation. The average pharmacokinetic parameters of FHND9041 and FHND9041-M10 after a single dose in beagle dogs are detailed in Tables 2.3.1-3 and 2.3.1-4.</w:t>
      </w:r>
    </w:p>
    <w:p w14:paraId="50993011">
      <w:pPr>
        <w:spacing w:before="240" w:beforeLines="100" w:after="240" w:afterLines="100"/>
        <w:rPr>
          <w:rFonts w:ascii="Times New Roman" w:hAnsi="Times New Roman" w:cs="Times New Roman"/>
          <w:b/>
          <w:spacing w:val="-2"/>
          <w:sz w:val="24"/>
          <w:szCs w:val="24"/>
        </w:rPr>
      </w:pPr>
      <w:r>
        <w:rPr>
          <w:rFonts w:ascii="Times New Roman" w:hAnsi="Times New Roman" w:cs="Times New Roman"/>
          <w:sz w:val="24"/>
          <w:szCs w:val="24"/>
        </w:rPr>
        <w:t>Table</w:t>
      </w:r>
      <w:r>
        <w:rPr>
          <w:rFonts w:ascii="Times New Roman" w:hAnsi="Times New Roman" w:cs="Times New Roman"/>
          <w:spacing w:val="3"/>
          <w:sz w:val="24"/>
          <w:szCs w:val="24"/>
        </w:rPr>
        <w:t xml:space="preserve"> </w:t>
      </w:r>
      <w:r>
        <w:rPr>
          <w:rFonts w:ascii="Times New Roman" w:hAnsi="Times New Roman" w:cs="Times New Roman"/>
          <w:sz w:val="24"/>
          <w:szCs w:val="24"/>
        </w:rPr>
        <w:t>2.3.1-3</w:t>
      </w:r>
      <w:r>
        <w:rPr>
          <w:rFonts w:ascii="Times New Roman" w:hAnsi="Times New Roman" w:cs="Times New Roman"/>
          <w:spacing w:val="3"/>
          <w:sz w:val="24"/>
          <w:szCs w:val="24"/>
        </w:rPr>
        <w:t xml:space="preserve"> </w:t>
      </w:r>
      <w:r>
        <w:rPr>
          <w:rFonts w:ascii="Times New Roman" w:hAnsi="Times New Roman" w:cs="Times New Roman"/>
          <w:sz w:val="24"/>
          <w:szCs w:val="24"/>
        </w:rPr>
        <w:t>Average</w:t>
      </w:r>
      <w:r>
        <w:rPr>
          <w:rFonts w:ascii="Times New Roman" w:hAnsi="Times New Roman" w:cs="Times New Roman"/>
          <w:spacing w:val="-2"/>
          <w:sz w:val="24"/>
          <w:szCs w:val="24"/>
        </w:rPr>
        <w:t xml:space="preserve"> </w:t>
      </w:r>
      <w:r>
        <w:rPr>
          <w:rFonts w:ascii="Times New Roman" w:hAnsi="Times New Roman" w:cs="Times New Roman"/>
          <w:sz w:val="24"/>
          <w:szCs w:val="24"/>
        </w:rPr>
        <w:t>pharmacokinetic</w:t>
      </w:r>
      <w:r>
        <w:rPr>
          <w:rFonts w:ascii="Times New Roman" w:hAnsi="Times New Roman" w:cs="Times New Roman"/>
          <w:spacing w:val="-2"/>
          <w:sz w:val="24"/>
          <w:szCs w:val="24"/>
        </w:rPr>
        <w:t xml:space="preserve"> </w:t>
      </w:r>
      <w:r>
        <w:rPr>
          <w:rFonts w:ascii="Times New Roman" w:hAnsi="Times New Roman" w:cs="Times New Roman"/>
          <w:sz w:val="24"/>
          <w:szCs w:val="24"/>
        </w:rPr>
        <w:t>parameters</w:t>
      </w:r>
      <w:r>
        <w:rPr>
          <w:rFonts w:ascii="Times New Roman" w:hAnsi="Times New Roman" w:cs="Times New Roman"/>
          <w:spacing w:val="-2"/>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male</w:t>
      </w:r>
      <w:r>
        <w:rPr>
          <w:rFonts w:ascii="Times New Roman" w:hAnsi="Times New Roman" w:cs="Times New Roman"/>
          <w:spacing w:val="-2"/>
          <w:sz w:val="24"/>
          <w:szCs w:val="24"/>
        </w:rPr>
        <w:t xml:space="preserve"> </w:t>
      </w:r>
      <w:r>
        <w:rPr>
          <w:rFonts w:ascii="Times New Roman" w:hAnsi="Times New Roman" w:cs="Times New Roman"/>
          <w:sz w:val="24"/>
          <w:szCs w:val="24"/>
        </w:rPr>
        <w:t>and</w:t>
      </w:r>
      <w:r>
        <w:rPr>
          <w:rFonts w:ascii="Times New Roman" w:hAnsi="Times New Roman" w:cs="Times New Roman"/>
          <w:spacing w:val="-2"/>
          <w:sz w:val="24"/>
          <w:szCs w:val="24"/>
        </w:rPr>
        <w:t xml:space="preserve"> </w:t>
      </w:r>
      <w:r>
        <w:rPr>
          <w:rFonts w:ascii="Times New Roman" w:hAnsi="Times New Roman" w:cs="Times New Roman"/>
          <w:sz w:val="24"/>
          <w:szCs w:val="24"/>
        </w:rPr>
        <w:t>female</w:t>
      </w:r>
      <w:r>
        <w:rPr>
          <w:rFonts w:ascii="Times New Roman" w:hAnsi="Times New Roman" w:cs="Times New Roman"/>
          <w:spacing w:val="-1"/>
          <w:sz w:val="24"/>
          <w:szCs w:val="24"/>
        </w:rPr>
        <w:t xml:space="preserve"> </w:t>
      </w:r>
      <w:r>
        <w:rPr>
          <w:rFonts w:ascii="Times New Roman" w:hAnsi="Times New Roman" w:cs="Times New Roman"/>
          <w:sz w:val="24"/>
          <w:szCs w:val="24"/>
        </w:rPr>
        <w:t>beagle</w:t>
      </w:r>
      <w:r>
        <w:rPr>
          <w:rFonts w:ascii="Times New Roman" w:hAnsi="Times New Roman" w:cs="Times New Roman"/>
          <w:spacing w:val="-2"/>
          <w:sz w:val="24"/>
          <w:szCs w:val="24"/>
        </w:rPr>
        <w:t xml:space="preserve"> </w:t>
      </w:r>
      <w:r>
        <w:rPr>
          <w:rFonts w:ascii="Times New Roman" w:hAnsi="Times New Roman" w:cs="Times New Roman"/>
          <w:sz w:val="24"/>
          <w:szCs w:val="24"/>
        </w:rPr>
        <w:t>dogs</w:t>
      </w:r>
      <w:r>
        <w:rPr>
          <w:rFonts w:ascii="Times New Roman" w:hAnsi="Times New Roman" w:cs="Times New Roman"/>
          <w:spacing w:val="-2"/>
          <w:sz w:val="24"/>
          <w:szCs w:val="24"/>
        </w:rPr>
        <w:t xml:space="preserve"> </w:t>
      </w:r>
      <w:r>
        <w:rPr>
          <w:rFonts w:ascii="Times New Roman" w:hAnsi="Times New Roman" w:cs="Times New Roman"/>
          <w:sz w:val="24"/>
          <w:szCs w:val="24"/>
        </w:rPr>
        <w:t>after</w:t>
      </w:r>
      <w:r>
        <w:rPr>
          <w:rFonts w:ascii="Times New Roman" w:hAnsi="Times New Roman" w:cs="Times New Roman"/>
          <w:spacing w:val="-2"/>
          <w:sz w:val="24"/>
          <w:szCs w:val="24"/>
        </w:rPr>
        <w:t xml:space="preserve"> </w:t>
      </w:r>
      <w:r>
        <w:rPr>
          <w:rFonts w:ascii="Times New Roman" w:hAnsi="Times New Roman" w:cs="Times New Roman"/>
          <w:sz w:val="24"/>
          <w:szCs w:val="24"/>
        </w:rPr>
        <w:t>single</w:t>
      </w:r>
      <w:r>
        <w:rPr>
          <w:rFonts w:ascii="Times New Roman" w:hAnsi="Times New Roman" w:cs="Times New Roman"/>
          <w:spacing w:val="-1"/>
          <w:sz w:val="24"/>
          <w:szCs w:val="24"/>
        </w:rPr>
        <w:t xml:space="preserve"> </w:t>
      </w:r>
      <w:r>
        <w:rPr>
          <w:rFonts w:ascii="Times New Roman" w:hAnsi="Times New Roman" w:cs="Times New Roman"/>
          <w:sz w:val="24"/>
          <w:szCs w:val="24"/>
        </w:rPr>
        <w:t>or</w:t>
      </w:r>
      <w:r>
        <w:rPr>
          <w:rFonts w:ascii="Times New Roman" w:hAnsi="Times New Roman" w:cs="Times New Roman"/>
          <w:spacing w:val="-2"/>
          <w:sz w:val="24"/>
          <w:szCs w:val="24"/>
        </w:rPr>
        <w:t xml:space="preserve"> </w:t>
      </w:r>
      <w:r>
        <w:rPr>
          <w:rFonts w:ascii="Times New Roman" w:hAnsi="Times New Roman" w:cs="Times New Roman"/>
          <w:sz w:val="24"/>
          <w:szCs w:val="24"/>
        </w:rPr>
        <w:t>multiple</w:t>
      </w:r>
      <w:r>
        <w:rPr>
          <w:rFonts w:ascii="Times New Roman" w:hAnsi="Times New Roman" w:cs="Times New Roman"/>
          <w:spacing w:val="-2"/>
          <w:sz w:val="24"/>
          <w:szCs w:val="24"/>
        </w:rPr>
        <w:t xml:space="preserve"> </w:t>
      </w:r>
      <w:r>
        <w:rPr>
          <w:rFonts w:ascii="Times New Roman" w:hAnsi="Times New Roman" w:cs="Times New Roman"/>
          <w:sz w:val="24"/>
          <w:szCs w:val="24"/>
        </w:rPr>
        <w:t>administrations</w:t>
      </w:r>
      <w:r>
        <w:rPr>
          <w:rFonts w:ascii="Times New Roman" w:hAnsi="Times New Roman" w:cs="Times New Roman"/>
          <w:spacing w:val="-1"/>
          <w:sz w:val="24"/>
          <w:szCs w:val="24"/>
        </w:rPr>
        <w:t xml:space="preserve"> </w:t>
      </w:r>
      <w:r>
        <w:rPr>
          <w:rFonts w:ascii="Times New Roman" w:hAnsi="Times New Roman" w:cs="Times New Roman"/>
          <w:spacing w:val="-5"/>
          <w:sz w:val="24"/>
          <w:szCs w:val="24"/>
        </w:rPr>
        <w:t>of</w:t>
      </w:r>
      <w:r>
        <w:rPr>
          <w:rFonts w:ascii="Times New Roman" w:hAnsi="Times New Roman" w:cs="Times New Roman"/>
          <w:sz w:val="24"/>
          <w:szCs w:val="24"/>
          <w:lang w:eastAsia="zh-CN"/>
        </w:rPr>
        <w:t xml:space="preserve"> </w:t>
      </w:r>
      <w:r>
        <w:rPr>
          <w:rFonts w:ascii="Times New Roman" w:hAnsi="Times New Roman" w:cs="Times New Roman"/>
          <w:sz w:val="24"/>
          <w:szCs w:val="24"/>
        </w:rPr>
        <w:t>FHND9041</w:t>
      </w:r>
      <w:r>
        <w:rPr>
          <w:rFonts w:ascii="Times New Roman" w:hAnsi="Times New Roman" w:cs="Times New Roman"/>
          <w:b/>
          <w:spacing w:val="-2"/>
          <w:sz w:val="24"/>
          <w:szCs w:val="24"/>
        </w:rPr>
        <w:t>(n=6)</w:t>
      </w:r>
    </w:p>
    <w:tbl>
      <w:tblPr>
        <w:tblStyle w:val="23"/>
        <w:tblW w:w="9067" w:type="dxa"/>
        <w:tblInd w:w="0" w:type="dxa"/>
        <w:tblLayout w:type="fixed"/>
        <w:tblCellMar>
          <w:top w:w="0" w:type="dxa"/>
          <w:left w:w="108" w:type="dxa"/>
          <w:bottom w:w="0" w:type="dxa"/>
          <w:right w:w="108" w:type="dxa"/>
        </w:tblCellMar>
      </w:tblPr>
      <w:tblGrid>
        <w:gridCol w:w="2116"/>
        <w:gridCol w:w="676"/>
        <w:gridCol w:w="621"/>
        <w:gridCol w:w="676"/>
        <w:gridCol w:w="733"/>
        <w:gridCol w:w="709"/>
        <w:gridCol w:w="709"/>
        <w:gridCol w:w="709"/>
        <w:gridCol w:w="709"/>
        <w:gridCol w:w="676"/>
        <w:gridCol w:w="733"/>
      </w:tblGrid>
      <w:tr w14:paraId="7F0636C0">
        <w:tblPrEx>
          <w:tblCellMar>
            <w:top w:w="0" w:type="dxa"/>
            <w:left w:w="108" w:type="dxa"/>
            <w:bottom w:w="0" w:type="dxa"/>
            <w:right w:w="108" w:type="dxa"/>
          </w:tblCellMar>
        </w:tblPrEx>
        <w:trPr>
          <w:trHeight w:val="364" w:hRule="atLeast"/>
        </w:trPr>
        <w:tc>
          <w:tcPr>
            <w:tcW w:w="2116" w:type="dxa"/>
            <w:tcBorders>
              <w:top w:val="single" w:color="auto" w:sz="4" w:space="0"/>
              <w:bottom w:val="single" w:color="auto" w:sz="4" w:space="0"/>
            </w:tcBorders>
          </w:tcPr>
          <w:p w14:paraId="51CCF459">
            <w:pPr>
              <w:rPr>
                <w:rFonts w:ascii="Times New Roman" w:hAnsi="Times New Roman" w:cs="Times New Roman"/>
                <w:sz w:val="24"/>
                <w:szCs w:val="24"/>
              </w:rPr>
            </w:pPr>
            <w:r>
              <w:rPr>
                <w:rFonts w:ascii="Times New Roman" w:hAnsi="Times New Roman" w:cs="Times New Roman"/>
                <w:sz w:val="24"/>
                <w:szCs w:val="24"/>
                <w:lang w:eastAsia="zh-CN"/>
              </w:rPr>
              <w:t>Group</w:t>
            </w:r>
          </w:p>
        </w:tc>
        <w:tc>
          <w:tcPr>
            <w:tcW w:w="1297" w:type="dxa"/>
            <w:gridSpan w:val="2"/>
            <w:tcBorders>
              <w:top w:val="single" w:color="auto" w:sz="4" w:space="0"/>
              <w:bottom w:val="single" w:color="auto" w:sz="4" w:space="0"/>
            </w:tcBorders>
          </w:tcPr>
          <w:p w14:paraId="3EC6E747">
            <w:pPr>
              <w:jc w:val="center"/>
              <w:rPr>
                <w:rFonts w:ascii="Times New Roman" w:hAnsi="Times New Roman" w:cs="Times New Roman"/>
                <w:sz w:val="24"/>
                <w:szCs w:val="24"/>
              </w:rPr>
            </w:pPr>
            <w:r>
              <w:rPr>
                <w:rFonts w:ascii="Times New Roman" w:hAnsi="Times New Roman" w:cs="Times New Roman"/>
                <w:sz w:val="24"/>
                <w:szCs w:val="24"/>
              </w:rPr>
              <w:t>1</w:t>
            </w:r>
          </w:p>
        </w:tc>
        <w:tc>
          <w:tcPr>
            <w:tcW w:w="1409" w:type="dxa"/>
            <w:gridSpan w:val="2"/>
            <w:tcBorders>
              <w:top w:val="single" w:color="auto" w:sz="4" w:space="0"/>
              <w:bottom w:val="single" w:color="auto" w:sz="4" w:space="0"/>
            </w:tcBorders>
          </w:tcPr>
          <w:p w14:paraId="6FA36CAD">
            <w:pPr>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gridSpan w:val="2"/>
            <w:tcBorders>
              <w:top w:val="single" w:color="auto" w:sz="4" w:space="0"/>
              <w:bottom w:val="single" w:color="auto" w:sz="4" w:space="0"/>
            </w:tcBorders>
          </w:tcPr>
          <w:p w14:paraId="6B8D198A">
            <w:pPr>
              <w:jc w:val="center"/>
              <w:rPr>
                <w:rFonts w:ascii="Times New Roman" w:hAnsi="Times New Roman" w:cs="Times New Roman"/>
                <w:sz w:val="24"/>
                <w:szCs w:val="24"/>
              </w:rPr>
            </w:pPr>
            <w:r>
              <w:rPr>
                <w:rFonts w:ascii="Times New Roman" w:hAnsi="Times New Roman" w:cs="Times New Roman"/>
                <w:sz w:val="24"/>
                <w:szCs w:val="24"/>
              </w:rPr>
              <w:t>3（D1）</w:t>
            </w:r>
          </w:p>
        </w:tc>
        <w:tc>
          <w:tcPr>
            <w:tcW w:w="1418" w:type="dxa"/>
            <w:gridSpan w:val="2"/>
            <w:tcBorders>
              <w:top w:val="single" w:color="auto" w:sz="4" w:space="0"/>
              <w:bottom w:val="single" w:color="auto" w:sz="4" w:space="0"/>
            </w:tcBorders>
          </w:tcPr>
          <w:p w14:paraId="1F19A42B">
            <w:pPr>
              <w:jc w:val="center"/>
              <w:rPr>
                <w:rFonts w:ascii="Times New Roman" w:hAnsi="Times New Roman" w:cs="Times New Roman"/>
                <w:sz w:val="24"/>
                <w:szCs w:val="24"/>
              </w:rPr>
            </w:pPr>
            <w:r>
              <w:rPr>
                <w:rFonts w:ascii="Times New Roman" w:hAnsi="Times New Roman" w:cs="Times New Roman"/>
                <w:sz w:val="24"/>
                <w:szCs w:val="24"/>
              </w:rPr>
              <w:t>3（D7）</w:t>
            </w:r>
          </w:p>
        </w:tc>
        <w:tc>
          <w:tcPr>
            <w:tcW w:w="1409" w:type="dxa"/>
            <w:gridSpan w:val="2"/>
            <w:tcBorders>
              <w:top w:val="single" w:color="auto" w:sz="4" w:space="0"/>
              <w:bottom w:val="single" w:color="auto" w:sz="4" w:space="0"/>
            </w:tcBorders>
          </w:tcPr>
          <w:p w14:paraId="35BBC1CA">
            <w:pPr>
              <w:jc w:val="center"/>
              <w:rPr>
                <w:rFonts w:ascii="Times New Roman" w:hAnsi="Times New Roman" w:cs="Times New Roman"/>
                <w:sz w:val="24"/>
                <w:szCs w:val="24"/>
              </w:rPr>
            </w:pPr>
            <w:r>
              <w:rPr>
                <w:rFonts w:ascii="Times New Roman" w:hAnsi="Times New Roman" w:cs="Times New Roman"/>
                <w:sz w:val="24"/>
                <w:szCs w:val="24"/>
              </w:rPr>
              <w:t>4</w:t>
            </w:r>
          </w:p>
        </w:tc>
      </w:tr>
      <w:tr w14:paraId="5076A89A">
        <w:tblPrEx>
          <w:tblCellMar>
            <w:top w:w="0" w:type="dxa"/>
            <w:left w:w="108" w:type="dxa"/>
            <w:bottom w:w="0" w:type="dxa"/>
            <w:right w:w="108" w:type="dxa"/>
          </w:tblCellMar>
        </w:tblPrEx>
        <w:trPr>
          <w:trHeight w:val="505" w:hRule="atLeast"/>
        </w:trPr>
        <w:tc>
          <w:tcPr>
            <w:tcW w:w="2116" w:type="dxa"/>
            <w:tcBorders>
              <w:top w:val="single" w:color="auto" w:sz="4" w:space="0"/>
              <w:bottom w:val="single" w:color="auto" w:sz="4" w:space="0"/>
            </w:tcBorders>
          </w:tcPr>
          <w:p w14:paraId="2C6F51D2">
            <w:pPr>
              <w:rPr>
                <w:rFonts w:ascii="Times New Roman" w:hAnsi="Times New Roman" w:cs="Times New Roman"/>
                <w:sz w:val="24"/>
                <w:szCs w:val="24"/>
              </w:rPr>
            </w:pPr>
            <w:r>
              <w:rPr>
                <w:rFonts w:ascii="Times New Roman" w:hAnsi="Times New Roman" w:cs="Times New Roman"/>
                <w:sz w:val="24"/>
                <w:szCs w:val="24"/>
                <w:lang w:eastAsia="zh-CN"/>
              </w:rPr>
              <w:t>Route of administration</w:t>
            </w:r>
          </w:p>
        </w:tc>
        <w:tc>
          <w:tcPr>
            <w:tcW w:w="1297" w:type="dxa"/>
            <w:gridSpan w:val="2"/>
            <w:tcBorders>
              <w:top w:val="single" w:color="auto" w:sz="4" w:space="0"/>
              <w:bottom w:val="single" w:color="auto" w:sz="4" w:space="0"/>
            </w:tcBorders>
          </w:tcPr>
          <w:p w14:paraId="45A2B8AF">
            <w:pPr>
              <w:jc w:val="center"/>
              <w:rPr>
                <w:rFonts w:ascii="Times New Roman" w:hAnsi="Times New Roman" w:cs="Times New Roman"/>
                <w:sz w:val="24"/>
                <w:szCs w:val="24"/>
              </w:rPr>
            </w:pPr>
            <w:r>
              <w:rPr>
                <w:rFonts w:ascii="Times New Roman" w:hAnsi="Times New Roman" w:cs="Times New Roman"/>
                <w:sz w:val="24"/>
                <w:szCs w:val="24"/>
                <w:lang w:eastAsia="zh-CN"/>
              </w:rPr>
              <w:t>Intravenous injection</w:t>
            </w:r>
          </w:p>
        </w:tc>
        <w:tc>
          <w:tcPr>
            <w:tcW w:w="1409" w:type="dxa"/>
            <w:gridSpan w:val="2"/>
            <w:tcBorders>
              <w:top w:val="single" w:color="auto" w:sz="4" w:space="0"/>
              <w:bottom w:val="single" w:color="auto" w:sz="4" w:space="0"/>
            </w:tcBorders>
          </w:tcPr>
          <w:p w14:paraId="0E93F1C9">
            <w:pPr>
              <w:jc w:val="center"/>
              <w:rPr>
                <w:rFonts w:ascii="Times New Roman" w:hAnsi="Times New Roman" w:cs="Times New Roman"/>
                <w:sz w:val="24"/>
                <w:szCs w:val="24"/>
              </w:rPr>
            </w:pPr>
            <w:r>
              <w:rPr>
                <w:rFonts w:ascii="Times New Roman" w:hAnsi="Times New Roman" w:cs="Times New Roman"/>
                <w:sz w:val="24"/>
                <w:szCs w:val="24"/>
              </w:rPr>
              <w:t>oral</w:t>
            </w:r>
          </w:p>
        </w:tc>
        <w:tc>
          <w:tcPr>
            <w:tcW w:w="1418" w:type="dxa"/>
            <w:gridSpan w:val="2"/>
            <w:tcBorders>
              <w:top w:val="single" w:color="auto" w:sz="4" w:space="0"/>
              <w:bottom w:val="single" w:color="auto" w:sz="4" w:space="0"/>
            </w:tcBorders>
          </w:tcPr>
          <w:p w14:paraId="5CAF682F">
            <w:pPr>
              <w:jc w:val="center"/>
              <w:rPr>
                <w:rFonts w:ascii="Times New Roman" w:hAnsi="Times New Roman" w:cs="Times New Roman"/>
                <w:sz w:val="24"/>
                <w:szCs w:val="24"/>
              </w:rPr>
            </w:pPr>
            <w:r>
              <w:rPr>
                <w:rFonts w:ascii="Times New Roman" w:hAnsi="Times New Roman" w:cs="Times New Roman"/>
                <w:sz w:val="24"/>
                <w:szCs w:val="24"/>
              </w:rPr>
              <w:t>oral</w:t>
            </w:r>
          </w:p>
        </w:tc>
        <w:tc>
          <w:tcPr>
            <w:tcW w:w="1418" w:type="dxa"/>
            <w:gridSpan w:val="2"/>
            <w:tcBorders>
              <w:top w:val="single" w:color="auto" w:sz="4" w:space="0"/>
              <w:bottom w:val="single" w:color="auto" w:sz="4" w:space="0"/>
            </w:tcBorders>
          </w:tcPr>
          <w:p w14:paraId="503CCDCE">
            <w:pPr>
              <w:jc w:val="center"/>
              <w:rPr>
                <w:rFonts w:ascii="Times New Roman" w:hAnsi="Times New Roman" w:cs="Times New Roman"/>
                <w:sz w:val="24"/>
                <w:szCs w:val="24"/>
              </w:rPr>
            </w:pPr>
            <w:r>
              <w:rPr>
                <w:rFonts w:ascii="Times New Roman" w:hAnsi="Times New Roman" w:cs="Times New Roman"/>
                <w:sz w:val="24"/>
                <w:szCs w:val="24"/>
              </w:rPr>
              <w:t>oral</w:t>
            </w:r>
          </w:p>
        </w:tc>
        <w:tc>
          <w:tcPr>
            <w:tcW w:w="1409" w:type="dxa"/>
            <w:gridSpan w:val="2"/>
            <w:tcBorders>
              <w:top w:val="single" w:color="auto" w:sz="4" w:space="0"/>
              <w:bottom w:val="single" w:color="auto" w:sz="4" w:space="0"/>
            </w:tcBorders>
          </w:tcPr>
          <w:p w14:paraId="47B045E8">
            <w:pPr>
              <w:jc w:val="center"/>
              <w:rPr>
                <w:rFonts w:ascii="Times New Roman" w:hAnsi="Times New Roman" w:cs="Times New Roman"/>
                <w:sz w:val="24"/>
                <w:szCs w:val="24"/>
              </w:rPr>
            </w:pPr>
            <w:r>
              <w:rPr>
                <w:rFonts w:ascii="Times New Roman" w:hAnsi="Times New Roman" w:cs="Times New Roman"/>
                <w:sz w:val="24"/>
                <w:szCs w:val="24"/>
              </w:rPr>
              <w:t>oral</w:t>
            </w:r>
          </w:p>
        </w:tc>
      </w:tr>
      <w:tr w14:paraId="28715695">
        <w:tblPrEx>
          <w:tblCellMar>
            <w:top w:w="0" w:type="dxa"/>
            <w:left w:w="108" w:type="dxa"/>
            <w:bottom w:w="0" w:type="dxa"/>
            <w:right w:w="108" w:type="dxa"/>
          </w:tblCellMar>
        </w:tblPrEx>
        <w:trPr>
          <w:trHeight w:val="383" w:hRule="atLeast"/>
        </w:trPr>
        <w:tc>
          <w:tcPr>
            <w:tcW w:w="2116" w:type="dxa"/>
            <w:tcBorders>
              <w:top w:val="single" w:color="auto" w:sz="4" w:space="0"/>
              <w:bottom w:val="single" w:color="auto" w:sz="4" w:space="0"/>
            </w:tcBorders>
          </w:tcPr>
          <w:p w14:paraId="732EF52F">
            <w:pPr>
              <w:rPr>
                <w:rFonts w:ascii="Times New Roman" w:hAnsi="Times New Roman" w:cs="Times New Roman"/>
                <w:sz w:val="24"/>
                <w:szCs w:val="24"/>
              </w:rPr>
            </w:pPr>
            <w:r>
              <w:rPr>
                <w:rFonts w:ascii="Times New Roman" w:hAnsi="Times New Roman" w:cs="Times New Roman"/>
                <w:sz w:val="24"/>
                <w:szCs w:val="24"/>
                <w:lang w:eastAsia="zh-CN"/>
              </w:rPr>
              <w:t>dose</w:t>
            </w:r>
            <w:r>
              <w:rPr>
                <w:rFonts w:ascii="Times New Roman" w:hAnsi="Times New Roman" w:cs="Times New Roman"/>
                <w:sz w:val="24"/>
                <w:szCs w:val="24"/>
              </w:rPr>
              <w:t>（mg/kg）</w:t>
            </w:r>
          </w:p>
        </w:tc>
        <w:tc>
          <w:tcPr>
            <w:tcW w:w="1297" w:type="dxa"/>
            <w:gridSpan w:val="2"/>
            <w:tcBorders>
              <w:top w:val="single" w:color="auto" w:sz="4" w:space="0"/>
              <w:bottom w:val="single" w:color="auto" w:sz="4" w:space="0"/>
            </w:tcBorders>
          </w:tcPr>
          <w:p w14:paraId="6B80F2B9">
            <w:pPr>
              <w:jc w:val="center"/>
              <w:rPr>
                <w:rFonts w:ascii="Times New Roman" w:hAnsi="Times New Roman" w:cs="Times New Roman"/>
                <w:sz w:val="24"/>
                <w:szCs w:val="24"/>
              </w:rPr>
            </w:pPr>
            <w:r>
              <w:rPr>
                <w:rFonts w:ascii="Times New Roman" w:hAnsi="Times New Roman" w:cs="Times New Roman"/>
                <w:sz w:val="24"/>
                <w:szCs w:val="24"/>
              </w:rPr>
              <w:t>1</w:t>
            </w:r>
          </w:p>
        </w:tc>
        <w:tc>
          <w:tcPr>
            <w:tcW w:w="1409" w:type="dxa"/>
            <w:gridSpan w:val="2"/>
            <w:tcBorders>
              <w:top w:val="single" w:color="auto" w:sz="4" w:space="0"/>
              <w:bottom w:val="single" w:color="auto" w:sz="4" w:space="0"/>
            </w:tcBorders>
          </w:tcPr>
          <w:p w14:paraId="4CEC9DB7">
            <w:pPr>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gridSpan w:val="2"/>
            <w:tcBorders>
              <w:top w:val="single" w:color="auto" w:sz="4" w:space="0"/>
              <w:bottom w:val="single" w:color="auto" w:sz="4" w:space="0"/>
            </w:tcBorders>
          </w:tcPr>
          <w:p w14:paraId="2C6B4EB9">
            <w:pPr>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gridSpan w:val="2"/>
            <w:tcBorders>
              <w:top w:val="single" w:color="auto" w:sz="4" w:space="0"/>
              <w:bottom w:val="single" w:color="auto" w:sz="4" w:space="0"/>
            </w:tcBorders>
          </w:tcPr>
          <w:p w14:paraId="2BB7CF7F">
            <w:pPr>
              <w:jc w:val="center"/>
              <w:rPr>
                <w:rFonts w:ascii="Times New Roman" w:hAnsi="Times New Roman" w:cs="Times New Roman"/>
                <w:sz w:val="24"/>
                <w:szCs w:val="24"/>
              </w:rPr>
            </w:pPr>
            <w:r>
              <w:rPr>
                <w:rFonts w:ascii="Times New Roman" w:hAnsi="Times New Roman" w:cs="Times New Roman"/>
                <w:sz w:val="24"/>
                <w:szCs w:val="24"/>
              </w:rPr>
              <w:t>4</w:t>
            </w:r>
          </w:p>
        </w:tc>
        <w:tc>
          <w:tcPr>
            <w:tcW w:w="1409" w:type="dxa"/>
            <w:gridSpan w:val="2"/>
            <w:tcBorders>
              <w:top w:val="single" w:color="auto" w:sz="4" w:space="0"/>
              <w:bottom w:val="single" w:color="auto" w:sz="4" w:space="0"/>
            </w:tcBorders>
          </w:tcPr>
          <w:p w14:paraId="45A00F22">
            <w:pPr>
              <w:jc w:val="center"/>
              <w:rPr>
                <w:rFonts w:ascii="Times New Roman" w:hAnsi="Times New Roman" w:cs="Times New Roman"/>
                <w:sz w:val="24"/>
                <w:szCs w:val="24"/>
              </w:rPr>
            </w:pPr>
            <w:r>
              <w:rPr>
                <w:rFonts w:ascii="Times New Roman" w:hAnsi="Times New Roman" w:cs="Times New Roman"/>
                <w:sz w:val="24"/>
                <w:szCs w:val="24"/>
              </w:rPr>
              <w:t>8</w:t>
            </w:r>
          </w:p>
        </w:tc>
      </w:tr>
      <w:tr w14:paraId="11916B67">
        <w:tblPrEx>
          <w:tblCellMar>
            <w:top w:w="0" w:type="dxa"/>
            <w:left w:w="108" w:type="dxa"/>
            <w:bottom w:w="0" w:type="dxa"/>
            <w:right w:w="108" w:type="dxa"/>
          </w:tblCellMar>
        </w:tblPrEx>
        <w:trPr>
          <w:trHeight w:val="505" w:hRule="atLeast"/>
        </w:trPr>
        <w:tc>
          <w:tcPr>
            <w:tcW w:w="2116" w:type="dxa"/>
            <w:tcBorders>
              <w:top w:val="single" w:color="auto" w:sz="4" w:space="0"/>
              <w:bottom w:val="single" w:color="auto" w:sz="4" w:space="0"/>
            </w:tcBorders>
          </w:tcPr>
          <w:p w14:paraId="1F1353B2">
            <w:pPr>
              <w:rPr>
                <w:rFonts w:ascii="Times New Roman" w:hAnsi="Times New Roman" w:cs="Times New Roman"/>
                <w:sz w:val="24"/>
                <w:szCs w:val="24"/>
              </w:rPr>
            </w:pPr>
            <w:r>
              <w:rPr>
                <w:rFonts w:ascii="Times New Roman" w:hAnsi="Times New Roman" w:cs="Times New Roman"/>
                <w:sz w:val="24"/>
                <w:szCs w:val="24"/>
                <w:lang w:eastAsia="zh-CN"/>
              </w:rPr>
              <w:t>Pharmacokinetic parameters</w:t>
            </w:r>
          </w:p>
        </w:tc>
        <w:tc>
          <w:tcPr>
            <w:tcW w:w="676" w:type="dxa"/>
            <w:tcBorders>
              <w:top w:val="single" w:color="auto" w:sz="4" w:space="0"/>
              <w:bottom w:val="single" w:color="auto" w:sz="4" w:space="0"/>
            </w:tcBorders>
          </w:tcPr>
          <w:p w14:paraId="437E84AB">
            <w:pPr>
              <w:rPr>
                <w:rFonts w:ascii="Times New Roman" w:hAnsi="Times New Roman" w:cs="Times New Roman"/>
                <w:sz w:val="24"/>
                <w:szCs w:val="24"/>
              </w:rPr>
            </w:pPr>
            <w:r>
              <w:rPr>
                <w:rFonts w:ascii="Times New Roman" w:hAnsi="Times New Roman" w:cs="Times New Roman"/>
                <w:sz w:val="24"/>
                <w:szCs w:val="24"/>
              </w:rPr>
              <w:t>mean</w:t>
            </w:r>
          </w:p>
        </w:tc>
        <w:tc>
          <w:tcPr>
            <w:tcW w:w="621" w:type="dxa"/>
            <w:tcBorders>
              <w:top w:val="single" w:color="auto" w:sz="4" w:space="0"/>
              <w:bottom w:val="single" w:color="auto" w:sz="4" w:space="0"/>
            </w:tcBorders>
          </w:tcPr>
          <w:p w14:paraId="67B46604">
            <w:pPr>
              <w:rPr>
                <w:rFonts w:ascii="Times New Roman" w:hAnsi="Times New Roman" w:cs="Times New Roman"/>
                <w:sz w:val="24"/>
                <w:szCs w:val="24"/>
              </w:rPr>
            </w:pPr>
            <w:r>
              <w:rPr>
                <w:rFonts w:ascii="Times New Roman" w:hAnsi="Times New Roman" w:cs="Times New Roman"/>
                <w:sz w:val="24"/>
                <w:szCs w:val="24"/>
              </w:rPr>
              <w:t>SD</w:t>
            </w:r>
          </w:p>
        </w:tc>
        <w:tc>
          <w:tcPr>
            <w:tcW w:w="676" w:type="dxa"/>
            <w:tcBorders>
              <w:top w:val="single" w:color="auto" w:sz="4" w:space="0"/>
              <w:bottom w:val="single" w:color="auto" w:sz="4" w:space="0"/>
            </w:tcBorders>
          </w:tcPr>
          <w:p w14:paraId="0EBA95C0">
            <w:pPr>
              <w:rPr>
                <w:rFonts w:ascii="Times New Roman" w:hAnsi="Times New Roman" w:cs="Times New Roman"/>
                <w:sz w:val="24"/>
                <w:szCs w:val="24"/>
              </w:rPr>
            </w:pPr>
            <w:r>
              <w:rPr>
                <w:rFonts w:ascii="Times New Roman" w:hAnsi="Times New Roman" w:cs="Times New Roman"/>
                <w:sz w:val="24"/>
                <w:szCs w:val="24"/>
              </w:rPr>
              <w:t>mean</w:t>
            </w:r>
          </w:p>
        </w:tc>
        <w:tc>
          <w:tcPr>
            <w:tcW w:w="732" w:type="dxa"/>
            <w:tcBorders>
              <w:top w:val="single" w:color="auto" w:sz="4" w:space="0"/>
              <w:bottom w:val="single" w:color="auto" w:sz="4" w:space="0"/>
            </w:tcBorders>
          </w:tcPr>
          <w:p w14:paraId="270FA89D">
            <w:pPr>
              <w:rPr>
                <w:rFonts w:ascii="Times New Roman" w:hAnsi="Times New Roman" w:cs="Times New Roman"/>
                <w:sz w:val="24"/>
                <w:szCs w:val="24"/>
              </w:rPr>
            </w:pPr>
            <w:r>
              <w:rPr>
                <w:rFonts w:ascii="Times New Roman" w:hAnsi="Times New Roman" w:cs="Times New Roman"/>
                <w:sz w:val="24"/>
                <w:szCs w:val="24"/>
              </w:rPr>
              <w:t>SD</w:t>
            </w:r>
          </w:p>
        </w:tc>
        <w:tc>
          <w:tcPr>
            <w:tcW w:w="709" w:type="dxa"/>
            <w:tcBorders>
              <w:top w:val="single" w:color="auto" w:sz="4" w:space="0"/>
              <w:bottom w:val="single" w:color="auto" w:sz="4" w:space="0"/>
            </w:tcBorders>
          </w:tcPr>
          <w:p w14:paraId="1EC45BEA">
            <w:pPr>
              <w:rPr>
                <w:rFonts w:ascii="Times New Roman" w:hAnsi="Times New Roman" w:cs="Times New Roman"/>
                <w:sz w:val="24"/>
                <w:szCs w:val="24"/>
              </w:rPr>
            </w:pPr>
            <w:r>
              <w:rPr>
                <w:rFonts w:ascii="Times New Roman" w:hAnsi="Times New Roman" w:cs="Times New Roman"/>
                <w:sz w:val="24"/>
                <w:szCs w:val="24"/>
              </w:rPr>
              <w:t>mean</w:t>
            </w:r>
          </w:p>
        </w:tc>
        <w:tc>
          <w:tcPr>
            <w:tcW w:w="709" w:type="dxa"/>
            <w:tcBorders>
              <w:top w:val="single" w:color="auto" w:sz="4" w:space="0"/>
              <w:bottom w:val="single" w:color="auto" w:sz="4" w:space="0"/>
            </w:tcBorders>
          </w:tcPr>
          <w:p w14:paraId="6E06E16B">
            <w:pPr>
              <w:rPr>
                <w:rFonts w:ascii="Times New Roman" w:hAnsi="Times New Roman" w:cs="Times New Roman"/>
                <w:sz w:val="24"/>
                <w:szCs w:val="24"/>
              </w:rPr>
            </w:pPr>
            <w:r>
              <w:rPr>
                <w:rFonts w:ascii="Times New Roman" w:hAnsi="Times New Roman" w:cs="Times New Roman"/>
                <w:sz w:val="24"/>
                <w:szCs w:val="24"/>
              </w:rPr>
              <w:t>SD</w:t>
            </w:r>
          </w:p>
        </w:tc>
        <w:tc>
          <w:tcPr>
            <w:tcW w:w="709" w:type="dxa"/>
            <w:tcBorders>
              <w:top w:val="single" w:color="auto" w:sz="4" w:space="0"/>
              <w:bottom w:val="single" w:color="auto" w:sz="4" w:space="0"/>
            </w:tcBorders>
          </w:tcPr>
          <w:p w14:paraId="1902B5AB">
            <w:pPr>
              <w:rPr>
                <w:rFonts w:ascii="Times New Roman" w:hAnsi="Times New Roman" w:cs="Times New Roman"/>
                <w:sz w:val="24"/>
                <w:szCs w:val="24"/>
              </w:rPr>
            </w:pPr>
            <w:r>
              <w:rPr>
                <w:rFonts w:ascii="Times New Roman" w:hAnsi="Times New Roman" w:cs="Times New Roman"/>
                <w:sz w:val="24"/>
                <w:szCs w:val="24"/>
              </w:rPr>
              <w:t>mean</w:t>
            </w:r>
          </w:p>
        </w:tc>
        <w:tc>
          <w:tcPr>
            <w:tcW w:w="709" w:type="dxa"/>
            <w:tcBorders>
              <w:top w:val="single" w:color="auto" w:sz="4" w:space="0"/>
              <w:bottom w:val="single" w:color="auto" w:sz="4" w:space="0"/>
            </w:tcBorders>
          </w:tcPr>
          <w:p w14:paraId="180014E6">
            <w:pPr>
              <w:rPr>
                <w:rFonts w:ascii="Times New Roman" w:hAnsi="Times New Roman" w:cs="Times New Roman"/>
                <w:sz w:val="24"/>
                <w:szCs w:val="24"/>
              </w:rPr>
            </w:pPr>
            <w:r>
              <w:rPr>
                <w:rFonts w:ascii="Times New Roman" w:hAnsi="Times New Roman" w:cs="Times New Roman"/>
                <w:sz w:val="24"/>
                <w:szCs w:val="24"/>
              </w:rPr>
              <w:t>SD</w:t>
            </w:r>
          </w:p>
        </w:tc>
        <w:tc>
          <w:tcPr>
            <w:tcW w:w="676" w:type="dxa"/>
            <w:tcBorders>
              <w:top w:val="single" w:color="auto" w:sz="4" w:space="0"/>
              <w:bottom w:val="single" w:color="auto" w:sz="4" w:space="0"/>
            </w:tcBorders>
          </w:tcPr>
          <w:p w14:paraId="562E82BC">
            <w:pPr>
              <w:rPr>
                <w:rFonts w:ascii="Times New Roman" w:hAnsi="Times New Roman" w:cs="Times New Roman"/>
                <w:sz w:val="24"/>
                <w:szCs w:val="24"/>
              </w:rPr>
            </w:pPr>
            <w:r>
              <w:rPr>
                <w:rFonts w:ascii="Times New Roman" w:hAnsi="Times New Roman" w:cs="Times New Roman"/>
                <w:sz w:val="24"/>
                <w:szCs w:val="24"/>
              </w:rPr>
              <w:t>mean</w:t>
            </w:r>
          </w:p>
        </w:tc>
        <w:tc>
          <w:tcPr>
            <w:tcW w:w="732" w:type="dxa"/>
            <w:tcBorders>
              <w:top w:val="single" w:color="auto" w:sz="4" w:space="0"/>
              <w:bottom w:val="single" w:color="auto" w:sz="4" w:space="0"/>
            </w:tcBorders>
          </w:tcPr>
          <w:p w14:paraId="515A5591">
            <w:pPr>
              <w:rPr>
                <w:rFonts w:ascii="Times New Roman" w:hAnsi="Times New Roman" w:cs="Times New Roman"/>
                <w:sz w:val="24"/>
                <w:szCs w:val="24"/>
              </w:rPr>
            </w:pPr>
            <w:r>
              <w:rPr>
                <w:rFonts w:ascii="Times New Roman" w:hAnsi="Times New Roman" w:cs="Times New Roman"/>
                <w:sz w:val="24"/>
                <w:szCs w:val="24"/>
              </w:rPr>
              <w:t>SD</w:t>
            </w:r>
          </w:p>
        </w:tc>
      </w:tr>
      <w:tr w14:paraId="12C9FB9A">
        <w:tblPrEx>
          <w:tblCellMar>
            <w:top w:w="0" w:type="dxa"/>
            <w:left w:w="108" w:type="dxa"/>
            <w:bottom w:w="0" w:type="dxa"/>
            <w:right w:w="108" w:type="dxa"/>
          </w:tblCellMar>
        </w:tblPrEx>
        <w:trPr>
          <w:trHeight w:val="242" w:hRule="atLeast"/>
        </w:trPr>
        <w:tc>
          <w:tcPr>
            <w:tcW w:w="2116" w:type="dxa"/>
            <w:tcBorders>
              <w:top w:val="single" w:color="auto" w:sz="4" w:space="0"/>
              <w:bottom w:val="single" w:color="auto" w:sz="4" w:space="0"/>
            </w:tcBorders>
          </w:tcPr>
          <w:p w14:paraId="12D20C16">
            <w:pPr>
              <w:rPr>
                <w:rFonts w:ascii="Times New Roman" w:hAnsi="Times New Roman" w:cs="Times New Roman"/>
                <w:sz w:val="24"/>
                <w:szCs w:val="24"/>
              </w:rPr>
            </w:pPr>
            <w:r>
              <w:rPr>
                <w:rFonts w:ascii="Times New Roman" w:hAnsi="Times New Roman" w:cs="Times New Roman"/>
                <w:bCs/>
                <w:sz w:val="24"/>
                <w:szCs w:val="24"/>
              </w:rPr>
              <w:t>C</w:t>
            </w:r>
            <w:r>
              <w:rPr>
                <w:rFonts w:ascii="Times New Roman" w:hAnsi="Times New Roman" w:cs="Times New Roman"/>
                <w:bCs/>
                <w:sz w:val="24"/>
                <w:szCs w:val="24"/>
                <w:vertAlign w:val="subscript"/>
              </w:rPr>
              <w:t>0</w:t>
            </w:r>
            <w:r>
              <w:rPr>
                <w:rFonts w:ascii="Times New Roman" w:hAnsi="Times New Roman" w:cs="Times New Roman"/>
                <w:bCs/>
                <w:sz w:val="24"/>
                <w:szCs w:val="24"/>
              </w:rPr>
              <w:t xml:space="preserve"> or C</w:t>
            </w:r>
            <w:r>
              <w:rPr>
                <w:rFonts w:ascii="Times New Roman" w:hAnsi="Times New Roman" w:cs="Times New Roman"/>
                <w:bCs/>
                <w:sz w:val="24"/>
                <w:szCs w:val="24"/>
                <w:vertAlign w:val="subscript"/>
              </w:rPr>
              <w:t>max</w:t>
            </w:r>
            <w:r>
              <w:rPr>
                <w:rFonts w:ascii="Times New Roman" w:hAnsi="Times New Roman" w:cs="Times New Roman"/>
                <w:bCs/>
                <w:sz w:val="24"/>
                <w:szCs w:val="24"/>
              </w:rPr>
              <w:t xml:space="preserve"> (ng/mL)</w:t>
            </w:r>
          </w:p>
        </w:tc>
        <w:tc>
          <w:tcPr>
            <w:tcW w:w="676" w:type="dxa"/>
            <w:tcBorders>
              <w:top w:val="single" w:color="auto" w:sz="4" w:space="0"/>
              <w:bottom w:val="single" w:color="auto" w:sz="4" w:space="0"/>
            </w:tcBorders>
          </w:tcPr>
          <w:p w14:paraId="1F266E47">
            <w:pPr>
              <w:rPr>
                <w:rFonts w:ascii="Times New Roman" w:hAnsi="Times New Roman" w:cs="Times New Roman"/>
                <w:sz w:val="24"/>
                <w:szCs w:val="24"/>
              </w:rPr>
            </w:pPr>
            <w:r>
              <w:rPr>
                <w:rFonts w:ascii="Times New Roman" w:hAnsi="Times New Roman" w:cs="Times New Roman"/>
                <w:sz w:val="24"/>
                <w:szCs w:val="24"/>
              </w:rPr>
              <w:t xml:space="preserve">223      </w:t>
            </w:r>
          </w:p>
        </w:tc>
        <w:tc>
          <w:tcPr>
            <w:tcW w:w="621" w:type="dxa"/>
            <w:tcBorders>
              <w:top w:val="single" w:color="auto" w:sz="4" w:space="0"/>
              <w:bottom w:val="single" w:color="auto" w:sz="4" w:space="0"/>
            </w:tcBorders>
          </w:tcPr>
          <w:p w14:paraId="20615BCF">
            <w:pPr>
              <w:rPr>
                <w:rFonts w:ascii="Times New Roman" w:hAnsi="Times New Roman" w:cs="Times New Roman"/>
                <w:sz w:val="24"/>
                <w:szCs w:val="24"/>
              </w:rPr>
            </w:pPr>
            <w:r>
              <w:rPr>
                <w:rFonts w:ascii="Times New Roman" w:hAnsi="Times New Roman" w:cs="Times New Roman"/>
                <w:sz w:val="24"/>
                <w:szCs w:val="24"/>
              </w:rPr>
              <w:t>69.7</w:t>
            </w:r>
          </w:p>
        </w:tc>
        <w:tc>
          <w:tcPr>
            <w:tcW w:w="676" w:type="dxa"/>
            <w:tcBorders>
              <w:top w:val="single" w:color="auto" w:sz="4" w:space="0"/>
              <w:bottom w:val="single" w:color="auto" w:sz="4" w:space="0"/>
            </w:tcBorders>
          </w:tcPr>
          <w:p w14:paraId="520BC8A6">
            <w:pPr>
              <w:rPr>
                <w:rFonts w:ascii="Times New Roman" w:hAnsi="Times New Roman" w:cs="Times New Roman"/>
                <w:sz w:val="24"/>
                <w:szCs w:val="24"/>
              </w:rPr>
            </w:pPr>
            <w:r>
              <w:rPr>
                <w:rFonts w:ascii="Times New Roman" w:hAnsi="Times New Roman" w:cs="Times New Roman"/>
                <w:sz w:val="24"/>
                <w:szCs w:val="24"/>
              </w:rPr>
              <w:t>121</w:t>
            </w:r>
          </w:p>
        </w:tc>
        <w:tc>
          <w:tcPr>
            <w:tcW w:w="732" w:type="dxa"/>
            <w:tcBorders>
              <w:top w:val="single" w:color="auto" w:sz="4" w:space="0"/>
              <w:bottom w:val="single" w:color="auto" w:sz="4" w:space="0"/>
            </w:tcBorders>
          </w:tcPr>
          <w:p w14:paraId="291D67D7">
            <w:pPr>
              <w:rPr>
                <w:rFonts w:ascii="Times New Roman" w:hAnsi="Times New Roman" w:cs="Times New Roman"/>
                <w:sz w:val="24"/>
                <w:szCs w:val="24"/>
              </w:rPr>
            </w:pPr>
            <w:r>
              <w:rPr>
                <w:rFonts w:ascii="Times New Roman" w:hAnsi="Times New Roman" w:cs="Times New Roman"/>
                <w:sz w:val="24"/>
                <w:szCs w:val="24"/>
              </w:rPr>
              <w:t>63.1</w:t>
            </w:r>
          </w:p>
        </w:tc>
        <w:tc>
          <w:tcPr>
            <w:tcW w:w="709" w:type="dxa"/>
            <w:tcBorders>
              <w:top w:val="single" w:color="auto" w:sz="4" w:space="0"/>
              <w:bottom w:val="single" w:color="auto" w:sz="4" w:space="0"/>
            </w:tcBorders>
          </w:tcPr>
          <w:p w14:paraId="68256D48">
            <w:pPr>
              <w:rPr>
                <w:rFonts w:ascii="Times New Roman" w:hAnsi="Times New Roman" w:cs="Times New Roman"/>
                <w:sz w:val="24"/>
                <w:szCs w:val="24"/>
              </w:rPr>
            </w:pPr>
            <w:r>
              <w:rPr>
                <w:rFonts w:ascii="Times New Roman" w:hAnsi="Times New Roman" w:cs="Times New Roman"/>
                <w:sz w:val="24"/>
                <w:szCs w:val="24"/>
              </w:rPr>
              <w:t>267</w:t>
            </w:r>
          </w:p>
        </w:tc>
        <w:tc>
          <w:tcPr>
            <w:tcW w:w="709" w:type="dxa"/>
            <w:tcBorders>
              <w:top w:val="single" w:color="auto" w:sz="4" w:space="0"/>
              <w:bottom w:val="single" w:color="auto" w:sz="4" w:space="0"/>
            </w:tcBorders>
          </w:tcPr>
          <w:p w14:paraId="7EDE5C9D">
            <w:pPr>
              <w:rPr>
                <w:rFonts w:ascii="Times New Roman" w:hAnsi="Times New Roman" w:cs="Times New Roman"/>
                <w:sz w:val="24"/>
                <w:szCs w:val="24"/>
              </w:rPr>
            </w:pPr>
            <w:r>
              <w:rPr>
                <w:rFonts w:ascii="Times New Roman" w:hAnsi="Times New Roman" w:cs="Times New Roman"/>
                <w:sz w:val="24"/>
                <w:szCs w:val="24"/>
              </w:rPr>
              <w:t>144</w:t>
            </w:r>
          </w:p>
        </w:tc>
        <w:tc>
          <w:tcPr>
            <w:tcW w:w="709" w:type="dxa"/>
            <w:tcBorders>
              <w:top w:val="single" w:color="auto" w:sz="4" w:space="0"/>
              <w:bottom w:val="single" w:color="auto" w:sz="4" w:space="0"/>
            </w:tcBorders>
          </w:tcPr>
          <w:p w14:paraId="3393DDBC">
            <w:pPr>
              <w:rPr>
                <w:rFonts w:ascii="Times New Roman" w:hAnsi="Times New Roman" w:cs="Times New Roman"/>
                <w:sz w:val="24"/>
                <w:szCs w:val="24"/>
              </w:rPr>
            </w:pPr>
            <w:r>
              <w:rPr>
                <w:rFonts w:ascii="Times New Roman" w:hAnsi="Times New Roman" w:cs="Times New Roman"/>
                <w:sz w:val="24"/>
                <w:szCs w:val="24"/>
              </w:rPr>
              <w:t>348</w:t>
            </w:r>
          </w:p>
        </w:tc>
        <w:tc>
          <w:tcPr>
            <w:tcW w:w="709" w:type="dxa"/>
            <w:tcBorders>
              <w:top w:val="single" w:color="auto" w:sz="4" w:space="0"/>
              <w:bottom w:val="single" w:color="auto" w:sz="4" w:space="0"/>
            </w:tcBorders>
          </w:tcPr>
          <w:p w14:paraId="4AAE41F3">
            <w:pPr>
              <w:rPr>
                <w:rFonts w:ascii="Times New Roman" w:hAnsi="Times New Roman" w:cs="Times New Roman"/>
                <w:sz w:val="24"/>
                <w:szCs w:val="24"/>
              </w:rPr>
            </w:pPr>
            <w:r>
              <w:rPr>
                <w:rFonts w:ascii="Times New Roman" w:hAnsi="Times New Roman" w:cs="Times New Roman"/>
                <w:sz w:val="24"/>
                <w:szCs w:val="24"/>
              </w:rPr>
              <w:t>219</w:t>
            </w:r>
          </w:p>
        </w:tc>
        <w:tc>
          <w:tcPr>
            <w:tcW w:w="676" w:type="dxa"/>
            <w:tcBorders>
              <w:top w:val="single" w:color="auto" w:sz="4" w:space="0"/>
              <w:bottom w:val="single" w:color="auto" w:sz="4" w:space="0"/>
            </w:tcBorders>
          </w:tcPr>
          <w:p w14:paraId="1A24DA27">
            <w:pPr>
              <w:rPr>
                <w:rFonts w:ascii="Times New Roman" w:hAnsi="Times New Roman" w:cs="Times New Roman"/>
                <w:sz w:val="24"/>
                <w:szCs w:val="24"/>
              </w:rPr>
            </w:pPr>
            <w:r>
              <w:rPr>
                <w:rFonts w:ascii="Times New Roman" w:hAnsi="Times New Roman" w:cs="Times New Roman"/>
                <w:sz w:val="24"/>
                <w:szCs w:val="24"/>
              </w:rPr>
              <w:t>461</w:t>
            </w:r>
          </w:p>
        </w:tc>
        <w:tc>
          <w:tcPr>
            <w:tcW w:w="732" w:type="dxa"/>
            <w:tcBorders>
              <w:top w:val="single" w:color="auto" w:sz="4" w:space="0"/>
              <w:bottom w:val="single" w:color="auto" w:sz="4" w:space="0"/>
            </w:tcBorders>
          </w:tcPr>
          <w:p w14:paraId="12D1B99A">
            <w:pPr>
              <w:rPr>
                <w:rFonts w:ascii="Times New Roman" w:hAnsi="Times New Roman" w:cs="Times New Roman"/>
                <w:sz w:val="24"/>
                <w:szCs w:val="24"/>
              </w:rPr>
            </w:pPr>
            <w:r>
              <w:rPr>
                <w:rFonts w:ascii="Times New Roman" w:hAnsi="Times New Roman" w:cs="Times New Roman"/>
                <w:sz w:val="24"/>
                <w:szCs w:val="24"/>
              </w:rPr>
              <w:t>419</w:t>
            </w:r>
          </w:p>
        </w:tc>
      </w:tr>
      <w:tr w14:paraId="1BD6E8F2">
        <w:tblPrEx>
          <w:tblCellMar>
            <w:top w:w="0" w:type="dxa"/>
            <w:left w:w="108" w:type="dxa"/>
            <w:bottom w:w="0" w:type="dxa"/>
            <w:right w:w="108" w:type="dxa"/>
          </w:tblCellMar>
        </w:tblPrEx>
        <w:trPr>
          <w:trHeight w:val="262" w:hRule="atLeast"/>
        </w:trPr>
        <w:tc>
          <w:tcPr>
            <w:tcW w:w="2116" w:type="dxa"/>
            <w:tcBorders>
              <w:top w:val="single" w:color="auto" w:sz="4" w:space="0"/>
              <w:bottom w:val="single" w:color="auto" w:sz="4" w:space="0"/>
            </w:tcBorders>
          </w:tcPr>
          <w:p w14:paraId="69C5EE54">
            <w:pPr>
              <w:rPr>
                <w:rFonts w:ascii="Times New Roman" w:hAnsi="Times New Roman" w:cs="Times New Roman"/>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max</w:t>
            </w:r>
            <w:r>
              <w:rPr>
                <w:rFonts w:ascii="Times New Roman" w:hAnsi="Times New Roman" w:cs="Times New Roman"/>
                <w:bCs/>
                <w:sz w:val="24"/>
                <w:szCs w:val="24"/>
              </w:rPr>
              <w:t xml:space="preserve"> (h) </w:t>
            </w:r>
          </w:p>
        </w:tc>
        <w:tc>
          <w:tcPr>
            <w:tcW w:w="676" w:type="dxa"/>
            <w:tcBorders>
              <w:top w:val="single" w:color="auto" w:sz="4" w:space="0"/>
              <w:bottom w:val="single" w:color="auto" w:sz="4" w:space="0"/>
            </w:tcBorders>
          </w:tcPr>
          <w:p w14:paraId="6954ECDF">
            <w:pPr>
              <w:rPr>
                <w:rFonts w:ascii="Times New Roman" w:hAnsi="Times New Roman" w:cs="Times New Roman"/>
                <w:sz w:val="24"/>
                <w:szCs w:val="24"/>
              </w:rPr>
            </w:pPr>
            <w:r>
              <w:rPr>
                <w:rFonts w:ascii="Times New Roman" w:hAnsi="Times New Roman" w:cs="Times New Roman"/>
                <w:sz w:val="24"/>
                <w:szCs w:val="24"/>
              </w:rPr>
              <w:t>--</w:t>
            </w:r>
          </w:p>
        </w:tc>
        <w:tc>
          <w:tcPr>
            <w:tcW w:w="621" w:type="dxa"/>
            <w:tcBorders>
              <w:top w:val="single" w:color="auto" w:sz="4" w:space="0"/>
              <w:bottom w:val="single" w:color="auto" w:sz="4" w:space="0"/>
            </w:tcBorders>
          </w:tcPr>
          <w:p w14:paraId="7A10177A">
            <w:pPr>
              <w:rPr>
                <w:rFonts w:ascii="Times New Roman" w:hAnsi="Times New Roman" w:cs="Times New Roman"/>
                <w:sz w:val="24"/>
                <w:szCs w:val="24"/>
              </w:rPr>
            </w:pPr>
            <w:r>
              <w:rPr>
                <w:rFonts w:ascii="Times New Roman" w:hAnsi="Times New Roman" w:cs="Times New Roman"/>
                <w:sz w:val="24"/>
                <w:szCs w:val="24"/>
              </w:rPr>
              <w:t>--</w:t>
            </w:r>
          </w:p>
        </w:tc>
        <w:tc>
          <w:tcPr>
            <w:tcW w:w="676" w:type="dxa"/>
            <w:tcBorders>
              <w:top w:val="single" w:color="auto" w:sz="4" w:space="0"/>
              <w:bottom w:val="single" w:color="auto" w:sz="4" w:space="0"/>
            </w:tcBorders>
          </w:tcPr>
          <w:p w14:paraId="566195CF">
            <w:pPr>
              <w:rPr>
                <w:rFonts w:ascii="Times New Roman" w:hAnsi="Times New Roman" w:cs="Times New Roman"/>
                <w:sz w:val="24"/>
                <w:szCs w:val="24"/>
              </w:rPr>
            </w:pPr>
            <w:r>
              <w:rPr>
                <w:rFonts w:ascii="Times New Roman" w:hAnsi="Times New Roman" w:cs="Times New Roman"/>
                <w:sz w:val="24"/>
                <w:szCs w:val="24"/>
              </w:rPr>
              <w:t>2.33</w:t>
            </w:r>
          </w:p>
        </w:tc>
        <w:tc>
          <w:tcPr>
            <w:tcW w:w="732" w:type="dxa"/>
            <w:tcBorders>
              <w:top w:val="single" w:color="auto" w:sz="4" w:space="0"/>
              <w:bottom w:val="single" w:color="auto" w:sz="4" w:space="0"/>
            </w:tcBorders>
          </w:tcPr>
          <w:p w14:paraId="78BD1504">
            <w:pPr>
              <w:rPr>
                <w:rFonts w:ascii="Times New Roman" w:hAnsi="Times New Roman" w:cs="Times New Roman"/>
                <w:sz w:val="24"/>
                <w:szCs w:val="24"/>
              </w:rPr>
            </w:pPr>
            <w:r>
              <w:rPr>
                <w:rFonts w:ascii="Times New Roman" w:hAnsi="Times New Roman" w:cs="Times New Roman"/>
                <w:sz w:val="24"/>
                <w:szCs w:val="24"/>
              </w:rPr>
              <w:t>0.816</w:t>
            </w:r>
          </w:p>
        </w:tc>
        <w:tc>
          <w:tcPr>
            <w:tcW w:w="709" w:type="dxa"/>
            <w:tcBorders>
              <w:top w:val="single" w:color="auto" w:sz="4" w:space="0"/>
              <w:bottom w:val="single" w:color="auto" w:sz="4" w:space="0"/>
            </w:tcBorders>
          </w:tcPr>
          <w:p w14:paraId="08DC2D19">
            <w:pPr>
              <w:rPr>
                <w:rFonts w:ascii="Times New Roman" w:hAnsi="Times New Roman" w:cs="Times New Roman"/>
                <w:sz w:val="24"/>
                <w:szCs w:val="24"/>
              </w:rPr>
            </w:pPr>
            <w:r>
              <w:rPr>
                <w:rFonts w:ascii="Times New Roman" w:hAnsi="Times New Roman" w:cs="Times New Roman"/>
                <w:sz w:val="24"/>
                <w:szCs w:val="24"/>
              </w:rPr>
              <w:t>3.00</w:t>
            </w:r>
          </w:p>
        </w:tc>
        <w:tc>
          <w:tcPr>
            <w:tcW w:w="709" w:type="dxa"/>
            <w:tcBorders>
              <w:top w:val="single" w:color="auto" w:sz="4" w:space="0"/>
              <w:bottom w:val="single" w:color="auto" w:sz="4" w:space="0"/>
            </w:tcBorders>
          </w:tcPr>
          <w:p w14:paraId="01BAC844">
            <w:pPr>
              <w:rPr>
                <w:rFonts w:ascii="Times New Roman" w:hAnsi="Times New Roman" w:cs="Times New Roman"/>
                <w:sz w:val="24"/>
                <w:szCs w:val="24"/>
              </w:rPr>
            </w:pPr>
            <w:r>
              <w:rPr>
                <w:rFonts w:ascii="Times New Roman" w:hAnsi="Times New Roman" w:cs="Times New Roman"/>
                <w:sz w:val="24"/>
                <w:szCs w:val="24"/>
              </w:rPr>
              <w:t>1.10</w:t>
            </w:r>
          </w:p>
        </w:tc>
        <w:tc>
          <w:tcPr>
            <w:tcW w:w="709" w:type="dxa"/>
            <w:tcBorders>
              <w:top w:val="single" w:color="auto" w:sz="4" w:space="0"/>
              <w:bottom w:val="single" w:color="auto" w:sz="4" w:space="0"/>
            </w:tcBorders>
          </w:tcPr>
          <w:p w14:paraId="75A1844F">
            <w:pPr>
              <w:rPr>
                <w:rFonts w:ascii="Times New Roman" w:hAnsi="Times New Roman" w:cs="Times New Roman"/>
                <w:sz w:val="24"/>
                <w:szCs w:val="24"/>
              </w:rPr>
            </w:pPr>
            <w:r>
              <w:rPr>
                <w:rFonts w:ascii="Times New Roman" w:hAnsi="Times New Roman" w:cs="Times New Roman"/>
                <w:sz w:val="24"/>
                <w:szCs w:val="24"/>
              </w:rPr>
              <w:t>4.67</w:t>
            </w:r>
          </w:p>
        </w:tc>
        <w:tc>
          <w:tcPr>
            <w:tcW w:w="709" w:type="dxa"/>
            <w:tcBorders>
              <w:top w:val="single" w:color="auto" w:sz="4" w:space="0"/>
              <w:bottom w:val="single" w:color="auto" w:sz="4" w:space="0"/>
            </w:tcBorders>
          </w:tcPr>
          <w:p w14:paraId="505DBFF7">
            <w:pPr>
              <w:rPr>
                <w:rFonts w:ascii="Times New Roman" w:hAnsi="Times New Roman" w:cs="Times New Roman"/>
                <w:sz w:val="24"/>
                <w:szCs w:val="24"/>
              </w:rPr>
            </w:pPr>
            <w:r>
              <w:rPr>
                <w:rFonts w:ascii="Times New Roman" w:hAnsi="Times New Roman" w:cs="Times New Roman"/>
                <w:sz w:val="24"/>
                <w:szCs w:val="24"/>
              </w:rPr>
              <w:t>1.63</w:t>
            </w:r>
          </w:p>
        </w:tc>
        <w:tc>
          <w:tcPr>
            <w:tcW w:w="676" w:type="dxa"/>
            <w:tcBorders>
              <w:top w:val="single" w:color="auto" w:sz="4" w:space="0"/>
              <w:bottom w:val="single" w:color="auto" w:sz="4" w:space="0"/>
            </w:tcBorders>
          </w:tcPr>
          <w:p w14:paraId="379A3B7A">
            <w:pPr>
              <w:rPr>
                <w:rFonts w:ascii="Times New Roman" w:hAnsi="Times New Roman" w:cs="Times New Roman"/>
                <w:sz w:val="24"/>
                <w:szCs w:val="24"/>
              </w:rPr>
            </w:pPr>
            <w:r>
              <w:rPr>
                <w:rFonts w:ascii="Times New Roman" w:hAnsi="Times New Roman" w:cs="Times New Roman"/>
                <w:sz w:val="24"/>
                <w:szCs w:val="24"/>
              </w:rPr>
              <w:t>2.33</w:t>
            </w:r>
          </w:p>
        </w:tc>
        <w:tc>
          <w:tcPr>
            <w:tcW w:w="732" w:type="dxa"/>
            <w:tcBorders>
              <w:top w:val="single" w:color="auto" w:sz="4" w:space="0"/>
              <w:bottom w:val="single" w:color="auto" w:sz="4" w:space="0"/>
            </w:tcBorders>
          </w:tcPr>
          <w:p w14:paraId="32E87B82">
            <w:pPr>
              <w:rPr>
                <w:rFonts w:ascii="Times New Roman" w:hAnsi="Times New Roman" w:cs="Times New Roman"/>
                <w:sz w:val="24"/>
                <w:szCs w:val="24"/>
              </w:rPr>
            </w:pPr>
            <w:r>
              <w:rPr>
                <w:rFonts w:ascii="Times New Roman" w:hAnsi="Times New Roman" w:cs="Times New Roman"/>
                <w:sz w:val="24"/>
                <w:szCs w:val="24"/>
              </w:rPr>
              <w:t>0.816</w:t>
            </w:r>
          </w:p>
        </w:tc>
      </w:tr>
      <w:tr w14:paraId="1F5FCF34">
        <w:tblPrEx>
          <w:tblCellMar>
            <w:top w:w="0" w:type="dxa"/>
            <w:left w:w="108" w:type="dxa"/>
            <w:bottom w:w="0" w:type="dxa"/>
            <w:right w:w="108" w:type="dxa"/>
          </w:tblCellMar>
        </w:tblPrEx>
        <w:trPr>
          <w:trHeight w:val="242" w:hRule="atLeast"/>
        </w:trPr>
        <w:tc>
          <w:tcPr>
            <w:tcW w:w="2116" w:type="dxa"/>
            <w:tcBorders>
              <w:top w:val="single" w:color="auto" w:sz="4" w:space="0"/>
              <w:bottom w:val="single" w:color="auto" w:sz="4" w:space="0"/>
            </w:tcBorders>
          </w:tcPr>
          <w:p w14:paraId="1EB340AA">
            <w:pPr>
              <w:adjustRightInd w:val="0"/>
              <w:rPr>
                <w:rFonts w:ascii="Times New Roman" w:hAnsi="Times New Roman" w:cs="Times New Roman"/>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1/2</w:t>
            </w:r>
            <w:r>
              <w:rPr>
                <w:rFonts w:ascii="Times New Roman" w:hAnsi="Times New Roman" w:cs="Times New Roman"/>
                <w:bCs/>
                <w:sz w:val="24"/>
                <w:szCs w:val="24"/>
              </w:rPr>
              <w:t xml:space="preserve">(h) </w:t>
            </w:r>
          </w:p>
        </w:tc>
        <w:tc>
          <w:tcPr>
            <w:tcW w:w="676" w:type="dxa"/>
            <w:tcBorders>
              <w:top w:val="single" w:color="auto" w:sz="4" w:space="0"/>
              <w:bottom w:val="single" w:color="auto" w:sz="4" w:space="0"/>
            </w:tcBorders>
          </w:tcPr>
          <w:p w14:paraId="5DC48ECD">
            <w:pPr>
              <w:rPr>
                <w:rFonts w:ascii="Times New Roman" w:hAnsi="Times New Roman" w:cs="Times New Roman"/>
                <w:sz w:val="24"/>
                <w:szCs w:val="24"/>
              </w:rPr>
            </w:pPr>
            <w:r>
              <w:rPr>
                <w:rFonts w:ascii="Times New Roman" w:hAnsi="Times New Roman" w:cs="Times New Roman"/>
                <w:sz w:val="24"/>
                <w:szCs w:val="24"/>
              </w:rPr>
              <w:t>9.73</w:t>
            </w:r>
          </w:p>
        </w:tc>
        <w:tc>
          <w:tcPr>
            <w:tcW w:w="621" w:type="dxa"/>
            <w:tcBorders>
              <w:top w:val="single" w:color="auto" w:sz="4" w:space="0"/>
              <w:bottom w:val="single" w:color="auto" w:sz="4" w:space="0"/>
            </w:tcBorders>
          </w:tcPr>
          <w:p w14:paraId="58A72E88">
            <w:pPr>
              <w:rPr>
                <w:rFonts w:ascii="Times New Roman" w:hAnsi="Times New Roman" w:cs="Times New Roman"/>
                <w:sz w:val="24"/>
                <w:szCs w:val="24"/>
              </w:rPr>
            </w:pPr>
            <w:r>
              <w:rPr>
                <w:rFonts w:ascii="Times New Roman" w:hAnsi="Times New Roman" w:cs="Times New Roman"/>
                <w:sz w:val="24"/>
                <w:szCs w:val="24"/>
              </w:rPr>
              <w:t>3.21</w:t>
            </w:r>
          </w:p>
        </w:tc>
        <w:tc>
          <w:tcPr>
            <w:tcW w:w="676" w:type="dxa"/>
            <w:tcBorders>
              <w:top w:val="single" w:color="auto" w:sz="4" w:space="0"/>
              <w:bottom w:val="single" w:color="auto" w:sz="4" w:space="0"/>
            </w:tcBorders>
          </w:tcPr>
          <w:p w14:paraId="20B0EC01">
            <w:pPr>
              <w:rPr>
                <w:rFonts w:ascii="Times New Roman" w:hAnsi="Times New Roman" w:cs="Times New Roman"/>
                <w:sz w:val="24"/>
                <w:szCs w:val="24"/>
              </w:rPr>
            </w:pPr>
            <w:r>
              <w:rPr>
                <w:rFonts w:ascii="Times New Roman" w:hAnsi="Times New Roman" w:cs="Times New Roman"/>
                <w:sz w:val="24"/>
                <w:szCs w:val="24"/>
              </w:rPr>
              <w:t>8.29</w:t>
            </w:r>
          </w:p>
        </w:tc>
        <w:tc>
          <w:tcPr>
            <w:tcW w:w="732" w:type="dxa"/>
            <w:tcBorders>
              <w:top w:val="single" w:color="auto" w:sz="4" w:space="0"/>
              <w:bottom w:val="single" w:color="auto" w:sz="4" w:space="0"/>
            </w:tcBorders>
          </w:tcPr>
          <w:p w14:paraId="3E5A989D">
            <w:pPr>
              <w:rPr>
                <w:rFonts w:ascii="Times New Roman" w:hAnsi="Times New Roman" w:cs="Times New Roman"/>
                <w:sz w:val="24"/>
                <w:szCs w:val="24"/>
              </w:rPr>
            </w:pPr>
            <w:r>
              <w:rPr>
                <w:rFonts w:ascii="Times New Roman" w:hAnsi="Times New Roman" w:cs="Times New Roman"/>
                <w:sz w:val="24"/>
                <w:szCs w:val="24"/>
              </w:rPr>
              <w:t>1.75</w:t>
            </w:r>
          </w:p>
        </w:tc>
        <w:tc>
          <w:tcPr>
            <w:tcW w:w="709" w:type="dxa"/>
            <w:tcBorders>
              <w:top w:val="single" w:color="auto" w:sz="4" w:space="0"/>
              <w:bottom w:val="single" w:color="auto" w:sz="4" w:space="0"/>
            </w:tcBorders>
          </w:tcPr>
          <w:p w14:paraId="349D85FE">
            <w:pPr>
              <w:rPr>
                <w:rFonts w:ascii="Times New Roman" w:hAnsi="Times New Roman" w:cs="Times New Roman"/>
                <w:sz w:val="24"/>
                <w:szCs w:val="24"/>
              </w:rPr>
            </w:pPr>
            <w:r>
              <w:rPr>
                <w:rFonts w:ascii="Times New Roman" w:hAnsi="Times New Roman" w:cs="Times New Roman"/>
                <w:sz w:val="24"/>
                <w:szCs w:val="24"/>
              </w:rPr>
              <w:t>9.98</w:t>
            </w:r>
          </w:p>
        </w:tc>
        <w:tc>
          <w:tcPr>
            <w:tcW w:w="709" w:type="dxa"/>
            <w:tcBorders>
              <w:top w:val="single" w:color="auto" w:sz="4" w:space="0"/>
              <w:bottom w:val="single" w:color="auto" w:sz="4" w:space="0"/>
            </w:tcBorders>
          </w:tcPr>
          <w:p w14:paraId="1A2A3BA4">
            <w:pPr>
              <w:rPr>
                <w:rFonts w:ascii="Times New Roman" w:hAnsi="Times New Roman" w:cs="Times New Roman"/>
                <w:sz w:val="24"/>
                <w:szCs w:val="24"/>
              </w:rPr>
            </w:pPr>
            <w:r>
              <w:rPr>
                <w:rFonts w:ascii="Times New Roman" w:hAnsi="Times New Roman" w:cs="Times New Roman"/>
                <w:sz w:val="24"/>
                <w:szCs w:val="24"/>
              </w:rPr>
              <w:t>2.18</w:t>
            </w:r>
          </w:p>
        </w:tc>
        <w:tc>
          <w:tcPr>
            <w:tcW w:w="709" w:type="dxa"/>
            <w:tcBorders>
              <w:top w:val="single" w:color="auto" w:sz="4" w:space="0"/>
              <w:bottom w:val="single" w:color="auto" w:sz="4" w:space="0"/>
            </w:tcBorders>
          </w:tcPr>
          <w:p w14:paraId="613EB84D">
            <w:pPr>
              <w:rPr>
                <w:rFonts w:ascii="Times New Roman" w:hAnsi="Times New Roman" w:cs="Times New Roman"/>
                <w:sz w:val="24"/>
                <w:szCs w:val="24"/>
              </w:rPr>
            </w:pPr>
            <w:r>
              <w:rPr>
                <w:rFonts w:ascii="Times New Roman" w:hAnsi="Times New Roman" w:cs="Times New Roman"/>
                <w:sz w:val="24"/>
                <w:szCs w:val="24"/>
              </w:rPr>
              <w:t>11.5</w:t>
            </w:r>
          </w:p>
        </w:tc>
        <w:tc>
          <w:tcPr>
            <w:tcW w:w="709" w:type="dxa"/>
            <w:tcBorders>
              <w:top w:val="single" w:color="auto" w:sz="4" w:space="0"/>
              <w:bottom w:val="single" w:color="auto" w:sz="4" w:space="0"/>
            </w:tcBorders>
          </w:tcPr>
          <w:p w14:paraId="3E3144E1">
            <w:pPr>
              <w:rPr>
                <w:rFonts w:ascii="Times New Roman" w:hAnsi="Times New Roman" w:cs="Times New Roman"/>
                <w:sz w:val="24"/>
                <w:szCs w:val="24"/>
              </w:rPr>
            </w:pPr>
            <w:r>
              <w:rPr>
                <w:rFonts w:ascii="Times New Roman" w:hAnsi="Times New Roman" w:cs="Times New Roman"/>
                <w:sz w:val="24"/>
                <w:szCs w:val="24"/>
              </w:rPr>
              <w:t>2.73</w:t>
            </w:r>
          </w:p>
        </w:tc>
        <w:tc>
          <w:tcPr>
            <w:tcW w:w="676" w:type="dxa"/>
            <w:tcBorders>
              <w:top w:val="single" w:color="auto" w:sz="4" w:space="0"/>
              <w:bottom w:val="single" w:color="auto" w:sz="4" w:space="0"/>
            </w:tcBorders>
          </w:tcPr>
          <w:p w14:paraId="032C3C97">
            <w:pPr>
              <w:rPr>
                <w:rFonts w:ascii="Times New Roman" w:hAnsi="Times New Roman" w:cs="Times New Roman"/>
                <w:sz w:val="24"/>
                <w:szCs w:val="24"/>
              </w:rPr>
            </w:pPr>
            <w:r>
              <w:rPr>
                <w:rFonts w:ascii="Times New Roman" w:hAnsi="Times New Roman" w:cs="Times New Roman"/>
                <w:sz w:val="24"/>
                <w:szCs w:val="24"/>
              </w:rPr>
              <w:t>9.18</w:t>
            </w:r>
          </w:p>
        </w:tc>
        <w:tc>
          <w:tcPr>
            <w:tcW w:w="732" w:type="dxa"/>
            <w:tcBorders>
              <w:top w:val="single" w:color="auto" w:sz="4" w:space="0"/>
              <w:bottom w:val="single" w:color="auto" w:sz="4" w:space="0"/>
            </w:tcBorders>
          </w:tcPr>
          <w:p w14:paraId="531D1FF5">
            <w:pPr>
              <w:rPr>
                <w:rFonts w:ascii="Times New Roman" w:hAnsi="Times New Roman" w:cs="Times New Roman"/>
                <w:sz w:val="24"/>
                <w:szCs w:val="24"/>
              </w:rPr>
            </w:pPr>
            <w:r>
              <w:rPr>
                <w:rFonts w:ascii="Times New Roman" w:hAnsi="Times New Roman" w:cs="Times New Roman"/>
                <w:sz w:val="24"/>
                <w:szCs w:val="24"/>
              </w:rPr>
              <w:t>1.96</w:t>
            </w:r>
          </w:p>
        </w:tc>
      </w:tr>
      <w:tr w14:paraId="163B6523">
        <w:tblPrEx>
          <w:tblCellMar>
            <w:top w:w="0" w:type="dxa"/>
            <w:left w:w="108" w:type="dxa"/>
            <w:bottom w:w="0" w:type="dxa"/>
            <w:right w:w="108" w:type="dxa"/>
          </w:tblCellMar>
        </w:tblPrEx>
        <w:trPr>
          <w:trHeight w:val="262" w:hRule="atLeast"/>
        </w:trPr>
        <w:tc>
          <w:tcPr>
            <w:tcW w:w="2116" w:type="dxa"/>
            <w:tcBorders>
              <w:top w:val="single" w:color="auto" w:sz="4" w:space="0"/>
              <w:bottom w:val="single" w:color="auto" w:sz="4" w:space="0"/>
            </w:tcBorders>
          </w:tcPr>
          <w:p w14:paraId="399CB62A">
            <w:pPr>
              <w:rPr>
                <w:rFonts w:ascii="Times New Roman" w:hAnsi="Times New Roman" w:cs="Times New Roman"/>
                <w:sz w:val="24"/>
                <w:szCs w:val="24"/>
              </w:rPr>
            </w:pPr>
            <w:r>
              <w:rPr>
                <w:rFonts w:ascii="Times New Roman" w:hAnsi="Times New Roman" w:cs="Times New Roman"/>
                <w:bCs/>
                <w:sz w:val="24"/>
                <w:szCs w:val="24"/>
              </w:rPr>
              <w:t>Vd</w:t>
            </w:r>
            <w:r>
              <w:rPr>
                <w:rFonts w:ascii="Times New Roman" w:hAnsi="Times New Roman" w:cs="Times New Roman"/>
                <w:bCs/>
                <w:sz w:val="24"/>
                <w:szCs w:val="24"/>
                <w:vertAlign w:val="subscript"/>
              </w:rPr>
              <w:t xml:space="preserve">ss </w:t>
            </w:r>
            <w:r>
              <w:rPr>
                <w:rFonts w:ascii="Times New Roman" w:hAnsi="Times New Roman" w:cs="Times New Roman"/>
                <w:bCs/>
                <w:sz w:val="24"/>
                <w:szCs w:val="24"/>
              </w:rPr>
              <w:t>(L/kg)</w:t>
            </w:r>
          </w:p>
        </w:tc>
        <w:tc>
          <w:tcPr>
            <w:tcW w:w="676" w:type="dxa"/>
            <w:tcBorders>
              <w:top w:val="single" w:color="auto" w:sz="4" w:space="0"/>
              <w:bottom w:val="single" w:color="auto" w:sz="4" w:space="0"/>
            </w:tcBorders>
          </w:tcPr>
          <w:p w14:paraId="4C052C8B">
            <w:pPr>
              <w:rPr>
                <w:rFonts w:ascii="Times New Roman" w:hAnsi="Times New Roman" w:cs="Times New Roman"/>
                <w:sz w:val="24"/>
                <w:szCs w:val="24"/>
              </w:rPr>
            </w:pPr>
            <w:r>
              <w:rPr>
                <w:rFonts w:ascii="Times New Roman" w:hAnsi="Times New Roman" w:cs="Times New Roman"/>
                <w:sz w:val="24"/>
                <w:szCs w:val="24"/>
              </w:rPr>
              <w:t xml:space="preserve">9.39 </w:t>
            </w:r>
          </w:p>
        </w:tc>
        <w:tc>
          <w:tcPr>
            <w:tcW w:w="621" w:type="dxa"/>
            <w:tcBorders>
              <w:top w:val="single" w:color="auto" w:sz="4" w:space="0"/>
              <w:bottom w:val="single" w:color="auto" w:sz="4" w:space="0"/>
            </w:tcBorders>
          </w:tcPr>
          <w:p w14:paraId="7D8AAEAD">
            <w:pPr>
              <w:rPr>
                <w:rFonts w:ascii="Times New Roman" w:hAnsi="Times New Roman" w:cs="Times New Roman"/>
                <w:sz w:val="24"/>
                <w:szCs w:val="24"/>
              </w:rPr>
            </w:pPr>
            <w:r>
              <w:rPr>
                <w:rFonts w:ascii="Times New Roman" w:hAnsi="Times New Roman" w:cs="Times New Roman"/>
                <w:sz w:val="24"/>
                <w:szCs w:val="24"/>
              </w:rPr>
              <w:t>3.02</w:t>
            </w:r>
          </w:p>
        </w:tc>
        <w:tc>
          <w:tcPr>
            <w:tcW w:w="676" w:type="dxa"/>
            <w:tcBorders>
              <w:top w:val="single" w:color="auto" w:sz="4" w:space="0"/>
              <w:bottom w:val="single" w:color="auto" w:sz="4" w:space="0"/>
            </w:tcBorders>
          </w:tcPr>
          <w:p w14:paraId="4C5C2F6A">
            <w:pPr>
              <w:rPr>
                <w:rFonts w:ascii="Times New Roman" w:hAnsi="Times New Roman" w:cs="Times New Roman"/>
                <w:sz w:val="24"/>
                <w:szCs w:val="24"/>
              </w:rPr>
            </w:pPr>
            <w:r>
              <w:rPr>
                <w:rFonts w:ascii="Times New Roman" w:hAnsi="Times New Roman" w:cs="Times New Roman"/>
                <w:sz w:val="24"/>
                <w:szCs w:val="24"/>
              </w:rPr>
              <w:t>--</w:t>
            </w:r>
          </w:p>
        </w:tc>
        <w:tc>
          <w:tcPr>
            <w:tcW w:w="732" w:type="dxa"/>
            <w:tcBorders>
              <w:top w:val="single" w:color="auto" w:sz="4" w:space="0"/>
              <w:bottom w:val="single" w:color="auto" w:sz="4" w:space="0"/>
            </w:tcBorders>
          </w:tcPr>
          <w:p w14:paraId="0793C60F">
            <w:pPr>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color="auto" w:sz="4" w:space="0"/>
              <w:bottom w:val="single" w:color="auto" w:sz="4" w:space="0"/>
            </w:tcBorders>
          </w:tcPr>
          <w:p w14:paraId="4B21EB0A">
            <w:pPr>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color="auto" w:sz="4" w:space="0"/>
              <w:bottom w:val="single" w:color="auto" w:sz="4" w:space="0"/>
            </w:tcBorders>
          </w:tcPr>
          <w:p w14:paraId="6F42C44F">
            <w:pPr>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color="auto" w:sz="4" w:space="0"/>
              <w:bottom w:val="single" w:color="auto" w:sz="4" w:space="0"/>
            </w:tcBorders>
          </w:tcPr>
          <w:p w14:paraId="6F71F731">
            <w:pPr>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color="auto" w:sz="4" w:space="0"/>
              <w:bottom w:val="single" w:color="auto" w:sz="4" w:space="0"/>
            </w:tcBorders>
          </w:tcPr>
          <w:p w14:paraId="0225139B">
            <w:pPr>
              <w:rPr>
                <w:rFonts w:ascii="Times New Roman" w:hAnsi="Times New Roman" w:cs="Times New Roman"/>
                <w:sz w:val="24"/>
                <w:szCs w:val="24"/>
              </w:rPr>
            </w:pPr>
            <w:r>
              <w:rPr>
                <w:rFonts w:ascii="Times New Roman" w:hAnsi="Times New Roman" w:cs="Times New Roman"/>
                <w:sz w:val="24"/>
                <w:szCs w:val="24"/>
              </w:rPr>
              <w:t>--</w:t>
            </w:r>
          </w:p>
        </w:tc>
        <w:tc>
          <w:tcPr>
            <w:tcW w:w="676" w:type="dxa"/>
            <w:tcBorders>
              <w:top w:val="single" w:color="auto" w:sz="4" w:space="0"/>
              <w:bottom w:val="single" w:color="auto" w:sz="4" w:space="0"/>
            </w:tcBorders>
          </w:tcPr>
          <w:p w14:paraId="636DDE13">
            <w:pPr>
              <w:rPr>
                <w:rFonts w:ascii="Times New Roman" w:hAnsi="Times New Roman" w:cs="Times New Roman"/>
                <w:sz w:val="24"/>
                <w:szCs w:val="24"/>
              </w:rPr>
            </w:pPr>
            <w:r>
              <w:rPr>
                <w:rFonts w:ascii="Times New Roman" w:hAnsi="Times New Roman" w:cs="Times New Roman"/>
                <w:sz w:val="24"/>
                <w:szCs w:val="24"/>
              </w:rPr>
              <w:t>--</w:t>
            </w:r>
          </w:p>
        </w:tc>
        <w:tc>
          <w:tcPr>
            <w:tcW w:w="732" w:type="dxa"/>
            <w:tcBorders>
              <w:top w:val="single" w:color="auto" w:sz="4" w:space="0"/>
              <w:bottom w:val="single" w:color="auto" w:sz="4" w:space="0"/>
            </w:tcBorders>
          </w:tcPr>
          <w:p w14:paraId="08ED64A9">
            <w:pPr>
              <w:rPr>
                <w:rFonts w:ascii="Times New Roman" w:hAnsi="Times New Roman" w:cs="Times New Roman"/>
                <w:sz w:val="24"/>
                <w:szCs w:val="24"/>
              </w:rPr>
            </w:pPr>
            <w:r>
              <w:rPr>
                <w:rFonts w:ascii="Times New Roman" w:hAnsi="Times New Roman" w:cs="Times New Roman"/>
                <w:sz w:val="24"/>
                <w:szCs w:val="24"/>
              </w:rPr>
              <w:t>--</w:t>
            </w:r>
          </w:p>
        </w:tc>
      </w:tr>
      <w:tr w14:paraId="6C8FDA85">
        <w:tblPrEx>
          <w:tblCellMar>
            <w:top w:w="0" w:type="dxa"/>
            <w:left w:w="108" w:type="dxa"/>
            <w:bottom w:w="0" w:type="dxa"/>
            <w:right w:w="108" w:type="dxa"/>
          </w:tblCellMar>
        </w:tblPrEx>
        <w:trPr>
          <w:trHeight w:val="242" w:hRule="atLeast"/>
        </w:trPr>
        <w:tc>
          <w:tcPr>
            <w:tcW w:w="2116" w:type="dxa"/>
            <w:tcBorders>
              <w:top w:val="single" w:color="auto" w:sz="4" w:space="0"/>
              <w:bottom w:val="single" w:color="auto" w:sz="4" w:space="0"/>
            </w:tcBorders>
          </w:tcPr>
          <w:p w14:paraId="7FA3BCF6">
            <w:pPr>
              <w:rPr>
                <w:rFonts w:ascii="Times New Roman" w:hAnsi="Times New Roman" w:cs="Times New Roman"/>
                <w:bCs/>
                <w:sz w:val="24"/>
                <w:szCs w:val="24"/>
              </w:rPr>
            </w:pPr>
            <w:r>
              <w:rPr>
                <w:rFonts w:ascii="Times New Roman" w:hAnsi="Times New Roman" w:cs="Times New Roman"/>
                <w:bCs/>
                <w:sz w:val="24"/>
                <w:szCs w:val="24"/>
              </w:rPr>
              <w:t xml:space="preserve">CL (mL/min/kg) </w:t>
            </w:r>
          </w:p>
        </w:tc>
        <w:tc>
          <w:tcPr>
            <w:tcW w:w="676" w:type="dxa"/>
            <w:tcBorders>
              <w:top w:val="single" w:color="auto" w:sz="4" w:space="0"/>
              <w:bottom w:val="single" w:color="auto" w:sz="4" w:space="0"/>
            </w:tcBorders>
          </w:tcPr>
          <w:p w14:paraId="479533FC">
            <w:pPr>
              <w:rPr>
                <w:rFonts w:ascii="Times New Roman" w:hAnsi="Times New Roman" w:cs="Times New Roman"/>
                <w:sz w:val="24"/>
                <w:szCs w:val="24"/>
              </w:rPr>
            </w:pPr>
            <w:r>
              <w:rPr>
                <w:rFonts w:ascii="Times New Roman" w:hAnsi="Times New Roman" w:cs="Times New Roman"/>
                <w:sz w:val="24"/>
                <w:szCs w:val="24"/>
              </w:rPr>
              <w:t>12.8</w:t>
            </w:r>
          </w:p>
        </w:tc>
        <w:tc>
          <w:tcPr>
            <w:tcW w:w="621" w:type="dxa"/>
            <w:tcBorders>
              <w:top w:val="single" w:color="auto" w:sz="4" w:space="0"/>
              <w:bottom w:val="single" w:color="auto" w:sz="4" w:space="0"/>
            </w:tcBorders>
          </w:tcPr>
          <w:p w14:paraId="41F825E2">
            <w:pPr>
              <w:rPr>
                <w:rFonts w:ascii="Times New Roman" w:hAnsi="Times New Roman" w:cs="Times New Roman"/>
                <w:sz w:val="24"/>
                <w:szCs w:val="24"/>
              </w:rPr>
            </w:pPr>
            <w:r>
              <w:rPr>
                <w:rFonts w:ascii="Times New Roman" w:hAnsi="Times New Roman" w:cs="Times New Roman"/>
                <w:sz w:val="24"/>
                <w:szCs w:val="24"/>
              </w:rPr>
              <w:t>4.59</w:t>
            </w:r>
          </w:p>
        </w:tc>
        <w:tc>
          <w:tcPr>
            <w:tcW w:w="676" w:type="dxa"/>
            <w:tcBorders>
              <w:top w:val="single" w:color="auto" w:sz="4" w:space="0"/>
              <w:bottom w:val="single" w:color="auto" w:sz="4" w:space="0"/>
            </w:tcBorders>
          </w:tcPr>
          <w:p w14:paraId="67D2390C">
            <w:pPr>
              <w:rPr>
                <w:rFonts w:ascii="Times New Roman" w:hAnsi="Times New Roman" w:cs="Times New Roman"/>
                <w:sz w:val="24"/>
                <w:szCs w:val="24"/>
              </w:rPr>
            </w:pPr>
            <w:r>
              <w:rPr>
                <w:rFonts w:ascii="Times New Roman" w:hAnsi="Times New Roman" w:cs="Times New Roman"/>
                <w:sz w:val="24"/>
                <w:szCs w:val="24"/>
              </w:rPr>
              <w:t>--</w:t>
            </w:r>
          </w:p>
        </w:tc>
        <w:tc>
          <w:tcPr>
            <w:tcW w:w="732" w:type="dxa"/>
            <w:tcBorders>
              <w:top w:val="single" w:color="auto" w:sz="4" w:space="0"/>
              <w:bottom w:val="single" w:color="auto" w:sz="4" w:space="0"/>
            </w:tcBorders>
          </w:tcPr>
          <w:p w14:paraId="06E37B6C">
            <w:pPr>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color="auto" w:sz="4" w:space="0"/>
              <w:bottom w:val="single" w:color="auto" w:sz="4" w:space="0"/>
            </w:tcBorders>
          </w:tcPr>
          <w:p w14:paraId="60028D96">
            <w:pPr>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color="auto" w:sz="4" w:space="0"/>
              <w:bottom w:val="single" w:color="auto" w:sz="4" w:space="0"/>
            </w:tcBorders>
          </w:tcPr>
          <w:p w14:paraId="5CFEABE7">
            <w:pPr>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color="auto" w:sz="4" w:space="0"/>
              <w:bottom w:val="single" w:color="auto" w:sz="4" w:space="0"/>
            </w:tcBorders>
          </w:tcPr>
          <w:p w14:paraId="311592C9">
            <w:pPr>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color="auto" w:sz="4" w:space="0"/>
              <w:bottom w:val="single" w:color="auto" w:sz="4" w:space="0"/>
            </w:tcBorders>
          </w:tcPr>
          <w:p w14:paraId="23AD0901">
            <w:pPr>
              <w:rPr>
                <w:rFonts w:ascii="Times New Roman" w:hAnsi="Times New Roman" w:cs="Times New Roman"/>
                <w:sz w:val="24"/>
                <w:szCs w:val="24"/>
              </w:rPr>
            </w:pPr>
            <w:r>
              <w:rPr>
                <w:rFonts w:ascii="Times New Roman" w:hAnsi="Times New Roman" w:cs="Times New Roman"/>
                <w:sz w:val="24"/>
                <w:szCs w:val="24"/>
              </w:rPr>
              <w:t>--</w:t>
            </w:r>
          </w:p>
        </w:tc>
        <w:tc>
          <w:tcPr>
            <w:tcW w:w="676" w:type="dxa"/>
            <w:tcBorders>
              <w:top w:val="single" w:color="auto" w:sz="4" w:space="0"/>
              <w:bottom w:val="single" w:color="auto" w:sz="4" w:space="0"/>
            </w:tcBorders>
          </w:tcPr>
          <w:p w14:paraId="403F38FD">
            <w:pPr>
              <w:rPr>
                <w:rFonts w:ascii="Times New Roman" w:hAnsi="Times New Roman" w:cs="Times New Roman"/>
                <w:sz w:val="24"/>
                <w:szCs w:val="24"/>
              </w:rPr>
            </w:pPr>
            <w:r>
              <w:rPr>
                <w:rFonts w:ascii="Times New Roman" w:hAnsi="Times New Roman" w:cs="Times New Roman"/>
                <w:sz w:val="24"/>
                <w:szCs w:val="24"/>
              </w:rPr>
              <w:t>--</w:t>
            </w:r>
          </w:p>
        </w:tc>
        <w:tc>
          <w:tcPr>
            <w:tcW w:w="732" w:type="dxa"/>
            <w:tcBorders>
              <w:top w:val="single" w:color="auto" w:sz="4" w:space="0"/>
              <w:bottom w:val="single" w:color="auto" w:sz="4" w:space="0"/>
            </w:tcBorders>
          </w:tcPr>
          <w:p w14:paraId="547A22A4">
            <w:pPr>
              <w:rPr>
                <w:rFonts w:ascii="Times New Roman" w:hAnsi="Times New Roman" w:cs="Times New Roman"/>
                <w:sz w:val="24"/>
                <w:szCs w:val="24"/>
              </w:rPr>
            </w:pPr>
            <w:r>
              <w:rPr>
                <w:rFonts w:ascii="Times New Roman" w:hAnsi="Times New Roman" w:cs="Times New Roman"/>
                <w:sz w:val="24"/>
                <w:szCs w:val="24"/>
              </w:rPr>
              <w:t>--</w:t>
            </w:r>
          </w:p>
        </w:tc>
      </w:tr>
      <w:tr w14:paraId="14F5C2A3">
        <w:tblPrEx>
          <w:tblCellMar>
            <w:top w:w="0" w:type="dxa"/>
            <w:left w:w="108" w:type="dxa"/>
            <w:bottom w:w="0" w:type="dxa"/>
            <w:right w:w="108" w:type="dxa"/>
          </w:tblCellMar>
        </w:tblPrEx>
        <w:trPr>
          <w:trHeight w:val="262" w:hRule="atLeast"/>
        </w:trPr>
        <w:tc>
          <w:tcPr>
            <w:tcW w:w="2116" w:type="dxa"/>
            <w:tcBorders>
              <w:top w:val="single" w:color="auto" w:sz="4" w:space="0"/>
              <w:bottom w:val="single" w:color="auto" w:sz="4" w:space="0"/>
            </w:tcBorders>
          </w:tcPr>
          <w:p w14:paraId="65BF2490">
            <w:pPr>
              <w:rPr>
                <w:rFonts w:ascii="Times New Roman" w:hAnsi="Times New Roman" w:cs="Times New Roman"/>
                <w:bCs/>
                <w:sz w:val="24"/>
                <w:szCs w:val="24"/>
              </w:rPr>
            </w:pPr>
            <w:r>
              <w:rPr>
                <w:rFonts w:ascii="Times New Roman" w:hAnsi="Times New Roman" w:cs="Times New Roman"/>
                <w:bCs/>
                <w:sz w:val="24"/>
                <w:szCs w:val="24"/>
              </w:rPr>
              <w:t>AUC</w:t>
            </w:r>
            <w:r>
              <w:rPr>
                <w:rFonts w:ascii="Times New Roman" w:hAnsi="Times New Roman" w:cs="Times New Roman"/>
                <w:bCs/>
                <w:sz w:val="24"/>
                <w:szCs w:val="24"/>
                <w:vertAlign w:val="subscript"/>
              </w:rPr>
              <w:t xml:space="preserve">0-last </w:t>
            </w:r>
            <w:r>
              <w:rPr>
                <w:rFonts w:ascii="Times New Roman" w:hAnsi="Times New Roman" w:cs="Times New Roman"/>
                <w:bCs/>
                <w:sz w:val="24"/>
                <w:szCs w:val="24"/>
              </w:rPr>
              <w:t>(h</w:t>
            </w:r>
            <w:r>
              <w:rPr>
                <w:rFonts w:ascii="Times New Roman" w:hAnsi="Times New Roman" w:cs="Times New Roman"/>
                <w:sz w:val="24"/>
                <w:szCs w:val="24"/>
              </w:rPr>
              <w:t>•</w:t>
            </w:r>
            <w:r>
              <w:rPr>
                <w:rFonts w:ascii="Times New Roman" w:hAnsi="Times New Roman" w:cs="Times New Roman"/>
                <w:bCs/>
                <w:sz w:val="24"/>
                <w:szCs w:val="24"/>
              </w:rPr>
              <w:t xml:space="preserve">ng/mL) </w:t>
            </w:r>
          </w:p>
        </w:tc>
        <w:tc>
          <w:tcPr>
            <w:tcW w:w="676" w:type="dxa"/>
            <w:tcBorders>
              <w:top w:val="single" w:color="auto" w:sz="4" w:space="0"/>
              <w:bottom w:val="single" w:color="auto" w:sz="4" w:space="0"/>
            </w:tcBorders>
          </w:tcPr>
          <w:p w14:paraId="70EA9914">
            <w:pPr>
              <w:rPr>
                <w:rFonts w:ascii="Times New Roman" w:hAnsi="Times New Roman" w:cs="Times New Roman"/>
                <w:sz w:val="24"/>
                <w:szCs w:val="24"/>
              </w:rPr>
            </w:pPr>
            <w:r>
              <w:rPr>
                <w:rFonts w:ascii="Times New Roman" w:hAnsi="Times New Roman" w:cs="Times New Roman"/>
                <w:sz w:val="24"/>
                <w:szCs w:val="24"/>
              </w:rPr>
              <w:t>1440</w:t>
            </w:r>
          </w:p>
        </w:tc>
        <w:tc>
          <w:tcPr>
            <w:tcW w:w="621" w:type="dxa"/>
            <w:tcBorders>
              <w:top w:val="single" w:color="auto" w:sz="4" w:space="0"/>
              <w:bottom w:val="single" w:color="auto" w:sz="4" w:space="0"/>
            </w:tcBorders>
          </w:tcPr>
          <w:p w14:paraId="72FF7C43">
            <w:pPr>
              <w:rPr>
                <w:rFonts w:ascii="Times New Roman" w:hAnsi="Times New Roman" w:cs="Times New Roman"/>
                <w:sz w:val="24"/>
                <w:szCs w:val="24"/>
              </w:rPr>
            </w:pPr>
            <w:r>
              <w:rPr>
                <w:rFonts w:ascii="Times New Roman" w:hAnsi="Times New Roman" w:cs="Times New Roman"/>
                <w:sz w:val="24"/>
                <w:szCs w:val="24"/>
              </w:rPr>
              <w:t>742</w:t>
            </w:r>
          </w:p>
        </w:tc>
        <w:tc>
          <w:tcPr>
            <w:tcW w:w="676" w:type="dxa"/>
            <w:tcBorders>
              <w:top w:val="single" w:color="auto" w:sz="4" w:space="0"/>
              <w:bottom w:val="single" w:color="auto" w:sz="4" w:space="0"/>
            </w:tcBorders>
          </w:tcPr>
          <w:p w14:paraId="4E4F1B0A">
            <w:pPr>
              <w:rPr>
                <w:rFonts w:ascii="Times New Roman" w:hAnsi="Times New Roman" w:cs="Times New Roman"/>
                <w:sz w:val="24"/>
                <w:szCs w:val="24"/>
              </w:rPr>
            </w:pPr>
            <w:r>
              <w:rPr>
                <w:rFonts w:ascii="Times New Roman" w:hAnsi="Times New Roman" w:cs="Times New Roman"/>
                <w:sz w:val="24"/>
                <w:szCs w:val="24"/>
              </w:rPr>
              <w:t>1660</w:t>
            </w:r>
          </w:p>
        </w:tc>
        <w:tc>
          <w:tcPr>
            <w:tcW w:w="732" w:type="dxa"/>
            <w:tcBorders>
              <w:top w:val="single" w:color="auto" w:sz="4" w:space="0"/>
              <w:bottom w:val="single" w:color="auto" w:sz="4" w:space="0"/>
            </w:tcBorders>
          </w:tcPr>
          <w:p w14:paraId="4BCD1C7C">
            <w:pPr>
              <w:rPr>
                <w:rFonts w:ascii="Times New Roman" w:hAnsi="Times New Roman" w:cs="Times New Roman"/>
                <w:sz w:val="24"/>
                <w:szCs w:val="24"/>
              </w:rPr>
            </w:pPr>
            <w:r>
              <w:rPr>
                <w:rFonts w:ascii="Times New Roman" w:hAnsi="Times New Roman" w:cs="Times New Roman"/>
                <w:sz w:val="24"/>
                <w:szCs w:val="24"/>
              </w:rPr>
              <w:t>995</w:t>
            </w:r>
          </w:p>
        </w:tc>
        <w:tc>
          <w:tcPr>
            <w:tcW w:w="709" w:type="dxa"/>
            <w:tcBorders>
              <w:top w:val="single" w:color="auto" w:sz="4" w:space="0"/>
              <w:bottom w:val="single" w:color="auto" w:sz="4" w:space="0"/>
            </w:tcBorders>
          </w:tcPr>
          <w:p w14:paraId="16CA9053">
            <w:pPr>
              <w:rPr>
                <w:rFonts w:ascii="Times New Roman" w:hAnsi="Times New Roman" w:cs="Times New Roman"/>
                <w:sz w:val="24"/>
                <w:szCs w:val="24"/>
              </w:rPr>
            </w:pPr>
            <w:r>
              <w:rPr>
                <w:rFonts w:ascii="Times New Roman" w:hAnsi="Times New Roman" w:cs="Times New Roman"/>
                <w:sz w:val="24"/>
                <w:szCs w:val="24"/>
              </w:rPr>
              <w:t>3430</w:t>
            </w:r>
          </w:p>
        </w:tc>
        <w:tc>
          <w:tcPr>
            <w:tcW w:w="709" w:type="dxa"/>
            <w:tcBorders>
              <w:top w:val="single" w:color="auto" w:sz="4" w:space="0"/>
              <w:bottom w:val="single" w:color="auto" w:sz="4" w:space="0"/>
            </w:tcBorders>
          </w:tcPr>
          <w:p w14:paraId="740F7A5E">
            <w:pPr>
              <w:rPr>
                <w:rFonts w:ascii="Times New Roman" w:hAnsi="Times New Roman" w:cs="Times New Roman"/>
                <w:sz w:val="24"/>
                <w:szCs w:val="24"/>
              </w:rPr>
            </w:pPr>
            <w:r>
              <w:rPr>
                <w:rFonts w:ascii="Times New Roman" w:hAnsi="Times New Roman" w:cs="Times New Roman"/>
                <w:sz w:val="24"/>
                <w:szCs w:val="24"/>
              </w:rPr>
              <w:t>1920</w:t>
            </w:r>
          </w:p>
        </w:tc>
        <w:tc>
          <w:tcPr>
            <w:tcW w:w="709" w:type="dxa"/>
            <w:tcBorders>
              <w:top w:val="single" w:color="auto" w:sz="4" w:space="0"/>
              <w:bottom w:val="single" w:color="auto" w:sz="4" w:space="0"/>
            </w:tcBorders>
          </w:tcPr>
          <w:p w14:paraId="10D66D86">
            <w:pPr>
              <w:rPr>
                <w:rFonts w:ascii="Times New Roman" w:hAnsi="Times New Roman" w:cs="Times New Roman"/>
                <w:sz w:val="24"/>
                <w:szCs w:val="24"/>
              </w:rPr>
            </w:pPr>
            <w:r>
              <w:rPr>
                <w:rFonts w:ascii="Times New Roman" w:hAnsi="Times New Roman" w:cs="Times New Roman"/>
                <w:sz w:val="24"/>
                <w:szCs w:val="24"/>
              </w:rPr>
              <w:t>6250</w:t>
            </w:r>
          </w:p>
        </w:tc>
        <w:tc>
          <w:tcPr>
            <w:tcW w:w="709" w:type="dxa"/>
            <w:tcBorders>
              <w:top w:val="single" w:color="auto" w:sz="4" w:space="0"/>
              <w:bottom w:val="single" w:color="auto" w:sz="4" w:space="0"/>
            </w:tcBorders>
          </w:tcPr>
          <w:p w14:paraId="0D346D72">
            <w:pPr>
              <w:rPr>
                <w:rFonts w:ascii="Times New Roman" w:hAnsi="Times New Roman" w:cs="Times New Roman"/>
                <w:sz w:val="24"/>
                <w:szCs w:val="24"/>
              </w:rPr>
            </w:pPr>
            <w:r>
              <w:rPr>
                <w:rFonts w:ascii="Times New Roman" w:hAnsi="Times New Roman" w:cs="Times New Roman"/>
                <w:sz w:val="24"/>
                <w:szCs w:val="24"/>
              </w:rPr>
              <w:t>4320</w:t>
            </w:r>
          </w:p>
        </w:tc>
        <w:tc>
          <w:tcPr>
            <w:tcW w:w="676" w:type="dxa"/>
            <w:tcBorders>
              <w:top w:val="single" w:color="auto" w:sz="4" w:space="0"/>
              <w:bottom w:val="single" w:color="auto" w:sz="4" w:space="0"/>
            </w:tcBorders>
          </w:tcPr>
          <w:p w14:paraId="2F5777FF">
            <w:pPr>
              <w:rPr>
                <w:rFonts w:ascii="Times New Roman" w:hAnsi="Times New Roman" w:cs="Times New Roman"/>
                <w:sz w:val="24"/>
                <w:szCs w:val="24"/>
              </w:rPr>
            </w:pPr>
            <w:r>
              <w:rPr>
                <w:rFonts w:ascii="Times New Roman" w:hAnsi="Times New Roman" w:cs="Times New Roman"/>
                <w:sz w:val="24"/>
                <w:szCs w:val="24"/>
              </w:rPr>
              <w:t>6550</w:t>
            </w:r>
          </w:p>
        </w:tc>
        <w:tc>
          <w:tcPr>
            <w:tcW w:w="732" w:type="dxa"/>
            <w:tcBorders>
              <w:top w:val="single" w:color="auto" w:sz="4" w:space="0"/>
              <w:bottom w:val="single" w:color="auto" w:sz="4" w:space="0"/>
            </w:tcBorders>
          </w:tcPr>
          <w:p w14:paraId="49A33359">
            <w:pPr>
              <w:rPr>
                <w:rFonts w:ascii="Times New Roman" w:hAnsi="Times New Roman" w:cs="Times New Roman"/>
                <w:sz w:val="24"/>
                <w:szCs w:val="24"/>
              </w:rPr>
            </w:pPr>
            <w:r>
              <w:rPr>
                <w:rFonts w:ascii="Times New Roman" w:hAnsi="Times New Roman" w:cs="Times New Roman"/>
                <w:sz w:val="24"/>
                <w:szCs w:val="24"/>
              </w:rPr>
              <w:t>5890</w:t>
            </w:r>
          </w:p>
        </w:tc>
      </w:tr>
      <w:tr w14:paraId="07731410">
        <w:tblPrEx>
          <w:tblCellMar>
            <w:top w:w="0" w:type="dxa"/>
            <w:left w:w="108" w:type="dxa"/>
            <w:bottom w:w="0" w:type="dxa"/>
            <w:right w:w="108" w:type="dxa"/>
          </w:tblCellMar>
        </w:tblPrEx>
        <w:trPr>
          <w:trHeight w:val="242" w:hRule="atLeast"/>
        </w:trPr>
        <w:tc>
          <w:tcPr>
            <w:tcW w:w="2116" w:type="dxa"/>
            <w:tcBorders>
              <w:top w:val="single" w:color="auto" w:sz="4" w:space="0"/>
              <w:bottom w:val="single" w:color="auto" w:sz="4" w:space="0"/>
            </w:tcBorders>
          </w:tcPr>
          <w:p w14:paraId="3338B0DF">
            <w:pPr>
              <w:rPr>
                <w:rFonts w:ascii="Times New Roman" w:hAnsi="Times New Roman" w:cs="Times New Roman"/>
                <w:bCs/>
                <w:sz w:val="24"/>
                <w:szCs w:val="24"/>
              </w:rPr>
            </w:pPr>
            <w:r>
              <w:rPr>
                <w:rFonts w:ascii="Times New Roman" w:hAnsi="Times New Roman" w:cs="Times New Roman"/>
                <w:bCs/>
                <w:sz w:val="24"/>
                <w:szCs w:val="24"/>
              </w:rPr>
              <w:t>AUC</w:t>
            </w:r>
            <w:r>
              <w:rPr>
                <w:rFonts w:ascii="Times New Roman" w:hAnsi="Times New Roman" w:cs="Times New Roman"/>
                <w:bCs/>
                <w:sz w:val="24"/>
                <w:szCs w:val="24"/>
                <w:vertAlign w:val="subscript"/>
              </w:rPr>
              <w:t xml:space="preserve">0-inf </w:t>
            </w:r>
            <w:r>
              <w:rPr>
                <w:rFonts w:ascii="Times New Roman" w:hAnsi="Times New Roman" w:cs="Times New Roman"/>
                <w:bCs/>
                <w:sz w:val="24"/>
                <w:szCs w:val="24"/>
              </w:rPr>
              <w:t>(h</w:t>
            </w:r>
            <w:r>
              <w:rPr>
                <w:rFonts w:ascii="Times New Roman" w:hAnsi="Times New Roman" w:cs="Times New Roman"/>
                <w:sz w:val="24"/>
                <w:szCs w:val="24"/>
              </w:rPr>
              <w:t>•</w:t>
            </w:r>
            <w:r>
              <w:rPr>
                <w:rFonts w:ascii="Times New Roman" w:hAnsi="Times New Roman" w:cs="Times New Roman"/>
                <w:bCs/>
                <w:sz w:val="24"/>
                <w:szCs w:val="24"/>
              </w:rPr>
              <w:t xml:space="preserve">ng/mL) </w:t>
            </w:r>
          </w:p>
        </w:tc>
        <w:tc>
          <w:tcPr>
            <w:tcW w:w="676" w:type="dxa"/>
            <w:tcBorders>
              <w:top w:val="single" w:color="auto" w:sz="4" w:space="0"/>
              <w:bottom w:val="single" w:color="auto" w:sz="4" w:space="0"/>
            </w:tcBorders>
          </w:tcPr>
          <w:p w14:paraId="20E623B2">
            <w:pPr>
              <w:rPr>
                <w:rFonts w:ascii="Times New Roman" w:hAnsi="Times New Roman" w:cs="Times New Roman"/>
                <w:sz w:val="24"/>
                <w:szCs w:val="24"/>
              </w:rPr>
            </w:pPr>
            <w:r>
              <w:rPr>
                <w:rFonts w:ascii="Times New Roman" w:hAnsi="Times New Roman" w:cs="Times New Roman"/>
                <w:sz w:val="24"/>
                <w:szCs w:val="24"/>
              </w:rPr>
              <w:t>1520</w:t>
            </w:r>
          </w:p>
        </w:tc>
        <w:tc>
          <w:tcPr>
            <w:tcW w:w="621" w:type="dxa"/>
            <w:tcBorders>
              <w:top w:val="single" w:color="auto" w:sz="4" w:space="0"/>
              <w:bottom w:val="single" w:color="auto" w:sz="4" w:space="0"/>
            </w:tcBorders>
          </w:tcPr>
          <w:p w14:paraId="37F41E7C">
            <w:pPr>
              <w:rPr>
                <w:rFonts w:ascii="Times New Roman" w:hAnsi="Times New Roman" w:cs="Times New Roman"/>
                <w:sz w:val="24"/>
                <w:szCs w:val="24"/>
              </w:rPr>
            </w:pPr>
            <w:r>
              <w:rPr>
                <w:rFonts w:ascii="Times New Roman" w:hAnsi="Times New Roman" w:cs="Times New Roman"/>
                <w:sz w:val="24"/>
                <w:szCs w:val="24"/>
              </w:rPr>
              <w:t>757</w:t>
            </w:r>
          </w:p>
        </w:tc>
        <w:tc>
          <w:tcPr>
            <w:tcW w:w="676" w:type="dxa"/>
            <w:tcBorders>
              <w:top w:val="single" w:color="auto" w:sz="4" w:space="0"/>
              <w:bottom w:val="single" w:color="auto" w:sz="4" w:space="0"/>
            </w:tcBorders>
          </w:tcPr>
          <w:p w14:paraId="2B424514">
            <w:pPr>
              <w:rPr>
                <w:rFonts w:ascii="Times New Roman" w:hAnsi="Times New Roman" w:cs="Times New Roman"/>
                <w:sz w:val="24"/>
                <w:szCs w:val="24"/>
              </w:rPr>
            </w:pPr>
            <w:r>
              <w:rPr>
                <w:rFonts w:ascii="Times New Roman" w:hAnsi="Times New Roman" w:cs="Times New Roman"/>
                <w:sz w:val="24"/>
                <w:szCs w:val="24"/>
              </w:rPr>
              <w:t>1760</w:t>
            </w:r>
          </w:p>
        </w:tc>
        <w:tc>
          <w:tcPr>
            <w:tcW w:w="732" w:type="dxa"/>
            <w:tcBorders>
              <w:top w:val="single" w:color="auto" w:sz="4" w:space="0"/>
              <w:bottom w:val="single" w:color="auto" w:sz="4" w:space="0"/>
            </w:tcBorders>
          </w:tcPr>
          <w:p w14:paraId="2860D56D">
            <w:pPr>
              <w:rPr>
                <w:rFonts w:ascii="Times New Roman" w:hAnsi="Times New Roman" w:cs="Times New Roman"/>
                <w:sz w:val="24"/>
                <w:szCs w:val="24"/>
              </w:rPr>
            </w:pPr>
            <w:r>
              <w:rPr>
                <w:rFonts w:ascii="Times New Roman" w:hAnsi="Times New Roman" w:cs="Times New Roman"/>
                <w:sz w:val="24"/>
                <w:szCs w:val="24"/>
              </w:rPr>
              <w:t>1020</w:t>
            </w:r>
          </w:p>
        </w:tc>
        <w:tc>
          <w:tcPr>
            <w:tcW w:w="709" w:type="dxa"/>
            <w:tcBorders>
              <w:top w:val="single" w:color="auto" w:sz="4" w:space="0"/>
              <w:bottom w:val="single" w:color="auto" w:sz="4" w:space="0"/>
            </w:tcBorders>
          </w:tcPr>
          <w:p w14:paraId="25E8832D">
            <w:pPr>
              <w:rPr>
                <w:rFonts w:ascii="Times New Roman" w:hAnsi="Times New Roman" w:cs="Times New Roman"/>
                <w:sz w:val="24"/>
                <w:szCs w:val="24"/>
              </w:rPr>
            </w:pPr>
            <w:r>
              <w:rPr>
                <w:rFonts w:ascii="Times New Roman" w:hAnsi="Times New Roman" w:cs="Times New Roman"/>
                <w:sz w:val="24"/>
                <w:szCs w:val="24"/>
              </w:rPr>
              <w:t>4510</w:t>
            </w:r>
          </w:p>
        </w:tc>
        <w:tc>
          <w:tcPr>
            <w:tcW w:w="709" w:type="dxa"/>
            <w:tcBorders>
              <w:top w:val="single" w:color="auto" w:sz="4" w:space="0"/>
              <w:bottom w:val="single" w:color="auto" w:sz="4" w:space="0"/>
            </w:tcBorders>
          </w:tcPr>
          <w:p w14:paraId="63FD2140">
            <w:pPr>
              <w:rPr>
                <w:rFonts w:ascii="Times New Roman" w:hAnsi="Times New Roman" w:cs="Times New Roman"/>
                <w:sz w:val="24"/>
                <w:szCs w:val="24"/>
              </w:rPr>
            </w:pPr>
            <w:r>
              <w:rPr>
                <w:rFonts w:ascii="Times New Roman" w:hAnsi="Times New Roman" w:cs="Times New Roman"/>
                <w:sz w:val="24"/>
                <w:szCs w:val="24"/>
              </w:rPr>
              <w:t>2770</w:t>
            </w:r>
          </w:p>
        </w:tc>
        <w:tc>
          <w:tcPr>
            <w:tcW w:w="709" w:type="dxa"/>
            <w:tcBorders>
              <w:top w:val="single" w:color="auto" w:sz="4" w:space="0"/>
              <w:bottom w:val="single" w:color="auto" w:sz="4" w:space="0"/>
            </w:tcBorders>
          </w:tcPr>
          <w:p w14:paraId="00F16E2B">
            <w:pPr>
              <w:rPr>
                <w:rFonts w:ascii="Times New Roman" w:hAnsi="Times New Roman" w:cs="Times New Roman"/>
                <w:sz w:val="24"/>
                <w:szCs w:val="24"/>
              </w:rPr>
            </w:pPr>
            <w:r>
              <w:rPr>
                <w:rFonts w:ascii="Times New Roman" w:hAnsi="Times New Roman" w:cs="Times New Roman"/>
                <w:sz w:val="24"/>
                <w:szCs w:val="24"/>
              </w:rPr>
              <w:t>6740</w:t>
            </w:r>
          </w:p>
        </w:tc>
        <w:tc>
          <w:tcPr>
            <w:tcW w:w="709" w:type="dxa"/>
            <w:tcBorders>
              <w:top w:val="single" w:color="auto" w:sz="4" w:space="0"/>
              <w:bottom w:val="single" w:color="auto" w:sz="4" w:space="0"/>
            </w:tcBorders>
          </w:tcPr>
          <w:p w14:paraId="491C19E6">
            <w:pPr>
              <w:rPr>
                <w:rFonts w:ascii="Times New Roman" w:hAnsi="Times New Roman" w:cs="Times New Roman"/>
                <w:sz w:val="24"/>
                <w:szCs w:val="24"/>
              </w:rPr>
            </w:pPr>
            <w:r>
              <w:rPr>
                <w:rFonts w:ascii="Times New Roman" w:hAnsi="Times New Roman" w:cs="Times New Roman"/>
                <w:sz w:val="24"/>
                <w:szCs w:val="24"/>
              </w:rPr>
              <w:t>4740</w:t>
            </w:r>
          </w:p>
        </w:tc>
        <w:tc>
          <w:tcPr>
            <w:tcW w:w="676" w:type="dxa"/>
            <w:tcBorders>
              <w:top w:val="single" w:color="auto" w:sz="4" w:space="0"/>
              <w:bottom w:val="single" w:color="auto" w:sz="4" w:space="0"/>
            </w:tcBorders>
          </w:tcPr>
          <w:p w14:paraId="561A61D3">
            <w:pPr>
              <w:rPr>
                <w:rFonts w:ascii="Times New Roman" w:hAnsi="Times New Roman" w:cs="Times New Roman"/>
                <w:sz w:val="24"/>
                <w:szCs w:val="24"/>
              </w:rPr>
            </w:pPr>
            <w:r>
              <w:rPr>
                <w:rFonts w:ascii="Times New Roman" w:hAnsi="Times New Roman" w:cs="Times New Roman"/>
                <w:sz w:val="24"/>
                <w:szCs w:val="24"/>
              </w:rPr>
              <w:t>6780</w:t>
            </w:r>
          </w:p>
        </w:tc>
        <w:tc>
          <w:tcPr>
            <w:tcW w:w="732" w:type="dxa"/>
            <w:tcBorders>
              <w:top w:val="single" w:color="auto" w:sz="4" w:space="0"/>
              <w:bottom w:val="single" w:color="auto" w:sz="4" w:space="0"/>
            </w:tcBorders>
          </w:tcPr>
          <w:p w14:paraId="4D27B5B7">
            <w:pPr>
              <w:rPr>
                <w:rFonts w:ascii="Times New Roman" w:hAnsi="Times New Roman" w:cs="Times New Roman"/>
                <w:sz w:val="24"/>
                <w:szCs w:val="24"/>
              </w:rPr>
            </w:pPr>
            <w:r>
              <w:rPr>
                <w:rFonts w:ascii="Times New Roman" w:hAnsi="Times New Roman" w:cs="Times New Roman"/>
                <w:sz w:val="24"/>
                <w:szCs w:val="24"/>
              </w:rPr>
              <w:t>6100</w:t>
            </w:r>
          </w:p>
        </w:tc>
      </w:tr>
      <w:tr w14:paraId="63DFFBA9">
        <w:tblPrEx>
          <w:tblCellMar>
            <w:top w:w="0" w:type="dxa"/>
            <w:left w:w="108" w:type="dxa"/>
            <w:bottom w:w="0" w:type="dxa"/>
            <w:right w:w="108" w:type="dxa"/>
          </w:tblCellMar>
        </w:tblPrEx>
        <w:trPr>
          <w:trHeight w:val="242" w:hRule="atLeast"/>
        </w:trPr>
        <w:tc>
          <w:tcPr>
            <w:tcW w:w="2116" w:type="dxa"/>
            <w:tcBorders>
              <w:top w:val="single" w:color="auto" w:sz="4" w:space="0"/>
              <w:bottom w:val="single" w:color="auto" w:sz="4" w:space="0"/>
            </w:tcBorders>
          </w:tcPr>
          <w:p w14:paraId="64D55079">
            <w:pPr>
              <w:rPr>
                <w:rFonts w:ascii="Times New Roman" w:hAnsi="Times New Roman" w:cs="Times New Roman"/>
                <w:bCs/>
                <w:sz w:val="24"/>
                <w:szCs w:val="24"/>
              </w:rPr>
            </w:pPr>
            <w:r>
              <w:rPr>
                <w:rFonts w:ascii="Times New Roman" w:hAnsi="Times New Roman" w:cs="Times New Roman"/>
                <w:bCs/>
                <w:sz w:val="24"/>
                <w:szCs w:val="24"/>
              </w:rPr>
              <w:t>AUC</w:t>
            </w:r>
            <w:r>
              <w:rPr>
                <w:rFonts w:ascii="Times New Roman" w:hAnsi="Times New Roman" w:cs="Times New Roman"/>
                <w:bCs/>
                <w:sz w:val="24"/>
                <w:szCs w:val="24"/>
                <w:vertAlign w:val="subscript"/>
              </w:rPr>
              <w:t xml:space="preserve">0-24h </w:t>
            </w:r>
            <w:r>
              <w:rPr>
                <w:rFonts w:ascii="Times New Roman" w:hAnsi="Times New Roman" w:cs="Times New Roman"/>
                <w:bCs/>
                <w:sz w:val="24"/>
                <w:szCs w:val="24"/>
              </w:rPr>
              <w:t xml:space="preserve">(h•ng/mL) </w:t>
            </w:r>
          </w:p>
        </w:tc>
        <w:tc>
          <w:tcPr>
            <w:tcW w:w="676" w:type="dxa"/>
            <w:tcBorders>
              <w:top w:val="single" w:color="auto" w:sz="4" w:space="0"/>
              <w:bottom w:val="single" w:color="auto" w:sz="4" w:space="0"/>
            </w:tcBorders>
          </w:tcPr>
          <w:p w14:paraId="667D27AB">
            <w:pPr>
              <w:rPr>
                <w:rFonts w:ascii="Times New Roman" w:hAnsi="Times New Roman" w:cs="Times New Roman"/>
                <w:sz w:val="24"/>
                <w:szCs w:val="24"/>
              </w:rPr>
            </w:pPr>
            <w:r>
              <w:rPr>
                <w:rFonts w:ascii="Times New Roman" w:hAnsi="Times New Roman" w:cs="Times New Roman"/>
                <w:sz w:val="24"/>
                <w:szCs w:val="24"/>
              </w:rPr>
              <w:t>1260</w:t>
            </w:r>
          </w:p>
        </w:tc>
        <w:tc>
          <w:tcPr>
            <w:tcW w:w="621" w:type="dxa"/>
            <w:tcBorders>
              <w:top w:val="single" w:color="auto" w:sz="4" w:space="0"/>
              <w:bottom w:val="single" w:color="auto" w:sz="4" w:space="0"/>
            </w:tcBorders>
          </w:tcPr>
          <w:p w14:paraId="6A67B2AB">
            <w:pPr>
              <w:rPr>
                <w:rFonts w:ascii="Times New Roman" w:hAnsi="Times New Roman" w:cs="Times New Roman"/>
                <w:sz w:val="24"/>
                <w:szCs w:val="24"/>
              </w:rPr>
            </w:pPr>
            <w:r>
              <w:rPr>
                <w:rFonts w:ascii="Times New Roman" w:hAnsi="Times New Roman" w:cs="Times New Roman"/>
                <w:sz w:val="24"/>
                <w:szCs w:val="24"/>
              </w:rPr>
              <w:t>612</w:t>
            </w:r>
          </w:p>
        </w:tc>
        <w:tc>
          <w:tcPr>
            <w:tcW w:w="676" w:type="dxa"/>
            <w:tcBorders>
              <w:top w:val="single" w:color="auto" w:sz="4" w:space="0"/>
              <w:bottom w:val="single" w:color="auto" w:sz="4" w:space="0"/>
            </w:tcBorders>
          </w:tcPr>
          <w:p w14:paraId="273E4B60">
            <w:pPr>
              <w:rPr>
                <w:rFonts w:ascii="Times New Roman" w:hAnsi="Times New Roman" w:cs="Times New Roman"/>
                <w:sz w:val="24"/>
                <w:szCs w:val="24"/>
              </w:rPr>
            </w:pPr>
            <w:r>
              <w:rPr>
                <w:rFonts w:ascii="Times New Roman" w:hAnsi="Times New Roman" w:cs="Times New Roman"/>
                <w:sz w:val="24"/>
                <w:szCs w:val="24"/>
              </w:rPr>
              <w:t>1460</w:t>
            </w:r>
          </w:p>
        </w:tc>
        <w:tc>
          <w:tcPr>
            <w:tcW w:w="732" w:type="dxa"/>
            <w:tcBorders>
              <w:top w:val="single" w:color="auto" w:sz="4" w:space="0"/>
              <w:bottom w:val="single" w:color="auto" w:sz="4" w:space="0"/>
            </w:tcBorders>
          </w:tcPr>
          <w:p w14:paraId="1BDE6204">
            <w:pPr>
              <w:rPr>
                <w:rFonts w:ascii="Times New Roman" w:hAnsi="Times New Roman" w:cs="Times New Roman"/>
                <w:sz w:val="24"/>
                <w:szCs w:val="24"/>
              </w:rPr>
            </w:pPr>
            <w:r>
              <w:rPr>
                <w:rFonts w:ascii="Times New Roman" w:hAnsi="Times New Roman" w:cs="Times New Roman"/>
                <w:sz w:val="24"/>
                <w:szCs w:val="24"/>
              </w:rPr>
              <w:t>970</w:t>
            </w:r>
          </w:p>
        </w:tc>
        <w:tc>
          <w:tcPr>
            <w:tcW w:w="709" w:type="dxa"/>
            <w:tcBorders>
              <w:top w:val="single" w:color="auto" w:sz="4" w:space="0"/>
              <w:bottom w:val="single" w:color="auto" w:sz="4" w:space="0"/>
            </w:tcBorders>
          </w:tcPr>
          <w:p w14:paraId="3D62F983">
            <w:pPr>
              <w:rPr>
                <w:rFonts w:ascii="Times New Roman" w:hAnsi="Times New Roman" w:cs="Times New Roman"/>
                <w:sz w:val="24"/>
                <w:szCs w:val="24"/>
              </w:rPr>
            </w:pPr>
            <w:r>
              <w:rPr>
                <w:rFonts w:ascii="Times New Roman" w:hAnsi="Times New Roman" w:cs="Times New Roman"/>
                <w:sz w:val="24"/>
                <w:szCs w:val="24"/>
              </w:rPr>
              <w:t>3430</w:t>
            </w:r>
          </w:p>
        </w:tc>
        <w:tc>
          <w:tcPr>
            <w:tcW w:w="709" w:type="dxa"/>
            <w:tcBorders>
              <w:top w:val="single" w:color="auto" w:sz="4" w:space="0"/>
              <w:bottom w:val="single" w:color="auto" w:sz="4" w:space="0"/>
            </w:tcBorders>
          </w:tcPr>
          <w:p w14:paraId="190AEA10">
            <w:pPr>
              <w:rPr>
                <w:rFonts w:ascii="Times New Roman" w:hAnsi="Times New Roman" w:cs="Times New Roman"/>
                <w:sz w:val="24"/>
                <w:szCs w:val="24"/>
              </w:rPr>
            </w:pPr>
            <w:r>
              <w:rPr>
                <w:rFonts w:ascii="Times New Roman" w:hAnsi="Times New Roman" w:cs="Times New Roman"/>
                <w:sz w:val="24"/>
                <w:szCs w:val="24"/>
              </w:rPr>
              <w:t>1920</w:t>
            </w:r>
          </w:p>
        </w:tc>
        <w:tc>
          <w:tcPr>
            <w:tcW w:w="709" w:type="dxa"/>
            <w:tcBorders>
              <w:top w:val="single" w:color="auto" w:sz="4" w:space="0"/>
              <w:bottom w:val="single" w:color="auto" w:sz="4" w:space="0"/>
            </w:tcBorders>
          </w:tcPr>
          <w:p w14:paraId="52C228A0">
            <w:pPr>
              <w:rPr>
                <w:rFonts w:ascii="Times New Roman" w:hAnsi="Times New Roman" w:cs="Times New Roman"/>
                <w:sz w:val="24"/>
                <w:szCs w:val="24"/>
              </w:rPr>
            </w:pPr>
            <w:r>
              <w:rPr>
                <w:rFonts w:ascii="Times New Roman" w:hAnsi="Times New Roman" w:cs="Times New Roman"/>
                <w:sz w:val="24"/>
                <w:szCs w:val="24"/>
              </w:rPr>
              <w:t>4970</w:t>
            </w:r>
          </w:p>
        </w:tc>
        <w:tc>
          <w:tcPr>
            <w:tcW w:w="709" w:type="dxa"/>
            <w:tcBorders>
              <w:top w:val="single" w:color="auto" w:sz="4" w:space="0"/>
              <w:bottom w:val="single" w:color="auto" w:sz="4" w:space="0"/>
            </w:tcBorders>
          </w:tcPr>
          <w:p w14:paraId="7D9D6088">
            <w:pPr>
              <w:rPr>
                <w:rFonts w:ascii="Times New Roman" w:hAnsi="Times New Roman" w:cs="Times New Roman"/>
                <w:sz w:val="24"/>
                <w:szCs w:val="24"/>
              </w:rPr>
            </w:pPr>
            <w:r>
              <w:rPr>
                <w:rFonts w:ascii="Times New Roman" w:hAnsi="Times New Roman" w:cs="Times New Roman"/>
                <w:sz w:val="24"/>
                <w:szCs w:val="24"/>
              </w:rPr>
              <w:t>3350</w:t>
            </w:r>
          </w:p>
        </w:tc>
        <w:tc>
          <w:tcPr>
            <w:tcW w:w="676" w:type="dxa"/>
            <w:tcBorders>
              <w:top w:val="single" w:color="auto" w:sz="4" w:space="0"/>
              <w:bottom w:val="single" w:color="auto" w:sz="4" w:space="0"/>
            </w:tcBorders>
          </w:tcPr>
          <w:p w14:paraId="198D3C84">
            <w:pPr>
              <w:rPr>
                <w:rFonts w:ascii="Times New Roman" w:hAnsi="Times New Roman" w:cs="Times New Roman"/>
                <w:sz w:val="24"/>
                <w:szCs w:val="24"/>
              </w:rPr>
            </w:pPr>
            <w:r>
              <w:rPr>
                <w:rFonts w:ascii="Times New Roman" w:hAnsi="Times New Roman" w:cs="Times New Roman"/>
                <w:sz w:val="24"/>
                <w:szCs w:val="24"/>
              </w:rPr>
              <w:t>5550</w:t>
            </w:r>
          </w:p>
        </w:tc>
        <w:tc>
          <w:tcPr>
            <w:tcW w:w="732" w:type="dxa"/>
            <w:tcBorders>
              <w:top w:val="single" w:color="auto" w:sz="4" w:space="0"/>
              <w:bottom w:val="single" w:color="auto" w:sz="4" w:space="0"/>
            </w:tcBorders>
          </w:tcPr>
          <w:p w14:paraId="5A575836">
            <w:pPr>
              <w:rPr>
                <w:rFonts w:ascii="Times New Roman" w:hAnsi="Times New Roman" w:cs="Times New Roman"/>
                <w:sz w:val="24"/>
                <w:szCs w:val="24"/>
              </w:rPr>
            </w:pPr>
            <w:r>
              <w:rPr>
                <w:rFonts w:ascii="Times New Roman" w:hAnsi="Times New Roman" w:cs="Times New Roman"/>
                <w:sz w:val="24"/>
                <w:szCs w:val="24"/>
              </w:rPr>
              <w:t>4960</w:t>
            </w:r>
          </w:p>
        </w:tc>
      </w:tr>
      <w:tr w14:paraId="5046AC90">
        <w:tblPrEx>
          <w:tblCellMar>
            <w:top w:w="0" w:type="dxa"/>
            <w:left w:w="108" w:type="dxa"/>
            <w:bottom w:w="0" w:type="dxa"/>
            <w:right w:w="108" w:type="dxa"/>
          </w:tblCellMar>
        </w:tblPrEx>
        <w:trPr>
          <w:trHeight w:val="242" w:hRule="atLeast"/>
        </w:trPr>
        <w:tc>
          <w:tcPr>
            <w:tcW w:w="2116" w:type="dxa"/>
            <w:tcBorders>
              <w:top w:val="single" w:color="auto" w:sz="4" w:space="0"/>
              <w:bottom w:val="single" w:color="auto" w:sz="4" w:space="0"/>
            </w:tcBorders>
          </w:tcPr>
          <w:p w14:paraId="22C67FC0">
            <w:pPr>
              <w:rPr>
                <w:rFonts w:ascii="Times New Roman" w:hAnsi="Times New Roman" w:cs="Times New Roman"/>
                <w:bCs/>
                <w:sz w:val="24"/>
                <w:szCs w:val="24"/>
              </w:rPr>
            </w:pPr>
            <w:r>
              <w:rPr>
                <w:rFonts w:ascii="Times New Roman" w:hAnsi="Times New Roman" w:cs="Times New Roman"/>
                <w:bCs/>
                <w:sz w:val="24"/>
                <w:szCs w:val="24"/>
              </w:rPr>
              <w:t>Bioavailability(%)</w:t>
            </w:r>
            <w:r>
              <w:rPr>
                <w:rFonts w:ascii="Times New Roman" w:hAnsi="Times New Roman" w:cs="Times New Roman"/>
                <w:bCs/>
                <w:sz w:val="24"/>
                <w:szCs w:val="24"/>
                <w:vertAlign w:val="superscript"/>
              </w:rPr>
              <w:t xml:space="preserve">a </w:t>
            </w:r>
            <w:r>
              <w:rPr>
                <w:rFonts w:ascii="Times New Roman" w:hAnsi="Times New Roman" w:cs="Times New Roman"/>
                <w:sz w:val="24"/>
                <w:szCs w:val="24"/>
              </w:rPr>
              <w:t xml:space="preserve">         </w:t>
            </w:r>
          </w:p>
        </w:tc>
        <w:tc>
          <w:tcPr>
            <w:tcW w:w="676" w:type="dxa"/>
            <w:tcBorders>
              <w:top w:val="single" w:color="auto" w:sz="4" w:space="0"/>
              <w:bottom w:val="single" w:color="auto" w:sz="4" w:space="0"/>
            </w:tcBorders>
          </w:tcPr>
          <w:p w14:paraId="341FBE2B">
            <w:pPr>
              <w:rPr>
                <w:rFonts w:ascii="Times New Roman" w:hAnsi="Times New Roman" w:cs="Times New Roman"/>
                <w:sz w:val="24"/>
                <w:szCs w:val="24"/>
              </w:rPr>
            </w:pPr>
            <w:r>
              <w:rPr>
                <w:rFonts w:ascii="Times New Roman" w:hAnsi="Times New Roman" w:cs="Times New Roman"/>
                <w:sz w:val="24"/>
                <w:szCs w:val="24"/>
              </w:rPr>
              <w:t>--</w:t>
            </w:r>
          </w:p>
        </w:tc>
        <w:tc>
          <w:tcPr>
            <w:tcW w:w="621" w:type="dxa"/>
            <w:tcBorders>
              <w:top w:val="single" w:color="auto" w:sz="4" w:space="0"/>
              <w:bottom w:val="single" w:color="auto" w:sz="4" w:space="0"/>
            </w:tcBorders>
          </w:tcPr>
          <w:p w14:paraId="40CF5428">
            <w:pPr>
              <w:rPr>
                <w:rFonts w:ascii="Times New Roman" w:hAnsi="Times New Roman" w:cs="Times New Roman"/>
                <w:sz w:val="24"/>
                <w:szCs w:val="24"/>
              </w:rPr>
            </w:pPr>
            <w:r>
              <w:rPr>
                <w:rFonts w:ascii="Times New Roman" w:hAnsi="Times New Roman" w:cs="Times New Roman"/>
                <w:sz w:val="24"/>
                <w:szCs w:val="24"/>
              </w:rPr>
              <w:t>--</w:t>
            </w:r>
          </w:p>
        </w:tc>
        <w:tc>
          <w:tcPr>
            <w:tcW w:w="676" w:type="dxa"/>
            <w:tcBorders>
              <w:top w:val="single" w:color="auto" w:sz="4" w:space="0"/>
              <w:bottom w:val="single" w:color="auto" w:sz="4" w:space="0"/>
            </w:tcBorders>
          </w:tcPr>
          <w:p w14:paraId="6CDC68E2">
            <w:pPr>
              <w:rPr>
                <w:rFonts w:ascii="Times New Roman" w:hAnsi="Times New Roman" w:cs="Times New Roman"/>
                <w:sz w:val="24"/>
                <w:szCs w:val="24"/>
              </w:rPr>
            </w:pPr>
            <w:r>
              <w:rPr>
                <w:rFonts w:ascii="Times New Roman" w:hAnsi="Times New Roman" w:cs="Times New Roman"/>
                <w:sz w:val="24"/>
                <w:szCs w:val="24"/>
              </w:rPr>
              <w:t>57.6</w:t>
            </w:r>
          </w:p>
        </w:tc>
        <w:tc>
          <w:tcPr>
            <w:tcW w:w="732" w:type="dxa"/>
            <w:tcBorders>
              <w:top w:val="single" w:color="auto" w:sz="4" w:space="0"/>
              <w:bottom w:val="single" w:color="auto" w:sz="4" w:space="0"/>
            </w:tcBorders>
          </w:tcPr>
          <w:p w14:paraId="5EB08496">
            <w:pPr>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color="auto" w:sz="4" w:space="0"/>
              <w:bottom w:val="single" w:color="auto" w:sz="4" w:space="0"/>
            </w:tcBorders>
          </w:tcPr>
          <w:p w14:paraId="34DB4A48">
            <w:pPr>
              <w:rPr>
                <w:rFonts w:ascii="Times New Roman" w:hAnsi="Times New Roman" w:cs="Times New Roman"/>
                <w:sz w:val="24"/>
                <w:szCs w:val="24"/>
              </w:rPr>
            </w:pPr>
            <w:r>
              <w:rPr>
                <w:rFonts w:ascii="Times New Roman" w:hAnsi="Times New Roman" w:cs="Times New Roman"/>
                <w:sz w:val="24"/>
                <w:szCs w:val="24"/>
              </w:rPr>
              <w:t>59.5</w:t>
            </w:r>
          </w:p>
        </w:tc>
        <w:tc>
          <w:tcPr>
            <w:tcW w:w="709" w:type="dxa"/>
            <w:tcBorders>
              <w:top w:val="single" w:color="auto" w:sz="4" w:space="0"/>
              <w:bottom w:val="single" w:color="auto" w:sz="4" w:space="0"/>
            </w:tcBorders>
          </w:tcPr>
          <w:p w14:paraId="5BBD7330">
            <w:pPr>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color="auto" w:sz="4" w:space="0"/>
              <w:bottom w:val="single" w:color="auto" w:sz="4" w:space="0"/>
            </w:tcBorders>
          </w:tcPr>
          <w:p w14:paraId="0DF8D9C6">
            <w:pPr>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color="auto" w:sz="4" w:space="0"/>
              <w:bottom w:val="single" w:color="auto" w:sz="4" w:space="0"/>
            </w:tcBorders>
          </w:tcPr>
          <w:p w14:paraId="1EC73289">
            <w:pPr>
              <w:rPr>
                <w:rFonts w:ascii="Times New Roman" w:hAnsi="Times New Roman" w:cs="Times New Roman"/>
                <w:sz w:val="24"/>
                <w:szCs w:val="24"/>
              </w:rPr>
            </w:pPr>
            <w:r>
              <w:rPr>
                <w:rFonts w:ascii="Times New Roman" w:hAnsi="Times New Roman" w:cs="Times New Roman"/>
                <w:sz w:val="24"/>
                <w:szCs w:val="24"/>
              </w:rPr>
              <w:t>--</w:t>
            </w:r>
          </w:p>
        </w:tc>
        <w:tc>
          <w:tcPr>
            <w:tcW w:w="676" w:type="dxa"/>
            <w:tcBorders>
              <w:top w:val="single" w:color="auto" w:sz="4" w:space="0"/>
              <w:bottom w:val="single" w:color="auto" w:sz="4" w:space="0"/>
            </w:tcBorders>
          </w:tcPr>
          <w:p w14:paraId="5AEA6EAF">
            <w:pPr>
              <w:rPr>
                <w:rFonts w:ascii="Times New Roman" w:hAnsi="Times New Roman" w:cs="Times New Roman"/>
                <w:sz w:val="24"/>
                <w:szCs w:val="24"/>
              </w:rPr>
            </w:pPr>
            <w:r>
              <w:rPr>
                <w:rFonts w:ascii="Times New Roman" w:hAnsi="Times New Roman" w:cs="Times New Roman"/>
                <w:sz w:val="24"/>
                <w:szCs w:val="24"/>
              </w:rPr>
              <w:t>56.9</w:t>
            </w:r>
          </w:p>
        </w:tc>
        <w:tc>
          <w:tcPr>
            <w:tcW w:w="732" w:type="dxa"/>
            <w:tcBorders>
              <w:top w:val="single" w:color="auto" w:sz="4" w:space="0"/>
              <w:bottom w:val="single" w:color="auto" w:sz="4" w:space="0"/>
            </w:tcBorders>
          </w:tcPr>
          <w:p w14:paraId="6EA52343">
            <w:pPr>
              <w:rPr>
                <w:rFonts w:ascii="Times New Roman" w:hAnsi="Times New Roman" w:cs="Times New Roman"/>
                <w:sz w:val="24"/>
                <w:szCs w:val="24"/>
              </w:rPr>
            </w:pPr>
            <w:r>
              <w:rPr>
                <w:rFonts w:ascii="Times New Roman" w:hAnsi="Times New Roman" w:cs="Times New Roman"/>
                <w:sz w:val="24"/>
                <w:szCs w:val="24"/>
              </w:rPr>
              <w:t>--</w:t>
            </w:r>
          </w:p>
        </w:tc>
      </w:tr>
    </w:tbl>
    <w:p w14:paraId="7446DB8E">
      <w:pPr>
        <w:rPr>
          <w:rFonts w:ascii="Times New Roman" w:hAnsi="Times New Roman" w:cs="Times New Roman"/>
          <w:sz w:val="24"/>
          <w:szCs w:val="24"/>
        </w:rPr>
      </w:pPr>
      <w:r>
        <w:rPr>
          <w:rFonts w:ascii="Times New Roman" w:hAnsi="Times New Roman" w:cs="Times New Roman"/>
          <w:sz w:val="24"/>
          <w:szCs w:val="24"/>
        </w:rPr>
        <w:t>a:AUC</w:t>
      </w:r>
      <w:r>
        <w:rPr>
          <w:rFonts w:ascii="Times New Roman" w:hAnsi="Times New Roman" w:cs="Times New Roman"/>
          <w:sz w:val="24"/>
          <w:szCs w:val="24"/>
          <w:vertAlign w:val="subscript"/>
        </w:rPr>
        <w:t xml:space="preserve"> 0-48h</w:t>
      </w:r>
      <w:r>
        <w:rPr>
          <w:rFonts w:ascii="Times New Roman" w:hAnsi="Times New Roman" w:cs="Times New Roman"/>
          <w:sz w:val="24"/>
          <w:szCs w:val="24"/>
        </w:rPr>
        <w:t xml:space="preserve"> and theoretical dose are used to calculate bioavailability;--:Not applicable;D#:Animal number</w:t>
      </w:r>
    </w:p>
    <w:p w14:paraId="5666C9C0">
      <w:pPr>
        <w:spacing w:before="240" w:beforeLines="100" w:after="240" w:afterLines="100"/>
        <w:rPr>
          <w:rFonts w:ascii="Times New Roman" w:hAnsi="Times New Roman" w:cs="Times New Roman"/>
          <w:sz w:val="24"/>
          <w:szCs w:val="24"/>
        </w:rPr>
      </w:pPr>
    </w:p>
    <w:p w14:paraId="577380D6">
      <w:pPr>
        <w:spacing w:before="240" w:beforeLines="100" w:after="240" w:afterLines="100"/>
        <w:rPr>
          <w:rFonts w:ascii="Times New Roman" w:hAnsi="Times New Roman" w:cs="Times New Roman"/>
          <w:sz w:val="24"/>
          <w:szCs w:val="24"/>
        </w:rPr>
      </w:pPr>
    </w:p>
    <w:p w14:paraId="16073379">
      <w:pPr>
        <w:spacing w:before="240" w:beforeLines="100" w:after="240" w:afterLines="100"/>
        <w:rPr>
          <w:rFonts w:ascii="Times New Roman" w:hAnsi="Times New Roman" w:cs="Times New Roman"/>
          <w:sz w:val="24"/>
          <w:szCs w:val="24"/>
        </w:rPr>
      </w:pPr>
    </w:p>
    <w:p w14:paraId="52A72034">
      <w:pPr>
        <w:spacing w:before="240" w:beforeLines="100" w:after="240" w:afterLines="100"/>
        <w:rPr>
          <w:rFonts w:ascii="Times New Roman" w:hAnsi="Times New Roman" w:cs="Times New Roman"/>
          <w:sz w:val="24"/>
          <w:szCs w:val="24"/>
        </w:rPr>
      </w:pPr>
      <w:r>
        <w:rPr>
          <w:rFonts w:ascii="Times New Roman" w:hAnsi="Times New Roman" w:cs="Times New Roman"/>
          <w:sz w:val="24"/>
          <w:szCs w:val="24"/>
        </w:rPr>
        <w:t>Table 2.3.1-4 FHND9041-M10 in the plasma of male and female beagle dogs after single or multiple administrations of FHND9041 Average pharmacokinetic parameters(n=6)</w:t>
      </w:r>
    </w:p>
    <w:tbl>
      <w:tblPr>
        <w:tblStyle w:val="23"/>
        <w:tblW w:w="10167" w:type="dxa"/>
        <w:tblInd w:w="0" w:type="dxa"/>
        <w:tblLayout w:type="fixed"/>
        <w:tblCellMar>
          <w:top w:w="0" w:type="dxa"/>
          <w:left w:w="108" w:type="dxa"/>
          <w:bottom w:w="0" w:type="dxa"/>
          <w:right w:w="108" w:type="dxa"/>
        </w:tblCellMar>
      </w:tblPr>
      <w:tblGrid>
        <w:gridCol w:w="2174"/>
        <w:gridCol w:w="939"/>
        <w:gridCol w:w="685"/>
        <w:gridCol w:w="811"/>
        <w:gridCol w:w="848"/>
        <w:gridCol w:w="871"/>
        <w:gridCol w:w="695"/>
        <w:gridCol w:w="934"/>
        <w:gridCol w:w="737"/>
        <w:gridCol w:w="883"/>
        <w:gridCol w:w="590"/>
      </w:tblGrid>
      <w:tr w14:paraId="5C384F09">
        <w:tblPrEx>
          <w:tblCellMar>
            <w:top w:w="0" w:type="dxa"/>
            <w:left w:w="108" w:type="dxa"/>
            <w:bottom w:w="0" w:type="dxa"/>
            <w:right w:w="108" w:type="dxa"/>
          </w:tblCellMar>
        </w:tblPrEx>
        <w:trPr>
          <w:trHeight w:val="326" w:hRule="atLeast"/>
        </w:trPr>
        <w:tc>
          <w:tcPr>
            <w:tcW w:w="2174" w:type="dxa"/>
            <w:tcBorders>
              <w:top w:val="single" w:color="auto" w:sz="4" w:space="0"/>
              <w:bottom w:val="single" w:color="auto" w:sz="4" w:space="0"/>
            </w:tcBorders>
          </w:tcPr>
          <w:p w14:paraId="708B3DD5">
            <w:pPr>
              <w:rPr>
                <w:rFonts w:ascii="Times New Roman" w:hAnsi="Times New Roman" w:cs="Times New Roman"/>
                <w:sz w:val="24"/>
                <w:szCs w:val="24"/>
              </w:rPr>
            </w:pPr>
            <w:r>
              <w:rPr>
                <w:rFonts w:ascii="Times New Roman" w:hAnsi="Times New Roman" w:cs="Times New Roman"/>
                <w:sz w:val="24"/>
                <w:szCs w:val="24"/>
                <w:lang w:eastAsia="zh-CN"/>
              </w:rPr>
              <w:t>Group</w:t>
            </w:r>
          </w:p>
        </w:tc>
        <w:tc>
          <w:tcPr>
            <w:tcW w:w="1624" w:type="dxa"/>
            <w:gridSpan w:val="2"/>
            <w:tcBorders>
              <w:top w:val="single" w:color="auto" w:sz="4" w:space="0"/>
              <w:bottom w:val="single" w:color="auto" w:sz="4" w:space="0"/>
            </w:tcBorders>
          </w:tcPr>
          <w:p w14:paraId="28D01781">
            <w:pPr>
              <w:rPr>
                <w:rFonts w:ascii="Times New Roman" w:hAnsi="Times New Roman" w:cs="Times New Roman"/>
                <w:sz w:val="24"/>
                <w:szCs w:val="24"/>
              </w:rPr>
            </w:pPr>
            <w:r>
              <w:rPr>
                <w:rFonts w:ascii="Times New Roman" w:hAnsi="Times New Roman" w:cs="Times New Roman"/>
                <w:sz w:val="24"/>
                <w:szCs w:val="24"/>
              </w:rPr>
              <w:t>1</w:t>
            </w:r>
          </w:p>
        </w:tc>
        <w:tc>
          <w:tcPr>
            <w:tcW w:w="1659" w:type="dxa"/>
            <w:gridSpan w:val="2"/>
            <w:tcBorders>
              <w:top w:val="single" w:color="auto" w:sz="4" w:space="0"/>
              <w:bottom w:val="single" w:color="auto" w:sz="4" w:space="0"/>
            </w:tcBorders>
          </w:tcPr>
          <w:p w14:paraId="522284E8">
            <w:pPr>
              <w:rPr>
                <w:rFonts w:ascii="Times New Roman" w:hAnsi="Times New Roman" w:cs="Times New Roman"/>
                <w:sz w:val="24"/>
                <w:szCs w:val="24"/>
              </w:rPr>
            </w:pPr>
            <w:r>
              <w:rPr>
                <w:rFonts w:ascii="Times New Roman" w:hAnsi="Times New Roman" w:cs="Times New Roman"/>
                <w:sz w:val="24"/>
                <w:szCs w:val="24"/>
              </w:rPr>
              <w:t>2</w:t>
            </w:r>
          </w:p>
        </w:tc>
        <w:tc>
          <w:tcPr>
            <w:tcW w:w="1566" w:type="dxa"/>
            <w:gridSpan w:val="2"/>
            <w:tcBorders>
              <w:top w:val="single" w:color="auto" w:sz="4" w:space="0"/>
              <w:bottom w:val="single" w:color="auto" w:sz="4" w:space="0"/>
            </w:tcBorders>
          </w:tcPr>
          <w:p w14:paraId="11519858">
            <w:pPr>
              <w:rPr>
                <w:rFonts w:ascii="Times New Roman" w:hAnsi="Times New Roman" w:cs="Times New Roman"/>
                <w:sz w:val="24"/>
                <w:szCs w:val="24"/>
              </w:rPr>
            </w:pPr>
            <w:r>
              <w:rPr>
                <w:rFonts w:ascii="Times New Roman" w:hAnsi="Times New Roman" w:cs="Times New Roman"/>
                <w:sz w:val="24"/>
                <w:szCs w:val="24"/>
              </w:rPr>
              <w:t>3（D1）</w:t>
            </w:r>
          </w:p>
        </w:tc>
        <w:tc>
          <w:tcPr>
            <w:tcW w:w="1671" w:type="dxa"/>
            <w:gridSpan w:val="2"/>
            <w:tcBorders>
              <w:top w:val="single" w:color="auto" w:sz="4" w:space="0"/>
              <w:bottom w:val="single" w:color="auto" w:sz="4" w:space="0"/>
            </w:tcBorders>
          </w:tcPr>
          <w:p w14:paraId="024E1634">
            <w:pPr>
              <w:rPr>
                <w:rFonts w:ascii="Times New Roman" w:hAnsi="Times New Roman" w:cs="Times New Roman"/>
                <w:sz w:val="24"/>
                <w:szCs w:val="24"/>
              </w:rPr>
            </w:pPr>
            <w:r>
              <w:rPr>
                <w:rFonts w:ascii="Times New Roman" w:hAnsi="Times New Roman" w:cs="Times New Roman"/>
                <w:sz w:val="24"/>
                <w:szCs w:val="24"/>
              </w:rPr>
              <w:t>3（D7）</w:t>
            </w:r>
          </w:p>
        </w:tc>
        <w:tc>
          <w:tcPr>
            <w:tcW w:w="1473" w:type="dxa"/>
            <w:gridSpan w:val="2"/>
            <w:tcBorders>
              <w:top w:val="single" w:color="auto" w:sz="4" w:space="0"/>
              <w:bottom w:val="single" w:color="auto" w:sz="4" w:space="0"/>
            </w:tcBorders>
          </w:tcPr>
          <w:p w14:paraId="08B67F24">
            <w:pPr>
              <w:rPr>
                <w:rFonts w:ascii="Times New Roman" w:hAnsi="Times New Roman" w:cs="Times New Roman"/>
                <w:sz w:val="24"/>
                <w:szCs w:val="24"/>
              </w:rPr>
            </w:pPr>
            <w:r>
              <w:rPr>
                <w:rFonts w:ascii="Times New Roman" w:hAnsi="Times New Roman" w:cs="Times New Roman"/>
                <w:sz w:val="24"/>
                <w:szCs w:val="24"/>
              </w:rPr>
              <w:t>4</w:t>
            </w:r>
          </w:p>
        </w:tc>
      </w:tr>
      <w:tr w14:paraId="587F5092">
        <w:tblPrEx>
          <w:tblCellMar>
            <w:top w:w="0" w:type="dxa"/>
            <w:left w:w="108" w:type="dxa"/>
            <w:bottom w:w="0" w:type="dxa"/>
            <w:right w:w="108" w:type="dxa"/>
          </w:tblCellMar>
        </w:tblPrEx>
        <w:trPr>
          <w:trHeight w:val="498" w:hRule="atLeast"/>
        </w:trPr>
        <w:tc>
          <w:tcPr>
            <w:tcW w:w="2174" w:type="dxa"/>
            <w:tcBorders>
              <w:top w:val="single" w:color="auto" w:sz="4" w:space="0"/>
              <w:bottom w:val="single" w:color="auto" w:sz="4" w:space="0"/>
            </w:tcBorders>
          </w:tcPr>
          <w:p w14:paraId="773CFDA0">
            <w:pPr>
              <w:rPr>
                <w:rFonts w:ascii="Times New Roman" w:hAnsi="Times New Roman" w:cs="Times New Roman"/>
                <w:sz w:val="24"/>
                <w:szCs w:val="24"/>
              </w:rPr>
            </w:pPr>
            <w:r>
              <w:rPr>
                <w:rFonts w:ascii="Times New Roman" w:hAnsi="Times New Roman" w:cs="Times New Roman"/>
                <w:sz w:val="24"/>
                <w:szCs w:val="24"/>
                <w:lang w:eastAsia="zh-CN"/>
              </w:rPr>
              <w:t>Route of administration</w:t>
            </w:r>
          </w:p>
        </w:tc>
        <w:tc>
          <w:tcPr>
            <w:tcW w:w="1624" w:type="dxa"/>
            <w:gridSpan w:val="2"/>
            <w:tcBorders>
              <w:top w:val="single" w:color="auto" w:sz="4" w:space="0"/>
              <w:bottom w:val="single" w:color="auto" w:sz="4" w:space="0"/>
            </w:tcBorders>
          </w:tcPr>
          <w:p w14:paraId="79DACD38">
            <w:pPr>
              <w:rPr>
                <w:rFonts w:ascii="Times New Roman" w:hAnsi="Times New Roman" w:cs="Times New Roman"/>
                <w:sz w:val="24"/>
                <w:szCs w:val="24"/>
              </w:rPr>
            </w:pPr>
            <w:r>
              <w:rPr>
                <w:rFonts w:ascii="Times New Roman" w:hAnsi="Times New Roman" w:cs="Times New Roman"/>
                <w:sz w:val="24"/>
                <w:szCs w:val="24"/>
                <w:lang w:eastAsia="zh-CN"/>
              </w:rPr>
              <w:t>Intravenous injection</w:t>
            </w:r>
          </w:p>
        </w:tc>
        <w:tc>
          <w:tcPr>
            <w:tcW w:w="1659" w:type="dxa"/>
            <w:gridSpan w:val="2"/>
            <w:tcBorders>
              <w:top w:val="single" w:color="auto" w:sz="4" w:space="0"/>
              <w:bottom w:val="single" w:color="auto" w:sz="4" w:space="0"/>
            </w:tcBorders>
          </w:tcPr>
          <w:p w14:paraId="59FFE556">
            <w:pPr>
              <w:rPr>
                <w:rFonts w:ascii="Times New Roman" w:hAnsi="Times New Roman" w:cs="Times New Roman"/>
                <w:sz w:val="24"/>
                <w:szCs w:val="24"/>
              </w:rPr>
            </w:pPr>
            <w:r>
              <w:rPr>
                <w:rFonts w:ascii="Times New Roman" w:hAnsi="Times New Roman" w:cs="Times New Roman"/>
                <w:sz w:val="24"/>
                <w:szCs w:val="24"/>
              </w:rPr>
              <w:t>oral</w:t>
            </w:r>
          </w:p>
        </w:tc>
        <w:tc>
          <w:tcPr>
            <w:tcW w:w="1566" w:type="dxa"/>
            <w:gridSpan w:val="2"/>
            <w:tcBorders>
              <w:top w:val="single" w:color="auto" w:sz="4" w:space="0"/>
              <w:bottom w:val="single" w:color="auto" w:sz="4" w:space="0"/>
            </w:tcBorders>
          </w:tcPr>
          <w:p w14:paraId="490E0828">
            <w:pPr>
              <w:rPr>
                <w:rFonts w:ascii="Times New Roman" w:hAnsi="Times New Roman" w:cs="Times New Roman"/>
                <w:sz w:val="24"/>
                <w:szCs w:val="24"/>
              </w:rPr>
            </w:pPr>
            <w:r>
              <w:rPr>
                <w:rFonts w:ascii="Times New Roman" w:hAnsi="Times New Roman" w:cs="Times New Roman"/>
                <w:sz w:val="24"/>
                <w:szCs w:val="24"/>
              </w:rPr>
              <w:t>oral</w:t>
            </w:r>
          </w:p>
        </w:tc>
        <w:tc>
          <w:tcPr>
            <w:tcW w:w="1671" w:type="dxa"/>
            <w:gridSpan w:val="2"/>
            <w:tcBorders>
              <w:top w:val="single" w:color="auto" w:sz="4" w:space="0"/>
              <w:bottom w:val="single" w:color="auto" w:sz="4" w:space="0"/>
            </w:tcBorders>
          </w:tcPr>
          <w:p w14:paraId="3A5BC04C">
            <w:pPr>
              <w:rPr>
                <w:rFonts w:ascii="Times New Roman" w:hAnsi="Times New Roman" w:cs="Times New Roman"/>
                <w:sz w:val="24"/>
                <w:szCs w:val="24"/>
              </w:rPr>
            </w:pPr>
            <w:r>
              <w:rPr>
                <w:rFonts w:ascii="Times New Roman" w:hAnsi="Times New Roman" w:cs="Times New Roman"/>
                <w:sz w:val="24"/>
                <w:szCs w:val="24"/>
              </w:rPr>
              <w:t>oral</w:t>
            </w:r>
          </w:p>
        </w:tc>
        <w:tc>
          <w:tcPr>
            <w:tcW w:w="1473" w:type="dxa"/>
            <w:gridSpan w:val="2"/>
            <w:tcBorders>
              <w:top w:val="single" w:color="auto" w:sz="4" w:space="0"/>
              <w:bottom w:val="single" w:color="auto" w:sz="4" w:space="0"/>
            </w:tcBorders>
          </w:tcPr>
          <w:p w14:paraId="6CECEE4F">
            <w:pPr>
              <w:rPr>
                <w:rFonts w:ascii="Times New Roman" w:hAnsi="Times New Roman" w:cs="Times New Roman"/>
                <w:sz w:val="24"/>
                <w:szCs w:val="24"/>
              </w:rPr>
            </w:pPr>
            <w:r>
              <w:rPr>
                <w:rFonts w:ascii="Times New Roman" w:hAnsi="Times New Roman" w:cs="Times New Roman"/>
                <w:sz w:val="24"/>
                <w:szCs w:val="24"/>
              </w:rPr>
              <w:t>oral</w:t>
            </w:r>
          </w:p>
        </w:tc>
      </w:tr>
      <w:tr w14:paraId="359CDE97">
        <w:tblPrEx>
          <w:tblCellMar>
            <w:top w:w="0" w:type="dxa"/>
            <w:left w:w="108" w:type="dxa"/>
            <w:bottom w:w="0" w:type="dxa"/>
            <w:right w:w="108" w:type="dxa"/>
          </w:tblCellMar>
        </w:tblPrEx>
        <w:trPr>
          <w:trHeight w:val="250" w:hRule="atLeast"/>
        </w:trPr>
        <w:tc>
          <w:tcPr>
            <w:tcW w:w="2174" w:type="dxa"/>
            <w:tcBorders>
              <w:top w:val="single" w:color="auto" w:sz="4" w:space="0"/>
              <w:bottom w:val="single" w:color="auto" w:sz="4" w:space="0"/>
            </w:tcBorders>
          </w:tcPr>
          <w:p w14:paraId="2742E541">
            <w:pPr>
              <w:rPr>
                <w:rFonts w:ascii="Times New Roman" w:hAnsi="Times New Roman" w:cs="Times New Roman"/>
                <w:sz w:val="24"/>
                <w:szCs w:val="24"/>
              </w:rPr>
            </w:pPr>
            <w:r>
              <w:rPr>
                <w:rFonts w:ascii="Times New Roman" w:hAnsi="Times New Roman" w:cs="Times New Roman"/>
                <w:sz w:val="24"/>
                <w:szCs w:val="24"/>
                <w:lang w:eastAsia="zh-CN"/>
              </w:rPr>
              <w:t>dose</w:t>
            </w:r>
            <w:r>
              <w:rPr>
                <w:rFonts w:ascii="Times New Roman" w:hAnsi="Times New Roman" w:cs="Times New Roman"/>
                <w:sz w:val="24"/>
                <w:szCs w:val="24"/>
              </w:rPr>
              <w:t>（mg/kg）</w:t>
            </w:r>
          </w:p>
        </w:tc>
        <w:tc>
          <w:tcPr>
            <w:tcW w:w="1624" w:type="dxa"/>
            <w:gridSpan w:val="2"/>
            <w:tcBorders>
              <w:top w:val="single" w:color="auto" w:sz="4" w:space="0"/>
              <w:bottom w:val="single" w:color="auto" w:sz="4" w:space="0"/>
            </w:tcBorders>
          </w:tcPr>
          <w:p w14:paraId="4C61BDE3">
            <w:pPr>
              <w:rPr>
                <w:rFonts w:ascii="Times New Roman" w:hAnsi="Times New Roman" w:cs="Times New Roman"/>
                <w:sz w:val="24"/>
                <w:szCs w:val="24"/>
              </w:rPr>
            </w:pPr>
            <w:r>
              <w:rPr>
                <w:rFonts w:ascii="Times New Roman" w:hAnsi="Times New Roman" w:cs="Times New Roman"/>
                <w:sz w:val="24"/>
                <w:szCs w:val="24"/>
              </w:rPr>
              <w:t>1</w:t>
            </w:r>
          </w:p>
        </w:tc>
        <w:tc>
          <w:tcPr>
            <w:tcW w:w="1659" w:type="dxa"/>
            <w:gridSpan w:val="2"/>
            <w:tcBorders>
              <w:top w:val="single" w:color="auto" w:sz="4" w:space="0"/>
              <w:bottom w:val="single" w:color="auto" w:sz="4" w:space="0"/>
            </w:tcBorders>
          </w:tcPr>
          <w:p w14:paraId="5CBE8E0C">
            <w:pPr>
              <w:rPr>
                <w:rFonts w:ascii="Times New Roman" w:hAnsi="Times New Roman" w:cs="Times New Roman"/>
                <w:sz w:val="24"/>
                <w:szCs w:val="24"/>
              </w:rPr>
            </w:pPr>
            <w:r>
              <w:rPr>
                <w:rFonts w:ascii="Times New Roman" w:hAnsi="Times New Roman" w:cs="Times New Roman"/>
                <w:sz w:val="24"/>
                <w:szCs w:val="24"/>
              </w:rPr>
              <w:t>2</w:t>
            </w:r>
          </w:p>
        </w:tc>
        <w:tc>
          <w:tcPr>
            <w:tcW w:w="1566" w:type="dxa"/>
            <w:gridSpan w:val="2"/>
            <w:tcBorders>
              <w:top w:val="single" w:color="auto" w:sz="4" w:space="0"/>
              <w:bottom w:val="single" w:color="auto" w:sz="4" w:space="0"/>
            </w:tcBorders>
          </w:tcPr>
          <w:p w14:paraId="155C415F">
            <w:pPr>
              <w:rPr>
                <w:rFonts w:ascii="Times New Roman" w:hAnsi="Times New Roman" w:cs="Times New Roman"/>
                <w:sz w:val="24"/>
                <w:szCs w:val="24"/>
              </w:rPr>
            </w:pPr>
            <w:r>
              <w:rPr>
                <w:rFonts w:ascii="Times New Roman" w:hAnsi="Times New Roman" w:cs="Times New Roman"/>
                <w:sz w:val="24"/>
                <w:szCs w:val="24"/>
              </w:rPr>
              <w:t>4</w:t>
            </w:r>
          </w:p>
        </w:tc>
        <w:tc>
          <w:tcPr>
            <w:tcW w:w="1671" w:type="dxa"/>
            <w:gridSpan w:val="2"/>
            <w:tcBorders>
              <w:top w:val="single" w:color="auto" w:sz="4" w:space="0"/>
              <w:bottom w:val="single" w:color="auto" w:sz="4" w:space="0"/>
            </w:tcBorders>
          </w:tcPr>
          <w:p w14:paraId="0F449947">
            <w:pPr>
              <w:rPr>
                <w:rFonts w:ascii="Times New Roman" w:hAnsi="Times New Roman" w:cs="Times New Roman"/>
                <w:sz w:val="24"/>
                <w:szCs w:val="24"/>
              </w:rPr>
            </w:pPr>
            <w:r>
              <w:rPr>
                <w:rFonts w:ascii="Times New Roman" w:hAnsi="Times New Roman" w:cs="Times New Roman"/>
                <w:sz w:val="24"/>
                <w:szCs w:val="24"/>
              </w:rPr>
              <w:t>4</w:t>
            </w:r>
          </w:p>
        </w:tc>
        <w:tc>
          <w:tcPr>
            <w:tcW w:w="1473" w:type="dxa"/>
            <w:gridSpan w:val="2"/>
            <w:tcBorders>
              <w:top w:val="single" w:color="auto" w:sz="4" w:space="0"/>
              <w:bottom w:val="single" w:color="auto" w:sz="4" w:space="0"/>
            </w:tcBorders>
          </w:tcPr>
          <w:p w14:paraId="55B9025F">
            <w:pPr>
              <w:rPr>
                <w:rFonts w:ascii="Times New Roman" w:hAnsi="Times New Roman" w:cs="Times New Roman"/>
                <w:sz w:val="24"/>
                <w:szCs w:val="24"/>
              </w:rPr>
            </w:pPr>
            <w:r>
              <w:rPr>
                <w:rFonts w:ascii="Times New Roman" w:hAnsi="Times New Roman" w:cs="Times New Roman"/>
                <w:sz w:val="24"/>
                <w:szCs w:val="24"/>
              </w:rPr>
              <w:t>8</w:t>
            </w:r>
          </w:p>
        </w:tc>
      </w:tr>
      <w:tr w14:paraId="451F2A61">
        <w:tblPrEx>
          <w:tblCellMar>
            <w:top w:w="0" w:type="dxa"/>
            <w:left w:w="108" w:type="dxa"/>
            <w:bottom w:w="0" w:type="dxa"/>
            <w:right w:w="108" w:type="dxa"/>
          </w:tblCellMar>
        </w:tblPrEx>
        <w:trPr>
          <w:trHeight w:val="534" w:hRule="atLeast"/>
        </w:trPr>
        <w:tc>
          <w:tcPr>
            <w:tcW w:w="2174" w:type="dxa"/>
            <w:tcBorders>
              <w:top w:val="single" w:color="auto" w:sz="4" w:space="0"/>
              <w:bottom w:val="single" w:color="auto" w:sz="4" w:space="0"/>
            </w:tcBorders>
          </w:tcPr>
          <w:p w14:paraId="5E1405CB">
            <w:pPr>
              <w:rPr>
                <w:rFonts w:ascii="Times New Roman" w:hAnsi="Times New Roman" w:cs="Times New Roman"/>
                <w:sz w:val="24"/>
                <w:szCs w:val="24"/>
              </w:rPr>
            </w:pPr>
            <w:r>
              <w:rPr>
                <w:rFonts w:ascii="Times New Roman" w:hAnsi="Times New Roman" w:cs="Times New Roman"/>
                <w:sz w:val="24"/>
                <w:szCs w:val="24"/>
                <w:lang w:eastAsia="zh-CN"/>
              </w:rPr>
              <w:t>Pharmacokinetic parameters</w:t>
            </w:r>
          </w:p>
        </w:tc>
        <w:tc>
          <w:tcPr>
            <w:tcW w:w="939" w:type="dxa"/>
            <w:tcBorders>
              <w:top w:val="single" w:color="auto" w:sz="4" w:space="0"/>
              <w:bottom w:val="single" w:color="auto" w:sz="4" w:space="0"/>
            </w:tcBorders>
          </w:tcPr>
          <w:p w14:paraId="412F2CC4">
            <w:pPr>
              <w:rPr>
                <w:rFonts w:ascii="Times New Roman" w:hAnsi="Times New Roman" w:cs="Times New Roman"/>
                <w:sz w:val="24"/>
                <w:szCs w:val="24"/>
              </w:rPr>
            </w:pPr>
            <w:r>
              <w:rPr>
                <w:rFonts w:ascii="Times New Roman" w:hAnsi="Times New Roman" w:cs="Times New Roman"/>
                <w:sz w:val="24"/>
                <w:szCs w:val="24"/>
              </w:rPr>
              <w:t>mean</w:t>
            </w:r>
          </w:p>
        </w:tc>
        <w:tc>
          <w:tcPr>
            <w:tcW w:w="684" w:type="dxa"/>
            <w:tcBorders>
              <w:top w:val="single" w:color="auto" w:sz="4" w:space="0"/>
              <w:bottom w:val="single" w:color="auto" w:sz="4" w:space="0"/>
            </w:tcBorders>
          </w:tcPr>
          <w:p w14:paraId="49D523E2">
            <w:pPr>
              <w:rPr>
                <w:rFonts w:ascii="Times New Roman" w:hAnsi="Times New Roman" w:cs="Times New Roman"/>
                <w:sz w:val="24"/>
                <w:szCs w:val="24"/>
              </w:rPr>
            </w:pPr>
            <w:r>
              <w:rPr>
                <w:rFonts w:ascii="Times New Roman" w:hAnsi="Times New Roman" w:cs="Times New Roman"/>
                <w:sz w:val="24"/>
                <w:szCs w:val="24"/>
              </w:rPr>
              <w:t>SD</w:t>
            </w:r>
          </w:p>
        </w:tc>
        <w:tc>
          <w:tcPr>
            <w:tcW w:w="811" w:type="dxa"/>
            <w:tcBorders>
              <w:top w:val="single" w:color="auto" w:sz="4" w:space="0"/>
              <w:bottom w:val="single" w:color="auto" w:sz="4" w:space="0"/>
            </w:tcBorders>
          </w:tcPr>
          <w:p w14:paraId="10CE7649">
            <w:pPr>
              <w:rPr>
                <w:rFonts w:ascii="Times New Roman" w:hAnsi="Times New Roman" w:cs="Times New Roman"/>
                <w:sz w:val="24"/>
                <w:szCs w:val="24"/>
              </w:rPr>
            </w:pPr>
            <w:r>
              <w:rPr>
                <w:rFonts w:ascii="Times New Roman" w:hAnsi="Times New Roman" w:cs="Times New Roman"/>
                <w:sz w:val="24"/>
                <w:szCs w:val="24"/>
              </w:rPr>
              <w:t>mean</w:t>
            </w:r>
          </w:p>
        </w:tc>
        <w:tc>
          <w:tcPr>
            <w:tcW w:w="847" w:type="dxa"/>
            <w:tcBorders>
              <w:top w:val="single" w:color="auto" w:sz="4" w:space="0"/>
              <w:bottom w:val="single" w:color="auto" w:sz="4" w:space="0"/>
            </w:tcBorders>
          </w:tcPr>
          <w:p w14:paraId="5B9C988C">
            <w:pPr>
              <w:rPr>
                <w:rFonts w:ascii="Times New Roman" w:hAnsi="Times New Roman" w:cs="Times New Roman"/>
                <w:sz w:val="24"/>
                <w:szCs w:val="24"/>
              </w:rPr>
            </w:pPr>
            <w:r>
              <w:rPr>
                <w:rFonts w:ascii="Times New Roman" w:hAnsi="Times New Roman" w:cs="Times New Roman"/>
                <w:sz w:val="24"/>
                <w:szCs w:val="24"/>
              </w:rPr>
              <w:t>SD</w:t>
            </w:r>
          </w:p>
        </w:tc>
        <w:tc>
          <w:tcPr>
            <w:tcW w:w="871" w:type="dxa"/>
            <w:tcBorders>
              <w:top w:val="single" w:color="auto" w:sz="4" w:space="0"/>
              <w:bottom w:val="single" w:color="auto" w:sz="4" w:space="0"/>
            </w:tcBorders>
          </w:tcPr>
          <w:p w14:paraId="21951E62">
            <w:pPr>
              <w:rPr>
                <w:rFonts w:ascii="Times New Roman" w:hAnsi="Times New Roman" w:cs="Times New Roman"/>
                <w:sz w:val="24"/>
                <w:szCs w:val="24"/>
              </w:rPr>
            </w:pPr>
            <w:r>
              <w:rPr>
                <w:rFonts w:ascii="Times New Roman" w:hAnsi="Times New Roman" w:cs="Times New Roman"/>
                <w:sz w:val="24"/>
                <w:szCs w:val="24"/>
              </w:rPr>
              <w:t>mean</w:t>
            </w:r>
          </w:p>
        </w:tc>
        <w:tc>
          <w:tcPr>
            <w:tcW w:w="694" w:type="dxa"/>
            <w:tcBorders>
              <w:top w:val="single" w:color="auto" w:sz="4" w:space="0"/>
              <w:bottom w:val="single" w:color="auto" w:sz="4" w:space="0"/>
            </w:tcBorders>
          </w:tcPr>
          <w:p w14:paraId="70BB622D">
            <w:pPr>
              <w:rPr>
                <w:rFonts w:ascii="Times New Roman" w:hAnsi="Times New Roman" w:cs="Times New Roman"/>
                <w:sz w:val="24"/>
                <w:szCs w:val="24"/>
              </w:rPr>
            </w:pPr>
            <w:r>
              <w:rPr>
                <w:rFonts w:ascii="Times New Roman" w:hAnsi="Times New Roman" w:cs="Times New Roman"/>
                <w:sz w:val="24"/>
                <w:szCs w:val="24"/>
              </w:rPr>
              <w:t>SD</w:t>
            </w:r>
          </w:p>
        </w:tc>
        <w:tc>
          <w:tcPr>
            <w:tcW w:w="934" w:type="dxa"/>
            <w:tcBorders>
              <w:top w:val="single" w:color="auto" w:sz="4" w:space="0"/>
              <w:bottom w:val="single" w:color="auto" w:sz="4" w:space="0"/>
            </w:tcBorders>
          </w:tcPr>
          <w:p w14:paraId="5FB24A9D">
            <w:pPr>
              <w:rPr>
                <w:rFonts w:ascii="Times New Roman" w:hAnsi="Times New Roman" w:cs="Times New Roman"/>
                <w:sz w:val="24"/>
                <w:szCs w:val="24"/>
              </w:rPr>
            </w:pPr>
            <w:r>
              <w:rPr>
                <w:rFonts w:ascii="Times New Roman" w:hAnsi="Times New Roman" w:cs="Times New Roman"/>
                <w:sz w:val="24"/>
                <w:szCs w:val="24"/>
              </w:rPr>
              <w:t>mean</w:t>
            </w:r>
          </w:p>
        </w:tc>
        <w:tc>
          <w:tcPr>
            <w:tcW w:w="736" w:type="dxa"/>
            <w:tcBorders>
              <w:top w:val="single" w:color="auto" w:sz="4" w:space="0"/>
              <w:bottom w:val="single" w:color="auto" w:sz="4" w:space="0"/>
            </w:tcBorders>
          </w:tcPr>
          <w:p w14:paraId="55E54306">
            <w:pPr>
              <w:rPr>
                <w:rFonts w:ascii="Times New Roman" w:hAnsi="Times New Roman" w:cs="Times New Roman"/>
                <w:sz w:val="24"/>
                <w:szCs w:val="24"/>
              </w:rPr>
            </w:pPr>
            <w:r>
              <w:rPr>
                <w:rFonts w:ascii="Times New Roman" w:hAnsi="Times New Roman" w:cs="Times New Roman"/>
                <w:sz w:val="24"/>
                <w:szCs w:val="24"/>
              </w:rPr>
              <w:t>SD</w:t>
            </w:r>
          </w:p>
        </w:tc>
        <w:tc>
          <w:tcPr>
            <w:tcW w:w="883" w:type="dxa"/>
            <w:tcBorders>
              <w:top w:val="single" w:color="auto" w:sz="4" w:space="0"/>
              <w:bottom w:val="single" w:color="auto" w:sz="4" w:space="0"/>
            </w:tcBorders>
          </w:tcPr>
          <w:p w14:paraId="57491CC9">
            <w:pPr>
              <w:rPr>
                <w:rFonts w:ascii="Times New Roman" w:hAnsi="Times New Roman" w:cs="Times New Roman"/>
                <w:sz w:val="24"/>
                <w:szCs w:val="24"/>
              </w:rPr>
            </w:pPr>
            <w:r>
              <w:rPr>
                <w:rFonts w:ascii="Times New Roman" w:hAnsi="Times New Roman" w:cs="Times New Roman"/>
                <w:sz w:val="24"/>
                <w:szCs w:val="24"/>
              </w:rPr>
              <w:t>mean</w:t>
            </w:r>
          </w:p>
        </w:tc>
        <w:tc>
          <w:tcPr>
            <w:tcW w:w="590" w:type="dxa"/>
            <w:tcBorders>
              <w:top w:val="single" w:color="auto" w:sz="4" w:space="0"/>
              <w:bottom w:val="single" w:color="auto" w:sz="4" w:space="0"/>
            </w:tcBorders>
          </w:tcPr>
          <w:p w14:paraId="2AE24288">
            <w:pPr>
              <w:rPr>
                <w:rFonts w:ascii="Times New Roman" w:hAnsi="Times New Roman" w:cs="Times New Roman"/>
                <w:sz w:val="24"/>
                <w:szCs w:val="24"/>
              </w:rPr>
            </w:pPr>
            <w:r>
              <w:rPr>
                <w:rFonts w:ascii="Times New Roman" w:hAnsi="Times New Roman" w:cs="Times New Roman"/>
                <w:sz w:val="24"/>
                <w:szCs w:val="24"/>
              </w:rPr>
              <w:t>SD</w:t>
            </w:r>
          </w:p>
        </w:tc>
      </w:tr>
      <w:tr w14:paraId="5D885195">
        <w:tblPrEx>
          <w:tblCellMar>
            <w:top w:w="0" w:type="dxa"/>
            <w:left w:w="108" w:type="dxa"/>
            <w:bottom w:w="0" w:type="dxa"/>
            <w:right w:w="108" w:type="dxa"/>
          </w:tblCellMar>
        </w:tblPrEx>
        <w:trPr>
          <w:trHeight w:val="203" w:hRule="atLeast"/>
        </w:trPr>
        <w:tc>
          <w:tcPr>
            <w:tcW w:w="2174" w:type="dxa"/>
            <w:tcBorders>
              <w:top w:val="single" w:color="auto" w:sz="4" w:space="0"/>
              <w:bottom w:val="single" w:color="auto" w:sz="4" w:space="0"/>
            </w:tcBorders>
          </w:tcPr>
          <w:p w14:paraId="57A9B64F">
            <w:pPr>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max</w:t>
            </w:r>
            <w:r>
              <w:rPr>
                <w:rFonts w:ascii="Times New Roman" w:hAnsi="Times New Roman" w:cs="Times New Roman"/>
                <w:sz w:val="24"/>
                <w:szCs w:val="24"/>
              </w:rPr>
              <w:t xml:space="preserve"> (ng/mL) </w:t>
            </w:r>
          </w:p>
        </w:tc>
        <w:tc>
          <w:tcPr>
            <w:tcW w:w="939" w:type="dxa"/>
            <w:tcBorders>
              <w:top w:val="single" w:color="auto" w:sz="4" w:space="0"/>
              <w:bottom w:val="single" w:color="auto" w:sz="4" w:space="0"/>
            </w:tcBorders>
          </w:tcPr>
          <w:p w14:paraId="24C3E432">
            <w:pPr>
              <w:rPr>
                <w:rFonts w:ascii="Times New Roman" w:hAnsi="Times New Roman" w:cs="Times New Roman"/>
                <w:sz w:val="24"/>
                <w:szCs w:val="24"/>
              </w:rPr>
            </w:pPr>
            <w:r>
              <w:rPr>
                <w:rFonts w:ascii="Times New Roman" w:hAnsi="Times New Roman" w:cs="Times New Roman"/>
                <w:sz w:val="24"/>
                <w:szCs w:val="24"/>
              </w:rPr>
              <w:t>5.92</w:t>
            </w:r>
          </w:p>
        </w:tc>
        <w:tc>
          <w:tcPr>
            <w:tcW w:w="684" w:type="dxa"/>
            <w:tcBorders>
              <w:top w:val="single" w:color="auto" w:sz="4" w:space="0"/>
              <w:bottom w:val="single" w:color="auto" w:sz="4" w:space="0"/>
            </w:tcBorders>
          </w:tcPr>
          <w:p w14:paraId="0A16106F">
            <w:pPr>
              <w:rPr>
                <w:rFonts w:ascii="Times New Roman" w:hAnsi="Times New Roman" w:cs="Times New Roman"/>
                <w:sz w:val="24"/>
                <w:szCs w:val="24"/>
              </w:rPr>
            </w:pPr>
            <w:r>
              <w:rPr>
                <w:rFonts w:ascii="Times New Roman" w:hAnsi="Times New Roman" w:cs="Times New Roman"/>
                <w:sz w:val="24"/>
                <w:szCs w:val="24"/>
              </w:rPr>
              <w:t>3.02</w:t>
            </w:r>
          </w:p>
        </w:tc>
        <w:tc>
          <w:tcPr>
            <w:tcW w:w="811" w:type="dxa"/>
            <w:tcBorders>
              <w:top w:val="single" w:color="auto" w:sz="4" w:space="0"/>
              <w:bottom w:val="single" w:color="auto" w:sz="4" w:space="0"/>
            </w:tcBorders>
          </w:tcPr>
          <w:p w14:paraId="0B8123A1">
            <w:pPr>
              <w:rPr>
                <w:rFonts w:ascii="Times New Roman" w:hAnsi="Times New Roman" w:cs="Times New Roman"/>
                <w:sz w:val="24"/>
                <w:szCs w:val="24"/>
              </w:rPr>
            </w:pPr>
            <w:r>
              <w:rPr>
                <w:rFonts w:ascii="Times New Roman" w:hAnsi="Times New Roman" w:cs="Times New Roman"/>
                <w:sz w:val="24"/>
                <w:szCs w:val="24"/>
              </w:rPr>
              <w:t>16.7</w:t>
            </w:r>
          </w:p>
        </w:tc>
        <w:tc>
          <w:tcPr>
            <w:tcW w:w="847" w:type="dxa"/>
            <w:tcBorders>
              <w:top w:val="single" w:color="auto" w:sz="4" w:space="0"/>
              <w:bottom w:val="single" w:color="auto" w:sz="4" w:space="0"/>
            </w:tcBorders>
          </w:tcPr>
          <w:p w14:paraId="74409EE4">
            <w:pPr>
              <w:rPr>
                <w:rFonts w:ascii="Times New Roman" w:hAnsi="Times New Roman" w:cs="Times New Roman"/>
                <w:sz w:val="24"/>
                <w:szCs w:val="24"/>
              </w:rPr>
            </w:pPr>
            <w:r>
              <w:rPr>
                <w:rFonts w:ascii="Times New Roman" w:hAnsi="Times New Roman" w:cs="Times New Roman"/>
                <w:sz w:val="24"/>
                <w:szCs w:val="24"/>
              </w:rPr>
              <w:t>6.51</w:t>
            </w:r>
          </w:p>
        </w:tc>
        <w:tc>
          <w:tcPr>
            <w:tcW w:w="871" w:type="dxa"/>
            <w:tcBorders>
              <w:top w:val="single" w:color="auto" w:sz="4" w:space="0"/>
              <w:bottom w:val="single" w:color="auto" w:sz="4" w:space="0"/>
            </w:tcBorders>
          </w:tcPr>
          <w:p w14:paraId="6E1C9500">
            <w:pPr>
              <w:rPr>
                <w:rFonts w:ascii="Times New Roman" w:hAnsi="Times New Roman" w:cs="Times New Roman"/>
                <w:sz w:val="24"/>
                <w:szCs w:val="24"/>
              </w:rPr>
            </w:pPr>
            <w:r>
              <w:rPr>
                <w:rFonts w:ascii="Times New Roman" w:hAnsi="Times New Roman" w:cs="Times New Roman"/>
                <w:sz w:val="24"/>
                <w:szCs w:val="24"/>
              </w:rPr>
              <w:t>28.7</w:t>
            </w:r>
          </w:p>
        </w:tc>
        <w:tc>
          <w:tcPr>
            <w:tcW w:w="694" w:type="dxa"/>
            <w:tcBorders>
              <w:top w:val="single" w:color="auto" w:sz="4" w:space="0"/>
              <w:bottom w:val="single" w:color="auto" w:sz="4" w:space="0"/>
            </w:tcBorders>
          </w:tcPr>
          <w:p w14:paraId="598D0AB9">
            <w:pPr>
              <w:rPr>
                <w:rFonts w:ascii="Times New Roman" w:hAnsi="Times New Roman" w:cs="Times New Roman"/>
                <w:sz w:val="24"/>
                <w:szCs w:val="24"/>
              </w:rPr>
            </w:pPr>
            <w:r>
              <w:rPr>
                <w:rFonts w:ascii="Times New Roman" w:hAnsi="Times New Roman" w:cs="Times New Roman"/>
                <w:sz w:val="24"/>
                <w:szCs w:val="24"/>
              </w:rPr>
              <w:t>13.3</w:t>
            </w:r>
          </w:p>
        </w:tc>
        <w:tc>
          <w:tcPr>
            <w:tcW w:w="934" w:type="dxa"/>
            <w:tcBorders>
              <w:top w:val="single" w:color="auto" w:sz="4" w:space="0"/>
              <w:bottom w:val="single" w:color="auto" w:sz="4" w:space="0"/>
            </w:tcBorders>
          </w:tcPr>
          <w:p w14:paraId="12E14070">
            <w:pPr>
              <w:rPr>
                <w:rFonts w:ascii="Times New Roman" w:hAnsi="Times New Roman" w:cs="Times New Roman"/>
                <w:sz w:val="24"/>
                <w:szCs w:val="24"/>
              </w:rPr>
            </w:pPr>
            <w:r>
              <w:rPr>
                <w:rFonts w:ascii="Times New Roman" w:hAnsi="Times New Roman" w:cs="Times New Roman"/>
                <w:sz w:val="24"/>
                <w:szCs w:val="24"/>
              </w:rPr>
              <w:t>53.9</w:t>
            </w:r>
          </w:p>
        </w:tc>
        <w:tc>
          <w:tcPr>
            <w:tcW w:w="736" w:type="dxa"/>
            <w:tcBorders>
              <w:top w:val="single" w:color="auto" w:sz="4" w:space="0"/>
              <w:bottom w:val="single" w:color="auto" w:sz="4" w:space="0"/>
            </w:tcBorders>
          </w:tcPr>
          <w:p w14:paraId="6671CB5F">
            <w:pPr>
              <w:rPr>
                <w:rFonts w:ascii="Times New Roman" w:hAnsi="Times New Roman" w:cs="Times New Roman"/>
                <w:sz w:val="24"/>
                <w:szCs w:val="24"/>
              </w:rPr>
            </w:pPr>
            <w:r>
              <w:rPr>
                <w:rFonts w:ascii="Times New Roman" w:hAnsi="Times New Roman" w:cs="Times New Roman"/>
                <w:sz w:val="24"/>
                <w:szCs w:val="24"/>
              </w:rPr>
              <w:t>30.8</w:t>
            </w:r>
          </w:p>
        </w:tc>
        <w:tc>
          <w:tcPr>
            <w:tcW w:w="883" w:type="dxa"/>
            <w:tcBorders>
              <w:top w:val="single" w:color="auto" w:sz="4" w:space="0"/>
              <w:bottom w:val="single" w:color="auto" w:sz="4" w:space="0"/>
            </w:tcBorders>
          </w:tcPr>
          <w:p w14:paraId="3693EEAD">
            <w:pPr>
              <w:rPr>
                <w:rFonts w:ascii="Times New Roman" w:hAnsi="Times New Roman" w:cs="Times New Roman"/>
                <w:sz w:val="24"/>
                <w:szCs w:val="24"/>
              </w:rPr>
            </w:pPr>
            <w:r>
              <w:rPr>
                <w:rFonts w:ascii="Times New Roman" w:hAnsi="Times New Roman" w:cs="Times New Roman"/>
                <w:sz w:val="24"/>
                <w:szCs w:val="24"/>
              </w:rPr>
              <w:t>42.3</w:t>
            </w:r>
          </w:p>
        </w:tc>
        <w:tc>
          <w:tcPr>
            <w:tcW w:w="590" w:type="dxa"/>
            <w:tcBorders>
              <w:top w:val="single" w:color="auto" w:sz="4" w:space="0"/>
              <w:bottom w:val="single" w:color="auto" w:sz="4" w:space="0"/>
            </w:tcBorders>
          </w:tcPr>
          <w:p w14:paraId="643843A7">
            <w:pPr>
              <w:rPr>
                <w:rFonts w:ascii="Times New Roman" w:hAnsi="Times New Roman" w:cs="Times New Roman"/>
                <w:sz w:val="24"/>
                <w:szCs w:val="24"/>
              </w:rPr>
            </w:pPr>
            <w:r>
              <w:rPr>
                <w:rFonts w:ascii="Times New Roman" w:hAnsi="Times New Roman" w:cs="Times New Roman"/>
                <w:sz w:val="24"/>
                <w:szCs w:val="24"/>
              </w:rPr>
              <w:t>24.6</w:t>
            </w:r>
          </w:p>
        </w:tc>
      </w:tr>
      <w:tr w14:paraId="0D1D6FC0">
        <w:tblPrEx>
          <w:tblCellMar>
            <w:top w:w="0" w:type="dxa"/>
            <w:left w:w="108" w:type="dxa"/>
            <w:bottom w:w="0" w:type="dxa"/>
            <w:right w:w="108" w:type="dxa"/>
          </w:tblCellMar>
        </w:tblPrEx>
        <w:trPr>
          <w:trHeight w:val="233" w:hRule="atLeast"/>
        </w:trPr>
        <w:tc>
          <w:tcPr>
            <w:tcW w:w="2174" w:type="dxa"/>
            <w:tcBorders>
              <w:top w:val="single" w:color="auto" w:sz="4" w:space="0"/>
              <w:bottom w:val="single" w:color="auto" w:sz="4" w:space="0"/>
            </w:tcBorders>
          </w:tcPr>
          <w:p w14:paraId="51AE9AE4">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max</w:t>
            </w:r>
            <w:r>
              <w:rPr>
                <w:rFonts w:ascii="Times New Roman" w:hAnsi="Times New Roman" w:cs="Times New Roman"/>
                <w:sz w:val="24"/>
                <w:szCs w:val="24"/>
              </w:rPr>
              <w:t xml:space="preserve"> (h) </w:t>
            </w:r>
          </w:p>
        </w:tc>
        <w:tc>
          <w:tcPr>
            <w:tcW w:w="939" w:type="dxa"/>
            <w:tcBorders>
              <w:top w:val="single" w:color="auto" w:sz="4" w:space="0"/>
              <w:bottom w:val="single" w:color="auto" w:sz="4" w:space="0"/>
            </w:tcBorders>
          </w:tcPr>
          <w:p w14:paraId="32790DE5">
            <w:pPr>
              <w:rPr>
                <w:rFonts w:ascii="Times New Roman" w:hAnsi="Times New Roman" w:cs="Times New Roman"/>
                <w:sz w:val="24"/>
                <w:szCs w:val="24"/>
              </w:rPr>
            </w:pPr>
            <w:r>
              <w:rPr>
                <w:rFonts w:ascii="Times New Roman" w:hAnsi="Times New Roman" w:cs="Times New Roman"/>
                <w:sz w:val="24"/>
                <w:szCs w:val="24"/>
              </w:rPr>
              <w:t>7.33</w:t>
            </w:r>
          </w:p>
        </w:tc>
        <w:tc>
          <w:tcPr>
            <w:tcW w:w="684" w:type="dxa"/>
            <w:tcBorders>
              <w:top w:val="single" w:color="auto" w:sz="4" w:space="0"/>
              <w:bottom w:val="single" w:color="auto" w:sz="4" w:space="0"/>
            </w:tcBorders>
          </w:tcPr>
          <w:p w14:paraId="6916E7B3">
            <w:pPr>
              <w:rPr>
                <w:rFonts w:ascii="Times New Roman" w:hAnsi="Times New Roman" w:cs="Times New Roman"/>
                <w:sz w:val="24"/>
                <w:szCs w:val="24"/>
              </w:rPr>
            </w:pPr>
            <w:r>
              <w:rPr>
                <w:rFonts w:ascii="Times New Roman" w:hAnsi="Times New Roman" w:cs="Times New Roman"/>
                <w:sz w:val="24"/>
                <w:szCs w:val="24"/>
              </w:rPr>
              <w:t>1.63</w:t>
            </w:r>
          </w:p>
        </w:tc>
        <w:tc>
          <w:tcPr>
            <w:tcW w:w="811" w:type="dxa"/>
            <w:tcBorders>
              <w:top w:val="single" w:color="auto" w:sz="4" w:space="0"/>
              <w:bottom w:val="single" w:color="auto" w:sz="4" w:space="0"/>
            </w:tcBorders>
          </w:tcPr>
          <w:p w14:paraId="2EC3B23E">
            <w:pPr>
              <w:rPr>
                <w:rFonts w:ascii="Times New Roman" w:hAnsi="Times New Roman" w:cs="Times New Roman"/>
                <w:sz w:val="24"/>
                <w:szCs w:val="24"/>
              </w:rPr>
            </w:pPr>
            <w:r>
              <w:rPr>
                <w:rFonts w:ascii="Times New Roman" w:hAnsi="Times New Roman" w:cs="Times New Roman"/>
                <w:sz w:val="24"/>
                <w:szCs w:val="24"/>
              </w:rPr>
              <w:t>7.33</w:t>
            </w:r>
          </w:p>
        </w:tc>
        <w:tc>
          <w:tcPr>
            <w:tcW w:w="847" w:type="dxa"/>
            <w:tcBorders>
              <w:top w:val="single" w:color="auto" w:sz="4" w:space="0"/>
              <w:bottom w:val="single" w:color="auto" w:sz="4" w:space="0"/>
            </w:tcBorders>
          </w:tcPr>
          <w:p w14:paraId="2499C3CD">
            <w:pPr>
              <w:rPr>
                <w:rFonts w:ascii="Times New Roman" w:hAnsi="Times New Roman" w:cs="Times New Roman"/>
                <w:sz w:val="24"/>
                <w:szCs w:val="24"/>
              </w:rPr>
            </w:pPr>
            <w:r>
              <w:rPr>
                <w:rFonts w:ascii="Times New Roman" w:hAnsi="Times New Roman" w:cs="Times New Roman"/>
                <w:sz w:val="24"/>
                <w:szCs w:val="24"/>
              </w:rPr>
              <w:t>1.03</w:t>
            </w:r>
          </w:p>
        </w:tc>
        <w:tc>
          <w:tcPr>
            <w:tcW w:w="871" w:type="dxa"/>
            <w:tcBorders>
              <w:top w:val="single" w:color="auto" w:sz="4" w:space="0"/>
              <w:bottom w:val="single" w:color="auto" w:sz="4" w:space="0"/>
            </w:tcBorders>
          </w:tcPr>
          <w:p w14:paraId="39F949B1">
            <w:pPr>
              <w:rPr>
                <w:rFonts w:ascii="Times New Roman" w:hAnsi="Times New Roman" w:cs="Times New Roman"/>
                <w:sz w:val="24"/>
                <w:szCs w:val="24"/>
              </w:rPr>
            </w:pPr>
            <w:r>
              <w:rPr>
                <w:rFonts w:ascii="Times New Roman" w:hAnsi="Times New Roman" w:cs="Times New Roman"/>
                <w:sz w:val="24"/>
                <w:szCs w:val="24"/>
              </w:rPr>
              <w:t>7.33</w:t>
            </w:r>
          </w:p>
        </w:tc>
        <w:tc>
          <w:tcPr>
            <w:tcW w:w="694" w:type="dxa"/>
            <w:tcBorders>
              <w:top w:val="single" w:color="auto" w:sz="4" w:space="0"/>
              <w:bottom w:val="single" w:color="auto" w:sz="4" w:space="0"/>
            </w:tcBorders>
          </w:tcPr>
          <w:p w14:paraId="2B8CEA50">
            <w:pPr>
              <w:rPr>
                <w:rFonts w:ascii="Times New Roman" w:hAnsi="Times New Roman" w:cs="Times New Roman"/>
                <w:sz w:val="24"/>
                <w:szCs w:val="24"/>
              </w:rPr>
            </w:pPr>
            <w:r>
              <w:rPr>
                <w:rFonts w:ascii="Times New Roman" w:hAnsi="Times New Roman" w:cs="Times New Roman"/>
                <w:sz w:val="24"/>
                <w:szCs w:val="24"/>
              </w:rPr>
              <w:t>3.01</w:t>
            </w:r>
          </w:p>
        </w:tc>
        <w:tc>
          <w:tcPr>
            <w:tcW w:w="934" w:type="dxa"/>
            <w:tcBorders>
              <w:top w:val="single" w:color="auto" w:sz="4" w:space="0"/>
              <w:bottom w:val="single" w:color="auto" w:sz="4" w:space="0"/>
            </w:tcBorders>
          </w:tcPr>
          <w:p w14:paraId="5805BED3">
            <w:pPr>
              <w:rPr>
                <w:rFonts w:ascii="Times New Roman" w:hAnsi="Times New Roman" w:cs="Times New Roman"/>
                <w:sz w:val="24"/>
                <w:szCs w:val="24"/>
              </w:rPr>
            </w:pPr>
            <w:r>
              <w:rPr>
                <w:rFonts w:ascii="Times New Roman" w:hAnsi="Times New Roman" w:cs="Times New Roman"/>
                <w:sz w:val="24"/>
                <w:szCs w:val="24"/>
              </w:rPr>
              <w:t>6.67</w:t>
            </w:r>
          </w:p>
        </w:tc>
        <w:tc>
          <w:tcPr>
            <w:tcW w:w="736" w:type="dxa"/>
            <w:tcBorders>
              <w:top w:val="single" w:color="auto" w:sz="4" w:space="0"/>
              <w:bottom w:val="single" w:color="auto" w:sz="4" w:space="0"/>
            </w:tcBorders>
          </w:tcPr>
          <w:p w14:paraId="6F769498">
            <w:pPr>
              <w:rPr>
                <w:rFonts w:ascii="Times New Roman" w:hAnsi="Times New Roman" w:cs="Times New Roman"/>
                <w:sz w:val="24"/>
                <w:szCs w:val="24"/>
              </w:rPr>
            </w:pPr>
            <w:r>
              <w:rPr>
                <w:rFonts w:ascii="Times New Roman" w:hAnsi="Times New Roman" w:cs="Times New Roman"/>
                <w:sz w:val="24"/>
                <w:szCs w:val="24"/>
              </w:rPr>
              <w:t>1.03</w:t>
            </w:r>
          </w:p>
        </w:tc>
        <w:tc>
          <w:tcPr>
            <w:tcW w:w="883" w:type="dxa"/>
            <w:tcBorders>
              <w:top w:val="single" w:color="auto" w:sz="4" w:space="0"/>
              <w:bottom w:val="single" w:color="auto" w:sz="4" w:space="0"/>
            </w:tcBorders>
          </w:tcPr>
          <w:p w14:paraId="332F734C">
            <w:pPr>
              <w:rPr>
                <w:rFonts w:ascii="Times New Roman" w:hAnsi="Times New Roman" w:cs="Times New Roman"/>
                <w:sz w:val="24"/>
                <w:szCs w:val="24"/>
              </w:rPr>
            </w:pPr>
            <w:r>
              <w:rPr>
                <w:rFonts w:ascii="Times New Roman" w:hAnsi="Times New Roman" w:cs="Times New Roman"/>
                <w:sz w:val="24"/>
                <w:szCs w:val="24"/>
              </w:rPr>
              <w:t>8.00</w:t>
            </w:r>
          </w:p>
        </w:tc>
        <w:tc>
          <w:tcPr>
            <w:tcW w:w="590" w:type="dxa"/>
            <w:tcBorders>
              <w:top w:val="single" w:color="auto" w:sz="4" w:space="0"/>
              <w:bottom w:val="single" w:color="auto" w:sz="4" w:space="0"/>
            </w:tcBorders>
          </w:tcPr>
          <w:p w14:paraId="3E66E9A0">
            <w:pPr>
              <w:rPr>
                <w:rFonts w:ascii="Times New Roman" w:hAnsi="Times New Roman" w:cs="Times New Roman"/>
                <w:sz w:val="24"/>
                <w:szCs w:val="24"/>
              </w:rPr>
            </w:pPr>
            <w:r>
              <w:rPr>
                <w:rFonts w:ascii="Times New Roman" w:hAnsi="Times New Roman" w:cs="Times New Roman"/>
                <w:sz w:val="24"/>
                <w:szCs w:val="24"/>
              </w:rPr>
              <w:t>0.00</w:t>
            </w:r>
          </w:p>
        </w:tc>
      </w:tr>
      <w:tr w14:paraId="0398544E">
        <w:tblPrEx>
          <w:tblCellMar>
            <w:top w:w="0" w:type="dxa"/>
            <w:left w:w="108" w:type="dxa"/>
            <w:bottom w:w="0" w:type="dxa"/>
            <w:right w:w="108" w:type="dxa"/>
          </w:tblCellMar>
        </w:tblPrEx>
        <w:trPr>
          <w:trHeight w:val="246" w:hRule="atLeast"/>
        </w:trPr>
        <w:tc>
          <w:tcPr>
            <w:tcW w:w="2174" w:type="dxa"/>
            <w:tcBorders>
              <w:top w:val="single" w:color="auto" w:sz="4" w:space="0"/>
              <w:bottom w:val="single" w:color="auto" w:sz="4" w:space="0"/>
            </w:tcBorders>
          </w:tcPr>
          <w:p w14:paraId="3D54DD4F">
            <w:pPr>
              <w:adjustRightInd w:val="0"/>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1/2</w:t>
            </w:r>
            <w:r>
              <w:rPr>
                <w:rFonts w:ascii="Times New Roman" w:hAnsi="Times New Roman" w:cs="Times New Roman"/>
                <w:sz w:val="24"/>
                <w:szCs w:val="24"/>
              </w:rPr>
              <w:t xml:space="preserve">(h) </w:t>
            </w:r>
          </w:p>
        </w:tc>
        <w:tc>
          <w:tcPr>
            <w:tcW w:w="939" w:type="dxa"/>
            <w:tcBorders>
              <w:top w:val="single" w:color="auto" w:sz="4" w:space="0"/>
              <w:bottom w:val="single" w:color="auto" w:sz="4" w:space="0"/>
            </w:tcBorders>
          </w:tcPr>
          <w:p w14:paraId="7BBB0141">
            <w:pPr>
              <w:rPr>
                <w:rFonts w:ascii="Times New Roman" w:hAnsi="Times New Roman" w:cs="Times New Roman"/>
                <w:sz w:val="24"/>
                <w:szCs w:val="24"/>
              </w:rPr>
            </w:pPr>
            <w:r>
              <w:rPr>
                <w:rFonts w:ascii="Times New Roman" w:hAnsi="Times New Roman" w:cs="Times New Roman"/>
                <w:sz w:val="24"/>
                <w:szCs w:val="24"/>
              </w:rPr>
              <w:t>17.3</w:t>
            </w:r>
          </w:p>
        </w:tc>
        <w:tc>
          <w:tcPr>
            <w:tcW w:w="684" w:type="dxa"/>
            <w:tcBorders>
              <w:top w:val="single" w:color="auto" w:sz="4" w:space="0"/>
              <w:bottom w:val="single" w:color="auto" w:sz="4" w:space="0"/>
            </w:tcBorders>
          </w:tcPr>
          <w:p w14:paraId="502C077C">
            <w:pPr>
              <w:rPr>
                <w:rFonts w:ascii="Times New Roman" w:hAnsi="Times New Roman" w:cs="Times New Roman"/>
                <w:sz w:val="24"/>
                <w:szCs w:val="24"/>
              </w:rPr>
            </w:pPr>
            <w:r>
              <w:rPr>
                <w:rFonts w:ascii="Times New Roman" w:hAnsi="Times New Roman" w:cs="Times New Roman"/>
                <w:sz w:val="24"/>
                <w:szCs w:val="24"/>
              </w:rPr>
              <w:t>7.11</w:t>
            </w:r>
          </w:p>
        </w:tc>
        <w:tc>
          <w:tcPr>
            <w:tcW w:w="811" w:type="dxa"/>
            <w:tcBorders>
              <w:top w:val="single" w:color="auto" w:sz="4" w:space="0"/>
              <w:bottom w:val="single" w:color="auto" w:sz="4" w:space="0"/>
            </w:tcBorders>
          </w:tcPr>
          <w:p w14:paraId="4427F70A">
            <w:pPr>
              <w:rPr>
                <w:rFonts w:ascii="Times New Roman" w:hAnsi="Times New Roman" w:cs="Times New Roman"/>
                <w:sz w:val="24"/>
                <w:szCs w:val="24"/>
              </w:rPr>
            </w:pPr>
            <w:r>
              <w:rPr>
                <w:rFonts w:ascii="Times New Roman" w:hAnsi="Times New Roman" w:cs="Times New Roman"/>
                <w:sz w:val="24"/>
                <w:szCs w:val="24"/>
              </w:rPr>
              <w:t>12.0</w:t>
            </w:r>
          </w:p>
        </w:tc>
        <w:tc>
          <w:tcPr>
            <w:tcW w:w="847" w:type="dxa"/>
            <w:tcBorders>
              <w:top w:val="single" w:color="auto" w:sz="4" w:space="0"/>
              <w:bottom w:val="single" w:color="auto" w:sz="4" w:space="0"/>
            </w:tcBorders>
          </w:tcPr>
          <w:p w14:paraId="4C3D100D">
            <w:pPr>
              <w:rPr>
                <w:rFonts w:ascii="Times New Roman" w:hAnsi="Times New Roman" w:cs="Times New Roman"/>
                <w:sz w:val="24"/>
                <w:szCs w:val="24"/>
              </w:rPr>
            </w:pPr>
            <w:r>
              <w:rPr>
                <w:rFonts w:ascii="Times New Roman" w:hAnsi="Times New Roman" w:cs="Times New Roman"/>
                <w:sz w:val="24"/>
                <w:szCs w:val="24"/>
              </w:rPr>
              <w:t>2.33</w:t>
            </w:r>
          </w:p>
        </w:tc>
        <w:tc>
          <w:tcPr>
            <w:tcW w:w="871" w:type="dxa"/>
            <w:tcBorders>
              <w:top w:val="single" w:color="auto" w:sz="4" w:space="0"/>
              <w:bottom w:val="single" w:color="auto" w:sz="4" w:space="0"/>
            </w:tcBorders>
          </w:tcPr>
          <w:p w14:paraId="5D9D9F42">
            <w:pPr>
              <w:rPr>
                <w:rFonts w:ascii="Times New Roman" w:hAnsi="Times New Roman" w:cs="Times New Roman"/>
                <w:sz w:val="24"/>
                <w:szCs w:val="24"/>
              </w:rPr>
            </w:pPr>
            <w:r>
              <w:rPr>
                <w:rFonts w:ascii="Times New Roman" w:hAnsi="Times New Roman" w:cs="Times New Roman"/>
                <w:sz w:val="24"/>
                <w:szCs w:val="24"/>
              </w:rPr>
              <w:t>15.5</w:t>
            </w:r>
          </w:p>
        </w:tc>
        <w:tc>
          <w:tcPr>
            <w:tcW w:w="694" w:type="dxa"/>
            <w:tcBorders>
              <w:top w:val="single" w:color="auto" w:sz="4" w:space="0"/>
              <w:bottom w:val="single" w:color="auto" w:sz="4" w:space="0"/>
            </w:tcBorders>
          </w:tcPr>
          <w:p w14:paraId="02F38D55">
            <w:pPr>
              <w:rPr>
                <w:rFonts w:ascii="Times New Roman" w:hAnsi="Times New Roman" w:cs="Times New Roman"/>
                <w:sz w:val="24"/>
                <w:szCs w:val="24"/>
              </w:rPr>
            </w:pPr>
            <w:r>
              <w:rPr>
                <w:rFonts w:ascii="Times New Roman" w:hAnsi="Times New Roman" w:cs="Times New Roman"/>
                <w:sz w:val="24"/>
                <w:szCs w:val="24"/>
              </w:rPr>
              <w:t>5.50</w:t>
            </w:r>
          </w:p>
        </w:tc>
        <w:tc>
          <w:tcPr>
            <w:tcW w:w="934" w:type="dxa"/>
            <w:tcBorders>
              <w:top w:val="single" w:color="auto" w:sz="4" w:space="0"/>
              <w:bottom w:val="single" w:color="auto" w:sz="4" w:space="0"/>
            </w:tcBorders>
          </w:tcPr>
          <w:p w14:paraId="5481AE00">
            <w:pPr>
              <w:rPr>
                <w:rFonts w:ascii="Times New Roman" w:hAnsi="Times New Roman" w:cs="Times New Roman"/>
                <w:sz w:val="24"/>
                <w:szCs w:val="24"/>
              </w:rPr>
            </w:pPr>
            <w:r>
              <w:rPr>
                <w:rFonts w:ascii="Times New Roman" w:hAnsi="Times New Roman" w:cs="Times New Roman"/>
                <w:sz w:val="24"/>
                <w:szCs w:val="24"/>
              </w:rPr>
              <w:t>16.6</w:t>
            </w:r>
          </w:p>
        </w:tc>
        <w:tc>
          <w:tcPr>
            <w:tcW w:w="736" w:type="dxa"/>
            <w:tcBorders>
              <w:top w:val="single" w:color="auto" w:sz="4" w:space="0"/>
              <w:bottom w:val="single" w:color="auto" w:sz="4" w:space="0"/>
            </w:tcBorders>
          </w:tcPr>
          <w:p w14:paraId="0DFD11B8">
            <w:pPr>
              <w:rPr>
                <w:rFonts w:ascii="Times New Roman" w:hAnsi="Times New Roman" w:cs="Times New Roman"/>
                <w:sz w:val="24"/>
                <w:szCs w:val="24"/>
              </w:rPr>
            </w:pPr>
            <w:r>
              <w:rPr>
                <w:rFonts w:ascii="Times New Roman" w:hAnsi="Times New Roman" w:cs="Times New Roman"/>
                <w:sz w:val="24"/>
                <w:szCs w:val="24"/>
              </w:rPr>
              <w:t>7.38</w:t>
            </w:r>
          </w:p>
        </w:tc>
        <w:tc>
          <w:tcPr>
            <w:tcW w:w="883" w:type="dxa"/>
            <w:tcBorders>
              <w:top w:val="single" w:color="auto" w:sz="4" w:space="0"/>
              <w:bottom w:val="single" w:color="auto" w:sz="4" w:space="0"/>
            </w:tcBorders>
          </w:tcPr>
          <w:p w14:paraId="409D708C">
            <w:pPr>
              <w:rPr>
                <w:rFonts w:ascii="Times New Roman" w:hAnsi="Times New Roman" w:cs="Times New Roman"/>
                <w:sz w:val="24"/>
                <w:szCs w:val="24"/>
              </w:rPr>
            </w:pPr>
            <w:r>
              <w:rPr>
                <w:rFonts w:ascii="Times New Roman" w:hAnsi="Times New Roman" w:cs="Times New Roman"/>
                <w:sz w:val="24"/>
                <w:szCs w:val="24"/>
              </w:rPr>
              <w:t>12.4</w:t>
            </w:r>
          </w:p>
        </w:tc>
        <w:tc>
          <w:tcPr>
            <w:tcW w:w="590" w:type="dxa"/>
            <w:tcBorders>
              <w:top w:val="single" w:color="auto" w:sz="4" w:space="0"/>
              <w:bottom w:val="single" w:color="auto" w:sz="4" w:space="0"/>
            </w:tcBorders>
          </w:tcPr>
          <w:p w14:paraId="72F3873E">
            <w:pPr>
              <w:rPr>
                <w:rFonts w:ascii="Times New Roman" w:hAnsi="Times New Roman" w:cs="Times New Roman"/>
                <w:sz w:val="24"/>
                <w:szCs w:val="24"/>
              </w:rPr>
            </w:pPr>
            <w:r>
              <w:rPr>
                <w:rFonts w:ascii="Times New Roman" w:hAnsi="Times New Roman" w:cs="Times New Roman"/>
                <w:sz w:val="24"/>
                <w:szCs w:val="24"/>
              </w:rPr>
              <w:t>3.37</w:t>
            </w:r>
          </w:p>
        </w:tc>
      </w:tr>
      <w:tr w14:paraId="020F66FD">
        <w:tblPrEx>
          <w:tblCellMar>
            <w:top w:w="0" w:type="dxa"/>
            <w:left w:w="108" w:type="dxa"/>
            <w:bottom w:w="0" w:type="dxa"/>
            <w:right w:w="108" w:type="dxa"/>
          </w:tblCellMar>
        </w:tblPrEx>
        <w:trPr>
          <w:trHeight w:val="211" w:hRule="atLeast"/>
        </w:trPr>
        <w:tc>
          <w:tcPr>
            <w:tcW w:w="2174" w:type="dxa"/>
            <w:tcBorders>
              <w:top w:val="single" w:color="auto" w:sz="4" w:space="0"/>
              <w:bottom w:val="single" w:color="auto" w:sz="4" w:space="0"/>
            </w:tcBorders>
          </w:tcPr>
          <w:p w14:paraId="05E6F4B4">
            <w:pPr>
              <w:rPr>
                <w:rFonts w:ascii="Times New Roman" w:hAnsi="Times New Roman" w:cs="Times New Roman"/>
                <w:sz w:val="24"/>
                <w:szCs w:val="24"/>
              </w:rPr>
            </w:pPr>
            <w:r>
              <w:rPr>
                <w:rFonts w:ascii="Times New Roman" w:hAnsi="Times New Roman" w:cs="Times New Roman"/>
                <w:sz w:val="24"/>
                <w:szCs w:val="24"/>
              </w:rPr>
              <w:t>AUC</w:t>
            </w:r>
            <w:r>
              <w:rPr>
                <w:rFonts w:ascii="Times New Roman" w:hAnsi="Times New Roman" w:cs="Times New Roman"/>
                <w:sz w:val="24"/>
                <w:szCs w:val="24"/>
                <w:vertAlign w:val="subscript"/>
              </w:rPr>
              <w:t>0-last</w:t>
            </w:r>
            <w:r>
              <w:rPr>
                <w:rFonts w:ascii="Times New Roman" w:hAnsi="Times New Roman" w:cs="Times New Roman"/>
                <w:sz w:val="24"/>
                <w:szCs w:val="24"/>
              </w:rPr>
              <w:t xml:space="preserve"> (h•ng/mL) </w:t>
            </w:r>
          </w:p>
        </w:tc>
        <w:tc>
          <w:tcPr>
            <w:tcW w:w="939" w:type="dxa"/>
            <w:tcBorders>
              <w:top w:val="single" w:color="auto" w:sz="4" w:space="0"/>
              <w:bottom w:val="single" w:color="auto" w:sz="4" w:space="0"/>
            </w:tcBorders>
          </w:tcPr>
          <w:p w14:paraId="084651FE">
            <w:pPr>
              <w:rPr>
                <w:rFonts w:ascii="Times New Roman" w:hAnsi="Times New Roman" w:cs="Times New Roman"/>
                <w:sz w:val="24"/>
                <w:szCs w:val="24"/>
              </w:rPr>
            </w:pPr>
            <w:r>
              <w:rPr>
                <w:rFonts w:ascii="Times New Roman" w:hAnsi="Times New Roman" w:cs="Times New Roman"/>
                <w:sz w:val="24"/>
                <w:szCs w:val="24"/>
              </w:rPr>
              <w:t>156</w:t>
            </w:r>
          </w:p>
        </w:tc>
        <w:tc>
          <w:tcPr>
            <w:tcW w:w="684" w:type="dxa"/>
            <w:tcBorders>
              <w:top w:val="single" w:color="auto" w:sz="4" w:space="0"/>
              <w:bottom w:val="single" w:color="auto" w:sz="4" w:space="0"/>
            </w:tcBorders>
          </w:tcPr>
          <w:p w14:paraId="0CC44462">
            <w:pPr>
              <w:rPr>
                <w:rFonts w:ascii="Times New Roman" w:hAnsi="Times New Roman" w:cs="Times New Roman"/>
                <w:sz w:val="24"/>
                <w:szCs w:val="24"/>
              </w:rPr>
            </w:pPr>
            <w:r>
              <w:rPr>
                <w:rFonts w:ascii="Times New Roman" w:hAnsi="Times New Roman" w:cs="Times New Roman"/>
                <w:sz w:val="24"/>
                <w:szCs w:val="24"/>
              </w:rPr>
              <w:t>74.0</w:t>
            </w:r>
          </w:p>
        </w:tc>
        <w:tc>
          <w:tcPr>
            <w:tcW w:w="811" w:type="dxa"/>
            <w:tcBorders>
              <w:top w:val="single" w:color="auto" w:sz="4" w:space="0"/>
              <w:bottom w:val="single" w:color="auto" w:sz="4" w:space="0"/>
            </w:tcBorders>
          </w:tcPr>
          <w:p w14:paraId="60802589">
            <w:pPr>
              <w:rPr>
                <w:rFonts w:ascii="Times New Roman" w:hAnsi="Times New Roman" w:cs="Times New Roman"/>
                <w:sz w:val="24"/>
                <w:szCs w:val="24"/>
              </w:rPr>
            </w:pPr>
            <w:r>
              <w:rPr>
                <w:rFonts w:ascii="Times New Roman" w:hAnsi="Times New Roman" w:cs="Times New Roman"/>
                <w:sz w:val="24"/>
                <w:szCs w:val="24"/>
              </w:rPr>
              <w:t>349</w:t>
            </w:r>
          </w:p>
        </w:tc>
        <w:tc>
          <w:tcPr>
            <w:tcW w:w="847" w:type="dxa"/>
            <w:tcBorders>
              <w:top w:val="single" w:color="auto" w:sz="4" w:space="0"/>
              <w:bottom w:val="single" w:color="auto" w:sz="4" w:space="0"/>
            </w:tcBorders>
          </w:tcPr>
          <w:p w14:paraId="2F2CF2FB">
            <w:pPr>
              <w:rPr>
                <w:rFonts w:ascii="Times New Roman" w:hAnsi="Times New Roman" w:cs="Times New Roman"/>
                <w:sz w:val="24"/>
                <w:szCs w:val="24"/>
              </w:rPr>
            </w:pPr>
            <w:r>
              <w:rPr>
                <w:rFonts w:ascii="Times New Roman" w:hAnsi="Times New Roman" w:cs="Times New Roman"/>
                <w:sz w:val="24"/>
                <w:szCs w:val="24"/>
              </w:rPr>
              <w:t>149</w:t>
            </w:r>
          </w:p>
        </w:tc>
        <w:tc>
          <w:tcPr>
            <w:tcW w:w="871" w:type="dxa"/>
            <w:tcBorders>
              <w:top w:val="single" w:color="auto" w:sz="4" w:space="0"/>
              <w:bottom w:val="single" w:color="auto" w:sz="4" w:space="0"/>
            </w:tcBorders>
          </w:tcPr>
          <w:p w14:paraId="6A724479">
            <w:pPr>
              <w:rPr>
                <w:rFonts w:ascii="Times New Roman" w:hAnsi="Times New Roman" w:cs="Times New Roman"/>
                <w:sz w:val="24"/>
                <w:szCs w:val="24"/>
              </w:rPr>
            </w:pPr>
            <w:r>
              <w:rPr>
                <w:rFonts w:ascii="Times New Roman" w:hAnsi="Times New Roman" w:cs="Times New Roman"/>
                <w:sz w:val="24"/>
                <w:szCs w:val="24"/>
              </w:rPr>
              <w:t>483</w:t>
            </w:r>
          </w:p>
        </w:tc>
        <w:tc>
          <w:tcPr>
            <w:tcW w:w="694" w:type="dxa"/>
            <w:tcBorders>
              <w:top w:val="single" w:color="auto" w:sz="4" w:space="0"/>
              <w:bottom w:val="single" w:color="auto" w:sz="4" w:space="0"/>
            </w:tcBorders>
          </w:tcPr>
          <w:p w14:paraId="3CB9C620">
            <w:pPr>
              <w:rPr>
                <w:rFonts w:ascii="Times New Roman" w:hAnsi="Times New Roman" w:cs="Times New Roman"/>
                <w:sz w:val="24"/>
                <w:szCs w:val="24"/>
              </w:rPr>
            </w:pPr>
            <w:r>
              <w:rPr>
                <w:rFonts w:ascii="Times New Roman" w:hAnsi="Times New Roman" w:cs="Times New Roman"/>
                <w:sz w:val="24"/>
                <w:szCs w:val="24"/>
              </w:rPr>
              <w:t>238</w:t>
            </w:r>
          </w:p>
        </w:tc>
        <w:tc>
          <w:tcPr>
            <w:tcW w:w="934" w:type="dxa"/>
            <w:tcBorders>
              <w:top w:val="single" w:color="auto" w:sz="4" w:space="0"/>
              <w:bottom w:val="single" w:color="auto" w:sz="4" w:space="0"/>
            </w:tcBorders>
          </w:tcPr>
          <w:p w14:paraId="3DF2903E">
            <w:pPr>
              <w:rPr>
                <w:rFonts w:ascii="Times New Roman" w:hAnsi="Times New Roman" w:cs="Times New Roman"/>
                <w:sz w:val="24"/>
                <w:szCs w:val="24"/>
              </w:rPr>
            </w:pPr>
            <w:r>
              <w:rPr>
                <w:rFonts w:ascii="Times New Roman" w:hAnsi="Times New Roman" w:cs="Times New Roman"/>
                <w:sz w:val="24"/>
                <w:szCs w:val="24"/>
              </w:rPr>
              <w:t>1280</w:t>
            </w:r>
          </w:p>
        </w:tc>
        <w:tc>
          <w:tcPr>
            <w:tcW w:w="736" w:type="dxa"/>
            <w:tcBorders>
              <w:top w:val="single" w:color="auto" w:sz="4" w:space="0"/>
              <w:bottom w:val="single" w:color="auto" w:sz="4" w:space="0"/>
            </w:tcBorders>
          </w:tcPr>
          <w:p w14:paraId="1D947377">
            <w:pPr>
              <w:rPr>
                <w:rFonts w:ascii="Times New Roman" w:hAnsi="Times New Roman" w:cs="Times New Roman"/>
                <w:sz w:val="24"/>
                <w:szCs w:val="24"/>
              </w:rPr>
            </w:pPr>
            <w:r>
              <w:rPr>
                <w:rFonts w:ascii="Times New Roman" w:hAnsi="Times New Roman" w:cs="Times New Roman"/>
                <w:sz w:val="24"/>
                <w:szCs w:val="24"/>
              </w:rPr>
              <w:t>883</w:t>
            </w:r>
          </w:p>
        </w:tc>
        <w:tc>
          <w:tcPr>
            <w:tcW w:w="883" w:type="dxa"/>
            <w:tcBorders>
              <w:top w:val="single" w:color="auto" w:sz="4" w:space="0"/>
              <w:bottom w:val="single" w:color="auto" w:sz="4" w:space="0"/>
            </w:tcBorders>
          </w:tcPr>
          <w:p w14:paraId="631E6702">
            <w:pPr>
              <w:rPr>
                <w:rFonts w:ascii="Times New Roman" w:hAnsi="Times New Roman" w:cs="Times New Roman"/>
                <w:sz w:val="24"/>
                <w:szCs w:val="24"/>
              </w:rPr>
            </w:pPr>
            <w:r>
              <w:rPr>
                <w:rFonts w:ascii="Times New Roman" w:hAnsi="Times New Roman" w:cs="Times New Roman"/>
                <w:sz w:val="24"/>
                <w:szCs w:val="24"/>
              </w:rPr>
              <w:t>986</w:t>
            </w:r>
          </w:p>
        </w:tc>
        <w:tc>
          <w:tcPr>
            <w:tcW w:w="590" w:type="dxa"/>
            <w:tcBorders>
              <w:top w:val="single" w:color="auto" w:sz="4" w:space="0"/>
              <w:bottom w:val="single" w:color="auto" w:sz="4" w:space="0"/>
            </w:tcBorders>
          </w:tcPr>
          <w:p w14:paraId="20629C35">
            <w:pPr>
              <w:rPr>
                <w:rFonts w:ascii="Times New Roman" w:hAnsi="Times New Roman" w:cs="Times New Roman"/>
                <w:sz w:val="24"/>
                <w:szCs w:val="24"/>
              </w:rPr>
            </w:pPr>
            <w:r>
              <w:rPr>
                <w:rFonts w:ascii="Times New Roman" w:hAnsi="Times New Roman" w:cs="Times New Roman"/>
                <w:sz w:val="24"/>
                <w:szCs w:val="24"/>
              </w:rPr>
              <w:t>628</w:t>
            </w:r>
          </w:p>
        </w:tc>
      </w:tr>
      <w:tr w14:paraId="7E08DB46">
        <w:tblPrEx>
          <w:tblCellMar>
            <w:top w:w="0" w:type="dxa"/>
            <w:left w:w="108" w:type="dxa"/>
            <w:bottom w:w="0" w:type="dxa"/>
            <w:right w:w="108" w:type="dxa"/>
          </w:tblCellMar>
        </w:tblPrEx>
        <w:trPr>
          <w:trHeight w:val="173" w:hRule="atLeast"/>
        </w:trPr>
        <w:tc>
          <w:tcPr>
            <w:tcW w:w="2174" w:type="dxa"/>
            <w:tcBorders>
              <w:top w:val="single" w:color="auto" w:sz="4" w:space="0"/>
              <w:bottom w:val="single" w:color="auto" w:sz="4" w:space="0"/>
            </w:tcBorders>
          </w:tcPr>
          <w:p w14:paraId="23EEA133">
            <w:pPr>
              <w:rPr>
                <w:rFonts w:ascii="Times New Roman" w:hAnsi="Times New Roman" w:cs="Times New Roman"/>
                <w:sz w:val="24"/>
                <w:szCs w:val="24"/>
              </w:rPr>
            </w:pPr>
            <w:r>
              <w:rPr>
                <w:rFonts w:ascii="Times New Roman" w:hAnsi="Times New Roman" w:cs="Times New Roman"/>
                <w:sz w:val="24"/>
                <w:szCs w:val="24"/>
              </w:rPr>
              <w:t>AUC</w:t>
            </w:r>
            <w:r>
              <w:rPr>
                <w:rFonts w:ascii="Times New Roman" w:hAnsi="Times New Roman" w:cs="Times New Roman"/>
                <w:sz w:val="24"/>
                <w:szCs w:val="24"/>
                <w:vertAlign w:val="subscript"/>
              </w:rPr>
              <w:t>0-inf</w:t>
            </w:r>
            <w:r>
              <w:rPr>
                <w:rFonts w:ascii="Times New Roman" w:hAnsi="Times New Roman" w:cs="Times New Roman"/>
                <w:sz w:val="24"/>
                <w:szCs w:val="24"/>
              </w:rPr>
              <w:t xml:space="preserve"> (h•ng/mL) </w:t>
            </w:r>
          </w:p>
        </w:tc>
        <w:tc>
          <w:tcPr>
            <w:tcW w:w="939" w:type="dxa"/>
            <w:tcBorders>
              <w:top w:val="single" w:color="auto" w:sz="4" w:space="0"/>
              <w:bottom w:val="single" w:color="auto" w:sz="4" w:space="0"/>
            </w:tcBorders>
          </w:tcPr>
          <w:p w14:paraId="14AAD83B">
            <w:pPr>
              <w:rPr>
                <w:rFonts w:ascii="Times New Roman" w:hAnsi="Times New Roman" w:cs="Times New Roman"/>
                <w:sz w:val="24"/>
                <w:szCs w:val="24"/>
              </w:rPr>
            </w:pPr>
            <w:r>
              <w:rPr>
                <w:rFonts w:ascii="Times New Roman" w:hAnsi="Times New Roman" w:cs="Times New Roman"/>
                <w:sz w:val="24"/>
                <w:szCs w:val="24"/>
              </w:rPr>
              <w:t>186</w:t>
            </w:r>
          </w:p>
        </w:tc>
        <w:tc>
          <w:tcPr>
            <w:tcW w:w="684" w:type="dxa"/>
            <w:tcBorders>
              <w:top w:val="single" w:color="auto" w:sz="4" w:space="0"/>
              <w:bottom w:val="single" w:color="auto" w:sz="4" w:space="0"/>
            </w:tcBorders>
          </w:tcPr>
          <w:p w14:paraId="79360A79">
            <w:pPr>
              <w:rPr>
                <w:rFonts w:ascii="Times New Roman" w:hAnsi="Times New Roman" w:cs="Times New Roman"/>
                <w:sz w:val="24"/>
                <w:szCs w:val="24"/>
              </w:rPr>
            </w:pPr>
            <w:r>
              <w:rPr>
                <w:rFonts w:ascii="Times New Roman" w:hAnsi="Times New Roman" w:cs="Times New Roman"/>
                <w:sz w:val="24"/>
                <w:szCs w:val="24"/>
              </w:rPr>
              <w:t>82.1</w:t>
            </w:r>
          </w:p>
        </w:tc>
        <w:tc>
          <w:tcPr>
            <w:tcW w:w="811" w:type="dxa"/>
            <w:tcBorders>
              <w:top w:val="single" w:color="auto" w:sz="4" w:space="0"/>
              <w:bottom w:val="single" w:color="auto" w:sz="4" w:space="0"/>
            </w:tcBorders>
          </w:tcPr>
          <w:p w14:paraId="293CC942">
            <w:pPr>
              <w:rPr>
                <w:rFonts w:ascii="Times New Roman" w:hAnsi="Times New Roman" w:cs="Times New Roman"/>
                <w:sz w:val="24"/>
                <w:szCs w:val="24"/>
              </w:rPr>
            </w:pPr>
            <w:r>
              <w:rPr>
                <w:rFonts w:ascii="Times New Roman" w:hAnsi="Times New Roman" w:cs="Times New Roman"/>
                <w:sz w:val="24"/>
                <w:szCs w:val="24"/>
              </w:rPr>
              <w:t>382</w:t>
            </w:r>
          </w:p>
        </w:tc>
        <w:tc>
          <w:tcPr>
            <w:tcW w:w="847" w:type="dxa"/>
            <w:tcBorders>
              <w:top w:val="single" w:color="auto" w:sz="4" w:space="0"/>
              <w:bottom w:val="single" w:color="auto" w:sz="4" w:space="0"/>
            </w:tcBorders>
          </w:tcPr>
          <w:p w14:paraId="1C01A1DA">
            <w:pPr>
              <w:rPr>
                <w:rFonts w:ascii="Times New Roman" w:hAnsi="Times New Roman" w:cs="Times New Roman"/>
                <w:sz w:val="24"/>
                <w:szCs w:val="24"/>
              </w:rPr>
            </w:pPr>
            <w:r>
              <w:rPr>
                <w:rFonts w:ascii="Times New Roman" w:hAnsi="Times New Roman" w:cs="Times New Roman"/>
                <w:sz w:val="24"/>
                <w:szCs w:val="24"/>
              </w:rPr>
              <w:t>175</w:t>
            </w:r>
          </w:p>
        </w:tc>
        <w:tc>
          <w:tcPr>
            <w:tcW w:w="871" w:type="dxa"/>
            <w:tcBorders>
              <w:top w:val="single" w:color="auto" w:sz="4" w:space="0"/>
              <w:bottom w:val="single" w:color="auto" w:sz="4" w:space="0"/>
            </w:tcBorders>
          </w:tcPr>
          <w:p w14:paraId="05AAD681">
            <w:pPr>
              <w:rPr>
                <w:rFonts w:ascii="Times New Roman" w:hAnsi="Times New Roman" w:cs="Times New Roman"/>
                <w:sz w:val="24"/>
                <w:szCs w:val="24"/>
              </w:rPr>
            </w:pPr>
            <w:r>
              <w:rPr>
                <w:rFonts w:ascii="Times New Roman" w:hAnsi="Times New Roman" w:cs="Times New Roman"/>
                <w:sz w:val="24"/>
                <w:szCs w:val="24"/>
              </w:rPr>
              <w:t>878</w:t>
            </w:r>
          </w:p>
        </w:tc>
        <w:tc>
          <w:tcPr>
            <w:tcW w:w="694" w:type="dxa"/>
            <w:tcBorders>
              <w:top w:val="single" w:color="auto" w:sz="4" w:space="0"/>
              <w:bottom w:val="single" w:color="auto" w:sz="4" w:space="0"/>
            </w:tcBorders>
          </w:tcPr>
          <w:p w14:paraId="05F3D015">
            <w:pPr>
              <w:rPr>
                <w:rFonts w:ascii="Times New Roman" w:hAnsi="Times New Roman" w:cs="Times New Roman"/>
                <w:sz w:val="24"/>
                <w:szCs w:val="24"/>
              </w:rPr>
            </w:pPr>
            <w:r>
              <w:rPr>
                <w:rFonts w:ascii="Times New Roman" w:hAnsi="Times New Roman" w:cs="Times New Roman"/>
                <w:sz w:val="24"/>
                <w:szCs w:val="24"/>
              </w:rPr>
              <w:t>617</w:t>
            </w:r>
          </w:p>
        </w:tc>
        <w:tc>
          <w:tcPr>
            <w:tcW w:w="934" w:type="dxa"/>
            <w:tcBorders>
              <w:top w:val="single" w:color="auto" w:sz="4" w:space="0"/>
              <w:bottom w:val="single" w:color="auto" w:sz="4" w:space="0"/>
            </w:tcBorders>
          </w:tcPr>
          <w:p w14:paraId="75827876">
            <w:pPr>
              <w:rPr>
                <w:rFonts w:ascii="Times New Roman" w:hAnsi="Times New Roman" w:cs="Times New Roman"/>
                <w:sz w:val="24"/>
                <w:szCs w:val="24"/>
              </w:rPr>
            </w:pPr>
            <w:r>
              <w:rPr>
                <w:rFonts w:ascii="Times New Roman" w:hAnsi="Times New Roman" w:cs="Times New Roman"/>
                <w:sz w:val="24"/>
                <w:szCs w:val="24"/>
              </w:rPr>
              <w:t>1530</w:t>
            </w:r>
          </w:p>
        </w:tc>
        <w:tc>
          <w:tcPr>
            <w:tcW w:w="736" w:type="dxa"/>
            <w:tcBorders>
              <w:top w:val="single" w:color="auto" w:sz="4" w:space="0"/>
              <w:bottom w:val="single" w:color="auto" w:sz="4" w:space="0"/>
            </w:tcBorders>
          </w:tcPr>
          <w:p w14:paraId="295447F8">
            <w:pPr>
              <w:rPr>
                <w:rFonts w:ascii="Times New Roman" w:hAnsi="Times New Roman" w:cs="Times New Roman"/>
                <w:sz w:val="24"/>
                <w:szCs w:val="24"/>
              </w:rPr>
            </w:pPr>
            <w:r>
              <w:rPr>
                <w:rFonts w:ascii="Times New Roman" w:hAnsi="Times New Roman" w:cs="Times New Roman"/>
                <w:sz w:val="24"/>
                <w:szCs w:val="24"/>
              </w:rPr>
              <w:t>1060</w:t>
            </w:r>
          </w:p>
        </w:tc>
        <w:tc>
          <w:tcPr>
            <w:tcW w:w="883" w:type="dxa"/>
            <w:tcBorders>
              <w:top w:val="single" w:color="auto" w:sz="4" w:space="0"/>
              <w:bottom w:val="single" w:color="auto" w:sz="4" w:space="0"/>
            </w:tcBorders>
          </w:tcPr>
          <w:p w14:paraId="2159CDBC">
            <w:pPr>
              <w:rPr>
                <w:rFonts w:ascii="Times New Roman" w:hAnsi="Times New Roman" w:cs="Times New Roman"/>
                <w:sz w:val="24"/>
                <w:szCs w:val="24"/>
              </w:rPr>
            </w:pPr>
            <w:r>
              <w:rPr>
                <w:rFonts w:ascii="Times New Roman" w:hAnsi="Times New Roman" w:cs="Times New Roman"/>
                <w:sz w:val="24"/>
                <w:szCs w:val="24"/>
              </w:rPr>
              <w:t>1100</w:t>
            </w:r>
          </w:p>
        </w:tc>
        <w:tc>
          <w:tcPr>
            <w:tcW w:w="590" w:type="dxa"/>
            <w:tcBorders>
              <w:top w:val="single" w:color="auto" w:sz="4" w:space="0"/>
              <w:bottom w:val="single" w:color="auto" w:sz="4" w:space="0"/>
            </w:tcBorders>
          </w:tcPr>
          <w:p w14:paraId="0D367A92">
            <w:pPr>
              <w:rPr>
                <w:rFonts w:ascii="Times New Roman" w:hAnsi="Times New Roman" w:cs="Times New Roman"/>
                <w:sz w:val="24"/>
                <w:szCs w:val="24"/>
              </w:rPr>
            </w:pPr>
            <w:r>
              <w:rPr>
                <w:rFonts w:ascii="Times New Roman" w:hAnsi="Times New Roman" w:cs="Times New Roman"/>
                <w:sz w:val="24"/>
                <w:szCs w:val="24"/>
              </w:rPr>
              <w:t>722</w:t>
            </w:r>
          </w:p>
        </w:tc>
      </w:tr>
    </w:tbl>
    <w:p w14:paraId="79D2EB52">
      <w:pPr>
        <w:tabs>
          <w:tab w:val="left" w:pos="846"/>
        </w:tabs>
        <w:spacing w:before="240" w:beforeLines="100" w:after="240" w:afterLines="100"/>
        <w:outlineLvl w:val="1"/>
        <w:rPr>
          <w:rFonts w:ascii="Times New Roman" w:hAnsi="Times New Roman" w:eastAsia="Times New Roman" w:cs="Times New Roman"/>
          <w:vanish/>
          <w:sz w:val="24"/>
          <w:szCs w:val="24"/>
        </w:rPr>
      </w:pPr>
      <w:bookmarkStart w:id="24" w:name="_Toc192008379"/>
      <w:bookmarkEnd w:id="24"/>
      <w:bookmarkStart w:id="25" w:name="_Toc192009718"/>
      <w:bookmarkEnd w:id="25"/>
      <w:bookmarkStart w:id="26" w:name="_Toc192005497"/>
      <w:bookmarkEnd w:id="26"/>
      <w:bookmarkStart w:id="27" w:name="_Toc192005896"/>
      <w:bookmarkEnd w:id="27"/>
      <w:bookmarkStart w:id="28" w:name="_Toc192087069"/>
      <w:bookmarkEnd w:id="28"/>
      <w:bookmarkStart w:id="29" w:name="_Toc192008774"/>
      <w:bookmarkEnd w:id="29"/>
      <w:bookmarkStart w:id="30" w:name="_Toc192008248"/>
      <w:bookmarkEnd w:id="30"/>
      <w:bookmarkStart w:id="31" w:name="_Toc192087399"/>
      <w:bookmarkEnd w:id="31"/>
      <w:bookmarkStart w:id="32" w:name="_Toc192009992"/>
      <w:bookmarkEnd w:id="32"/>
      <w:bookmarkStart w:id="33" w:name="_Toc192009858"/>
      <w:bookmarkEnd w:id="33"/>
      <w:bookmarkStart w:id="34" w:name="_Toc192008642"/>
      <w:bookmarkEnd w:id="34"/>
      <w:bookmarkStart w:id="35" w:name="_Toc192008119"/>
      <w:bookmarkEnd w:id="35"/>
      <w:bookmarkStart w:id="36" w:name="_Toc192008510"/>
      <w:bookmarkEnd w:id="36"/>
      <w:bookmarkStart w:id="37" w:name="_Toc192086936"/>
      <w:bookmarkEnd w:id="37"/>
    </w:p>
    <w:p w14:paraId="2B9AAFF7">
      <w:pPr>
        <w:pStyle w:val="3"/>
        <w:numPr>
          <w:ilvl w:val="2"/>
          <w:numId w:val="9"/>
        </w:numPr>
        <w:ind w:left="0" w:firstLine="0"/>
        <w:rPr>
          <w:sz w:val="24"/>
          <w:szCs w:val="24"/>
        </w:rPr>
      </w:pPr>
      <w:bookmarkStart w:id="38" w:name="_Toc198652517"/>
      <w:r>
        <w:rPr>
          <w:sz w:val="24"/>
          <w:szCs w:val="24"/>
        </w:rPr>
        <w:t>Distribution</w:t>
      </w:r>
      <w:r>
        <w:rPr>
          <w:spacing w:val="16"/>
          <w:sz w:val="24"/>
          <w:szCs w:val="24"/>
        </w:rPr>
        <w:t xml:space="preserve"> </w:t>
      </w:r>
      <w:r>
        <w:rPr>
          <w:sz w:val="24"/>
          <w:szCs w:val="24"/>
        </w:rPr>
        <w:t>of</w:t>
      </w:r>
      <w:r>
        <w:rPr>
          <w:spacing w:val="17"/>
          <w:sz w:val="24"/>
          <w:szCs w:val="24"/>
        </w:rPr>
        <w:t xml:space="preserve"> </w:t>
      </w:r>
      <w:r>
        <w:rPr>
          <w:spacing w:val="-2"/>
          <w:sz w:val="24"/>
          <w:szCs w:val="24"/>
        </w:rPr>
        <w:t>FHND9041</w:t>
      </w:r>
      <w:bookmarkEnd w:id="38"/>
    </w:p>
    <w:p w14:paraId="4BCB404A">
      <w:pPr>
        <w:pStyle w:val="20"/>
        <w:rPr>
          <w:rFonts w:ascii="Times New Roman" w:hAnsi="Times New Roman" w:eastAsia="宋体"/>
          <w:color w:val="404040"/>
          <w:szCs w:val="24"/>
        </w:rPr>
      </w:pPr>
      <w:r>
        <w:rPr>
          <w:rFonts w:ascii="Times New Roman" w:hAnsi="Times New Roman"/>
          <w:b/>
          <w:szCs w:val="24"/>
        </w:rPr>
        <w:t>Plasma</w:t>
      </w:r>
      <w:r>
        <w:rPr>
          <w:rFonts w:ascii="Times New Roman" w:hAnsi="Times New Roman"/>
          <w:b/>
          <w:spacing w:val="-2"/>
          <w:szCs w:val="24"/>
        </w:rPr>
        <w:t xml:space="preserve"> </w:t>
      </w:r>
      <w:r>
        <w:rPr>
          <w:rFonts w:ascii="Times New Roman" w:hAnsi="Times New Roman"/>
          <w:b/>
          <w:szCs w:val="24"/>
        </w:rPr>
        <w:t>Protein</w:t>
      </w:r>
      <w:r>
        <w:rPr>
          <w:rFonts w:ascii="Times New Roman" w:hAnsi="Times New Roman"/>
          <w:b/>
          <w:spacing w:val="-2"/>
          <w:szCs w:val="24"/>
        </w:rPr>
        <w:t xml:space="preserve"> </w:t>
      </w:r>
      <w:r>
        <w:rPr>
          <w:rFonts w:ascii="Times New Roman" w:hAnsi="Times New Roman"/>
          <w:b/>
          <w:szCs w:val="24"/>
        </w:rPr>
        <w:t xml:space="preserve">Binding: </w:t>
      </w:r>
      <w:r>
        <w:rPr>
          <w:rFonts w:ascii="Times New Roman" w:hAnsi="Times New Roman" w:eastAsia="宋体"/>
          <w:color w:val="404040"/>
          <w:szCs w:val="24"/>
        </w:rPr>
        <w:t>At tested concentrations of 0.2, 2, and 10 μM, FHND9041 exhibited moderate plasma protein binding rates in mice and humans (93.3–94.2% and 71.1–86.3%, respectively), while showing high binding rates in rats, beagle dogs, and cynomolgus monkeys (92.4–95.3%, 97.2–97.5%, and 93.8–95.8%, respectively). No significant concentration-dependent binding was observed in the plasma of any of the five species.</w:t>
      </w:r>
    </w:p>
    <w:p w14:paraId="4F6E3538">
      <w:pPr>
        <w:widowControl/>
        <w:autoSpaceDE/>
        <w:autoSpaceDN/>
        <w:spacing w:before="100" w:beforeAutospacing="1" w:after="100" w:afterAutospacing="1"/>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b/>
          <w:bCs/>
          <w:color w:val="000000" w:themeColor="text1"/>
          <w:sz w:val="24"/>
          <w:szCs w:val="24"/>
          <w:lang w:eastAsia="zh-CN"/>
          <w14:textFill>
            <w14:solidFill>
              <w14:schemeClr w14:val="tx1"/>
            </w14:solidFill>
          </w14:textFill>
        </w:rPr>
        <w:t>Rat Tissue Distribution Study:</w:t>
      </w:r>
      <w:r>
        <w:rPr>
          <w:rFonts w:ascii="Times New Roman" w:hAnsi="Times New Roman" w:eastAsia="宋体" w:cs="Times New Roman"/>
          <w:color w:val="000000" w:themeColor="text1"/>
          <w:sz w:val="24"/>
          <w:szCs w:val="24"/>
          <w:lang w:eastAsia="zh-CN"/>
          <w14:textFill>
            <w14:solidFill>
              <w14:schemeClr w14:val="tx1"/>
            </w14:solidFill>
          </w14:textFill>
        </w:rPr>
        <w:br w:type="textWrapping"/>
      </w:r>
      <w:r>
        <w:rPr>
          <w:rFonts w:ascii="Times New Roman" w:hAnsi="Times New Roman" w:eastAsia="宋体" w:cs="Times New Roman"/>
          <w:color w:val="000000" w:themeColor="text1"/>
          <w:sz w:val="24"/>
          <w:szCs w:val="24"/>
          <w:lang w:eastAsia="zh-CN"/>
          <w14:textFill>
            <w14:solidFill>
              <w14:schemeClr w14:val="tx1"/>
            </w14:solidFill>
          </w14:textFill>
        </w:rPr>
        <w:t>Following a single oral administration of 10 mg/100 μCi/kg [14C]FHND9041 to male and female SD rats, total radioactivity was widely distributed in vivo, with high levels detected in the lungs, gastrointestinal tract walls, liver, spleen, and kidneys. Except for the intestinal wall, liver, and stomach wall, which reached or approached peak concentrations (</w:t>
      </w:r>
      <w:r>
        <w:rPr>
          <w:rFonts w:ascii="Times New Roman" w:hAnsi="Times New Roman" w:cs="Times New Roman"/>
          <w:color w:val="000000" w:themeColor="text1"/>
          <w:sz w:val="24"/>
          <w:szCs w:val="24"/>
          <w14:textFill>
            <w14:solidFill>
              <w14:schemeClr w14:val="tx1"/>
            </w14:solidFill>
          </w14:textFill>
        </w:rPr>
        <w:t>C</w:t>
      </w:r>
      <w:r>
        <w:rPr>
          <w:rFonts w:ascii="Times New Roman" w:hAnsi="Times New Roman" w:cs="Times New Roman"/>
          <w:color w:val="000000" w:themeColor="text1"/>
          <w:sz w:val="24"/>
          <w:szCs w:val="24"/>
          <w:vertAlign w:val="subscript"/>
          <w14:textFill>
            <w14:solidFill>
              <w14:schemeClr w14:val="tx1"/>
            </w14:solidFill>
          </w14:textFill>
        </w:rPr>
        <w:t>max</w:t>
      </w:r>
      <w:r>
        <w:rPr>
          <w:rFonts w:ascii="Times New Roman" w:hAnsi="Times New Roman" w:eastAsia="宋体" w:cs="Times New Roman"/>
          <w:color w:val="000000" w:themeColor="text1"/>
          <w:sz w:val="24"/>
          <w:szCs w:val="24"/>
          <w:lang w:eastAsia="zh-CN"/>
          <w14:textFill>
            <w14:solidFill>
              <w14:schemeClr w14:val="tx1"/>
            </w14:solidFill>
          </w14:textFill>
        </w:rPr>
        <w:t xml:space="preserve">) at the first sampling time point (0.5 hours post-dose), total radioactivity in other tissues reached or approached </w:t>
      </w:r>
      <w:r>
        <w:rPr>
          <w:rFonts w:ascii="Times New Roman" w:hAnsi="Times New Roman" w:cs="Times New Roman"/>
          <w:color w:val="000000" w:themeColor="text1"/>
          <w:sz w:val="24"/>
          <w:szCs w:val="24"/>
          <w14:textFill>
            <w14:solidFill>
              <w14:schemeClr w14:val="tx1"/>
            </w14:solidFill>
          </w14:textFill>
        </w:rPr>
        <w:t>C</w:t>
      </w:r>
      <w:r>
        <w:rPr>
          <w:rFonts w:ascii="Times New Roman" w:hAnsi="Times New Roman" w:cs="Times New Roman"/>
          <w:color w:val="000000" w:themeColor="text1"/>
          <w:sz w:val="24"/>
          <w:szCs w:val="24"/>
          <w:vertAlign w:val="subscript"/>
          <w14:textFill>
            <w14:solidFill>
              <w14:schemeClr w14:val="tx1"/>
            </w14:solidFill>
          </w14:textFill>
        </w:rPr>
        <w:t>max</w:t>
      </w:r>
      <w:r>
        <w:rPr>
          <w:rFonts w:ascii="Times New Roman" w:hAnsi="Times New Roman" w:eastAsia="宋体" w:cs="Times New Roman"/>
          <w:color w:val="000000" w:themeColor="text1"/>
          <w:sz w:val="24"/>
          <w:szCs w:val="24"/>
          <w:lang w:eastAsia="zh-CN"/>
          <w14:textFill>
            <w14:solidFill>
              <w14:schemeClr w14:val="tx1"/>
            </w14:solidFill>
          </w14:textFill>
        </w:rPr>
        <w:t> at 4 hours post-dose. At 4 hours post-dose, total radioactivity in the whole brain was approximately 2.32 times that in plasma, indicating that FHND9041 can cross the blood-brain barrier. By 24 hours post-dose, total radioactivity in all tested tissues decreased by 47.7% (whole blood) to 94.3% (intestinal wall) compared to levels at 4 hours. Total radioactivity was rapidly eliminated, with minimal residual distribution (≤1.19% of the administered dose) detected in all tissues at the final sampling time point (72 hours). No significant gender-related differences in total radioactivity distribution were observed between male and female animals across tissues, whole blood, or plasma.</w:t>
      </w:r>
    </w:p>
    <w:p w14:paraId="150381BF">
      <w:pPr>
        <w:pStyle w:val="3"/>
        <w:numPr>
          <w:ilvl w:val="2"/>
          <w:numId w:val="9"/>
        </w:numPr>
        <w:ind w:left="0" w:firstLine="0"/>
        <w:rPr>
          <w:sz w:val="24"/>
          <w:szCs w:val="24"/>
        </w:rPr>
      </w:pPr>
      <w:bookmarkStart w:id="39" w:name="_Toc198652518"/>
      <w:r>
        <w:rPr>
          <w:sz w:val="24"/>
          <w:szCs w:val="24"/>
        </w:rPr>
        <w:t>Metabolism</w:t>
      </w:r>
      <w:r>
        <w:rPr>
          <w:spacing w:val="16"/>
          <w:sz w:val="24"/>
          <w:szCs w:val="24"/>
        </w:rPr>
        <w:t xml:space="preserve"> </w:t>
      </w:r>
      <w:r>
        <w:rPr>
          <w:sz w:val="24"/>
          <w:szCs w:val="24"/>
        </w:rPr>
        <w:t>of</w:t>
      </w:r>
      <w:r>
        <w:rPr>
          <w:spacing w:val="17"/>
          <w:sz w:val="24"/>
          <w:szCs w:val="24"/>
        </w:rPr>
        <w:t xml:space="preserve"> </w:t>
      </w:r>
      <w:r>
        <w:rPr>
          <w:spacing w:val="-2"/>
          <w:sz w:val="24"/>
          <w:szCs w:val="24"/>
        </w:rPr>
        <w:t>FHND9041</w:t>
      </w:r>
      <w:bookmarkEnd w:id="39"/>
    </w:p>
    <w:p w14:paraId="429533D5">
      <w:pPr>
        <w:spacing w:before="240" w:beforeLines="100" w:after="240" w:afterLines="100"/>
        <w:ind w:right="376"/>
        <w:rPr>
          <w:rFonts w:ascii="Times New Roman" w:hAnsi="Times New Roman" w:cs="Times New Roman"/>
          <w:sz w:val="24"/>
          <w:szCs w:val="24"/>
        </w:rPr>
      </w:pPr>
      <w:bookmarkStart w:id="40" w:name="_Hlk191985061"/>
      <w:r>
        <w:rPr>
          <w:rFonts w:ascii="Times New Roman" w:hAnsi="Times New Roman" w:cs="Times New Roman"/>
          <w:b/>
          <w:bCs/>
          <w:sz w:val="24"/>
          <w:szCs w:val="24"/>
        </w:rPr>
        <w:t>Metabolic Stability Study:</w:t>
      </w:r>
      <w:r>
        <w:rPr>
          <w:rFonts w:ascii="Times New Roman" w:hAnsi="Times New Roman" w:cs="Times New Roman"/>
          <w:sz w:val="24"/>
          <w:szCs w:val="24"/>
        </w:rPr>
        <w:br w:type="textWrapping"/>
      </w:r>
      <w:r>
        <w:rPr>
          <w:rFonts w:ascii="Times New Roman" w:hAnsi="Times New Roman" w:cs="Times New Roman"/>
          <w:sz w:val="24"/>
          <w:szCs w:val="24"/>
        </w:rPr>
        <w:t>The half-lives of 1 μM FHND9041 in mouse, rat, beagle dog, cynomolgus monkey, and human liver microsomes were 12.8, 31.1, 46.5, 23.3, and 72.9 minutes, respectively. The corresponding CL</w:t>
      </w:r>
      <w:r>
        <w:rPr>
          <w:rFonts w:ascii="Times New Roman" w:hAnsi="Times New Roman" w:cs="Times New Roman"/>
          <w:sz w:val="24"/>
          <w:szCs w:val="24"/>
          <w:vertAlign w:val="subscript"/>
        </w:rPr>
        <w:t>int</w:t>
      </w:r>
      <w:r>
        <w:rPr>
          <w:rFonts w:ascii="Times New Roman" w:hAnsi="Times New Roman" w:cs="Times New Roman"/>
          <w:sz w:val="24"/>
          <w:szCs w:val="24"/>
        </w:rPr>
        <w:t>(liver) values were 427.7, 80.3, 42.9, 80.2, and 17.1 mL/min/kg, respectively. Based on these results, FHND9041 can be classified as a medium-clearance drug in rat, beagle dog, cynomolgus monkey, and human liver microsomes, and as a high-clearance drug in mouse liver microsomes.</w:t>
      </w:r>
    </w:p>
    <w:p w14:paraId="70F25C1A">
      <w:pPr>
        <w:spacing w:before="240" w:beforeLines="100" w:after="240" w:afterLines="100"/>
        <w:ind w:right="376"/>
        <w:rPr>
          <w:rFonts w:ascii="Times New Roman" w:hAnsi="Times New Roman" w:cs="Times New Roman"/>
          <w:sz w:val="24"/>
          <w:szCs w:val="24"/>
        </w:rPr>
      </w:pPr>
      <w:r>
        <w:rPr>
          <w:rFonts w:ascii="Times New Roman" w:hAnsi="Times New Roman" w:cs="Times New Roman"/>
          <w:b/>
          <w:bCs/>
          <w:i/>
          <w:iCs/>
          <w:sz w:val="24"/>
          <w:szCs w:val="24"/>
        </w:rPr>
        <w:t>In Vitro</w:t>
      </w:r>
      <w:r>
        <w:rPr>
          <w:rFonts w:ascii="Times New Roman" w:hAnsi="Times New Roman" w:cs="Times New Roman"/>
          <w:b/>
          <w:bCs/>
          <w:sz w:val="24"/>
          <w:szCs w:val="24"/>
        </w:rPr>
        <w:t xml:space="preserve"> Metabolite Identification:</w:t>
      </w:r>
      <w:r>
        <w:rPr>
          <w:rFonts w:ascii="Times New Roman" w:hAnsi="Times New Roman" w:cs="Times New Roman"/>
          <w:sz w:val="24"/>
          <w:szCs w:val="24"/>
        </w:rPr>
        <w:br w:type="textWrapping"/>
      </w:r>
      <w:r>
        <w:rPr>
          <w:rFonts w:ascii="Times New Roman" w:hAnsi="Times New Roman" w:cs="Times New Roman"/>
          <w:sz w:val="24"/>
          <w:szCs w:val="24"/>
        </w:rPr>
        <w:t>LC/MS was used to analyze and identify the possible metabolites of FHND9041 in human, monkey, dog, rat, and mouse liver microsome incubation systems. A total of 15 metabolites were detected and identified, which are M1, M2, and M7 (mono-oxidation and demethylation); M3, M4, M8, M11, and M12 (mono-oxidation); M5 (double oxidation); M6 and M10 (demethylation); M9 (mono-oxidation, demethylation, and dealkylation); M13 (demethylation and dealkylation); M14 (mono-oxidation and dealkylation); and M15 (dealkylation). In human liver microsomes, the UV peak area percentage of all metabolites was less than 7.51%, indicating they are minor metabolites. In monkey liver microsomes, M6 (10.17%) and M10 (20.06%) were the major metabolites. In dog liver microsomes, M10 (20.11%) and M11 (19.38%) were the major metabolites. In rat liver microsomes, M6 (26.80%), M10 (11.72%), M13 (13.93%), and M15 (11.19%) were the major metabolites. In mouse liver microsomes, M10 (42.05%) was the major metabolite. The parent drug (FHND9041) had a UV peak area percentage greater than 26% in human, monkey, dog, rat, and mouse liver microsomes and was considered the main component. Compared with other species, no specific metabolites were detected in human liver microsomes after incubation at 37°C for 60 minutes.</w:t>
      </w:r>
    </w:p>
    <w:p w14:paraId="1CC4369A">
      <w:pPr>
        <w:spacing w:before="240" w:beforeLines="100" w:after="240" w:afterLines="100"/>
        <w:ind w:right="376"/>
        <w:rPr>
          <w:rFonts w:ascii="Times New Roman" w:hAnsi="Times New Roman" w:cs="Times New Roman"/>
          <w:sz w:val="24"/>
          <w:szCs w:val="24"/>
        </w:rPr>
      </w:pPr>
      <w:r>
        <w:rPr>
          <w:rFonts w:ascii="Times New Roman" w:hAnsi="Times New Roman" w:cs="Times New Roman"/>
          <w:sz w:val="24"/>
          <w:szCs w:val="24"/>
        </w:rPr>
        <w:t>LC/MS was also used to analyze and identify the possible metabolites of FHND9041 in human, monkey, dog, rat, and mouse hepatocytes. FHND9041 is mainly metabolized in human, monkey, dog, rat, and mouse hepatocytes through metabolic pathways such as oxidation, dehydrogenation, demethylation, dealkylation, glutathione conjugation, and hydrolysis. A total of 20 metabolites were detected, which were M1a (oxidation, demethylation, and glutathione conjugation products); M1, M2, and M7 (oxidation and demethylation products); M2a, M2b, and M2c (oxidation and glutathione conjugation products); M3, M8, and M11 (oxidation products); M4a (M6b hydrolysis product); M6a (demethylation and glutathione conjugation product); M6b (glutathione conjugation product); M6 and M10 (demethylation products); M7a (dealkylation, demethylation, and glutathione conjugation products); M10a (oxidation and dehydrogenation products); M10b (oxidation, dealkylation, and glutathione conjugation products); M10c (dealkylation and glutathione conjugation products); and M13 (dealkylation and demethylation products). In human hepatocytes, M10 (UV peak area percentage of 6.82%) was the major metabolite. In monkey hepatocytes, M2 (7.20%), M4a (13.03%), M6a (12.53%), M6b (32.90%), and M10 (10.73%) were the major metabolites. In dog hepatocytes, M3 (8.57%), M10 (15.66%), and M11 (5.96%) were the major metabolites. In rat hepatocytes, M1a (9.25%), M2b (6.63%), M2 (18.01%), M6b (30.64%), and M10c (9.44%) were the major metabolites. In mouse hepatocytes, M7a (8.03%), M8 (8.02%), M10b (32.57%), M10c (15.26%), and M10 (19.42%) were the major metabolites. The parent drug (FHND9041) had a UV peak area percentage greater than 50.56% in human and dog hepatocytes, but the UV peak area percentages of FHND9041 in monkey, rat, and mouse hepatocytes were 13.63%, 2.35%, and 5.94%, respectively. In human hepatocytes, the 10 metabolites detected could all be detected in at least one animal species, indicating that FHND9041 did not produce unique metabolites after incubation in human hepatocyte samples at 37°C for 120 minutes.</w:t>
      </w:r>
    </w:p>
    <w:p w14:paraId="2E6F6DD0">
      <w:pPr>
        <w:spacing w:before="240" w:beforeLines="100" w:after="240" w:afterLines="100"/>
        <w:ind w:right="376"/>
        <w:rPr>
          <w:rFonts w:ascii="Times New Roman" w:hAnsi="Times New Roman" w:cs="Times New Roman"/>
          <w:sz w:val="24"/>
          <w:szCs w:val="24"/>
        </w:rPr>
      </w:pPr>
      <w:r>
        <w:rPr>
          <w:rFonts w:ascii="Times New Roman" w:hAnsi="Times New Roman" w:cs="Times New Roman"/>
          <w:sz w:val="24"/>
          <w:szCs w:val="24"/>
        </w:rPr>
        <w:t>Since FHND9041 has low stability in human and mouse plasma, the metabolites of FHND9041 (10 μM) in human and mouse plasma were also detected. The research results showed that the parent drug FHND9041 is stable in human and mouse plasma at 37°C, and no metabolites were detected after 120 minutes of incubation.</w:t>
      </w:r>
    </w:p>
    <w:p w14:paraId="03D4A36D">
      <w:pPr>
        <w:spacing w:before="240" w:beforeLines="100" w:after="240" w:afterLines="100"/>
        <w:ind w:right="376"/>
        <w:rPr>
          <w:rFonts w:ascii="Times New Roman" w:hAnsi="Times New Roman" w:cs="Times New Roman"/>
          <w:sz w:val="24"/>
          <w:szCs w:val="24"/>
        </w:rPr>
      </w:pPr>
      <w:r>
        <w:rPr>
          <w:rFonts w:ascii="Times New Roman" w:hAnsi="Times New Roman" w:cs="Times New Roman"/>
          <w:b/>
          <w:bCs/>
          <w:i/>
          <w:iCs/>
          <w:sz w:val="24"/>
          <w:szCs w:val="24"/>
        </w:rPr>
        <w:t>In Vitro</w:t>
      </w:r>
      <w:r>
        <w:rPr>
          <w:rFonts w:ascii="Times New Roman" w:hAnsi="Times New Roman" w:cs="Times New Roman"/>
          <w:b/>
          <w:bCs/>
          <w:sz w:val="24"/>
          <w:szCs w:val="24"/>
        </w:rPr>
        <w:t xml:space="preserve"> Metabolic Enzyme Phenotyping:</w:t>
      </w:r>
      <w:r>
        <w:rPr>
          <w:rFonts w:ascii="Times New Roman" w:hAnsi="Times New Roman" w:cs="Times New Roman"/>
          <w:sz w:val="24"/>
          <w:szCs w:val="24"/>
        </w:rPr>
        <w:br w:type="textWrapping"/>
      </w:r>
      <w:r>
        <w:rPr>
          <w:rFonts w:ascii="Times New Roman" w:hAnsi="Times New Roman" w:cs="Times New Roman"/>
          <w:sz w:val="24"/>
          <w:szCs w:val="24"/>
        </w:rPr>
        <w:t>For the generation of metabolite M10 of the test compound FHND9041, CYP3A is the main metabolic enzyme responsible for the production of M10. Montelukast sodium, an inhibitor of CYP2C8, showed a certain inhibitory effect on the production of M10, with an inhibition rate of 32.1%, indicating that CYP2C8 is a minor metabolic enzyme in the production of M10. Specific inhibitors of other isoenzymes (CYP1A2, CYP2B6, CYP2C9, CYP2C19, and CYP2D6) had no significant inhibitory effect on the production of M10. The results of the recombinant human cytochrome P450 enzyme metabolism experiment showed that the relative contribution rate of CYP3A4 to the production of metabolite M10 was 99.8%, indicating that CYP3A4 is the main metabolic enzyme for the production of M10, while other isoenzymes (CYP1A2, CYP2B6, CYP2C8, CYP2C9, CYP2C19, and CYP2D6) play little or no role in the production of M10. For metabolites M15, M3, and M6, the results of specific chemical inhibitor inhibition experiments and recombinant human cytochrome P450 enzyme metabolism experiments showed that CYP3A is the main metabolic enzyme for the production of M15, M3, and M6. Other isoenzymes (CYP1A2, CYP2B6, CYP2C8, CYP2C9, CYP2C19, and CYP2D6) play little or no role in the production of M15, M3, and M6.</w:t>
      </w:r>
    </w:p>
    <w:bookmarkEnd w:id="40"/>
    <w:p w14:paraId="44F2C932">
      <w:pPr>
        <w:pStyle w:val="3"/>
        <w:rPr>
          <w:sz w:val="24"/>
          <w:szCs w:val="24"/>
        </w:rPr>
      </w:pPr>
      <w:bookmarkStart w:id="41" w:name="_Toc198652519"/>
      <w:r>
        <w:rPr>
          <w:sz w:val="24"/>
          <w:szCs w:val="24"/>
        </w:rPr>
        <w:t>2.3.4 Excretion</w:t>
      </w:r>
      <w:r>
        <w:rPr>
          <w:spacing w:val="11"/>
          <w:sz w:val="24"/>
          <w:szCs w:val="24"/>
        </w:rPr>
        <w:t xml:space="preserve"> </w:t>
      </w:r>
      <w:r>
        <w:rPr>
          <w:sz w:val="24"/>
          <w:szCs w:val="24"/>
        </w:rPr>
        <w:t>of</w:t>
      </w:r>
      <w:r>
        <w:rPr>
          <w:spacing w:val="4"/>
          <w:sz w:val="24"/>
          <w:szCs w:val="24"/>
        </w:rPr>
        <w:t xml:space="preserve"> </w:t>
      </w:r>
      <w:r>
        <w:rPr>
          <w:spacing w:val="-2"/>
          <w:sz w:val="24"/>
          <w:szCs w:val="24"/>
        </w:rPr>
        <w:t>FHND9041</w:t>
      </w:r>
      <w:bookmarkEnd w:id="41"/>
    </w:p>
    <w:p w14:paraId="311D6F83">
      <w:pPr>
        <w:spacing w:before="240" w:beforeLines="100" w:after="240" w:afterLines="100"/>
        <w:ind w:right="392"/>
        <w:rPr>
          <w:rFonts w:ascii="Times New Roman" w:hAnsi="Times New Roman" w:cs="Times New Roman"/>
          <w:sz w:val="24"/>
          <w:szCs w:val="24"/>
        </w:rPr>
      </w:pPr>
      <w:r>
        <w:rPr>
          <w:rFonts w:ascii="Times New Roman" w:hAnsi="Times New Roman" w:cs="Times New Roman"/>
          <w:sz w:val="24"/>
          <w:szCs w:val="24"/>
        </w:rPr>
        <w:t>After a single oral administration of [14</w:t>
      </w:r>
      <w:r>
        <w:rPr>
          <w:rFonts w:ascii="Times New Roman" w:hAnsi="Times New Roman" w:cs="Times New Roman"/>
          <w:spacing w:val="17"/>
          <w:sz w:val="24"/>
          <w:szCs w:val="24"/>
        </w:rPr>
        <w:t xml:space="preserve"> </w:t>
      </w:r>
      <w:r>
        <w:rPr>
          <w:rFonts w:ascii="Times New Roman" w:hAnsi="Times New Roman" w:cs="Times New Roman"/>
          <w:sz w:val="24"/>
          <w:szCs w:val="24"/>
        </w:rPr>
        <w:t>C] FHND9041 to male and female rats, the excretion rate and amount of total</w:t>
      </w:r>
      <w:r>
        <w:rPr>
          <w:rFonts w:ascii="Times New Roman" w:hAnsi="Times New Roman" w:cs="Times New Roman"/>
          <w:spacing w:val="-4"/>
          <w:sz w:val="24"/>
          <w:szCs w:val="24"/>
        </w:rPr>
        <w:t xml:space="preserve"> </w:t>
      </w:r>
      <w:r>
        <w:rPr>
          <w:rFonts w:ascii="Times New Roman" w:hAnsi="Times New Roman" w:cs="Times New Roman"/>
          <w:sz w:val="24"/>
          <w:szCs w:val="24"/>
        </w:rPr>
        <w:t>radioactivity</w:t>
      </w:r>
      <w:r>
        <w:rPr>
          <w:rFonts w:ascii="Times New Roman" w:hAnsi="Times New Roman" w:cs="Times New Roman"/>
          <w:spacing w:val="-4"/>
          <w:sz w:val="24"/>
          <w:szCs w:val="24"/>
        </w:rPr>
        <w:t xml:space="preserve"> </w:t>
      </w:r>
      <w:r>
        <w:rPr>
          <w:rFonts w:ascii="Times New Roman" w:hAnsi="Times New Roman" w:cs="Times New Roman"/>
          <w:sz w:val="24"/>
          <w:szCs w:val="24"/>
        </w:rPr>
        <w:t>in</w:t>
      </w:r>
      <w:r>
        <w:rPr>
          <w:rFonts w:ascii="Times New Roman" w:hAnsi="Times New Roman" w:cs="Times New Roman"/>
          <w:spacing w:val="-4"/>
          <w:sz w:val="24"/>
          <w:szCs w:val="24"/>
        </w:rPr>
        <w:t xml:space="preserve"> </w:t>
      </w:r>
      <w:r>
        <w:rPr>
          <w:rFonts w:ascii="Times New Roman" w:hAnsi="Times New Roman" w:cs="Times New Roman"/>
          <w:sz w:val="24"/>
          <w:szCs w:val="24"/>
        </w:rPr>
        <w:t>male</w:t>
      </w:r>
      <w:r>
        <w:rPr>
          <w:rFonts w:ascii="Times New Roman" w:hAnsi="Times New Roman" w:cs="Times New Roman"/>
          <w:spacing w:val="-4"/>
          <w:sz w:val="24"/>
          <w:szCs w:val="24"/>
        </w:rPr>
        <w:t xml:space="preserve"> </w:t>
      </w:r>
      <w:r>
        <w:rPr>
          <w:rFonts w:ascii="Times New Roman" w:hAnsi="Times New Roman" w:cs="Times New Roman"/>
          <w:sz w:val="24"/>
          <w:szCs w:val="24"/>
        </w:rPr>
        <w:t>and</w:t>
      </w:r>
      <w:r>
        <w:rPr>
          <w:rFonts w:ascii="Times New Roman" w:hAnsi="Times New Roman" w:cs="Times New Roman"/>
          <w:spacing w:val="-4"/>
          <w:sz w:val="24"/>
          <w:szCs w:val="24"/>
        </w:rPr>
        <w:t xml:space="preserve"> </w:t>
      </w:r>
      <w:r>
        <w:rPr>
          <w:rFonts w:ascii="Times New Roman" w:hAnsi="Times New Roman" w:cs="Times New Roman"/>
          <w:sz w:val="24"/>
          <w:szCs w:val="24"/>
        </w:rPr>
        <w:t>female</w:t>
      </w:r>
      <w:r>
        <w:rPr>
          <w:rFonts w:ascii="Times New Roman" w:hAnsi="Times New Roman" w:cs="Times New Roman"/>
          <w:spacing w:val="-4"/>
          <w:sz w:val="24"/>
          <w:szCs w:val="24"/>
        </w:rPr>
        <w:t xml:space="preserve"> </w:t>
      </w:r>
      <w:r>
        <w:rPr>
          <w:rFonts w:ascii="Times New Roman" w:hAnsi="Times New Roman" w:cs="Times New Roman"/>
          <w:sz w:val="24"/>
          <w:szCs w:val="24"/>
        </w:rPr>
        <w:t>rats</w:t>
      </w:r>
      <w:r>
        <w:rPr>
          <w:rFonts w:ascii="Times New Roman" w:hAnsi="Times New Roman" w:cs="Times New Roman"/>
          <w:spacing w:val="-4"/>
          <w:sz w:val="24"/>
          <w:szCs w:val="24"/>
        </w:rPr>
        <w:t xml:space="preserve"> </w:t>
      </w:r>
      <w:r>
        <w:rPr>
          <w:rFonts w:ascii="Times New Roman" w:hAnsi="Times New Roman" w:cs="Times New Roman"/>
          <w:sz w:val="24"/>
          <w:szCs w:val="24"/>
        </w:rPr>
        <w:t>were</w:t>
      </w:r>
      <w:r>
        <w:rPr>
          <w:rFonts w:ascii="Times New Roman" w:hAnsi="Times New Roman" w:cs="Times New Roman"/>
          <w:spacing w:val="-4"/>
          <w:sz w:val="24"/>
          <w:szCs w:val="24"/>
        </w:rPr>
        <w:t xml:space="preserve"> </w:t>
      </w:r>
      <w:r>
        <w:rPr>
          <w:rFonts w:ascii="Times New Roman" w:hAnsi="Times New Roman" w:cs="Times New Roman"/>
          <w:sz w:val="24"/>
          <w:szCs w:val="24"/>
        </w:rPr>
        <w:t>similar. The</w:t>
      </w:r>
      <w:r>
        <w:rPr>
          <w:rFonts w:ascii="Times New Roman" w:hAnsi="Times New Roman" w:cs="Times New Roman"/>
          <w:spacing w:val="-4"/>
          <w:sz w:val="24"/>
          <w:szCs w:val="24"/>
        </w:rPr>
        <w:t xml:space="preserve"> </w:t>
      </w:r>
      <w:r>
        <w:rPr>
          <w:rFonts w:ascii="Times New Roman" w:hAnsi="Times New Roman" w:cs="Times New Roman"/>
          <w:sz w:val="24"/>
          <w:szCs w:val="24"/>
        </w:rPr>
        <w:t>total</w:t>
      </w:r>
      <w:r>
        <w:rPr>
          <w:rFonts w:ascii="Times New Roman" w:hAnsi="Times New Roman" w:cs="Times New Roman"/>
          <w:spacing w:val="-4"/>
          <w:sz w:val="24"/>
          <w:szCs w:val="24"/>
        </w:rPr>
        <w:t xml:space="preserve"> </w:t>
      </w:r>
      <w:r>
        <w:rPr>
          <w:rFonts w:ascii="Times New Roman" w:hAnsi="Times New Roman" w:cs="Times New Roman"/>
          <w:sz w:val="24"/>
          <w:szCs w:val="24"/>
        </w:rPr>
        <w:t>recovery</w:t>
      </w:r>
      <w:r>
        <w:rPr>
          <w:rFonts w:ascii="Times New Roman" w:hAnsi="Times New Roman" w:cs="Times New Roman"/>
          <w:spacing w:val="-4"/>
          <w:sz w:val="24"/>
          <w:szCs w:val="24"/>
        </w:rPr>
        <w:t xml:space="preserve"> </w:t>
      </w:r>
      <w:r>
        <w:rPr>
          <w:rFonts w:ascii="Times New Roman" w:hAnsi="Times New Roman" w:cs="Times New Roman"/>
          <w:sz w:val="24"/>
          <w:szCs w:val="24"/>
        </w:rPr>
        <w:t>rate</w:t>
      </w:r>
      <w:r>
        <w:rPr>
          <w:rFonts w:ascii="Times New Roman" w:hAnsi="Times New Roman" w:cs="Times New Roman"/>
          <w:spacing w:val="-4"/>
          <w:sz w:val="24"/>
          <w:szCs w:val="24"/>
        </w:rPr>
        <w:t xml:space="preserve"> </w:t>
      </w:r>
      <w:r>
        <w:rPr>
          <w:rFonts w:ascii="Times New Roman" w:hAnsi="Times New Roman" w:cs="Times New Roman"/>
          <w:sz w:val="24"/>
          <w:szCs w:val="24"/>
        </w:rPr>
        <w:t>within</w:t>
      </w:r>
      <w:r>
        <w:rPr>
          <w:rFonts w:ascii="Times New Roman" w:hAnsi="Times New Roman" w:cs="Times New Roman"/>
          <w:spacing w:val="-4"/>
          <w:sz w:val="24"/>
          <w:szCs w:val="24"/>
        </w:rPr>
        <w:t xml:space="preserve"> </w:t>
      </w:r>
      <w:r>
        <w:rPr>
          <w:rFonts w:ascii="Times New Roman" w:hAnsi="Times New Roman" w:cs="Times New Roman"/>
          <w:sz w:val="24"/>
          <w:szCs w:val="24"/>
        </w:rPr>
        <w:t>0-168</w:t>
      </w:r>
      <w:r>
        <w:rPr>
          <w:rFonts w:ascii="Times New Roman" w:hAnsi="Times New Roman" w:cs="Times New Roman"/>
          <w:spacing w:val="-4"/>
          <w:sz w:val="24"/>
          <w:szCs w:val="24"/>
        </w:rPr>
        <w:t xml:space="preserve"> </w:t>
      </w:r>
      <w:r>
        <w:rPr>
          <w:rFonts w:ascii="Times New Roman" w:hAnsi="Times New Roman" w:cs="Times New Roman"/>
          <w:sz w:val="24"/>
          <w:szCs w:val="24"/>
        </w:rPr>
        <w:t>hours</w:t>
      </w:r>
      <w:r>
        <w:rPr>
          <w:rFonts w:ascii="Times New Roman" w:hAnsi="Times New Roman" w:cs="Times New Roman"/>
          <w:spacing w:val="-4"/>
          <w:sz w:val="24"/>
          <w:szCs w:val="24"/>
        </w:rPr>
        <w:t xml:space="preserve"> </w:t>
      </w:r>
      <w:r>
        <w:rPr>
          <w:rFonts w:ascii="Times New Roman" w:hAnsi="Times New Roman" w:cs="Times New Roman"/>
          <w:sz w:val="24"/>
          <w:szCs w:val="24"/>
        </w:rPr>
        <w:t>was</w:t>
      </w:r>
      <w:r>
        <w:rPr>
          <w:rFonts w:ascii="Times New Roman" w:hAnsi="Times New Roman" w:cs="Times New Roman"/>
          <w:spacing w:val="-4"/>
          <w:sz w:val="24"/>
          <w:szCs w:val="24"/>
        </w:rPr>
        <w:t xml:space="preserve"> </w:t>
      </w:r>
      <w:r>
        <w:rPr>
          <w:rFonts w:ascii="Times New Roman" w:hAnsi="Times New Roman" w:cs="Times New Roman"/>
          <w:sz w:val="24"/>
          <w:szCs w:val="24"/>
        </w:rPr>
        <w:t>96.98%of</w:t>
      </w:r>
      <w:r>
        <w:rPr>
          <w:rFonts w:ascii="Times New Roman" w:hAnsi="Times New Roman" w:cs="Times New Roman"/>
          <w:spacing w:val="-4"/>
          <w:sz w:val="24"/>
          <w:szCs w:val="24"/>
        </w:rPr>
        <w:t xml:space="preserve"> </w:t>
      </w:r>
      <w:r>
        <w:rPr>
          <w:rFonts w:ascii="Times New Roman" w:hAnsi="Times New Roman" w:cs="Times New Roman"/>
          <w:sz w:val="24"/>
          <w:szCs w:val="24"/>
        </w:rPr>
        <w:t>the administered amount; it was mainly excreted in feces. Accounting for 93.72%of the dose; excretion mainly occurs within 48 hours after administration, accounting for approximately 92.66%of the dose. After a single oral administration to male and female BDC rats, the total excretion within 0-72 hours was 96.41%of the dose, of which the total bile excretion accounted for 57.10%of the dose. Based on the estimated total radioactive excretion in bile and urine of BDC rats, the oral absorption rate of FHND9041 is at least 61.32%.</w:t>
      </w:r>
    </w:p>
    <w:p w14:paraId="514BC117">
      <w:pPr>
        <w:pStyle w:val="3"/>
        <w:numPr>
          <w:ilvl w:val="2"/>
          <w:numId w:val="10"/>
        </w:numPr>
        <w:ind w:left="0" w:firstLine="0"/>
        <w:rPr>
          <w:sz w:val="24"/>
          <w:szCs w:val="24"/>
        </w:rPr>
      </w:pPr>
      <w:bookmarkStart w:id="42" w:name="_Toc198652520"/>
      <w:r>
        <w:rPr>
          <w:sz w:val="24"/>
          <w:szCs w:val="24"/>
        </w:rPr>
        <w:t>Drug-drug</w:t>
      </w:r>
      <w:r>
        <w:rPr>
          <w:spacing w:val="28"/>
          <w:sz w:val="24"/>
          <w:szCs w:val="24"/>
        </w:rPr>
        <w:t xml:space="preserve"> </w:t>
      </w:r>
      <w:r>
        <w:rPr>
          <w:sz w:val="24"/>
          <w:szCs w:val="24"/>
        </w:rPr>
        <w:t>Interactions</w:t>
      </w:r>
      <w:bookmarkEnd w:id="42"/>
    </w:p>
    <w:p w14:paraId="27886FA8">
      <w:pPr>
        <w:spacing w:before="240" w:beforeLines="100" w:after="240" w:afterLines="100"/>
        <w:ind w:right="334"/>
        <w:rPr>
          <w:rFonts w:ascii="Times New Roman" w:hAnsi="Times New Roman" w:cs="Times New Roman"/>
          <w:sz w:val="24"/>
          <w:szCs w:val="24"/>
        </w:rPr>
      </w:pPr>
      <w:r>
        <w:rPr>
          <w:rFonts w:ascii="Times New Roman" w:hAnsi="Times New Roman" w:cs="Times New Roman"/>
          <w:b/>
          <w:sz w:val="24"/>
          <w:szCs w:val="24"/>
        </w:rPr>
        <w:t xml:space="preserve">CYP450 enzyme inhibition experiment: </w:t>
      </w:r>
      <w:r>
        <w:rPr>
          <w:rFonts w:ascii="Times New Roman" w:hAnsi="Times New Roman" w:cs="Times New Roman"/>
          <w:sz w:val="24"/>
          <w:szCs w:val="24"/>
        </w:rPr>
        <w:t>FHND9041 has a moderate inhibitory effect on CYP1A2(IC 50</w:t>
      </w:r>
      <w:r>
        <w:rPr>
          <w:rFonts w:ascii="Times New Roman" w:hAnsi="Times New Roman" w:cs="Times New Roman"/>
          <w:spacing w:val="28"/>
          <w:sz w:val="24"/>
          <w:szCs w:val="24"/>
        </w:rPr>
        <w:t xml:space="preserve"> </w:t>
      </w:r>
      <w:r>
        <w:rPr>
          <w:rFonts w:ascii="Times New Roman" w:hAnsi="Times New Roman" w:cs="Times New Roman"/>
          <w:sz w:val="24"/>
          <w:szCs w:val="24"/>
        </w:rPr>
        <w:t>is 7.16μM), and has a moderate inhibitory effect on CYP3A4(using testosterone as a substrate) (IC 50</w:t>
      </w:r>
      <w:r>
        <w:rPr>
          <w:rFonts w:ascii="Times New Roman" w:hAnsi="Times New Roman" w:cs="Times New Roman"/>
          <w:spacing w:val="18"/>
          <w:sz w:val="24"/>
          <w:szCs w:val="24"/>
        </w:rPr>
        <w:t xml:space="preserve"> </w:t>
      </w:r>
      <w:r>
        <w:rPr>
          <w:rFonts w:ascii="Times New Roman" w:hAnsi="Times New Roman" w:cs="Times New Roman"/>
          <w:sz w:val="24"/>
          <w:szCs w:val="24"/>
        </w:rPr>
        <w:t>is 11.8μM), CYP2B6(IC 50</w:t>
      </w:r>
      <w:r>
        <w:rPr>
          <w:rFonts w:ascii="Times New Roman" w:hAnsi="Times New Roman" w:cs="Times New Roman"/>
          <w:spacing w:val="16"/>
          <w:sz w:val="24"/>
          <w:szCs w:val="24"/>
        </w:rPr>
        <w:t xml:space="preserve"> </w:t>
      </w:r>
      <w:r>
        <w:rPr>
          <w:rFonts w:ascii="Times New Roman" w:hAnsi="Times New Roman" w:cs="Times New Roman"/>
          <w:sz w:val="24"/>
          <w:szCs w:val="24"/>
        </w:rPr>
        <w:t>is</w:t>
      </w:r>
      <w:r>
        <w:rPr>
          <w:rFonts w:ascii="Times New Roman" w:hAnsi="Times New Roman" w:cs="Times New Roman"/>
          <w:spacing w:val="-1"/>
          <w:sz w:val="24"/>
          <w:szCs w:val="24"/>
        </w:rPr>
        <w:t xml:space="preserve"> </w:t>
      </w:r>
      <w:r>
        <w:rPr>
          <w:rFonts w:ascii="Times New Roman" w:hAnsi="Times New Roman" w:cs="Times New Roman"/>
          <w:sz w:val="24"/>
          <w:szCs w:val="24"/>
        </w:rPr>
        <w:t>11.9μM),and</w:t>
      </w:r>
      <w:r>
        <w:rPr>
          <w:rFonts w:ascii="Times New Roman" w:hAnsi="Times New Roman" w:cs="Times New Roman"/>
          <w:spacing w:val="-1"/>
          <w:sz w:val="24"/>
          <w:szCs w:val="24"/>
        </w:rPr>
        <w:t xml:space="preserve"> </w:t>
      </w:r>
      <w:r>
        <w:rPr>
          <w:rFonts w:ascii="Times New Roman" w:hAnsi="Times New Roman" w:cs="Times New Roman"/>
          <w:sz w:val="24"/>
          <w:szCs w:val="24"/>
        </w:rPr>
        <w:t>CYP2C8(IC</w:t>
      </w:r>
      <w:r>
        <w:rPr>
          <w:rFonts w:ascii="Times New Roman" w:hAnsi="Times New Roman" w:cs="Times New Roman"/>
          <w:spacing w:val="-1"/>
          <w:sz w:val="24"/>
          <w:szCs w:val="24"/>
        </w:rPr>
        <w:t xml:space="preserve"> </w:t>
      </w:r>
      <w:r>
        <w:rPr>
          <w:rFonts w:ascii="Times New Roman" w:hAnsi="Times New Roman" w:cs="Times New Roman"/>
          <w:sz w:val="24"/>
          <w:szCs w:val="24"/>
        </w:rPr>
        <w:t>50</w:t>
      </w:r>
      <w:r>
        <w:rPr>
          <w:rFonts w:ascii="Times New Roman" w:hAnsi="Times New Roman" w:cs="Times New Roman"/>
          <w:spacing w:val="16"/>
          <w:sz w:val="24"/>
          <w:szCs w:val="24"/>
        </w:rPr>
        <w:t xml:space="preserve"> </w:t>
      </w:r>
      <w:r>
        <w:rPr>
          <w:rFonts w:ascii="Times New Roman" w:hAnsi="Times New Roman" w:cs="Times New Roman"/>
          <w:sz w:val="24"/>
          <w:szCs w:val="24"/>
        </w:rPr>
        <w:t>is</w:t>
      </w:r>
      <w:r>
        <w:rPr>
          <w:rFonts w:ascii="Times New Roman" w:hAnsi="Times New Roman" w:cs="Times New Roman"/>
          <w:spacing w:val="-1"/>
          <w:sz w:val="24"/>
          <w:szCs w:val="24"/>
        </w:rPr>
        <w:t xml:space="preserve"> </w:t>
      </w:r>
      <w:r>
        <w:rPr>
          <w:rFonts w:ascii="Times New Roman" w:hAnsi="Times New Roman" w:cs="Times New Roman"/>
          <w:sz w:val="24"/>
          <w:szCs w:val="24"/>
        </w:rPr>
        <w:t>17.7μM),CYP3A4(with</w:t>
      </w:r>
      <w:r>
        <w:rPr>
          <w:rFonts w:ascii="Times New Roman" w:hAnsi="Times New Roman" w:cs="Times New Roman"/>
          <w:spacing w:val="-1"/>
          <w:sz w:val="24"/>
          <w:szCs w:val="24"/>
        </w:rPr>
        <w:t xml:space="preserve"> </w:t>
      </w:r>
      <w:r>
        <w:rPr>
          <w:rFonts w:ascii="Times New Roman" w:hAnsi="Times New Roman" w:cs="Times New Roman"/>
          <w:sz w:val="24"/>
          <w:szCs w:val="24"/>
        </w:rPr>
        <w:t>midazolam</w:t>
      </w:r>
      <w:r>
        <w:rPr>
          <w:rFonts w:ascii="Times New Roman" w:hAnsi="Times New Roman" w:cs="Times New Roman"/>
          <w:spacing w:val="-1"/>
          <w:sz w:val="24"/>
          <w:szCs w:val="24"/>
        </w:rPr>
        <w:t xml:space="preserve"> </w:t>
      </w:r>
      <w:r>
        <w:rPr>
          <w:rFonts w:ascii="Times New Roman" w:hAnsi="Times New Roman" w:cs="Times New Roman"/>
          <w:sz w:val="24"/>
          <w:szCs w:val="24"/>
        </w:rPr>
        <w:t>as</w:t>
      </w:r>
      <w:r>
        <w:rPr>
          <w:rFonts w:ascii="Times New Roman" w:hAnsi="Times New Roman" w:cs="Times New Roman"/>
          <w:spacing w:val="-1"/>
          <w:sz w:val="24"/>
          <w:szCs w:val="24"/>
        </w:rPr>
        <w:t xml:space="preserve"> </w:t>
      </w:r>
      <w:r>
        <w:rPr>
          <w:rFonts w:ascii="Times New Roman" w:hAnsi="Times New Roman" w:cs="Times New Roman"/>
          <w:sz w:val="24"/>
          <w:szCs w:val="24"/>
        </w:rPr>
        <w:t>substrate)(IC</w:t>
      </w:r>
      <w:r>
        <w:rPr>
          <w:rFonts w:ascii="Times New Roman" w:hAnsi="Times New Roman" w:cs="Times New Roman"/>
          <w:spacing w:val="-1"/>
          <w:sz w:val="24"/>
          <w:szCs w:val="24"/>
        </w:rPr>
        <w:t xml:space="preserve"> </w:t>
      </w:r>
      <w:r>
        <w:rPr>
          <w:rFonts w:ascii="Times New Roman" w:hAnsi="Times New Roman" w:cs="Times New Roman"/>
          <w:sz w:val="24"/>
          <w:szCs w:val="24"/>
        </w:rPr>
        <w:t>50</w:t>
      </w:r>
      <w:r>
        <w:rPr>
          <w:rFonts w:ascii="Times New Roman" w:hAnsi="Times New Roman" w:cs="Times New Roman"/>
          <w:spacing w:val="16"/>
          <w:sz w:val="24"/>
          <w:szCs w:val="24"/>
        </w:rPr>
        <w:t xml:space="preserve"> </w:t>
      </w:r>
      <w:r>
        <w:rPr>
          <w:rFonts w:ascii="Times New Roman" w:hAnsi="Times New Roman" w:cs="Times New Roman"/>
          <w:sz w:val="24"/>
          <w:szCs w:val="24"/>
        </w:rPr>
        <w:t>is</w:t>
      </w:r>
      <w:r>
        <w:rPr>
          <w:rFonts w:ascii="Times New Roman" w:hAnsi="Times New Roman" w:cs="Times New Roman"/>
          <w:spacing w:val="-1"/>
          <w:sz w:val="24"/>
          <w:szCs w:val="24"/>
        </w:rPr>
        <w:t xml:space="preserve"> </w:t>
      </w:r>
      <w:r>
        <w:rPr>
          <w:rFonts w:ascii="Times New Roman" w:hAnsi="Times New Roman" w:cs="Times New Roman"/>
          <w:sz w:val="24"/>
          <w:szCs w:val="24"/>
        </w:rPr>
        <w:t>18.5μM),CYP2C19(IC</w:t>
      </w:r>
      <w:r>
        <w:rPr>
          <w:rFonts w:ascii="Times New Roman" w:hAnsi="Times New Roman" w:cs="Times New Roman"/>
          <w:spacing w:val="-1"/>
          <w:sz w:val="24"/>
          <w:szCs w:val="24"/>
        </w:rPr>
        <w:t xml:space="preserve"> </w:t>
      </w:r>
      <w:r>
        <w:rPr>
          <w:rFonts w:ascii="Times New Roman" w:hAnsi="Times New Roman" w:cs="Times New Roman"/>
          <w:sz w:val="24"/>
          <w:szCs w:val="24"/>
        </w:rPr>
        <w:t>50</w:t>
      </w:r>
      <w:r>
        <w:rPr>
          <w:rFonts w:ascii="Times New Roman" w:hAnsi="Times New Roman" w:cs="Times New Roman"/>
          <w:spacing w:val="16"/>
          <w:sz w:val="24"/>
          <w:szCs w:val="24"/>
        </w:rPr>
        <w:t xml:space="preserve"> </w:t>
      </w:r>
      <w:r>
        <w:rPr>
          <w:rFonts w:ascii="Times New Roman" w:hAnsi="Times New Roman" w:cs="Times New Roman"/>
          <w:sz w:val="24"/>
          <w:szCs w:val="24"/>
        </w:rPr>
        <w:t>is 26.5μM),CYP2D6(IC 50</w:t>
      </w:r>
      <w:r>
        <w:rPr>
          <w:rFonts w:ascii="Times New Roman" w:hAnsi="Times New Roman" w:cs="Times New Roman"/>
          <w:spacing w:val="26"/>
          <w:sz w:val="24"/>
          <w:szCs w:val="24"/>
        </w:rPr>
        <w:t xml:space="preserve"> </w:t>
      </w:r>
      <w:r>
        <w:rPr>
          <w:rFonts w:ascii="Times New Roman" w:hAnsi="Times New Roman" w:cs="Times New Roman"/>
          <w:sz w:val="24"/>
          <w:szCs w:val="24"/>
        </w:rPr>
        <w:t>is 36.5μM)and CYP2C9(IC 50</w:t>
      </w:r>
      <w:r>
        <w:rPr>
          <w:rFonts w:ascii="Times New Roman" w:hAnsi="Times New Roman" w:cs="Times New Roman"/>
          <w:spacing w:val="26"/>
          <w:sz w:val="24"/>
          <w:szCs w:val="24"/>
        </w:rPr>
        <w:t xml:space="preserve"> </w:t>
      </w:r>
      <w:r>
        <w:rPr>
          <w:rFonts w:ascii="Times New Roman" w:hAnsi="Times New Roman" w:cs="Times New Roman"/>
          <w:sz w:val="24"/>
          <w:szCs w:val="24"/>
        </w:rPr>
        <w:t>is 47.1μM)have weak inhibitory effect.</w:t>
      </w:r>
      <w:r>
        <w:rPr>
          <w:rFonts w:ascii="Times New Roman" w:hAnsi="Times New Roman" w:cs="Times New Roman"/>
          <w:b/>
          <w:sz w:val="24"/>
          <w:szCs w:val="24"/>
        </w:rPr>
        <w:t>CYP450</w:t>
      </w:r>
      <w:r>
        <w:rPr>
          <w:rFonts w:ascii="Times New Roman" w:hAnsi="Times New Roman" w:cs="Times New Roman"/>
          <w:b/>
          <w:spacing w:val="-4"/>
          <w:sz w:val="24"/>
          <w:szCs w:val="24"/>
        </w:rPr>
        <w:t xml:space="preserve"> </w:t>
      </w:r>
      <w:r>
        <w:rPr>
          <w:rFonts w:ascii="Times New Roman" w:hAnsi="Times New Roman" w:cs="Times New Roman"/>
          <w:b/>
          <w:sz w:val="24"/>
          <w:szCs w:val="24"/>
        </w:rPr>
        <w:t>enzyme</w:t>
      </w:r>
      <w:r>
        <w:rPr>
          <w:rFonts w:ascii="Times New Roman" w:hAnsi="Times New Roman" w:cs="Times New Roman"/>
          <w:b/>
          <w:spacing w:val="-3"/>
          <w:sz w:val="24"/>
          <w:szCs w:val="24"/>
        </w:rPr>
        <w:t xml:space="preserve"> </w:t>
      </w:r>
      <w:r>
        <w:rPr>
          <w:rFonts w:ascii="Times New Roman" w:hAnsi="Times New Roman" w:cs="Times New Roman"/>
          <w:b/>
          <w:sz w:val="24"/>
          <w:szCs w:val="24"/>
        </w:rPr>
        <w:t>induction</w:t>
      </w:r>
      <w:r>
        <w:rPr>
          <w:rFonts w:ascii="Times New Roman" w:hAnsi="Times New Roman" w:cs="Times New Roman"/>
          <w:b/>
          <w:spacing w:val="-3"/>
          <w:sz w:val="24"/>
          <w:szCs w:val="24"/>
        </w:rPr>
        <w:t xml:space="preserve"> </w:t>
      </w:r>
      <w:r>
        <w:rPr>
          <w:rFonts w:ascii="Times New Roman" w:hAnsi="Times New Roman" w:cs="Times New Roman"/>
          <w:b/>
          <w:sz w:val="24"/>
          <w:szCs w:val="24"/>
        </w:rPr>
        <w:t>assay:</w:t>
      </w:r>
      <w:r>
        <w:rPr>
          <w:rFonts w:ascii="Times New Roman" w:hAnsi="Times New Roman" w:cs="Times New Roman"/>
          <w:sz w:val="24"/>
          <w:szCs w:val="24"/>
        </w:rPr>
        <w:t>FHND9041</w:t>
      </w:r>
      <w:r>
        <w:rPr>
          <w:rFonts w:ascii="Times New Roman" w:hAnsi="Times New Roman" w:cs="Times New Roman"/>
          <w:spacing w:val="-3"/>
          <w:sz w:val="24"/>
          <w:szCs w:val="24"/>
        </w:rPr>
        <w:t xml:space="preserve"> </w:t>
      </w:r>
      <w:r>
        <w:rPr>
          <w:rFonts w:ascii="Times New Roman" w:hAnsi="Times New Roman" w:cs="Times New Roman"/>
          <w:sz w:val="24"/>
          <w:szCs w:val="24"/>
        </w:rPr>
        <w:t>is</w:t>
      </w:r>
      <w:r>
        <w:rPr>
          <w:rFonts w:ascii="Times New Roman" w:hAnsi="Times New Roman" w:cs="Times New Roman"/>
          <w:spacing w:val="-3"/>
          <w:sz w:val="24"/>
          <w:szCs w:val="24"/>
        </w:rPr>
        <w:t xml:space="preserve"> </w:t>
      </w:r>
      <w:r>
        <w:rPr>
          <w:rFonts w:ascii="Times New Roman" w:hAnsi="Times New Roman" w:cs="Times New Roman"/>
          <w:sz w:val="24"/>
          <w:szCs w:val="24"/>
        </w:rPr>
        <w:t>not</w:t>
      </w:r>
      <w:r>
        <w:rPr>
          <w:rFonts w:ascii="Times New Roman" w:hAnsi="Times New Roman" w:cs="Times New Roman"/>
          <w:spacing w:val="-3"/>
          <w:sz w:val="24"/>
          <w:szCs w:val="24"/>
        </w:rPr>
        <w:t xml:space="preserve"> </w:t>
      </w:r>
      <w:r>
        <w:rPr>
          <w:rFonts w:ascii="Times New Roman" w:hAnsi="Times New Roman" w:cs="Times New Roman"/>
          <w:sz w:val="24"/>
          <w:szCs w:val="24"/>
        </w:rPr>
        <w:t>an</w:t>
      </w:r>
      <w:r>
        <w:rPr>
          <w:rFonts w:ascii="Times New Roman" w:hAnsi="Times New Roman" w:cs="Times New Roman"/>
          <w:spacing w:val="-3"/>
          <w:sz w:val="24"/>
          <w:szCs w:val="24"/>
        </w:rPr>
        <w:t xml:space="preserve"> </w:t>
      </w:r>
      <w:r>
        <w:rPr>
          <w:rFonts w:ascii="Times New Roman" w:hAnsi="Times New Roman" w:cs="Times New Roman"/>
          <w:sz w:val="24"/>
          <w:szCs w:val="24"/>
        </w:rPr>
        <w:t>inducer</w:t>
      </w:r>
      <w:r>
        <w:rPr>
          <w:rFonts w:ascii="Times New Roman" w:hAnsi="Times New Roman" w:cs="Times New Roman"/>
          <w:spacing w:val="-3"/>
          <w:sz w:val="24"/>
          <w:szCs w:val="24"/>
        </w:rPr>
        <w:t xml:space="preserve"> </w:t>
      </w:r>
      <w:r>
        <w:rPr>
          <w:rFonts w:ascii="Times New Roman" w:hAnsi="Times New Roman" w:cs="Times New Roman"/>
          <w:sz w:val="24"/>
          <w:szCs w:val="24"/>
        </w:rPr>
        <w:t>of</w:t>
      </w:r>
      <w:r>
        <w:rPr>
          <w:rFonts w:ascii="Times New Roman" w:hAnsi="Times New Roman" w:cs="Times New Roman"/>
          <w:spacing w:val="-3"/>
          <w:sz w:val="24"/>
          <w:szCs w:val="24"/>
        </w:rPr>
        <w:t xml:space="preserve"> </w:t>
      </w:r>
      <w:r>
        <w:rPr>
          <w:rFonts w:ascii="Times New Roman" w:hAnsi="Times New Roman" w:cs="Times New Roman"/>
          <w:sz w:val="24"/>
          <w:szCs w:val="24"/>
        </w:rPr>
        <w:t>cytochrome</w:t>
      </w:r>
      <w:r>
        <w:rPr>
          <w:rFonts w:ascii="Times New Roman" w:hAnsi="Times New Roman" w:cs="Times New Roman"/>
          <w:spacing w:val="-3"/>
          <w:sz w:val="24"/>
          <w:szCs w:val="24"/>
        </w:rPr>
        <w:t xml:space="preserve"> </w:t>
      </w:r>
      <w:r>
        <w:rPr>
          <w:rFonts w:ascii="Times New Roman" w:hAnsi="Times New Roman" w:cs="Times New Roman"/>
          <w:sz w:val="24"/>
          <w:szCs w:val="24"/>
        </w:rPr>
        <w:t>P450</w:t>
      </w:r>
      <w:r>
        <w:rPr>
          <w:rFonts w:ascii="Times New Roman" w:hAnsi="Times New Roman" w:cs="Times New Roman"/>
          <w:spacing w:val="-3"/>
          <w:sz w:val="24"/>
          <w:szCs w:val="24"/>
        </w:rPr>
        <w:t xml:space="preserve"> </w:t>
      </w:r>
      <w:r>
        <w:rPr>
          <w:rFonts w:ascii="Times New Roman" w:hAnsi="Times New Roman" w:cs="Times New Roman"/>
          <w:sz w:val="24"/>
          <w:szCs w:val="24"/>
        </w:rPr>
        <w:t>isoenzymes</w:t>
      </w:r>
      <w:r>
        <w:rPr>
          <w:rFonts w:ascii="Times New Roman" w:hAnsi="Times New Roman" w:cs="Times New Roman"/>
          <w:spacing w:val="-3"/>
          <w:sz w:val="24"/>
          <w:szCs w:val="24"/>
        </w:rPr>
        <w:t xml:space="preserve"> </w:t>
      </w:r>
      <w:r>
        <w:rPr>
          <w:rFonts w:ascii="Times New Roman" w:hAnsi="Times New Roman" w:cs="Times New Roman"/>
          <w:sz w:val="24"/>
          <w:szCs w:val="24"/>
        </w:rPr>
        <w:t>CYP1A2,CYP2B6 and CYP3A4 at concentrations of 0.100,1.00 and 10.0μM.</w:t>
      </w:r>
    </w:p>
    <w:p w14:paraId="383058D2">
      <w:pPr>
        <w:pStyle w:val="3"/>
        <w:numPr>
          <w:ilvl w:val="1"/>
          <w:numId w:val="10"/>
        </w:numPr>
        <w:rPr>
          <w:sz w:val="24"/>
          <w:szCs w:val="24"/>
        </w:rPr>
      </w:pPr>
      <w:bookmarkStart w:id="43" w:name="_Toc198652521"/>
      <w:r>
        <w:rPr>
          <w:sz w:val="24"/>
          <w:szCs w:val="24"/>
        </w:rPr>
        <w:t>Summary</w:t>
      </w:r>
      <w:r>
        <w:rPr>
          <w:spacing w:val="17"/>
          <w:sz w:val="24"/>
          <w:szCs w:val="24"/>
        </w:rPr>
        <w:t xml:space="preserve"> </w:t>
      </w:r>
      <w:r>
        <w:rPr>
          <w:sz w:val="24"/>
          <w:szCs w:val="24"/>
        </w:rPr>
        <w:t>of</w:t>
      </w:r>
      <w:r>
        <w:rPr>
          <w:spacing w:val="17"/>
          <w:sz w:val="24"/>
          <w:szCs w:val="24"/>
        </w:rPr>
        <w:t xml:space="preserve"> </w:t>
      </w:r>
      <w:r>
        <w:rPr>
          <w:sz w:val="24"/>
          <w:szCs w:val="24"/>
        </w:rPr>
        <w:t>Clinical</w:t>
      </w:r>
      <w:r>
        <w:rPr>
          <w:spacing w:val="18"/>
          <w:sz w:val="24"/>
          <w:szCs w:val="24"/>
        </w:rPr>
        <w:t xml:space="preserve"> </w:t>
      </w:r>
      <w:r>
        <w:rPr>
          <w:sz w:val="24"/>
          <w:szCs w:val="24"/>
        </w:rPr>
        <w:t>Effectiveness</w:t>
      </w:r>
      <w:r>
        <w:rPr>
          <w:spacing w:val="17"/>
          <w:sz w:val="24"/>
          <w:szCs w:val="24"/>
        </w:rPr>
        <w:t xml:space="preserve"> </w:t>
      </w:r>
      <w:r>
        <w:rPr>
          <w:spacing w:val="-2"/>
          <w:sz w:val="24"/>
          <w:szCs w:val="24"/>
        </w:rPr>
        <w:t>Studies</w:t>
      </w:r>
      <w:bookmarkEnd w:id="43"/>
    </w:p>
    <w:p w14:paraId="31CC537F">
      <w:pPr>
        <w:spacing w:before="240" w:beforeLines="100" w:after="240" w:afterLines="100"/>
        <w:ind w:right="392"/>
        <w:rPr>
          <w:rFonts w:ascii="Times New Roman" w:hAnsi="Times New Roman" w:cs="Times New Roman"/>
          <w:sz w:val="24"/>
          <w:szCs w:val="24"/>
        </w:rPr>
      </w:pPr>
      <w:r>
        <w:rPr>
          <w:rFonts w:ascii="Times New Roman" w:hAnsi="Times New Roman" w:cs="Times New Roman"/>
          <w:sz w:val="24"/>
          <w:szCs w:val="24"/>
        </w:rPr>
        <w:t>As</w:t>
      </w:r>
      <w:r>
        <w:rPr>
          <w:rFonts w:ascii="Times New Roman" w:hAnsi="Times New Roman" w:cs="Times New Roman"/>
          <w:spacing w:val="-3"/>
          <w:sz w:val="24"/>
          <w:szCs w:val="24"/>
        </w:rPr>
        <w:t xml:space="preserve"> </w:t>
      </w:r>
      <w:r>
        <w:rPr>
          <w:rFonts w:ascii="Times New Roman" w:hAnsi="Times New Roman" w:cs="Times New Roman"/>
          <w:sz w:val="24"/>
          <w:szCs w:val="24"/>
        </w:rPr>
        <w:t>of</w:t>
      </w:r>
      <w:r>
        <w:rPr>
          <w:rFonts w:ascii="Times New Roman" w:hAnsi="Times New Roman" w:cs="Times New Roman"/>
          <w:spacing w:val="-3"/>
          <w:sz w:val="24"/>
          <w:szCs w:val="24"/>
        </w:rPr>
        <w:t xml:space="preserve"> </w:t>
      </w:r>
      <w:r>
        <w:rPr>
          <w:rFonts w:ascii="Times New Roman" w:hAnsi="Times New Roman" w:cs="Times New Roman"/>
          <w:sz w:val="24"/>
          <w:szCs w:val="24"/>
        </w:rPr>
        <w:t>May</w:t>
      </w:r>
      <w:r>
        <w:rPr>
          <w:rFonts w:ascii="Times New Roman" w:hAnsi="Times New Roman" w:cs="Times New Roman"/>
          <w:spacing w:val="-3"/>
          <w:sz w:val="24"/>
          <w:szCs w:val="24"/>
        </w:rPr>
        <w:t xml:space="preserve"> </w:t>
      </w:r>
      <w:r>
        <w:rPr>
          <w:rFonts w:ascii="Times New Roman" w:hAnsi="Times New Roman" w:cs="Times New Roman"/>
          <w:sz w:val="24"/>
          <w:szCs w:val="24"/>
        </w:rPr>
        <w:t>2021, the</w:t>
      </w:r>
      <w:r>
        <w:rPr>
          <w:rFonts w:ascii="Times New Roman" w:hAnsi="Times New Roman" w:cs="Times New Roman"/>
          <w:spacing w:val="-3"/>
          <w:sz w:val="24"/>
          <w:szCs w:val="24"/>
        </w:rPr>
        <w:t xml:space="preserve"> </w:t>
      </w:r>
      <w:r>
        <w:rPr>
          <w:rFonts w:ascii="Times New Roman" w:hAnsi="Times New Roman" w:cs="Times New Roman"/>
          <w:sz w:val="24"/>
          <w:szCs w:val="24"/>
        </w:rPr>
        <w:t>FHND9041</w:t>
      </w:r>
      <w:r>
        <w:rPr>
          <w:rFonts w:ascii="Times New Roman" w:hAnsi="Times New Roman" w:cs="Times New Roman"/>
          <w:spacing w:val="-3"/>
          <w:sz w:val="24"/>
          <w:szCs w:val="24"/>
        </w:rPr>
        <w:t xml:space="preserve"> </w:t>
      </w:r>
      <w:r>
        <w:rPr>
          <w:rFonts w:ascii="Times New Roman" w:hAnsi="Times New Roman" w:cs="Times New Roman"/>
          <w:sz w:val="24"/>
          <w:szCs w:val="24"/>
        </w:rPr>
        <w:t>project</w:t>
      </w:r>
      <w:r>
        <w:rPr>
          <w:rFonts w:ascii="Times New Roman" w:hAnsi="Times New Roman" w:cs="Times New Roman"/>
          <w:spacing w:val="-3"/>
          <w:sz w:val="24"/>
          <w:szCs w:val="24"/>
        </w:rPr>
        <w:t xml:space="preserve"> </w:t>
      </w:r>
      <w:r>
        <w:rPr>
          <w:rFonts w:ascii="Times New Roman" w:hAnsi="Times New Roman" w:cs="Times New Roman"/>
          <w:sz w:val="24"/>
          <w:szCs w:val="24"/>
        </w:rPr>
        <w:t>has</w:t>
      </w:r>
      <w:r>
        <w:rPr>
          <w:rFonts w:ascii="Times New Roman" w:hAnsi="Times New Roman" w:cs="Times New Roman"/>
          <w:spacing w:val="-3"/>
          <w:sz w:val="24"/>
          <w:szCs w:val="24"/>
        </w:rPr>
        <w:t xml:space="preserve"> </w:t>
      </w:r>
      <w:r>
        <w:rPr>
          <w:rFonts w:ascii="Times New Roman" w:hAnsi="Times New Roman" w:cs="Times New Roman"/>
          <w:sz w:val="24"/>
          <w:szCs w:val="24"/>
        </w:rPr>
        <w:t>completed</w:t>
      </w:r>
      <w:r>
        <w:rPr>
          <w:rFonts w:ascii="Times New Roman" w:hAnsi="Times New Roman" w:cs="Times New Roman"/>
          <w:spacing w:val="-3"/>
          <w:sz w:val="24"/>
          <w:szCs w:val="24"/>
        </w:rPr>
        <w:t xml:space="preserve"> </w:t>
      </w:r>
      <w:r>
        <w:rPr>
          <w:rFonts w:ascii="Times New Roman" w:hAnsi="Times New Roman" w:cs="Times New Roman"/>
          <w:sz w:val="24"/>
          <w:szCs w:val="24"/>
        </w:rPr>
        <w:t>the</w:t>
      </w:r>
      <w:r>
        <w:rPr>
          <w:rFonts w:ascii="Times New Roman" w:hAnsi="Times New Roman" w:cs="Times New Roman"/>
          <w:spacing w:val="-3"/>
          <w:sz w:val="24"/>
          <w:szCs w:val="24"/>
        </w:rPr>
        <w:t xml:space="preserve"> </w:t>
      </w:r>
      <w:r>
        <w:rPr>
          <w:rFonts w:ascii="Times New Roman" w:hAnsi="Times New Roman" w:cs="Times New Roman"/>
          <w:sz w:val="24"/>
          <w:szCs w:val="24"/>
        </w:rPr>
        <w:t>enrollment</w:t>
      </w:r>
      <w:r>
        <w:rPr>
          <w:rFonts w:ascii="Times New Roman" w:hAnsi="Times New Roman" w:cs="Times New Roman"/>
          <w:spacing w:val="-3"/>
          <w:sz w:val="24"/>
          <w:szCs w:val="24"/>
        </w:rPr>
        <w:t xml:space="preserve"> </w:t>
      </w:r>
      <w:r>
        <w:rPr>
          <w:rFonts w:ascii="Times New Roman" w:hAnsi="Times New Roman" w:cs="Times New Roman"/>
          <w:sz w:val="24"/>
          <w:szCs w:val="24"/>
        </w:rPr>
        <w:t>of</w:t>
      </w:r>
      <w:r>
        <w:rPr>
          <w:rFonts w:ascii="Times New Roman" w:hAnsi="Times New Roman" w:cs="Times New Roman"/>
          <w:spacing w:val="-3"/>
          <w:sz w:val="24"/>
          <w:szCs w:val="24"/>
        </w:rPr>
        <w:t xml:space="preserve"> </w:t>
      </w:r>
      <w:r>
        <w:rPr>
          <w:rFonts w:ascii="Times New Roman" w:hAnsi="Times New Roman" w:cs="Times New Roman"/>
          <w:sz w:val="24"/>
          <w:szCs w:val="24"/>
        </w:rPr>
        <w:t>subjects</w:t>
      </w:r>
      <w:r>
        <w:rPr>
          <w:rFonts w:ascii="Times New Roman" w:hAnsi="Times New Roman" w:cs="Times New Roman"/>
          <w:spacing w:val="-3"/>
          <w:sz w:val="24"/>
          <w:szCs w:val="24"/>
        </w:rPr>
        <w:t xml:space="preserve"> </w:t>
      </w:r>
      <w:r>
        <w:rPr>
          <w:rFonts w:ascii="Times New Roman" w:hAnsi="Times New Roman" w:cs="Times New Roman"/>
          <w:sz w:val="24"/>
          <w:szCs w:val="24"/>
        </w:rPr>
        <w:t>in</w:t>
      </w:r>
      <w:r>
        <w:rPr>
          <w:rFonts w:ascii="Times New Roman" w:hAnsi="Times New Roman" w:cs="Times New Roman"/>
          <w:spacing w:val="-3"/>
          <w:sz w:val="24"/>
          <w:szCs w:val="24"/>
        </w:rPr>
        <w:t xml:space="preserve"> </w:t>
      </w:r>
      <w:r>
        <w:rPr>
          <w:rFonts w:ascii="Times New Roman" w:hAnsi="Times New Roman" w:cs="Times New Roman"/>
          <w:sz w:val="24"/>
          <w:szCs w:val="24"/>
        </w:rPr>
        <w:t>Phase</w:t>
      </w:r>
      <w:r>
        <w:rPr>
          <w:rFonts w:ascii="Times New Roman" w:hAnsi="Times New Roman" w:cs="Times New Roman"/>
          <w:spacing w:val="-3"/>
          <w:sz w:val="24"/>
          <w:szCs w:val="24"/>
        </w:rPr>
        <w:t xml:space="preserve"> </w:t>
      </w:r>
      <w:r>
        <w:rPr>
          <w:rFonts w:ascii="Times New Roman" w:hAnsi="Times New Roman" w:cs="Times New Roman"/>
          <w:sz w:val="24"/>
          <w:szCs w:val="24"/>
        </w:rPr>
        <w:t>I/II</w:t>
      </w:r>
      <w:r>
        <w:rPr>
          <w:rFonts w:ascii="Times New Roman" w:hAnsi="Times New Roman" w:cs="Times New Roman"/>
          <w:spacing w:val="-3"/>
          <w:sz w:val="24"/>
          <w:szCs w:val="24"/>
        </w:rPr>
        <w:t xml:space="preserve"> </w:t>
      </w:r>
      <w:r>
        <w:rPr>
          <w:rFonts w:ascii="Times New Roman" w:hAnsi="Times New Roman" w:cs="Times New Roman"/>
          <w:sz w:val="24"/>
          <w:szCs w:val="24"/>
        </w:rPr>
        <w:t>clinical</w:t>
      </w:r>
      <w:r>
        <w:rPr>
          <w:rFonts w:ascii="Times New Roman" w:hAnsi="Times New Roman" w:cs="Times New Roman"/>
          <w:spacing w:val="-3"/>
          <w:sz w:val="24"/>
          <w:szCs w:val="24"/>
        </w:rPr>
        <w:t xml:space="preserve"> </w:t>
      </w:r>
      <w:r>
        <w:rPr>
          <w:rFonts w:ascii="Times New Roman" w:hAnsi="Times New Roman" w:cs="Times New Roman"/>
          <w:sz w:val="24"/>
          <w:szCs w:val="24"/>
        </w:rPr>
        <w:t>trials, and has obtained relevant trial results, which are summarized as follows.</w:t>
      </w:r>
    </w:p>
    <w:p w14:paraId="06ABF580">
      <w:pPr>
        <w:pStyle w:val="3"/>
        <w:numPr>
          <w:ilvl w:val="2"/>
          <w:numId w:val="11"/>
        </w:numPr>
        <w:ind w:left="0" w:firstLine="0"/>
        <w:rPr>
          <w:sz w:val="24"/>
          <w:szCs w:val="24"/>
        </w:rPr>
      </w:pPr>
      <w:bookmarkStart w:id="44" w:name="_Toc198652522"/>
      <w:r>
        <w:rPr>
          <w:sz w:val="24"/>
          <w:szCs w:val="24"/>
        </w:rPr>
        <w:t>Pharmacokinetic</w:t>
      </w:r>
      <w:r>
        <w:rPr>
          <w:spacing w:val="42"/>
          <w:sz w:val="24"/>
          <w:szCs w:val="24"/>
        </w:rPr>
        <w:t xml:space="preserve"> </w:t>
      </w:r>
      <w:r>
        <w:rPr>
          <w:spacing w:val="-2"/>
          <w:sz w:val="24"/>
          <w:szCs w:val="24"/>
        </w:rPr>
        <w:t>Results</w:t>
      </w:r>
      <w:bookmarkEnd w:id="44"/>
    </w:p>
    <w:p w14:paraId="0DF5D21F">
      <w:pPr>
        <w:rPr>
          <w:rFonts w:ascii="Times New Roman" w:hAnsi="Times New Roman" w:cs="Times New Roman"/>
          <w:b/>
          <w:bCs/>
          <w:sz w:val="24"/>
          <w:szCs w:val="24"/>
        </w:rPr>
      </w:pPr>
      <w:r>
        <w:rPr>
          <w:rFonts w:ascii="Times New Roman" w:hAnsi="Times New Roman" w:cs="Times New Roman"/>
          <w:b/>
          <w:bCs/>
          <w:sz w:val="24"/>
          <w:szCs w:val="24"/>
        </w:rPr>
        <w:t>Single administration</w:t>
      </w:r>
    </w:p>
    <w:p w14:paraId="2A8A9F98">
      <w:pPr>
        <w:spacing w:before="240" w:beforeLines="100" w:after="240" w:afterLines="100"/>
        <w:ind w:right="392"/>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pacing w:val="-3"/>
          <w:sz w:val="24"/>
          <w:szCs w:val="24"/>
        </w:rPr>
        <w:t xml:space="preserve"> </w:t>
      </w:r>
      <w:r>
        <w:rPr>
          <w:rFonts w:ascii="Times New Roman" w:hAnsi="Times New Roman" w:cs="Times New Roman"/>
          <w:sz w:val="24"/>
          <w:szCs w:val="24"/>
        </w:rPr>
        <w:t>single-dose</w:t>
      </w:r>
      <w:r>
        <w:rPr>
          <w:rFonts w:ascii="Times New Roman" w:hAnsi="Times New Roman" w:cs="Times New Roman"/>
          <w:spacing w:val="-3"/>
          <w:sz w:val="24"/>
          <w:szCs w:val="24"/>
        </w:rPr>
        <w:t xml:space="preserve"> </w:t>
      </w:r>
      <w:r>
        <w:rPr>
          <w:rFonts w:ascii="Times New Roman" w:hAnsi="Times New Roman" w:cs="Times New Roman"/>
          <w:sz w:val="24"/>
          <w:szCs w:val="24"/>
        </w:rPr>
        <w:t>pharmacokinetic</w:t>
      </w:r>
      <w:r>
        <w:rPr>
          <w:rFonts w:ascii="Times New Roman" w:hAnsi="Times New Roman" w:cs="Times New Roman"/>
          <w:spacing w:val="-3"/>
          <w:sz w:val="24"/>
          <w:szCs w:val="24"/>
        </w:rPr>
        <w:t xml:space="preserve"> </w:t>
      </w:r>
      <w:r>
        <w:rPr>
          <w:rFonts w:ascii="Times New Roman" w:hAnsi="Times New Roman" w:cs="Times New Roman"/>
          <w:sz w:val="24"/>
          <w:szCs w:val="24"/>
        </w:rPr>
        <w:t>trial</w:t>
      </w:r>
      <w:r>
        <w:rPr>
          <w:rFonts w:ascii="Times New Roman" w:hAnsi="Times New Roman" w:cs="Times New Roman"/>
          <w:spacing w:val="-3"/>
          <w:sz w:val="24"/>
          <w:szCs w:val="24"/>
        </w:rPr>
        <w:t xml:space="preserve"> </w:t>
      </w:r>
      <w:r>
        <w:rPr>
          <w:rFonts w:ascii="Times New Roman" w:hAnsi="Times New Roman" w:cs="Times New Roman"/>
          <w:sz w:val="24"/>
          <w:szCs w:val="24"/>
        </w:rPr>
        <w:t>in</w:t>
      </w:r>
      <w:r>
        <w:rPr>
          <w:rFonts w:ascii="Times New Roman" w:hAnsi="Times New Roman" w:cs="Times New Roman"/>
          <w:spacing w:val="-3"/>
          <w:sz w:val="24"/>
          <w:szCs w:val="24"/>
        </w:rPr>
        <w:t xml:space="preserve"> </w:t>
      </w:r>
      <w:r>
        <w:rPr>
          <w:rFonts w:ascii="Times New Roman" w:hAnsi="Times New Roman" w:cs="Times New Roman"/>
          <w:sz w:val="24"/>
          <w:szCs w:val="24"/>
        </w:rPr>
        <w:t>the</w:t>
      </w:r>
      <w:r>
        <w:rPr>
          <w:rFonts w:ascii="Times New Roman" w:hAnsi="Times New Roman" w:cs="Times New Roman"/>
          <w:spacing w:val="-3"/>
          <w:sz w:val="24"/>
          <w:szCs w:val="24"/>
        </w:rPr>
        <w:t xml:space="preserve"> </w:t>
      </w:r>
      <w:r>
        <w:rPr>
          <w:rFonts w:ascii="Times New Roman" w:hAnsi="Times New Roman" w:cs="Times New Roman"/>
          <w:sz w:val="24"/>
          <w:szCs w:val="24"/>
        </w:rPr>
        <w:t>40-180</w:t>
      </w:r>
      <w:r>
        <w:rPr>
          <w:rFonts w:ascii="Times New Roman" w:hAnsi="Times New Roman" w:cs="Times New Roman"/>
          <w:spacing w:val="-3"/>
          <w:sz w:val="24"/>
          <w:szCs w:val="24"/>
        </w:rPr>
        <w:t xml:space="preserve"> </w:t>
      </w:r>
      <w:r>
        <w:rPr>
          <w:rFonts w:ascii="Times New Roman" w:hAnsi="Times New Roman" w:cs="Times New Roman"/>
          <w:sz w:val="24"/>
          <w:szCs w:val="24"/>
        </w:rPr>
        <w:t>mg</w:t>
      </w:r>
      <w:r>
        <w:rPr>
          <w:rFonts w:ascii="Times New Roman" w:hAnsi="Times New Roman" w:cs="Times New Roman"/>
          <w:spacing w:val="-3"/>
          <w:sz w:val="24"/>
          <w:szCs w:val="24"/>
        </w:rPr>
        <w:t xml:space="preserve"> </w:t>
      </w:r>
      <w:r>
        <w:rPr>
          <w:rFonts w:ascii="Times New Roman" w:hAnsi="Times New Roman" w:cs="Times New Roman"/>
          <w:sz w:val="24"/>
          <w:szCs w:val="24"/>
        </w:rPr>
        <w:t>dose</w:t>
      </w:r>
      <w:r>
        <w:rPr>
          <w:rFonts w:ascii="Times New Roman" w:hAnsi="Times New Roman" w:cs="Times New Roman"/>
          <w:spacing w:val="-3"/>
          <w:sz w:val="24"/>
          <w:szCs w:val="24"/>
        </w:rPr>
        <w:t xml:space="preserve"> </w:t>
      </w:r>
      <w:r>
        <w:rPr>
          <w:rFonts w:ascii="Times New Roman" w:hAnsi="Times New Roman" w:cs="Times New Roman"/>
          <w:sz w:val="24"/>
          <w:szCs w:val="24"/>
        </w:rPr>
        <w:t>range</w:t>
      </w:r>
      <w:r>
        <w:rPr>
          <w:rFonts w:ascii="Times New Roman" w:hAnsi="Times New Roman" w:cs="Times New Roman"/>
          <w:spacing w:val="-3"/>
          <w:sz w:val="24"/>
          <w:szCs w:val="24"/>
        </w:rPr>
        <w:t xml:space="preserve"> </w:t>
      </w:r>
      <w:r>
        <w:rPr>
          <w:rFonts w:ascii="Times New Roman" w:hAnsi="Times New Roman" w:cs="Times New Roman"/>
          <w:sz w:val="24"/>
          <w:szCs w:val="24"/>
        </w:rPr>
        <w:t>was</w:t>
      </w:r>
      <w:r>
        <w:rPr>
          <w:rFonts w:ascii="Times New Roman" w:hAnsi="Times New Roman" w:cs="Times New Roman"/>
          <w:spacing w:val="-3"/>
          <w:sz w:val="24"/>
          <w:szCs w:val="24"/>
        </w:rPr>
        <w:t xml:space="preserve"> </w:t>
      </w:r>
      <w:r>
        <w:rPr>
          <w:rFonts w:ascii="Times New Roman" w:hAnsi="Times New Roman" w:cs="Times New Roman"/>
          <w:sz w:val="24"/>
          <w:szCs w:val="24"/>
        </w:rPr>
        <w:t>conducted</w:t>
      </w:r>
      <w:r>
        <w:rPr>
          <w:rFonts w:ascii="Times New Roman" w:hAnsi="Times New Roman" w:cs="Times New Roman"/>
          <w:spacing w:val="-3"/>
          <w:sz w:val="24"/>
          <w:szCs w:val="24"/>
        </w:rPr>
        <w:t xml:space="preserve"> </w:t>
      </w:r>
      <w:r>
        <w:rPr>
          <w:rFonts w:ascii="Times New Roman" w:hAnsi="Times New Roman" w:cs="Times New Roman"/>
          <w:sz w:val="24"/>
          <w:szCs w:val="24"/>
        </w:rPr>
        <w:t>on</w:t>
      </w:r>
      <w:r>
        <w:rPr>
          <w:rFonts w:ascii="Times New Roman" w:hAnsi="Times New Roman" w:cs="Times New Roman"/>
          <w:spacing w:val="-3"/>
          <w:sz w:val="24"/>
          <w:szCs w:val="24"/>
        </w:rPr>
        <w:t xml:space="preserve"> </w:t>
      </w:r>
      <w:r>
        <w:rPr>
          <w:rFonts w:ascii="Times New Roman" w:hAnsi="Times New Roman" w:cs="Times New Roman"/>
          <w:sz w:val="24"/>
          <w:szCs w:val="24"/>
        </w:rPr>
        <w:t>NSCLC</w:t>
      </w:r>
      <w:r>
        <w:rPr>
          <w:rFonts w:ascii="Times New Roman" w:hAnsi="Times New Roman" w:cs="Times New Roman"/>
          <w:spacing w:val="-3"/>
          <w:sz w:val="24"/>
          <w:szCs w:val="24"/>
        </w:rPr>
        <w:t xml:space="preserve"> </w:t>
      </w:r>
      <w:r>
        <w:rPr>
          <w:rFonts w:ascii="Times New Roman" w:hAnsi="Times New Roman" w:cs="Times New Roman"/>
          <w:sz w:val="24"/>
          <w:szCs w:val="24"/>
        </w:rPr>
        <w:t>patients, and</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the results showed (see Table </w:t>
      </w:r>
      <w:r>
        <w:rPr>
          <w:rFonts w:ascii="Times New Roman" w:hAnsi="Times New Roman" w:cs="Times New Roman"/>
          <w:bCs/>
          <w:sz w:val="24"/>
          <w:szCs w:val="24"/>
        </w:rPr>
        <w:t>2.4.1-2</w:t>
      </w:r>
      <w:r>
        <w:rPr>
          <w:rFonts w:ascii="Times New Roman" w:hAnsi="Times New Roman" w:cs="Times New Roman"/>
          <w:b/>
          <w:sz w:val="24"/>
          <w:szCs w:val="24"/>
        </w:rPr>
        <w:t xml:space="preserve"> </w:t>
      </w:r>
      <w:r>
        <w:rPr>
          <w:rFonts w:ascii="Times New Roman" w:hAnsi="Times New Roman" w:cs="Times New Roman"/>
          <w:sz w:val="24"/>
          <w:szCs w:val="24"/>
        </w:rPr>
        <w:t>and Figure 1 for details):</w:t>
      </w:r>
    </w:p>
    <w:p w14:paraId="231943C4">
      <w:pPr>
        <w:spacing w:before="240" w:beforeLines="100" w:after="240" w:afterLines="100"/>
        <w:ind w:right="334"/>
        <w:rPr>
          <w:rFonts w:ascii="Times New Roman" w:hAnsi="Times New Roman" w:cs="Times New Roman"/>
          <w:sz w:val="24"/>
          <w:szCs w:val="24"/>
        </w:rPr>
      </w:pPr>
      <w:r>
        <w:rPr>
          <w:rFonts w:ascii="Times New Roman" w:hAnsi="Times New Roman" w:cs="Times New Roman"/>
          <w:sz w:val="24"/>
          <w:szCs w:val="24"/>
        </w:rPr>
        <w:t>According to the test results of the plasma samples of the first two subjects with 40mg, the exposure of the metabolite</w:t>
      </w:r>
      <w:r>
        <w:rPr>
          <w:rFonts w:ascii="Times New Roman" w:hAnsi="Times New Roman" w:cs="Times New Roman"/>
          <w:spacing w:val="-3"/>
          <w:sz w:val="24"/>
          <w:szCs w:val="24"/>
        </w:rPr>
        <w:t xml:space="preserve"> </w:t>
      </w:r>
      <w:r>
        <w:rPr>
          <w:rFonts w:ascii="Times New Roman" w:hAnsi="Times New Roman" w:cs="Times New Roman"/>
          <w:sz w:val="24"/>
          <w:szCs w:val="24"/>
        </w:rPr>
        <w:t>M10</w:t>
      </w:r>
      <w:r>
        <w:rPr>
          <w:rFonts w:ascii="Times New Roman" w:hAnsi="Times New Roman" w:cs="Times New Roman"/>
          <w:spacing w:val="-3"/>
          <w:sz w:val="24"/>
          <w:szCs w:val="24"/>
        </w:rPr>
        <w:t xml:space="preserve"> </w:t>
      </w:r>
      <w:r>
        <w:rPr>
          <w:rFonts w:ascii="Times New Roman" w:hAnsi="Times New Roman" w:cs="Times New Roman"/>
          <w:sz w:val="24"/>
          <w:szCs w:val="24"/>
        </w:rPr>
        <w:t>was</w:t>
      </w:r>
      <w:r>
        <w:rPr>
          <w:rFonts w:ascii="Times New Roman" w:hAnsi="Times New Roman" w:cs="Times New Roman"/>
          <w:spacing w:val="-3"/>
          <w:sz w:val="24"/>
          <w:szCs w:val="24"/>
        </w:rPr>
        <w:t xml:space="preserve"> </w:t>
      </w:r>
      <w:r>
        <w:rPr>
          <w:rFonts w:ascii="Times New Roman" w:hAnsi="Times New Roman" w:cs="Times New Roman"/>
          <w:sz w:val="24"/>
          <w:szCs w:val="24"/>
        </w:rPr>
        <w:t>far</w:t>
      </w:r>
      <w:r>
        <w:rPr>
          <w:rFonts w:ascii="Times New Roman" w:hAnsi="Times New Roman" w:cs="Times New Roman"/>
          <w:spacing w:val="-3"/>
          <w:sz w:val="24"/>
          <w:szCs w:val="24"/>
        </w:rPr>
        <w:t xml:space="preserve"> </w:t>
      </w:r>
      <w:r>
        <w:rPr>
          <w:rFonts w:ascii="Times New Roman" w:hAnsi="Times New Roman" w:cs="Times New Roman"/>
          <w:sz w:val="24"/>
          <w:szCs w:val="24"/>
        </w:rPr>
        <w:t>less</w:t>
      </w:r>
      <w:r>
        <w:rPr>
          <w:rFonts w:ascii="Times New Roman" w:hAnsi="Times New Roman" w:cs="Times New Roman"/>
          <w:spacing w:val="-3"/>
          <w:sz w:val="24"/>
          <w:szCs w:val="24"/>
        </w:rPr>
        <w:t xml:space="preserve"> </w:t>
      </w:r>
      <w:r>
        <w:rPr>
          <w:rFonts w:ascii="Times New Roman" w:hAnsi="Times New Roman" w:cs="Times New Roman"/>
          <w:sz w:val="24"/>
          <w:szCs w:val="24"/>
        </w:rPr>
        <w:t>than</w:t>
      </w:r>
      <w:r>
        <w:rPr>
          <w:rFonts w:ascii="Times New Roman" w:hAnsi="Times New Roman" w:cs="Times New Roman"/>
          <w:spacing w:val="-3"/>
          <w:sz w:val="24"/>
          <w:szCs w:val="24"/>
        </w:rPr>
        <w:t xml:space="preserve"> </w:t>
      </w:r>
      <w:r>
        <w:rPr>
          <w:rFonts w:ascii="Times New Roman" w:hAnsi="Times New Roman" w:cs="Times New Roman"/>
          <w:sz w:val="24"/>
          <w:szCs w:val="24"/>
        </w:rPr>
        <w:t>10%of</w:t>
      </w:r>
      <w:r>
        <w:rPr>
          <w:rFonts w:ascii="Times New Roman" w:hAnsi="Times New Roman" w:cs="Times New Roman"/>
          <w:spacing w:val="-3"/>
          <w:sz w:val="24"/>
          <w:szCs w:val="24"/>
        </w:rPr>
        <w:t xml:space="preserve"> </w:t>
      </w:r>
      <w:r>
        <w:rPr>
          <w:rFonts w:ascii="Times New Roman" w:hAnsi="Times New Roman" w:cs="Times New Roman"/>
          <w:sz w:val="24"/>
          <w:szCs w:val="24"/>
        </w:rPr>
        <w:t>the</w:t>
      </w:r>
      <w:r>
        <w:rPr>
          <w:rFonts w:ascii="Times New Roman" w:hAnsi="Times New Roman" w:cs="Times New Roman"/>
          <w:spacing w:val="-3"/>
          <w:sz w:val="24"/>
          <w:szCs w:val="24"/>
        </w:rPr>
        <w:t xml:space="preserve"> </w:t>
      </w:r>
      <w:r>
        <w:rPr>
          <w:rFonts w:ascii="Times New Roman" w:hAnsi="Times New Roman" w:cs="Times New Roman"/>
          <w:sz w:val="24"/>
          <w:szCs w:val="24"/>
        </w:rPr>
        <w:t>exposure</w:t>
      </w:r>
      <w:r>
        <w:rPr>
          <w:rFonts w:ascii="Times New Roman" w:hAnsi="Times New Roman" w:cs="Times New Roman"/>
          <w:spacing w:val="-3"/>
          <w:sz w:val="24"/>
          <w:szCs w:val="24"/>
        </w:rPr>
        <w:t xml:space="preserve"> </w:t>
      </w:r>
      <w:r>
        <w:rPr>
          <w:rFonts w:ascii="Times New Roman" w:hAnsi="Times New Roman" w:cs="Times New Roman"/>
          <w:sz w:val="24"/>
          <w:szCs w:val="24"/>
        </w:rPr>
        <w:t>of</w:t>
      </w:r>
      <w:r>
        <w:rPr>
          <w:rFonts w:ascii="Times New Roman" w:hAnsi="Times New Roman" w:cs="Times New Roman"/>
          <w:spacing w:val="-3"/>
          <w:sz w:val="24"/>
          <w:szCs w:val="24"/>
        </w:rPr>
        <w:t xml:space="preserve"> </w:t>
      </w:r>
      <w:r>
        <w:rPr>
          <w:rFonts w:ascii="Times New Roman" w:hAnsi="Times New Roman" w:cs="Times New Roman"/>
          <w:sz w:val="24"/>
          <w:szCs w:val="24"/>
        </w:rPr>
        <w:t>the</w:t>
      </w:r>
      <w:r>
        <w:rPr>
          <w:rFonts w:ascii="Times New Roman" w:hAnsi="Times New Roman" w:cs="Times New Roman"/>
          <w:spacing w:val="-3"/>
          <w:sz w:val="24"/>
          <w:szCs w:val="24"/>
        </w:rPr>
        <w:t xml:space="preserve"> </w:t>
      </w:r>
      <w:r>
        <w:rPr>
          <w:rFonts w:ascii="Times New Roman" w:hAnsi="Times New Roman" w:cs="Times New Roman"/>
          <w:sz w:val="24"/>
          <w:szCs w:val="24"/>
        </w:rPr>
        <w:t>prototype</w:t>
      </w:r>
      <w:r>
        <w:rPr>
          <w:rFonts w:ascii="Times New Roman" w:hAnsi="Times New Roman" w:cs="Times New Roman"/>
          <w:spacing w:val="-3"/>
          <w:sz w:val="24"/>
          <w:szCs w:val="24"/>
        </w:rPr>
        <w:t xml:space="preserve"> </w:t>
      </w:r>
      <w:r>
        <w:rPr>
          <w:rFonts w:ascii="Times New Roman" w:hAnsi="Times New Roman" w:cs="Times New Roman"/>
          <w:sz w:val="24"/>
          <w:szCs w:val="24"/>
        </w:rPr>
        <w:t>drug. Therefore, it</w:t>
      </w:r>
      <w:r>
        <w:rPr>
          <w:rFonts w:ascii="Times New Roman" w:hAnsi="Times New Roman" w:cs="Times New Roman"/>
          <w:spacing w:val="-3"/>
          <w:sz w:val="24"/>
          <w:szCs w:val="24"/>
        </w:rPr>
        <w:t xml:space="preserve"> </w:t>
      </w:r>
      <w:r>
        <w:rPr>
          <w:rFonts w:ascii="Times New Roman" w:hAnsi="Times New Roman" w:cs="Times New Roman"/>
          <w:sz w:val="24"/>
          <w:szCs w:val="24"/>
        </w:rPr>
        <w:t>is</w:t>
      </w:r>
      <w:r>
        <w:rPr>
          <w:rFonts w:ascii="Times New Roman" w:hAnsi="Times New Roman" w:cs="Times New Roman"/>
          <w:spacing w:val="-3"/>
          <w:sz w:val="24"/>
          <w:szCs w:val="24"/>
        </w:rPr>
        <w:t xml:space="preserve"> </w:t>
      </w:r>
      <w:r>
        <w:rPr>
          <w:rFonts w:ascii="Times New Roman" w:hAnsi="Times New Roman" w:cs="Times New Roman"/>
          <w:sz w:val="24"/>
          <w:szCs w:val="24"/>
        </w:rPr>
        <w:t>speculated</w:t>
      </w:r>
      <w:r>
        <w:rPr>
          <w:rFonts w:ascii="Times New Roman" w:hAnsi="Times New Roman" w:cs="Times New Roman"/>
          <w:spacing w:val="-3"/>
          <w:sz w:val="24"/>
          <w:szCs w:val="24"/>
        </w:rPr>
        <w:t xml:space="preserve"> </w:t>
      </w:r>
      <w:r>
        <w:rPr>
          <w:rFonts w:ascii="Times New Roman" w:hAnsi="Times New Roman" w:cs="Times New Roman"/>
          <w:sz w:val="24"/>
          <w:szCs w:val="24"/>
        </w:rPr>
        <w:t>that</w:t>
      </w:r>
      <w:r>
        <w:rPr>
          <w:rFonts w:ascii="Times New Roman" w:hAnsi="Times New Roman" w:cs="Times New Roman"/>
          <w:spacing w:val="-3"/>
          <w:sz w:val="24"/>
          <w:szCs w:val="24"/>
        </w:rPr>
        <w:t xml:space="preserve"> </w:t>
      </w:r>
      <w:r>
        <w:rPr>
          <w:rFonts w:ascii="Times New Roman" w:hAnsi="Times New Roman" w:cs="Times New Roman"/>
          <w:sz w:val="24"/>
          <w:szCs w:val="24"/>
        </w:rPr>
        <w:t>most</w:t>
      </w:r>
      <w:r>
        <w:rPr>
          <w:rFonts w:ascii="Times New Roman" w:hAnsi="Times New Roman" w:cs="Times New Roman"/>
          <w:spacing w:val="-3"/>
          <w:sz w:val="24"/>
          <w:szCs w:val="24"/>
        </w:rPr>
        <w:t xml:space="preserve"> </w:t>
      </w:r>
      <w:r>
        <w:rPr>
          <w:rFonts w:ascii="Times New Roman" w:hAnsi="Times New Roman" w:cs="Times New Roman"/>
          <w:sz w:val="24"/>
          <w:szCs w:val="24"/>
        </w:rPr>
        <w:t>of the prototype exists in the body, so only the prototype will be tested in subsequent samples.</w:t>
      </w:r>
    </w:p>
    <w:p w14:paraId="1B497CDD">
      <w:pPr>
        <w:spacing w:before="240" w:beforeLines="100" w:after="240" w:afterLines="100"/>
        <w:ind w:right="403"/>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pacing w:val="-2"/>
          <w:sz w:val="24"/>
          <w:szCs w:val="24"/>
        </w:rPr>
        <w:t xml:space="preserve"> </w:t>
      </w:r>
      <w:r>
        <w:rPr>
          <w:rFonts w:ascii="Times New Roman" w:hAnsi="Times New Roman" w:cs="Times New Roman"/>
          <w:sz w:val="24"/>
          <w:szCs w:val="24"/>
          <w:vertAlign w:val="subscript"/>
        </w:rPr>
        <w:t>1/2</w:t>
      </w:r>
      <w:r>
        <w:rPr>
          <w:rFonts w:ascii="Times New Roman" w:hAnsi="Times New Roman" w:cs="Times New Roman"/>
          <w:sz w:val="24"/>
          <w:szCs w:val="24"/>
        </w:rPr>
        <w:t>: The</w:t>
      </w:r>
      <w:r>
        <w:rPr>
          <w:rFonts w:ascii="Times New Roman" w:hAnsi="Times New Roman" w:cs="Times New Roman"/>
          <w:spacing w:val="-2"/>
          <w:sz w:val="24"/>
          <w:szCs w:val="24"/>
        </w:rPr>
        <w:t xml:space="preserve"> </w:t>
      </w:r>
      <w:r>
        <w:rPr>
          <w:rFonts w:ascii="Times New Roman" w:hAnsi="Times New Roman" w:cs="Times New Roman"/>
          <w:sz w:val="24"/>
          <w:szCs w:val="24"/>
        </w:rPr>
        <w:t>half-life</w:t>
      </w:r>
      <w:r>
        <w:rPr>
          <w:rFonts w:ascii="Times New Roman" w:hAnsi="Times New Roman" w:cs="Times New Roman"/>
          <w:spacing w:val="-2"/>
          <w:sz w:val="24"/>
          <w:szCs w:val="24"/>
        </w:rPr>
        <w:t xml:space="preserve"> </w:t>
      </w:r>
      <w:r>
        <w:rPr>
          <w:rFonts w:ascii="Times New Roman" w:hAnsi="Times New Roman" w:cs="Times New Roman"/>
          <w:sz w:val="24"/>
          <w:szCs w:val="24"/>
        </w:rPr>
        <w:t>of</w:t>
      </w:r>
      <w:r>
        <w:rPr>
          <w:rFonts w:ascii="Times New Roman" w:hAnsi="Times New Roman" w:cs="Times New Roman"/>
          <w:spacing w:val="-2"/>
          <w:sz w:val="24"/>
          <w:szCs w:val="24"/>
        </w:rPr>
        <w:t xml:space="preserve"> </w:t>
      </w:r>
      <w:r>
        <w:rPr>
          <w:rFonts w:ascii="Times New Roman" w:hAnsi="Times New Roman" w:cs="Times New Roman"/>
          <w:sz w:val="24"/>
          <w:szCs w:val="24"/>
        </w:rPr>
        <w:t>each</w:t>
      </w:r>
      <w:r>
        <w:rPr>
          <w:rFonts w:ascii="Times New Roman" w:hAnsi="Times New Roman" w:cs="Times New Roman"/>
          <w:spacing w:val="-2"/>
          <w:sz w:val="24"/>
          <w:szCs w:val="24"/>
        </w:rPr>
        <w:t xml:space="preserve"> </w:t>
      </w:r>
      <w:r>
        <w:rPr>
          <w:rFonts w:ascii="Times New Roman" w:hAnsi="Times New Roman" w:cs="Times New Roman"/>
          <w:sz w:val="24"/>
          <w:szCs w:val="24"/>
        </w:rPr>
        <w:t>dose</w:t>
      </w:r>
      <w:r>
        <w:rPr>
          <w:rFonts w:ascii="Times New Roman" w:hAnsi="Times New Roman" w:cs="Times New Roman"/>
          <w:spacing w:val="-2"/>
          <w:sz w:val="24"/>
          <w:szCs w:val="24"/>
        </w:rPr>
        <w:t xml:space="preserve"> </w:t>
      </w:r>
      <w:r>
        <w:rPr>
          <w:rFonts w:ascii="Times New Roman" w:hAnsi="Times New Roman" w:cs="Times New Roman"/>
          <w:sz w:val="24"/>
          <w:szCs w:val="24"/>
        </w:rPr>
        <w:t>group</w:t>
      </w:r>
      <w:r>
        <w:rPr>
          <w:rFonts w:ascii="Times New Roman" w:hAnsi="Times New Roman" w:cs="Times New Roman"/>
          <w:spacing w:val="-2"/>
          <w:sz w:val="24"/>
          <w:szCs w:val="24"/>
        </w:rPr>
        <w:t xml:space="preserve"> </w:t>
      </w:r>
      <w:r>
        <w:rPr>
          <w:rFonts w:ascii="Times New Roman" w:hAnsi="Times New Roman" w:cs="Times New Roman"/>
          <w:sz w:val="24"/>
          <w:szCs w:val="24"/>
        </w:rPr>
        <w:t>is</w:t>
      </w:r>
      <w:r>
        <w:rPr>
          <w:rFonts w:ascii="Times New Roman" w:hAnsi="Times New Roman" w:cs="Times New Roman"/>
          <w:spacing w:val="-2"/>
          <w:sz w:val="24"/>
          <w:szCs w:val="24"/>
        </w:rPr>
        <w:t xml:space="preserve"> </w:t>
      </w:r>
      <w:r>
        <w:rPr>
          <w:rFonts w:ascii="Times New Roman" w:hAnsi="Times New Roman" w:cs="Times New Roman"/>
          <w:sz w:val="24"/>
          <w:szCs w:val="24"/>
        </w:rPr>
        <w:t>longer,40,80,120, and</w:t>
      </w:r>
      <w:r>
        <w:rPr>
          <w:rFonts w:ascii="Times New Roman" w:hAnsi="Times New Roman" w:cs="Times New Roman"/>
          <w:spacing w:val="-2"/>
          <w:sz w:val="24"/>
          <w:szCs w:val="24"/>
        </w:rPr>
        <w:t xml:space="preserve"> </w:t>
      </w:r>
      <w:r>
        <w:rPr>
          <w:rFonts w:ascii="Times New Roman" w:hAnsi="Times New Roman" w:cs="Times New Roman"/>
          <w:sz w:val="24"/>
          <w:szCs w:val="24"/>
        </w:rPr>
        <w:t>180</w:t>
      </w:r>
      <w:r>
        <w:rPr>
          <w:rFonts w:ascii="Times New Roman" w:hAnsi="Times New Roman" w:cs="Times New Roman"/>
          <w:spacing w:val="-2"/>
          <w:sz w:val="24"/>
          <w:szCs w:val="24"/>
        </w:rPr>
        <w:t xml:space="preserve"> </w:t>
      </w:r>
      <w:r>
        <w:rPr>
          <w:rFonts w:ascii="Times New Roman" w:hAnsi="Times New Roman" w:cs="Times New Roman"/>
          <w:sz w:val="24"/>
          <w:szCs w:val="24"/>
        </w:rPr>
        <w:t>mg</w:t>
      </w:r>
      <w:r>
        <w:rPr>
          <w:rFonts w:ascii="Times New Roman" w:hAnsi="Times New Roman" w:cs="Times New Roman"/>
          <w:spacing w:val="-2"/>
          <w:sz w:val="24"/>
          <w:szCs w:val="24"/>
        </w:rPr>
        <w:t xml:space="preserve"> </w:t>
      </w:r>
      <w:r>
        <w:rPr>
          <w:rFonts w:ascii="Times New Roman" w:hAnsi="Times New Roman" w:cs="Times New Roman"/>
          <w:sz w:val="24"/>
          <w:szCs w:val="24"/>
        </w:rPr>
        <w:t>groups</w:t>
      </w:r>
      <w:r>
        <w:rPr>
          <w:rFonts w:ascii="Times New Roman" w:hAnsi="Times New Roman" w:cs="Times New Roman"/>
          <w:spacing w:val="-2"/>
          <w:sz w:val="24"/>
          <w:szCs w:val="24"/>
        </w:rPr>
        <w:t xml:space="preserve"> </w:t>
      </w:r>
      <w:r>
        <w:rPr>
          <w:rFonts w:ascii="Times New Roman" w:hAnsi="Times New Roman" w:cs="Times New Roman"/>
          <w:sz w:val="24"/>
          <w:szCs w:val="24"/>
        </w:rPr>
        <w:t>are</w:t>
      </w:r>
      <w:r>
        <w:rPr>
          <w:rFonts w:ascii="Times New Roman" w:hAnsi="Times New Roman" w:cs="Times New Roman"/>
          <w:spacing w:val="-2"/>
          <w:sz w:val="24"/>
          <w:szCs w:val="24"/>
        </w:rPr>
        <w:t xml:space="preserve"> </w:t>
      </w:r>
      <w:r>
        <w:rPr>
          <w:rFonts w:ascii="Times New Roman" w:hAnsi="Times New Roman" w:cs="Times New Roman"/>
          <w:sz w:val="24"/>
          <w:szCs w:val="24"/>
        </w:rPr>
        <w:t>64.7±5.2,86.9±41.2,82.3±52.6, and 76.6±35.8 h respectively, which meets the once-a-day dosing requirements.</w:t>
      </w:r>
    </w:p>
    <w:p w14:paraId="6D47E8C6">
      <w:pPr>
        <w:spacing w:before="240" w:beforeLines="100" w:after="240" w:afterLines="100"/>
        <w:ind w:right="392"/>
        <w:rPr>
          <w:rFonts w:ascii="Times New Roman" w:hAnsi="Times New Roman" w:cs="Times New Roman"/>
          <w:sz w:val="24"/>
          <w:szCs w:val="24"/>
        </w:rPr>
      </w:pPr>
      <w:r>
        <w:rPr>
          <w:rFonts w:ascii="Times New Roman" w:hAnsi="Times New Roman" w:cs="Times New Roman"/>
          <w:sz w:val="24"/>
          <w:szCs w:val="24"/>
        </w:rPr>
        <w:t xml:space="preserve">T </w:t>
      </w:r>
      <w:r>
        <w:rPr>
          <w:rFonts w:ascii="Times New Roman" w:hAnsi="Times New Roman" w:cs="Times New Roman"/>
          <w:sz w:val="24"/>
          <w:szCs w:val="24"/>
          <w:vertAlign w:val="subscript"/>
        </w:rPr>
        <w:t>max</w:t>
      </w:r>
      <w:r>
        <w:rPr>
          <w:rFonts w:ascii="Times New Roman" w:hAnsi="Times New Roman" w:cs="Times New Roman"/>
          <w:sz w:val="24"/>
          <w:szCs w:val="24"/>
        </w:rPr>
        <w:t>: Except for the low-dose 40 mg group, which has a slightly shorter peak time (5.7±0.6 h),the 80,120,and 180 mg groups have similar peak times, which are 12±10.6,10.7±11.6,and 11.3±11.0 h respectively.</w:t>
      </w:r>
    </w:p>
    <w:p w14:paraId="7AB9E07F">
      <w:pPr>
        <w:spacing w:before="240" w:beforeLines="100" w:after="240" w:afterLines="100"/>
        <w:ind w:right="332"/>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max</w:t>
      </w:r>
      <w:r>
        <w:rPr>
          <w:rFonts w:ascii="Times New Roman" w:hAnsi="Times New Roman" w:cs="Times New Roman"/>
          <w:sz w:val="24"/>
          <w:szCs w:val="24"/>
        </w:rPr>
        <w:t>: The dosage is 40-180 mg. C</w:t>
      </w:r>
      <w:r>
        <w:rPr>
          <w:rFonts w:ascii="Times New Roman" w:hAnsi="Times New Roman" w:cs="Times New Roman"/>
          <w:sz w:val="24"/>
          <w:szCs w:val="24"/>
          <w:vertAlign w:val="subscript"/>
        </w:rPr>
        <w:t>max</w:t>
      </w:r>
      <w:r>
        <w:rPr>
          <w:rFonts w:ascii="Times New Roman" w:hAnsi="Times New Roman" w:cs="Times New Roman"/>
          <w:sz w:val="24"/>
          <w:szCs w:val="24"/>
        </w:rPr>
        <w:t xml:space="preserve"> increases with the increase of dose, but not proportionally. The 40,80,120, and 180 mg groups were 62.9±25.6,104.7±136.6,246.3±100.3,and 294.5±201.8 ng/mL respectively.</w:t>
      </w:r>
    </w:p>
    <w:p w14:paraId="6E62D629">
      <w:pPr>
        <w:spacing w:before="240" w:beforeLines="100" w:after="240" w:afterLines="100"/>
        <w:ind w:right="392"/>
        <w:rPr>
          <w:rFonts w:ascii="Times New Roman" w:hAnsi="Times New Roman" w:cs="Times New Roman"/>
          <w:sz w:val="24"/>
          <w:szCs w:val="24"/>
        </w:rPr>
      </w:pPr>
      <w:r>
        <w:rPr>
          <w:rFonts w:ascii="Times New Roman" w:hAnsi="Times New Roman" w:cs="Times New Roman"/>
          <w:sz w:val="24"/>
          <w:szCs w:val="24"/>
        </w:rPr>
        <w:t xml:space="preserve">AUC </w:t>
      </w:r>
      <w:r>
        <w:rPr>
          <w:rFonts w:ascii="Times New Roman" w:hAnsi="Times New Roman" w:cs="Times New Roman"/>
          <w:sz w:val="24"/>
          <w:szCs w:val="24"/>
          <w:vertAlign w:val="subscript"/>
        </w:rPr>
        <w:t>0-168h</w:t>
      </w:r>
      <w:r>
        <w:rPr>
          <w:rFonts w:ascii="Times New Roman" w:hAnsi="Times New Roman" w:cs="Times New Roman"/>
          <w:sz w:val="24"/>
          <w:szCs w:val="24"/>
        </w:rPr>
        <w:t xml:space="preserve">: The dosage is 40-180mg.AUC </w:t>
      </w:r>
      <w:r>
        <w:rPr>
          <w:rFonts w:ascii="Times New Roman" w:hAnsi="Times New Roman" w:cs="Times New Roman"/>
          <w:sz w:val="24"/>
          <w:szCs w:val="24"/>
          <w:vertAlign w:val="subscript"/>
        </w:rPr>
        <w:t>0-168h</w:t>
      </w:r>
      <w:r>
        <w:rPr>
          <w:rFonts w:ascii="Times New Roman" w:hAnsi="Times New Roman" w:cs="Times New Roman"/>
          <w:sz w:val="24"/>
          <w:szCs w:val="24"/>
        </w:rPr>
        <w:t xml:space="preserve"> increases with the dose, but not proportionally. It has reached a plateau</w:t>
      </w:r>
      <w:r>
        <w:rPr>
          <w:rFonts w:ascii="Times New Roman" w:hAnsi="Times New Roman" w:cs="Times New Roman"/>
          <w:spacing w:val="-3"/>
          <w:sz w:val="24"/>
          <w:szCs w:val="24"/>
        </w:rPr>
        <w:t xml:space="preserve"> </w:t>
      </w:r>
      <w:r>
        <w:rPr>
          <w:rFonts w:ascii="Times New Roman" w:hAnsi="Times New Roman" w:cs="Times New Roman"/>
          <w:sz w:val="24"/>
          <w:szCs w:val="24"/>
        </w:rPr>
        <w:t>in</w:t>
      </w:r>
      <w:r>
        <w:rPr>
          <w:rFonts w:ascii="Times New Roman" w:hAnsi="Times New Roman" w:cs="Times New Roman"/>
          <w:spacing w:val="-3"/>
          <w:sz w:val="24"/>
          <w:szCs w:val="24"/>
        </w:rPr>
        <w:t xml:space="preserve"> </w:t>
      </w:r>
      <w:r>
        <w:rPr>
          <w:rFonts w:ascii="Times New Roman" w:hAnsi="Times New Roman" w:cs="Times New Roman"/>
          <w:sz w:val="24"/>
          <w:szCs w:val="24"/>
        </w:rPr>
        <w:t>the</w:t>
      </w:r>
      <w:r>
        <w:rPr>
          <w:rFonts w:ascii="Times New Roman" w:hAnsi="Times New Roman" w:cs="Times New Roman"/>
          <w:spacing w:val="-3"/>
          <w:sz w:val="24"/>
          <w:szCs w:val="24"/>
        </w:rPr>
        <w:t xml:space="preserve"> </w:t>
      </w:r>
      <w:r>
        <w:rPr>
          <w:rFonts w:ascii="Times New Roman" w:hAnsi="Times New Roman" w:cs="Times New Roman"/>
          <w:sz w:val="24"/>
          <w:szCs w:val="24"/>
        </w:rPr>
        <w:t>120mg</w:t>
      </w:r>
      <w:r>
        <w:rPr>
          <w:rFonts w:ascii="Times New Roman" w:hAnsi="Times New Roman" w:cs="Times New Roman"/>
          <w:spacing w:val="-3"/>
          <w:sz w:val="24"/>
          <w:szCs w:val="24"/>
        </w:rPr>
        <w:t xml:space="preserve"> </w:t>
      </w:r>
      <w:r>
        <w:rPr>
          <w:rFonts w:ascii="Times New Roman" w:hAnsi="Times New Roman" w:cs="Times New Roman"/>
          <w:sz w:val="24"/>
          <w:szCs w:val="24"/>
        </w:rPr>
        <w:t>dose</w:t>
      </w:r>
      <w:r>
        <w:rPr>
          <w:rFonts w:ascii="Times New Roman" w:hAnsi="Times New Roman" w:cs="Times New Roman"/>
          <w:spacing w:val="-3"/>
          <w:sz w:val="24"/>
          <w:szCs w:val="24"/>
        </w:rPr>
        <w:t xml:space="preserve"> </w:t>
      </w:r>
      <w:r>
        <w:rPr>
          <w:rFonts w:ascii="Times New Roman" w:hAnsi="Times New Roman" w:cs="Times New Roman"/>
          <w:sz w:val="24"/>
          <w:szCs w:val="24"/>
        </w:rPr>
        <w:t>group. When</w:t>
      </w:r>
      <w:r>
        <w:rPr>
          <w:rFonts w:ascii="Times New Roman" w:hAnsi="Times New Roman" w:cs="Times New Roman"/>
          <w:spacing w:val="-3"/>
          <w:sz w:val="24"/>
          <w:szCs w:val="24"/>
        </w:rPr>
        <w:t xml:space="preserve"> </w:t>
      </w:r>
      <w:r>
        <w:rPr>
          <w:rFonts w:ascii="Times New Roman" w:hAnsi="Times New Roman" w:cs="Times New Roman"/>
          <w:sz w:val="24"/>
          <w:szCs w:val="24"/>
        </w:rPr>
        <w:t>the</w:t>
      </w:r>
      <w:r>
        <w:rPr>
          <w:rFonts w:ascii="Times New Roman" w:hAnsi="Times New Roman" w:cs="Times New Roman"/>
          <w:spacing w:val="-3"/>
          <w:sz w:val="24"/>
          <w:szCs w:val="24"/>
        </w:rPr>
        <w:t xml:space="preserve"> </w:t>
      </w:r>
      <w:r>
        <w:rPr>
          <w:rFonts w:ascii="Times New Roman" w:hAnsi="Times New Roman" w:cs="Times New Roman"/>
          <w:sz w:val="24"/>
          <w:szCs w:val="24"/>
        </w:rPr>
        <w:t>dose</w:t>
      </w:r>
      <w:r>
        <w:rPr>
          <w:rFonts w:ascii="Times New Roman" w:hAnsi="Times New Roman" w:cs="Times New Roman"/>
          <w:spacing w:val="-3"/>
          <w:sz w:val="24"/>
          <w:szCs w:val="24"/>
        </w:rPr>
        <w:t xml:space="preserve"> </w:t>
      </w:r>
      <w:r>
        <w:rPr>
          <w:rFonts w:ascii="Times New Roman" w:hAnsi="Times New Roman" w:cs="Times New Roman"/>
          <w:sz w:val="24"/>
          <w:szCs w:val="24"/>
        </w:rPr>
        <w:t>is</w:t>
      </w:r>
      <w:r>
        <w:rPr>
          <w:rFonts w:ascii="Times New Roman" w:hAnsi="Times New Roman" w:cs="Times New Roman"/>
          <w:spacing w:val="-3"/>
          <w:sz w:val="24"/>
          <w:szCs w:val="24"/>
        </w:rPr>
        <w:t xml:space="preserve"> </w:t>
      </w:r>
      <w:r>
        <w:rPr>
          <w:rFonts w:ascii="Times New Roman" w:hAnsi="Times New Roman" w:cs="Times New Roman"/>
          <w:sz w:val="24"/>
          <w:szCs w:val="24"/>
        </w:rPr>
        <w:t>increased</w:t>
      </w:r>
      <w:r>
        <w:rPr>
          <w:rFonts w:ascii="Times New Roman" w:hAnsi="Times New Roman" w:cs="Times New Roman"/>
          <w:spacing w:val="-3"/>
          <w:sz w:val="24"/>
          <w:szCs w:val="24"/>
        </w:rPr>
        <w:t xml:space="preserve"> </w:t>
      </w:r>
      <w:r>
        <w:rPr>
          <w:rFonts w:ascii="Times New Roman" w:hAnsi="Times New Roman" w:cs="Times New Roman"/>
          <w:sz w:val="24"/>
          <w:szCs w:val="24"/>
        </w:rPr>
        <w:t>to</w:t>
      </w:r>
      <w:r>
        <w:rPr>
          <w:rFonts w:ascii="Times New Roman" w:hAnsi="Times New Roman" w:cs="Times New Roman"/>
          <w:spacing w:val="-3"/>
          <w:sz w:val="24"/>
          <w:szCs w:val="24"/>
        </w:rPr>
        <w:t xml:space="preserve"> </w:t>
      </w:r>
      <w:r>
        <w:rPr>
          <w:rFonts w:ascii="Times New Roman" w:hAnsi="Times New Roman" w:cs="Times New Roman"/>
          <w:sz w:val="24"/>
          <w:szCs w:val="24"/>
        </w:rPr>
        <w:t>180mg, there</w:t>
      </w:r>
      <w:r>
        <w:rPr>
          <w:rFonts w:ascii="Times New Roman" w:hAnsi="Times New Roman" w:cs="Times New Roman"/>
          <w:spacing w:val="-3"/>
          <w:sz w:val="24"/>
          <w:szCs w:val="24"/>
        </w:rPr>
        <w:t xml:space="preserve"> </w:t>
      </w:r>
      <w:r>
        <w:rPr>
          <w:rFonts w:ascii="Times New Roman" w:hAnsi="Times New Roman" w:cs="Times New Roman"/>
          <w:sz w:val="24"/>
          <w:szCs w:val="24"/>
        </w:rPr>
        <w:t>is</w:t>
      </w:r>
      <w:r>
        <w:rPr>
          <w:rFonts w:ascii="Times New Roman" w:hAnsi="Times New Roman" w:cs="Times New Roman"/>
          <w:spacing w:val="-3"/>
          <w:sz w:val="24"/>
          <w:szCs w:val="24"/>
        </w:rPr>
        <w:t xml:space="preserve"> </w:t>
      </w:r>
      <w:r>
        <w:rPr>
          <w:rFonts w:ascii="Times New Roman" w:hAnsi="Times New Roman" w:cs="Times New Roman"/>
          <w:sz w:val="24"/>
          <w:szCs w:val="24"/>
        </w:rPr>
        <w:t>basically</w:t>
      </w:r>
      <w:r>
        <w:rPr>
          <w:rFonts w:ascii="Times New Roman" w:hAnsi="Times New Roman" w:cs="Times New Roman"/>
          <w:spacing w:val="-3"/>
          <w:sz w:val="24"/>
          <w:szCs w:val="24"/>
        </w:rPr>
        <w:t xml:space="preserve"> </w:t>
      </w:r>
      <w:r>
        <w:rPr>
          <w:rFonts w:ascii="Times New Roman" w:hAnsi="Times New Roman" w:cs="Times New Roman"/>
          <w:sz w:val="24"/>
          <w:szCs w:val="24"/>
        </w:rPr>
        <w:t>no</w:t>
      </w:r>
      <w:r>
        <w:rPr>
          <w:rFonts w:ascii="Times New Roman" w:hAnsi="Times New Roman" w:cs="Times New Roman"/>
          <w:spacing w:val="-3"/>
          <w:sz w:val="24"/>
          <w:szCs w:val="24"/>
        </w:rPr>
        <w:t xml:space="preserve"> </w:t>
      </w:r>
      <w:r>
        <w:rPr>
          <w:rFonts w:ascii="Times New Roman" w:hAnsi="Times New Roman" w:cs="Times New Roman"/>
          <w:sz w:val="24"/>
          <w:szCs w:val="24"/>
        </w:rPr>
        <w:t>increase</w:t>
      </w:r>
      <w:r>
        <w:rPr>
          <w:rFonts w:ascii="Times New Roman" w:hAnsi="Times New Roman" w:cs="Times New Roman"/>
          <w:spacing w:val="-3"/>
          <w:sz w:val="24"/>
          <w:szCs w:val="24"/>
        </w:rPr>
        <w:t xml:space="preserve"> </w:t>
      </w:r>
      <w:r>
        <w:rPr>
          <w:rFonts w:ascii="Times New Roman" w:hAnsi="Times New Roman" w:cs="Times New Roman"/>
          <w:sz w:val="24"/>
          <w:szCs w:val="24"/>
        </w:rPr>
        <w:t>in</w:t>
      </w:r>
      <w:r>
        <w:rPr>
          <w:rFonts w:ascii="Times New Roman" w:hAnsi="Times New Roman" w:cs="Times New Roman"/>
          <w:spacing w:val="-3"/>
          <w:sz w:val="24"/>
          <w:szCs w:val="24"/>
        </w:rPr>
        <w:t xml:space="preserve"> </w:t>
      </w:r>
      <w:r>
        <w:rPr>
          <w:rFonts w:ascii="Times New Roman" w:hAnsi="Times New Roman" w:cs="Times New Roman"/>
          <w:sz w:val="24"/>
          <w:szCs w:val="24"/>
        </w:rPr>
        <w:t>AUC. The</w:t>
      </w:r>
      <w:r>
        <w:rPr>
          <w:rFonts w:ascii="Times New Roman" w:hAnsi="Times New Roman" w:cs="Times New Roman"/>
          <w:spacing w:val="-3"/>
          <w:sz w:val="24"/>
          <w:szCs w:val="24"/>
        </w:rPr>
        <w:t xml:space="preserve"> </w:t>
      </w:r>
      <w:r>
        <w:rPr>
          <w:rFonts w:ascii="Times New Roman" w:hAnsi="Times New Roman" w:cs="Times New Roman"/>
          <w:sz w:val="24"/>
          <w:szCs w:val="24"/>
        </w:rPr>
        <w:t>40,80,120,and 180 mg groups were 3309.3±827.6,4901.0±4711.0,14732.4±2215.4,and 13788.7±7026.8 h*ng/mL</w:t>
      </w:r>
      <w:r>
        <w:rPr>
          <w:rFonts w:ascii="Times New Roman" w:hAnsi="Times New Roman" w:cs="Times New Roman"/>
          <w:sz w:val="24"/>
          <w:szCs w:val="24"/>
          <w:lang w:eastAsia="zh-CN"/>
        </w:rPr>
        <w:t xml:space="preserve">, </w:t>
      </w:r>
      <w:r>
        <w:rPr>
          <w:rFonts w:ascii="Times New Roman" w:hAnsi="Times New Roman" w:cs="Times New Roman"/>
          <w:sz w:val="24"/>
          <w:szCs w:val="24"/>
        </w:rPr>
        <w:t>respectively</w:t>
      </w:r>
      <w:r>
        <w:rPr>
          <w:rFonts w:ascii="Times New Roman" w:hAnsi="Times New Roman" w:cs="Times New Roman"/>
          <w:spacing w:val="-10"/>
          <w:sz w:val="24"/>
          <w:szCs w:val="24"/>
        </w:rPr>
        <w:t>.</w:t>
      </w:r>
    </w:p>
    <w:p w14:paraId="60BEC4E6">
      <w:pPr>
        <w:spacing w:before="240" w:beforeLines="100" w:after="240" w:afterLines="100"/>
        <w:rPr>
          <w:rFonts w:ascii="Times New Roman" w:hAnsi="Times New Roman" w:cs="Times New Roman"/>
          <w:sz w:val="24"/>
          <w:szCs w:val="24"/>
        </w:rPr>
      </w:pPr>
      <w:r>
        <w:rPr>
          <w:rFonts w:ascii="Times New Roman" w:hAnsi="Times New Roman" w:cs="Times New Roman"/>
          <w:sz w:val="24"/>
          <w:szCs w:val="24"/>
        </w:rPr>
        <w:t xml:space="preserve">AUC </w:t>
      </w:r>
      <w:r>
        <w:rPr>
          <w:rFonts w:ascii="Times New Roman" w:hAnsi="Times New Roman" w:cs="Times New Roman"/>
          <w:sz w:val="24"/>
          <w:szCs w:val="24"/>
          <w:vertAlign w:val="subscript"/>
        </w:rPr>
        <w:t>INF_obs</w:t>
      </w:r>
      <w:r>
        <w:rPr>
          <w:rFonts w:ascii="Times New Roman" w:hAnsi="Times New Roman" w:cs="Times New Roman"/>
          <w:sz w:val="24"/>
          <w:szCs w:val="24"/>
        </w:rPr>
        <w:t xml:space="preserve">: Dosage 40-180mg, the trend is the same as AUC </w:t>
      </w:r>
      <w:r>
        <w:rPr>
          <w:rFonts w:ascii="Times New Roman" w:hAnsi="Times New Roman" w:cs="Times New Roman"/>
          <w:sz w:val="24"/>
          <w:szCs w:val="24"/>
          <w:vertAlign w:val="subscript"/>
        </w:rPr>
        <w:t>0-168h</w:t>
      </w:r>
      <w:r>
        <w:rPr>
          <w:rFonts w:ascii="Times New Roman" w:hAnsi="Times New Roman" w:cs="Times New Roman"/>
          <w:sz w:val="24"/>
          <w:szCs w:val="24"/>
        </w:rPr>
        <w:t>, each group is 3872.8±813.9,5954.8±4701.8,18987.9±2709.6,16071.7±6512.6 h*ng/mL.</w:t>
      </w:r>
    </w:p>
    <w:p w14:paraId="11949BE0">
      <w:pPr>
        <w:spacing w:before="240" w:beforeLines="100" w:after="240" w:afterLines="100"/>
        <w:jc w:val="center"/>
        <w:rPr>
          <w:rFonts w:ascii="Times New Roman" w:hAnsi="Times New Roman" w:cs="Times New Roman"/>
          <w:sz w:val="24"/>
          <w:szCs w:val="24"/>
        </w:rPr>
      </w:pPr>
      <w:r>
        <w:rPr>
          <w:rFonts w:ascii="Times New Roman" w:hAnsi="Times New Roman" w:cs="Times New Roman"/>
          <w:sz w:val="24"/>
          <w:szCs w:val="24"/>
        </w:rPr>
        <w:t>Table</w:t>
      </w:r>
      <w:r>
        <w:rPr>
          <w:rFonts w:ascii="Times New Roman" w:hAnsi="Times New Roman" w:cs="Times New Roman"/>
          <w:spacing w:val="-3"/>
          <w:sz w:val="24"/>
          <w:szCs w:val="24"/>
        </w:rPr>
        <w:t xml:space="preserve"> </w:t>
      </w:r>
      <w:r>
        <w:rPr>
          <w:rFonts w:ascii="Times New Roman" w:hAnsi="Times New Roman" w:cs="Times New Roman"/>
          <w:sz w:val="24"/>
          <w:szCs w:val="24"/>
        </w:rPr>
        <w:t>2.4.1-1</w:t>
      </w:r>
      <w:r>
        <w:rPr>
          <w:rFonts w:ascii="Times New Roman" w:hAnsi="Times New Roman" w:cs="Times New Roman"/>
          <w:spacing w:val="-3"/>
          <w:sz w:val="24"/>
          <w:szCs w:val="24"/>
        </w:rPr>
        <w:t xml:space="preserve"> </w:t>
      </w:r>
      <w:r>
        <w:rPr>
          <w:rFonts w:ascii="Times New Roman" w:hAnsi="Times New Roman" w:cs="Times New Roman"/>
          <w:sz w:val="24"/>
          <w:szCs w:val="24"/>
        </w:rPr>
        <w:t>Pharmacokinetic</w:t>
      </w:r>
      <w:r>
        <w:rPr>
          <w:rFonts w:ascii="Times New Roman" w:hAnsi="Times New Roman" w:cs="Times New Roman"/>
          <w:spacing w:val="-3"/>
          <w:sz w:val="24"/>
          <w:szCs w:val="24"/>
        </w:rPr>
        <w:t xml:space="preserve"> </w:t>
      </w:r>
      <w:r>
        <w:rPr>
          <w:rFonts w:ascii="Times New Roman" w:hAnsi="Times New Roman" w:cs="Times New Roman"/>
          <w:sz w:val="24"/>
          <w:szCs w:val="24"/>
        </w:rPr>
        <w:t>parameters</w:t>
      </w:r>
      <w:r>
        <w:rPr>
          <w:rFonts w:ascii="Times New Roman" w:hAnsi="Times New Roman" w:cs="Times New Roman"/>
          <w:spacing w:val="-3"/>
          <w:sz w:val="24"/>
          <w:szCs w:val="24"/>
        </w:rPr>
        <w:t xml:space="preserve"> </w:t>
      </w:r>
      <w:r>
        <w:rPr>
          <w:rFonts w:ascii="Times New Roman" w:hAnsi="Times New Roman" w:cs="Times New Roman"/>
          <w:sz w:val="24"/>
          <w:szCs w:val="24"/>
        </w:rPr>
        <w:t>of</w:t>
      </w:r>
      <w:r>
        <w:rPr>
          <w:rFonts w:ascii="Times New Roman" w:hAnsi="Times New Roman" w:cs="Times New Roman"/>
          <w:spacing w:val="-3"/>
          <w:sz w:val="24"/>
          <w:szCs w:val="24"/>
        </w:rPr>
        <w:t xml:space="preserve"> </w:t>
      </w:r>
      <w:r>
        <w:rPr>
          <w:rFonts w:ascii="Times New Roman" w:hAnsi="Times New Roman" w:cs="Times New Roman"/>
          <w:sz w:val="24"/>
          <w:szCs w:val="24"/>
        </w:rPr>
        <w:t>single</w:t>
      </w:r>
      <w:r>
        <w:rPr>
          <w:rFonts w:ascii="Times New Roman" w:hAnsi="Times New Roman" w:cs="Times New Roman"/>
          <w:spacing w:val="-3"/>
          <w:sz w:val="24"/>
          <w:szCs w:val="24"/>
        </w:rPr>
        <w:t xml:space="preserve"> </w:t>
      </w:r>
      <w:r>
        <w:rPr>
          <w:rFonts w:ascii="Times New Roman" w:hAnsi="Times New Roman" w:cs="Times New Roman"/>
          <w:sz w:val="24"/>
          <w:szCs w:val="24"/>
        </w:rPr>
        <w:t>administration</w:t>
      </w:r>
      <w:r>
        <w:rPr>
          <w:rFonts w:ascii="Times New Roman" w:hAnsi="Times New Roman" w:cs="Times New Roman"/>
          <w:spacing w:val="-3"/>
          <w:sz w:val="24"/>
          <w:szCs w:val="24"/>
        </w:rPr>
        <w:t xml:space="preserve"> </w:t>
      </w:r>
      <w:r>
        <w:rPr>
          <w:rFonts w:ascii="Times New Roman" w:hAnsi="Times New Roman" w:cs="Times New Roman"/>
          <w:sz w:val="24"/>
          <w:szCs w:val="24"/>
        </w:rPr>
        <w:t>of</w:t>
      </w:r>
      <w:r>
        <w:rPr>
          <w:rFonts w:ascii="Times New Roman" w:hAnsi="Times New Roman" w:cs="Times New Roman"/>
          <w:spacing w:val="-3"/>
          <w:sz w:val="24"/>
          <w:szCs w:val="24"/>
        </w:rPr>
        <w:t xml:space="preserve"> </w:t>
      </w:r>
      <w:r>
        <w:rPr>
          <w:rFonts w:ascii="Times New Roman" w:hAnsi="Times New Roman" w:cs="Times New Roman"/>
          <w:sz w:val="24"/>
          <w:szCs w:val="24"/>
        </w:rPr>
        <w:t>FHND9041</w:t>
      </w:r>
      <w:r>
        <w:rPr>
          <w:rFonts w:ascii="Times New Roman" w:hAnsi="Times New Roman" w:cs="Times New Roman"/>
          <w:spacing w:val="-2"/>
          <w:sz w:val="24"/>
          <w:szCs w:val="24"/>
        </w:rPr>
        <w:t xml:space="preserve"> capsules</w:t>
      </w:r>
    </w:p>
    <w:tbl>
      <w:tblPr>
        <w:tblStyle w:val="23"/>
        <w:tblW w:w="10000" w:type="dxa"/>
        <w:tblInd w:w="0" w:type="dxa"/>
        <w:tblLayout w:type="fixed"/>
        <w:tblCellMar>
          <w:top w:w="0" w:type="dxa"/>
          <w:left w:w="0" w:type="dxa"/>
          <w:bottom w:w="0" w:type="dxa"/>
          <w:right w:w="0" w:type="dxa"/>
        </w:tblCellMar>
      </w:tblPr>
      <w:tblGrid>
        <w:gridCol w:w="790"/>
        <w:gridCol w:w="2001"/>
        <w:gridCol w:w="1235"/>
        <w:gridCol w:w="1638"/>
        <w:gridCol w:w="1958"/>
        <w:gridCol w:w="2378"/>
      </w:tblGrid>
      <w:tr w14:paraId="7627EE9E">
        <w:tblPrEx>
          <w:tblCellMar>
            <w:top w:w="0" w:type="dxa"/>
            <w:left w:w="0" w:type="dxa"/>
            <w:bottom w:w="0" w:type="dxa"/>
            <w:right w:w="0" w:type="dxa"/>
          </w:tblCellMar>
        </w:tblPrEx>
        <w:trPr>
          <w:trHeight w:val="422" w:hRule="atLeast"/>
        </w:trPr>
        <w:tc>
          <w:tcPr>
            <w:tcW w:w="790" w:type="dxa"/>
            <w:tcBorders>
              <w:top w:val="single" w:color="000000" w:sz="4" w:space="0"/>
              <w:left w:val="nil"/>
              <w:bottom w:val="nil"/>
              <w:right w:val="nil"/>
            </w:tcBorders>
            <w:shd w:val="clear" w:color="auto" w:fill="auto"/>
            <w:noWrap/>
            <w:tcMar>
              <w:top w:w="15" w:type="dxa"/>
              <w:left w:w="15" w:type="dxa"/>
              <w:right w:w="15" w:type="dxa"/>
            </w:tcMar>
            <w:vAlign w:val="center"/>
          </w:tcPr>
          <w:p w14:paraId="0D2C9E92">
            <w:pPr>
              <w:widowControl/>
              <w:jc w:val="center"/>
              <w:textAlignment w:val="center"/>
              <w:rPr>
                <w:rFonts w:ascii="Times New Roman" w:hAnsi="Times New Roman" w:cs="Times New Roman"/>
                <w:b/>
                <w:color w:val="000000"/>
                <w:sz w:val="24"/>
                <w:szCs w:val="24"/>
              </w:rPr>
            </w:pPr>
            <w:r>
              <w:rPr>
                <w:rFonts w:ascii="Times New Roman" w:hAnsi="Times New Roman" w:cs="Times New Roman"/>
                <w:b/>
                <w:color w:val="000000"/>
                <w:sz w:val="24"/>
                <w:szCs w:val="24"/>
                <w:lang w:bidi="ar"/>
              </w:rPr>
              <w:t>dose</w:t>
            </w:r>
          </w:p>
        </w:tc>
        <w:tc>
          <w:tcPr>
            <w:tcW w:w="2001" w:type="dxa"/>
            <w:tcBorders>
              <w:top w:val="single" w:color="000000" w:sz="4" w:space="0"/>
              <w:left w:val="nil"/>
              <w:bottom w:val="nil"/>
              <w:right w:val="nil"/>
            </w:tcBorders>
            <w:shd w:val="clear" w:color="auto" w:fill="auto"/>
            <w:noWrap/>
            <w:tcMar>
              <w:top w:w="15" w:type="dxa"/>
              <w:left w:w="15" w:type="dxa"/>
              <w:right w:w="15" w:type="dxa"/>
            </w:tcMar>
            <w:vAlign w:val="center"/>
          </w:tcPr>
          <w:p w14:paraId="03CBF161">
            <w:pPr>
              <w:widowControl/>
              <w:jc w:val="center"/>
              <w:textAlignment w:val="center"/>
              <w:rPr>
                <w:rFonts w:ascii="Times New Roman" w:hAnsi="Times New Roman" w:cs="Times New Roman"/>
                <w:b/>
                <w:color w:val="000000"/>
                <w:sz w:val="24"/>
                <w:szCs w:val="24"/>
              </w:rPr>
            </w:pPr>
            <w:r>
              <w:rPr>
                <w:rFonts w:ascii="Times New Roman" w:hAnsi="Times New Roman" w:cs="Times New Roman"/>
                <w:b/>
                <w:color w:val="000000"/>
                <w:sz w:val="24"/>
                <w:szCs w:val="24"/>
                <w:lang w:bidi="ar"/>
              </w:rPr>
              <w:t>HL_Lambda_z</w:t>
            </w:r>
          </w:p>
        </w:tc>
        <w:tc>
          <w:tcPr>
            <w:tcW w:w="1235" w:type="dxa"/>
            <w:tcBorders>
              <w:top w:val="single" w:color="000000" w:sz="4" w:space="0"/>
              <w:left w:val="nil"/>
              <w:bottom w:val="nil"/>
              <w:right w:val="nil"/>
            </w:tcBorders>
            <w:shd w:val="clear" w:color="auto" w:fill="auto"/>
            <w:noWrap/>
            <w:tcMar>
              <w:top w:w="15" w:type="dxa"/>
              <w:left w:w="15" w:type="dxa"/>
              <w:right w:w="15" w:type="dxa"/>
            </w:tcMar>
            <w:vAlign w:val="center"/>
          </w:tcPr>
          <w:p w14:paraId="41F7BB67">
            <w:pPr>
              <w:widowControl/>
              <w:jc w:val="center"/>
              <w:textAlignment w:val="center"/>
              <w:rPr>
                <w:rFonts w:ascii="Times New Roman" w:hAnsi="Times New Roman" w:cs="Times New Roman"/>
                <w:b/>
                <w:color w:val="000000"/>
                <w:sz w:val="24"/>
                <w:szCs w:val="24"/>
              </w:rPr>
            </w:pPr>
            <w:r>
              <w:rPr>
                <w:rFonts w:ascii="Times New Roman" w:hAnsi="Times New Roman" w:cs="Times New Roman"/>
                <w:b/>
                <w:color w:val="000000"/>
                <w:sz w:val="24"/>
                <w:szCs w:val="24"/>
                <w:lang w:bidi="ar"/>
              </w:rPr>
              <w:t>T</w:t>
            </w:r>
            <w:r>
              <w:rPr>
                <w:rFonts w:ascii="Times New Roman" w:hAnsi="Times New Roman" w:cs="Times New Roman"/>
                <w:b/>
                <w:color w:val="000000"/>
                <w:sz w:val="24"/>
                <w:szCs w:val="24"/>
                <w:vertAlign w:val="subscript"/>
                <w:lang w:bidi="ar"/>
              </w:rPr>
              <w:t>max</w:t>
            </w:r>
          </w:p>
        </w:tc>
        <w:tc>
          <w:tcPr>
            <w:tcW w:w="1638" w:type="dxa"/>
            <w:tcBorders>
              <w:top w:val="single" w:color="000000" w:sz="4" w:space="0"/>
              <w:left w:val="nil"/>
              <w:bottom w:val="nil"/>
              <w:right w:val="nil"/>
            </w:tcBorders>
            <w:shd w:val="clear" w:color="auto" w:fill="auto"/>
            <w:noWrap/>
            <w:tcMar>
              <w:top w:w="15" w:type="dxa"/>
              <w:left w:w="15" w:type="dxa"/>
              <w:right w:w="15" w:type="dxa"/>
            </w:tcMar>
            <w:vAlign w:val="center"/>
          </w:tcPr>
          <w:p w14:paraId="57DD3BDA">
            <w:pPr>
              <w:widowControl/>
              <w:jc w:val="center"/>
              <w:textAlignment w:val="center"/>
              <w:rPr>
                <w:rFonts w:ascii="Times New Roman" w:hAnsi="Times New Roman" w:cs="Times New Roman"/>
                <w:b/>
                <w:color w:val="000000"/>
                <w:sz w:val="24"/>
                <w:szCs w:val="24"/>
              </w:rPr>
            </w:pPr>
            <w:r>
              <w:rPr>
                <w:rFonts w:ascii="Times New Roman" w:hAnsi="Times New Roman" w:cs="Times New Roman"/>
                <w:b/>
                <w:color w:val="000000"/>
                <w:sz w:val="24"/>
                <w:szCs w:val="24"/>
                <w:lang w:bidi="ar"/>
              </w:rPr>
              <w:t>C</w:t>
            </w:r>
            <w:r>
              <w:rPr>
                <w:rFonts w:ascii="Times New Roman" w:hAnsi="Times New Roman" w:cs="Times New Roman"/>
                <w:b/>
                <w:color w:val="000000"/>
                <w:sz w:val="24"/>
                <w:szCs w:val="24"/>
                <w:vertAlign w:val="subscript"/>
                <w:lang w:bidi="ar"/>
              </w:rPr>
              <w:t>max</w:t>
            </w:r>
          </w:p>
        </w:tc>
        <w:tc>
          <w:tcPr>
            <w:tcW w:w="1958" w:type="dxa"/>
            <w:tcBorders>
              <w:top w:val="single" w:color="000000" w:sz="4" w:space="0"/>
              <w:left w:val="nil"/>
              <w:bottom w:val="nil"/>
              <w:right w:val="nil"/>
            </w:tcBorders>
            <w:shd w:val="clear" w:color="auto" w:fill="auto"/>
            <w:noWrap/>
            <w:tcMar>
              <w:top w:w="15" w:type="dxa"/>
              <w:left w:w="15" w:type="dxa"/>
              <w:right w:w="15" w:type="dxa"/>
            </w:tcMar>
            <w:vAlign w:val="center"/>
          </w:tcPr>
          <w:p w14:paraId="5D4E0770">
            <w:pPr>
              <w:widowControl/>
              <w:jc w:val="center"/>
              <w:textAlignment w:val="center"/>
              <w:rPr>
                <w:rFonts w:ascii="Times New Roman" w:hAnsi="Times New Roman" w:cs="Times New Roman"/>
                <w:b/>
                <w:color w:val="000000"/>
                <w:sz w:val="24"/>
                <w:szCs w:val="24"/>
              </w:rPr>
            </w:pPr>
            <w:r>
              <w:rPr>
                <w:rFonts w:ascii="Times New Roman" w:hAnsi="Times New Roman" w:cs="Times New Roman"/>
                <w:b/>
                <w:color w:val="000000"/>
                <w:sz w:val="24"/>
                <w:szCs w:val="24"/>
                <w:lang w:bidi="ar"/>
              </w:rPr>
              <w:t>AUC</w:t>
            </w:r>
            <w:r>
              <w:rPr>
                <w:rFonts w:ascii="Times New Roman" w:hAnsi="Times New Roman" w:cs="Times New Roman"/>
                <w:b/>
                <w:color w:val="000000"/>
                <w:sz w:val="24"/>
                <w:szCs w:val="24"/>
                <w:vertAlign w:val="subscript"/>
                <w:lang w:bidi="ar"/>
              </w:rPr>
              <w:t>0-168h</w:t>
            </w:r>
          </w:p>
        </w:tc>
        <w:tc>
          <w:tcPr>
            <w:tcW w:w="2378" w:type="dxa"/>
            <w:tcBorders>
              <w:top w:val="single" w:color="000000" w:sz="4" w:space="0"/>
              <w:left w:val="nil"/>
              <w:bottom w:val="nil"/>
              <w:right w:val="nil"/>
            </w:tcBorders>
            <w:shd w:val="clear" w:color="auto" w:fill="auto"/>
            <w:noWrap/>
            <w:tcMar>
              <w:top w:w="15" w:type="dxa"/>
              <w:left w:w="15" w:type="dxa"/>
              <w:right w:w="15" w:type="dxa"/>
            </w:tcMar>
            <w:vAlign w:val="center"/>
          </w:tcPr>
          <w:p w14:paraId="15804D73">
            <w:pPr>
              <w:widowControl/>
              <w:jc w:val="center"/>
              <w:textAlignment w:val="center"/>
              <w:rPr>
                <w:rFonts w:ascii="Times New Roman" w:hAnsi="Times New Roman" w:cs="Times New Roman"/>
                <w:b/>
                <w:color w:val="000000"/>
                <w:sz w:val="24"/>
                <w:szCs w:val="24"/>
              </w:rPr>
            </w:pPr>
            <w:r>
              <w:rPr>
                <w:rFonts w:ascii="Times New Roman" w:hAnsi="Times New Roman" w:cs="Times New Roman"/>
                <w:b/>
                <w:color w:val="000000"/>
                <w:sz w:val="24"/>
                <w:szCs w:val="24"/>
                <w:lang w:bidi="ar"/>
              </w:rPr>
              <w:t>AUC</w:t>
            </w:r>
            <w:r>
              <w:rPr>
                <w:rFonts w:ascii="Times New Roman" w:hAnsi="Times New Roman" w:cs="Times New Roman"/>
                <w:b/>
                <w:color w:val="000000"/>
                <w:sz w:val="24"/>
                <w:szCs w:val="24"/>
                <w:vertAlign w:val="subscript"/>
                <w:lang w:bidi="ar"/>
              </w:rPr>
              <w:t>INF_obs</w:t>
            </w:r>
          </w:p>
        </w:tc>
      </w:tr>
      <w:tr w14:paraId="209DCE7B">
        <w:tblPrEx>
          <w:tblCellMar>
            <w:top w:w="0" w:type="dxa"/>
            <w:left w:w="0" w:type="dxa"/>
            <w:bottom w:w="0" w:type="dxa"/>
            <w:right w:w="0" w:type="dxa"/>
          </w:tblCellMar>
        </w:tblPrEx>
        <w:trPr>
          <w:trHeight w:val="398" w:hRule="atLeast"/>
        </w:trPr>
        <w:tc>
          <w:tcPr>
            <w:tcW w:w="790" w:type="dxa"/>
            <w:tcBorders>
              <w:top w:val="nil"/>
              <w:left w:val="nil"/>
              <w:bottom w:val="single" w:color="000000" w:sz="4" w:space="0"/>
              <w:right w:val="nil"/>
            </w:tcBorders>
            <w:shd w:val="clear" w:color="auto" w:fill="auto"/>
            <w:noWrap/>
            <w:tcMar>
              <w:top w:w="15" w:type="dxa"/>
              <w:left w:w="15" w:type="dxa"/>
              <w:right w:w="15" w:type="dxa"/>
            </w:tcMar>
            <w:vAlign w:val="center"/>
          </w:tcPr>
          <w:p w14:paraId="74FA2C4A">
            <w:pPr>
              <w:widowControl/>
              <w:jc w:val="center"/>
              <w:textAlignment w:val="center"/>
              <w:rPr>
                <w:rFonts w:ascii="Times New Roman" w:hAnsi="Times New Roman" w:cs="Times New Roman"/>
                <w:b/>
                <w:color w:val="000000"/>
                <w:sz w:val="24"/>
                <w:szCs w:val="24"/>
              </w:rPr>
            </w:pPr>
            <w:r>
              <w:rPr>
                <w:rFonts w:ascii="Times New Roman" w:hAnsi="Times New Roman" w:cs="Times New Roman"/>
                <w:b/>
                <w:color w:val="000000"/>
                <w:sz w:val="24"/>
                <w:szCs w:val="24"/>
                <w:lang w:bidi="ar"/>
              </w:rPr>
              <w:t>(mg)</w:t>
            </w:r>
          </w:p>
        </w:tc>
        <w:tc>
          <w:tcPr>
            <w:tcW w:w="2001" w:type="dxa"/>
            <w:tcBorders>
              <w:top w:val="nil"/>
              <w:left w:val="nil"/>
              <w:bottom w:val="single" w:color="000000" w:sz="4" w:space="0"/>
              <w:right w:val="nil"/>
            </w:tcBorders>
            <w:shd w:val="clear" w:color="auto" w:fill="auto"/>
            <w:noWrap/>
            <w:tcMar>
              <w:top w:w="15" w:type="dxa"/>
              <w:left w:w="15" w:type="dxa"/>
              <w:right w:w="15" w:type="dxa"/>
            </w:tcMar>
            <w:vAlign w:val="center"/>
          </w:tcPr>
          <w:p w14:paraId="3C820DB1">
            <w:pPr>
              <w:widowControl/>
              <w:jc w:val="center"/>
              <w:textAlignment w:val="center"/>
              <w:rPr>
                <w:rFonts w:ascii="Times New Roman" w:hAnsi="Times New Roman" w:cs="Times New Roman"/>
                <w:b/>
                <w:color w:val="000000"/>
                <w:sz w:val="24"/>
                <w:szCs w:val="24"/>
              </w:rPr>
            </w:pPr>
            <w:r>
              <w:rPr>
                <w:rFonts w:ascii="Times New Roman" w:hAnsi="Times New Roman" w:cs="Times New Roman"/>
                <w:b/>
                <w:color w:val="000000"/>
                <w:sz w:val="24"/>
                <w:szCs w:val="24"/>
                <w:lang w:bidi="ar"/>
              </w:rPr>
              <w:t>(h)</w:t>
            </w:r>
          </w:p>
        </w:tc>
        <w:tc>
          <w:tcPr>
            <w:tcW w:w="1235" w:type="dxa"/>
            <w:tcBorders>
              <w:top w:val="nil"/>
              <w:left w:val="nil"/>
              <w:bottom w:val="single" w:color="000000" w:sz="4" w:space="0"/>
              <w:right w:val="nil"/>
            </w:tcBorders>
            <w:shd w:val="clear" w:color="auto" w:fill="auto"/>
            <w:noWrap/>
            <w:tcMar>
              <w:top w:w="15" w:type="dxa"/>
              <w:left w:w="15" w:type="dxa"/>
              <w:right w:w="15" w:type="dxa"/>
            </w:tcMar>
            <w:vAlign w:val="center"/>
          </w:tcPr>
          <w:p w14:paraId="64540E0C">
            <w:pPr>
              <w:widowControl/>
              <w:jc w:val="center"/>
              <w:textAlignment w:val="center"/>
              <w:rPr>
                <w:rFonts w:ascii="Times New Roman" w:hAnsi="Times New Roman" w:cs="Times New Roman"/>
                <w:b/>
                <w:color w:val="000000"/>
                <w:sz w:val="24"/>
                <w:szCs w:val="24"/>
              </w:rPr>
            </w:pPr>
            <w:r>
              <w:rPr>
                <w:rFonts w:ascii="Times New Roman" w:hAnsi="Times New Roman" w:cs="Times New Roman"/>
                <w:b/>
                <w:color w:val="000000"/>
                <w:sz w:val="24"/>
                <w:szCs w:val="24"/>
                <w:lang w:bidi="ar"/>
              </w:rPr>
              <w:t>(h)</w:t>
            </w:r>
          </w:p>
        </w:tc>
        <w:tc>
          <w:tcPr>
            <w:tcW w:w="1638" w:type="dxa"/>
            <w:tcBorders>
              <w:top w:val="nil"/>
              <w:left w:val="nil"/>
              <w:bottom w:val="single" w:color="000000" w:sz="4" w:space="0"/>
              <w:right w:val="nil"/>
            </w:tcBorders>
            <w:shd w:val="clear" w:color="auto" w:fill="auto"/>
            <w:noWrap/>
            <w:tcMar>
              <w:top w:w="15" w:type="dxa"/>
              <w:left w:w="15" w:type="dxa"/>
              <w:right w:w="15" w:type="dxa"/>
            </w:tcMar>
            <w:vAlign w:val="center"/>
          </w:tcPr>
          <w:p w14:paraId="07ABDEE5">
            <w:pPr>
              <w:widowControl/>
              <w:jc w:val="center"/>
              <w:textAlignment w:val="center"/>
              <w:rPr>
                <w:rFonts w:ascii="Times New Roman" w:hAnsi="Times New Roman" w:cs="Times New Roman"/>
                <w:b/>
                <w:color w:val="000000"/>
                <w:sz w:val="24"/>
                <w:szCs w:val="24"/>
              </w:rPr>
            </w:pPr>
            <w:r>
              <w:rPr>
                <w:rFonts w:ascii="Times New Roman" w:hAnsi="Times New Roman" w:cs="Times New Roman"/>
                <w:b/>
                <w:color w:val="000000"/>
                <w:sz w:val="24"/>
                <w:szCs w:val="24"/>
                <w:lang w:bidi="ar"/>
              </w:rPr>
              <w:t>(ng/mL)</w:t>
            </w:r>
          </w:p>
        </w:tc>
        <w:tc>
          <w:tcPr>
            <w:tcW w:w="1958" w:type="dxa"/>
            <w:tcBorders>
              <w:top w:val="nil"/>
              <w:left w:val="nil"/>
              <w:bottom w:val="single" w:color="000000" w:sz="4" w:space="0"/>
              <w:right w:val="nil"/>
            </w:tcBorders>
            <w:shd w:val="clear" w:color="auto" w:fill="auto"/>
            <w:noWrap/>
            <w:tcMar>
              <w:top w:w="15" w:type="dxa"/>
              <w:left w:w="15" w:type="dxa"/>
              <w:right w:w="15" w:type="dxa"/>
            </w:tcMar>
            <w:vAlign w:val="center"/>
          </w:tcPr>
          <w:p w14:paraId="6792A652">
            <w:pPr>
              <w:widowControl/>
              <w:jc w:val="center"/>
              <w:textAlignment w:val="center"/>
              <w:rPr>
                <w:rFonts w:ascii="Times New Roman" w:hAnsi="Times New Roman" w:cs="Times New Roman"/>
                <w:b/>
                <w:color w:val="000000"/>
                <w:sz w:val="24"/>
                <w:szCs w:val="24"/>
              </w:rPr>
            </w:pPr>
            <w:r>
              <w:rPr>
                <w:rFonts w:ascii="Times New Roman" w:hAnsi="Times New Roman" w:cs="Times New Roman"/>
                <w:b/>
                <w:color w:val="000000"/>
                <w:sz w:val="24"/>
                <w:szCs w:val="24"/>
                <w:lang w:bidi="ar"/>
              </w:rPr>
              <w:t>(h*ng/mL)</w:t>
            </w:r>
          </w:p>
        </w:tc>
        <w:tc>
          <w:tcPr>
            <w:tcW w:w="2378" w:type="dxa"/>
            <w:tcBorders>
              <w:top w:val="nil"/>
              <w:left w:val="nil"/>
              <w:bottom w:val="single" w:color="000000" w:sz="4" w:space="0"/>
              <w:right w:val="nil"/>
            </w:tcBorders>
            <w:shd w:val="clear" w:color="auto" w:fill="auto"/>
            <w:noWrap/>
            <w:tcMar>
              <w:top w:w="15" w:type="dxa"/>
              <w:left w:w="15" w:type="dxa"/>
              <w:right w:w="15" w:type="dxa"/>
            </w:tcMar>
            <w:vAlign w:val="center"/>
          </w:tcPr>
          <w:p w14:paraId="00037B4C">
            <w:pPr>
              <w:widowControl/>
              <w:jc w:val="center"/>
              <w:textAlignment w:val="center"/>
              <w:rPr>
                <w:rFonts w:ascii="Times New Roman" w:hAnsi="Times New Roman" w:cs="Times New Roman"/>
                <w:b/>
                <w:color w:val="000000"/>
                <w:sz w:val="24"/>
                <w:szCs w:val="24"/>
              </w:rPr>
            </w:pPr>
            <w:r>
              <w:rPr>
                <w:rFonts w:ascii="Times New Roman" w:hAnsi="Times New Roman" w:cs="Times New Roman"/>
                <w:b/>
                <w:color w:val="000000"/>
                <w:sz w:val="24"/>
                <w:szCs w:val="24"/>
                <w:lang w:bidi="ar"/>
              </w:rPr>
              <w:t>(h*ng/mL)</w:t>
            </w:r>
          </w:p>
        </w:tc>
      </w:tr>
      <w:tr w14:paraId="3789F4EA">
        <w:tblPrEx>
          <w:tblCellMar>
            <w:top w:w="0" w:type="dxa"/>
            <w:left w:w="0" w:type="dxa"/>
            <w:bottom w:w="0" w:type="dxa"/>
            <w:right w:w="0" w:type="dxa"/>
          </w:tblCellMar>
        </w:tblPrEx>
        <w:trPr>
          <w:trHeight w:val="398" w:hRule="atLeast"/>
        </w:trPr>
        <w:tc>
          <w:tcPr>
            <w:tcW w:w="790" w:type="dxa"/>
            <w:tcBorders>
              <w:top w:val="nil"/>
              <w:left w:val="nil"/>
              <w:bottom w:val="nil"/>
              <w:right w:val="nil"/>
            </w:tcBorders>
            <w:shd w:val="clear" w:color="auto" w:fill="auto"/>
            <w:noWrap/>
            <w:tcMar>
              <w:top w:w="15" w:type="dxa"/>
              <w:left w:w="15" w:type="dxa"/>
              <w:right w:w="15" w:type="dxa"/>
            </w:tcMar>
            <w:vAlign w:val="center"/>
          </w:tcPr>
          <w:p w14:paraId="6106FD2E">
            <w:pPr>
              <w:widowControl/>
              <w:jc w:val="center"/>
              <w:textAlignment w:val="center"/>
              <w:rPr>
                <w:rFonts w:ascii="Times New Roman" w:hAnsi="Times New Roman" w:cs="Times New Roman"/>
                <w:b/>
                <w:color w:val="000000"/>
                <w:sz w:val="24"/>
                <w:szCs w:val="24"/>
              </w:rPr>
            </w:pPr>
            <w:r>
              <w:rPr>
                <w:rFonts w:ascii="Times New Roman" w:hAnsi="Times New Roman" w:cs="Times New Roman"/>
                <w:b/>
                <w:color w:val="000000"/>
                <w:sz w:val="24"/>
                <w:szCs w:val="24"/>
                <w:lang w:bidi="ar"/>
              </w:rPr>
              <w:t>40</w:t>
            </w:r>
          </w:p>
        </w:tc>
        <w:tc>
          <w:tcPr>
            <w:tcW w:w="2001" w:type="dxa"/>
            <w:tcBorders>
              <w:top w:val="nil"/>
              <w:left w:val="nil"/>
              <w:bottom w:val="nil"/>
              <w:right w:val="nil"/>
            </w:tcBorders>
            <w:shd w:val="clear" w:color="auto" w:fill="auto"/>
            <w:noWrap/>
            <w:tcMar>
              <w:top w:w="15" w:type="dxa"/>
              <w:left w:w="15" w:type="dxa"/>
              <w:right w:w="15" w:type="dxa"/>
            </w:tcMar>
            <w:vAlign w:val="center"/>
          </w:tcPr>
          <w:p w14:paraId="642BB3B9">
            <w:pPr>
              <w:widowControl/>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lang w:bidi="ar"/>
              </w:rPr>
              <w:t xml:space="preserve"> 64.7±5.2 </w:t>
            </w:r>
          </w:p>
        </w:tc>
        <w:tc>
          <w:tcPr>
            <w:tcW w:w="1235" w:type="dxa"/>
            <w:tcBorders>
              <w:top w:val="nil"/>
              <w:left w:val="nil"/>
              <w:bottom w:val="nil"/>
              <w:right w:val="nil"/>
            </w:tcBorders>
            <w:shd w:val="clear" w:color="auto" w:fill="auto"/>
            <w:noWrap/>
            <w:tcMar>
              <w:top w:w="15" w:type="dxa"/>
              <w:left w:w="15" w:type="dxa"/>
              <w:right w:w="15" w:type="dxa"/>
            </w:tcMar>
            <w:vAlign w:val="center"/>
          </w:tcPr>
          <w:p w14:paraId="7B9AB8D7">
            <w:pPr>
              <w:widowControl/>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lang w:bidi="ar"/>
              </w:rPr>
              <w:t xml:space="preserve"> 5.7±0.6 </w:t>
            </w:r>
          </w:p>
        </w:tc>
        <w:tc>
          <w:tcPr>
            <w:tcW w:w="1638" w:type="dxa"/>
            <w:tcBorders>
              <w:top w:val="nil"/>
              <w:left w:val="nil"/>
              <w:bottom w:val="nil"/>
              <w:right w:val="nil"/>
            </w:tcBorders>
            <w:shd w:val="clear" w:color="auto" w:fill="auto"/>
            <w:noWrap/>
            <w:tcMar>
              <w:top w:w="15" w:type="dxa"/>
              <w:left w:w="15" w:type="dxa"/>
              <w:right w:w="15" w:type="dxa"/>
            </w:tcMar>
            <w:vAlign w:val="center"/>
          </w:tcPr>
          <w:p w14:paraId="79B1FAE0">
            <w:pPr>
              <w:widowControl/>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lang w:bidi="ar"/>
              </w:rPr>
              <w:t xml:space="preserve"> 62.9±25.6 </w:t>
            </w:r>
          </w:p>
        </w:tc>
        <w:tc>
          <w:tcPr>
            <w:tcW w:w="1958" w:type="dxa"/>
            <w:tcBorders>
              <w:top w:val="nil"/>
              <w:left w:val="nil"/>
              <w:bottom w:val="nil"/>
              <w:right w:val="nil"/>
            </w:tcBorders>
            <w:shd w:val="clear" w:color="auto" w:fill="auto"/>
            <w:noWrap/>
            <w:tcMar>
              <w:top w:w="15" w:type="dxa"/>
              <w:left w:w="15" w:type="dxa"/>
              <w:right w:w="15" w:type="dxa"/>
            </w:tcMar>
            <w:vAlign w:val="center"/>
          </w:tcPr>
          <w:p w14:paraId="3BF25D6F">
            <w:pPr>
              <w:widowControl/>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lang w:bidi="ar"/>
              </w:rPr>
              <w:t xml:space="preserve"> 3309.3±827.6 </w:t>
            </w:r>
          </w:p>
        </w:tc>
        <w:tc>
          <w:tcPr>
            <w:tcW w:w="2378" w:type="dxa"/>
            <w:tcBorders>
              <w:top w:val="nil"/>
              <w:left w:val="nil"/>
              <w:bottom w:val="nil"/>
              <w:right w:val="nil"/>
            </w:tcBorders>
            <w:shd w:val="clear" w:color="auto" w:fill="auto"/>
            <w:noWrap/>
            <w:tcMar>
              <w:top w:w="15" w:type="dxa"/>
              <w:left w:w="15" w:type="dxa"/>
              <w:right w:w="15" w:type="dxa"/>
            </w:tcMar>
            <w:vAlign w:val="center"/>
          </w:tcPr>
          <w:p w14:paraId="5BF7411E">
            <w:pPr>
              <w:widowControl/>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lang w:bidi="ar"/>
              </w:rPr>
              <w:t xml:space="preserve"> 3872.8±813.9 </w:t>
            </w:r>
          </w:p>
        </w:tc>
      </w:tr>
      <w:tr w14:paraId="64ED1AB3">
        <w:tblPrEx>
          <w:tblCellMar>
            <w:top w:w="0" w:type="dxa"/>
            <w:left w:w="0" w:type="dxa"/>
            <w:bottom w:w="0" w:type="dxa"/>
            <w:right w:w="0" w:type="dxa"/>
          </w:tblCellMar>
        </w:tblPrEx>
        <w:trPr>
          <w:trHeight w:val="398" w:hRule="atLeast"/>
        </w:trPr>
        <w:tc>
          <w:tcPr>
            <w:tcW w:w="790" w:type="dxa"/>
            <w:tcBorders>
              <w:top w:val="nil"/>
              <w:left w:val="nil"/>
              <w:bottom w:val="nil"/>
              <w:right w:val="nil"/>
            </w:tcBorders>
            <w:shd w:val="clear" w:color="auto" w:fill="auto"/>
            <w:noWrap/>
            <w:tcMar>
              <w:top w:w="15" w:type="dxa"/>
              <w:left w:w="15" w:type="dxa"/>
              <w:right w:w="15" w:type="dxa"/>
            </w:tcMar>
            <w:vAlign w:val="center"/>
          </w:tcPr>
          <w:p w14:paraId="428586C1">
            <w:pPr>
              <w:widowControl/>
              <w:jc w:val="center"/>
              <w:textAlignment w:val="center"/>
              <w:rPr>
                <w:rFonts w:ascii="Times New Roman" w:hAnsi="Times New Roman" w:cs="Times New Roman"/>
                <w:b/>
                <w:color w:val="000000"/>
                <w:sz w:val="24"/>
                <w:szCs w:val="24"/>
              </w:rPr>
            </w:pPr>
            <w:r>
              <w:rPr>
                <w:rFonts w:ascii="Times New Roman" w:hAnsi="Times New Roman" w:cs="Times New Roman"/>
                <w:b/>
                <w:color w:val="000000"/>
                <w:sz w:val="24"/>
                <w:szCs w:val="24"/>
                <w:lang w:bidi="ar"/>
              </w:rPr>
              <w:t>80</w:t>
            </w:r>
          </w:p>
        </w:tc>
        <w:tc>
          <w:tcPr>
            <w:tcW w:w="2001" w:type="dxa"/>
            <w:tcBorders>
              <w:top w:val="nil"/>
              <w:left w:val="nil"/>
              <w:bottom w:val="nil"/>
              <w:right w:val="nil"/>
            </w:tcBorders>
            <w:shd w:val="clear" w:color="auto" w:fill="auto"/>
            <w:noWrap/>
            <w:tcMar>
              <w:top w:w="15" w:type="dxa"/>
              <w:left w:w="15" w:type="dxa"/>
              <w:right w:w="15" w:type="dxa"/>
            </w:tcMar>
            <w:vAlign w:val="center"/>
          </w:tcPr>
          <w:p w14:paraId="178F7A79">
            <w:pPr>
              <w:widowControl/>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lang w:bidi="ar"/>
              </w:rPr>
              <w:t xml:space="preserve"> 86.9±41.2 </w:t>
            </w:r>
          </w:p>
        </w:tc>
        <w:tc>
          <w:tcPr>
            <w:tcW w:w="1235" w:type="dxa"/>
            <w:tcBorders>
              <w:top w:val="nil"/>
              <w:left w:val="nil"/>
              <w:bottom w:val="nil"/>
              <w:right w:val="nil"/>
            </w:tcBorders>
            <w:shd w:val="clear" w:color="auto" w:fill="auto"/>
            <w:noWrap/>
            <w:tcMar>
              <w:top w:w="15" w:type="dxa"/>
              <w:left w:w="15" w:type="dxa"/>
              <w:right w:w="15" w:type="dxa"/>
            </w:tcMar>
            <w:vAlign w:val="center"/>
          </w:tcPr>
          <w:p w14:paraId="765A3E0F">
            <w:pPr>
              <w:widowControl/>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lang w:bidi="ar"/>
              </w:rPr>
              <w:t xml:space="preserve"> 12±10.6 </w:t>
            </w:r>
          </w:p>
        </w:tc>
        <w:tc>
          <w:tcPr>
            <w:tcW w:w="1638" w:type="dxa"/>
            <w:tcBorders>
              <w:top w:val="nil"/>
              <w:left w:val="nil"/>
              <w:bottom w:val="nil"/>
              <w:right w:val="nil"/>
            </w:tcBorders>
            <w:shd w:val="clear" w:color="auto" w:fill="auto"/>
            <w:noWrap/>
            <w:tcMar>
              <w:top w:w="15" w:type="dxa"/>
              <w:left w:w="15" w:type="dxa"/>
              <w:right w:w="15" w:type="dxa"/>
            </w:tcMar>
            <w:vAlign w:val="center"/>
          </w:tcPr>
          <w:p w14:paraId="7F0BB7F0">
            <w:pPr>
              <w:widowControl/>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lang w:bidi="ar"/>
              </w:rPr>
              <w:t xml:space="preserve"> 104.7±136.6 </w:t>
            </w:r>
          </w:p>
        </w:tc>
        <w:tc>
          <w:tcPr>
            <w:tcW w:w="1958" w:type="dxa"/>
            <w:tcBorders>
              <w:top w:val="nil"/>
              <w:left w:val="nil"/>
              <w:bottom w:val="nil"/>
              <w:right w:val="nil"/>
            </w:tcBorders>
            <w:shd w:val="clear" w:color="auto" w:fill="auto"/>
            <w:noWrap/>
            <w:tcMar>
              <w:top w:w="15" w:type="dxa"/>
              <w:left w:w="15" w:type="dxa"/>
              <w:right w:w="15" w:type="dxa"/>
            </w:tcMar>
            <w:vAlign w:val="center"/>
          </w:tcPr>
          <w:p w14:paraId="7F9C6101">
            <w:pPr>
              <w:widowControl/>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lang w:bidi="ar"/>
              </w:rPr>
              <w:t xml:space="preserve"> 4901.0±4711.0 </w:t>
            </w:r>
          </w:p>
        </w:tc>
        <w:tc>
          <w:tcPr>
            <w:tcW w:w="2378" w:type="dxa"/>
            <w:tcBorders>
              <w:top w:val="nil"/>
              <w:left w:val="nil"/>
              <w:bottom w:val="nil"/>
              <w:right w:val="nil"/>
            </w:tcBorders>
            <w:shd w:val="clear" w:color="auto" w:fill="auto"/>
            <w:noWrap/>
            <w:tcMar>
              <w:top w:w="15" w:type="dxa"/>
              <w:left w:w="15" w:type="dxa"/>
              <w:right w:w="15" w:type="dxa"/>
            </w:tcMar>
            <w:vAlign w:val="center"/>
          </w:tcPr>
          <w:p w14:paraId="2D425614">
            <w:pPr>
              <w:widowControl/>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lang w:bidi="ar"/>
              </w:rPr>
              <w:t xml:space="preserve"> 5954.8±4701.8 </w:t>
            </w:r>
          </w:p>
        </w:tc>
      </w:tr>
      <w:tr w14:paraId="4595AB73">
        <w:tblPrEx>
          <w:tblCellMar>
            <w:top w:w="0" w:type="dxa"/>
            <w:left w:w="0" w:type="dxa"/>
            <w:bottom w:w="0" w:type="dxa"/>
            <w:right w:w="0" w:type="dxa"/>
          </w:tblCellMar>
        </w:tblPrEx>
        <w:trPr>
          <w:trHeight w:val="500" w:hRule="atLeast"/>
        </w:trPr>
        <w:tc>
          <w:tcPr>
            <w:tcW w:w="790" w:type="dxa"/>
            <w:tcBorders>
              <w:top w:val="nil"/>
              <w:left w:val="nil"/>
              <w:bottom w:val="nil"/>
              <w:right w:val="nil"/>
            </w:tcBorders>
            <w:shd w:val="clear" w:color="auto" w:fill="auto"/>
            <w:noWrap/>
            <w:tcMar>
              <w:top w:w="15" w:type="dxa"/>
              <w:left w:w="15" w:type="dxa"/>
              <w:right w:w="15" w:type="dxa"/>
            </w:tcMar>
            <w:vAlign w:val="center"/>
          </w:tcPr>
          <w:p w14:paraId="77263245">
            <w:pPr>
              <w:widowControl/>
              <w:jc w:val="center"/>
              <w:textAlignment w:val="center"/>
              <w:rPr>
                <w:rFonts w:ascii="Times New Roman" w:hAnsi="Times New Roman" w:cs="Times New Roman"/>
                <w:b/>
                <w:color w:val="000000"/>
                <w:sz w:val="24"/>
                <w:szCs w:val="24"/>
              </w:rPr>
            </w:pPr>
            <w:r>
              <w:rPr>
                <w:rFonts w:ascii="Times New Roman" w:hAnsi="Times New Roman" w:cs="Times New Roman"/>
                <w:b/>
                <w:color w:val="000000"/>
                <w:sz w:val="24"/>
                <w:szCs w:val="24"/>
                <w:lang w:bidi="ar"/>
              </w:rPr>
              <w:t>120</w:t>
            </w:r>
          </w:p>
        </w:tc>
        <w:tc>
          <w:tcPr>
            <w:tcW w:w="2001" w:type="dxa"/>
            <w:tcBorders>
              <w:top w:val="nil"/>
              <w:left w:val="nil"/>
              <w:bottom w:val="nil"/>
              <w:right w:val="nil"/>
            </w:tcBorders>
            <w:shd w:val="clear" w:color="auto" w:fill="auto"/>
            <w:noWrap/>
            <w:tcMar>
              <w:top w:w="15" w:type="dxa"/>
              <w:left w:w="15" w:type="dxa"/>
              <w:right w:w="15" w:type="dxa"/>
            </w:tcMar>
            <w:vAlign w:val="center"/>
          </w:tcPr>
          <w:p w14:paraId="0F637AD4">
            <w:pPr>
              <w:widowControl/>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lang w:bidi="ar"/>
              </w:rPr>
              <w:t xml:space="preserve"> 82.3±52.6 </w:t>
            </w:r>
          </w:p>
        </w:tc>
        <w:tc>
          <w:tcPr>
            <w:tcW w:w="1235" w:type="dxa"/>
            <w:tcBorders>
              <w:top w:val="nil"/>
              <w:left w:val="nil"/>
              <w:bottom w:val="nil"/>
              <w:right w:val="nil"/>
            </w:tcBorders>
            <w:shd w:val="clear" w:color="auto" w:fill="auto"/>
            <w:noWrap/>
            <w:tcMar>
              <w:top w:w="15" w:type="dxa"/>
              <w:left w:w="15" w:type="dxa"/>
              <w:right w:w="15" w:type="dxa"/>
            </w:tcMar>
            <w:vAlign w:val="center"/>
          </w:tcPr>
          <w:p w14:paraId="766BD0EF">
            <w:pPr>
              <w:widowControl/>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lang w:bidi="ar"/>
              </w:rPr>
              <w:t xml:space="preserve"> 10.7±11.6 </w:t>
            </w:r>
          </w:p>
        </w:tc>
        <w:tc>
          <w:tcPr>
            <w:tcW w:w="1638" w:type="dxa"/>
            <w:tcBorders>
              <w:top w:val="nil"/>
              <w:left w:val="nil"/>
              <w:bottom w:val="nil"/>
              <w:right w:val="nil"/>
            </w:tcBorders>
            <w:shd w:val="clear" w:color="auto" w:fill="auto"/>
            <w:noWrap/>
            <w:tcMar>
              <w:top w:w="15" w:type="dxa"/>
              <w:left w:w="15" w:type="dxa"/>
              <w:right w:w="15" w:type="dxa"/>
            </w:tcMar>
            <w:vAlign w:val="center"/>
          </w:tcPr>
          <w:p w14:paraId="213B4A53">
            <w:pPr>
              <w:widowControl/>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lang w:bidi="ar"/>
              </w:rPr>
              <w:t xml:space="preserve"> 246.3±100.3 </w:t>
            </w:r>
          </w:p>
        </w:tc>
        <w:tc>
          <w:tcPr>
            <w:tcW w:w="1958" w:type="dxa"/>
            <w:tcBorders>
              <w:top w:val="nil"/>
              <w:left w:val="nil"/>
              <w:bottom w:val="nil"/>
              <w:right w:val="nil"/>
            </w:tcBorders>
            <w:shd w:val="clear" w:color="auto" w:fill="auto"/>
            <w:noWrap/>
            <w:tcMar>
              <w:top w:w="15" w:type="dxa"/>
              <w:left w:w="15" w:type="dxa"/>
              <w:right w:w="15" w:type="dxa"/>
            </w:tcMar>
            <w:vAlign w:val="center"/>
          </w:tcPr>
          <w:p w14:paraId="7A9F2266">
            <w:pPr>
              <w:widowControl/>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lang w:bidi="ar"/>
              </w:rPr>
              <w:t xml:space="preserve"> 14732.4±2215.4 </w:t>
            </w:r>
          </w:p>
        </w:tc>
        <w:tc>
          <w:tcPr>
            <w:tcW w:w="2378" w:type="dxa"/>
            <w:tcBorders>
              <w:top w:val="nil"/>
              <w:left w:val="nil"/>
              <w:bottom w:val="nil"/>
              <w:right w:val="nil"/>
            </w:tcBorders>
            <w:shd w:val="clear" w:color="auto" w:fill="auto"/>
            <w:noWrap/>
            <w:tcMar>
              <w:top w:w="15" w:type="dxa"/>
              <w:left w:w="15" w:type="dxa"/>
              <w:right w:w="15" w:type="dxa"/>
            </w:tcMar>
            <w:vAlign w:val="center"/>
          </w:tcPr>
          <w:p w14:paraId="45F79180">
            <w:pPr>
              <w:widowControl/>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lang w:bidi="ar"/>
              </w:rPr>
              <w:t xml:space="preserve"> 18987.9±2709.6 </w:t>
            </w:r>
          </w:p>
        </w:tc>
      </w:tr>
      <w:tr w14:paraId="16DF2696">
        <w:tblPrEx>
          <w:tblCellMar>
            <w:top w:w="0" w:type="dxa"/>
            <w:left w:w="0" w:type="dxa"/>
            <w:bottom w:w="0" w:type="dxa"/>
            <w:right w:w="0" w:type="dxa"/>
          </w:tblCellMar>
        </w:tblPrEx>
        <w:trPr>
          <w:trHeight w:val="443" w:hRule="atLeast"/>
        </w:trPr>
        <w:tc>
          <w:tcPr>
            <w:tcW w:w="790" w:type="dxa"/>
            <w:tcBorders>
              <w:top w:val="nil"/>
              <w:left w:val="nil"/>
              <w:bottom w:val="single" w:color="000000" w:sz="4" w:space="0"/>
              <w:right w:val="nil"/>
            </w:tcBorders>
            <w:shd w:val="clear" w:color="auto" w:fill="auto"/>
            <w:noWrap/>
            <w:tcMar>
              <w:top w:w="15" w:type="dxa"/>
              <w:left w:w="15" w:type="dxa"/>
              <w:right w:w="15" w:type="dxa"/>
            </w:tcMar>
            <w:vAlign w:val="center"/>
          </w:tcPr>
          <w:p w14:paraId="19DF2D5A">
            <w:pPr>
              <w:widowControl/>
              <w:jc w:val="center"/>
              <w:textAlignment w:val="center"/>
              <w:rPr>
                <w:rFonts w:ascii="Times New Roman" w:hAnsi="Times New Roman" w:cs="Times New Roman"/>
                <w:b/>
                <w:color w:val="000000"/>
                <w:sz w:val="24"/>
                <w:szCs w:val="24"/>
              </w:rPr>
            </w:pPr>
            <w:r>
              <w:rPr>
                <w:rFonts w:ascii="Times New Roman" w:hAnsi="Times New Roman" w:cs="Times New Roman"/>
                <w:b/>
                <w:color w:val="000000"/>
                <w:sz w:val="24"/>
                <w:szCs w:val="24"/>
                <w:lang w:bidi="ar"/>
              </w:rPr>
              <w:t>180</w:t>
            </w:r>
          </w:p>
        </w:tc>
        <w:tc>
          <w:tcPr>
            <w:tcW w:w="2001" w:type="dxa"/>
            <w:tcBorders>
              <w:top w:val="nil"/>
              <w:left w:val="nil"/>
              <w:bottom w:val="single" w:color="000000" w:sz="4" w:space="0"/>
              <w:right w:val="nil"/>
            </w:tcBorders>
            <w:shd w:val="clear" w:color="auto" w:fill="auto"/>
            <w:noWrap/>
            <w:tcMar>
              <w:top w:w="15" w:type="dxa"/>
              <w:left w:w="15" w:type="dxa"/>
              <w:right w:w="15" w:type="dxa"/>
            </w:tcMar>
            <w:vAlign w:val="center"/>
          </w:tcPr>
          <w:p w14:paraId="21DB8F9E">
            <w:pPr>
              <w:widowControl/>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lang w:bidi="ar"/>
              </w:rPr>
              <w:t xml:space="preserve"> 76.6±35.8 </w:t>
            </w:r>
          </w:p>
        </w:tc>
        <w:tc>
          <w:tcPr>
            <w:tcW w:w="1235" w:type="dxa"/>
            <w:tcBorders>
              <w:top w:val="nil"/>
              <w:left w:val="nil"/>
              <w:bottom w:val="single" w:color="000000" w:sz="4" w:space="0"/>
              <w:right w:val="nil"/>
            </w:tcBorders>
            <w:shd w:val="clear" w:color="auto" w:fill="auto"/>
            <w:noWrap/>
            <w:tcMar>
              <w:top w:w="15" w:type="dxa"/>
              <w:left w:w="15" w:type="dxa"/>
              <w:right w:w="15" w:type="dxa"/>
            </w:tcMar>
            <w:vAlign w:val="center"/>
          </w:tcPr>
          <w:p w14:paraId="7F216388">
            <w:pPr>
              <w:widowControl/>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lang w:bidi="ar"/>
              </w:rPr>
              <w:t xml:space="preserve"> 11.3±11.0 </w:t>
            </w:r>
          </w:p>
        </w:tc>
        <w:tc>
          <w:tcPr>
            <w:tcW w:w="1638" w:type="dxa"/>
            <w:tcBorders>
              <w:top w:val="nil"/>
              <w:left w:val="nil"/>
              <w:bottom w:val="single" w:color="000000" w:sz="4" w:space="0"/>
              <w:right w:val="nil"/>
            </w:tcBorders>
            <w:shd w:val="clear" w:color="auto" w:fill="auto"/>
            <w:noWrap/>
            <w:tcMar>
              <w:top w:w="15" w:type="dxa"/>
              <w:left w:w="15" w:type="dxa"/>
              <w:right w:w="15" w:type="dxa"/>
            </w:tcMar>
            <w:vAlign w:val="center"/>
          </w:tcPr>
          <w:p w14:paraId="3EF44F05">
            <w:pPr>
              <w:widowControl/>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lang w:bidi="ar"/>
              </w:rPr>
              <w:t xml:space="preserve"> 294.5±201.8 </w:t>
            </w:r>
          </w:p>
        </w:tc>
        <w:tc>
          <w:tcPr>
            <w:tcW w:w="1958" w:type="dxa"/>
            <w:tcBorders>
              <w:top w:val="nil"/>
              <w:left w:val="nil"/>
              <w:bottom w:val="single" w:color="000000" w:sz="4" w:space="0"/>
              <w:right w:val="nil"/>
            </w:tcBorders>
            <w:shd w:val="clear" w:color="auto" w:fill="auto"/>
            <w:noWrap/>
            <w:tcMar>
              <w:top w:w="15" w:type="dxa"/>
              <w:left w:w="15" w:type="dxa"/>
              <w:right w:w="15" w:type="dxa"/>
            </w:tcMar>
            <w:vAlign w:val="center"/>
          </w:tcPr>
          <w:p w14:paraId="3D883AF9">
            <w:pPr>
              <w:widowControl/>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lang w:bidi="ar"/>
              </w:rPr>
              <w:t xml:space="preserve"> 13788.7±7026.8 </w:t>
            </w:r>
          </w:p>
        </w:tc>
        <w:tc>
          <w:tcPr>
            <w:tcW w:w="2378" w:type="dxa"/>
            <w:tcBorders>
              <w:top w:val="nil"/>
              <w:left w:val="nil"/>
              <w:bottom w:val="single" w:color="000000" w:sz="4" w:space="0"/>
              <w:right w:val="nil"/>
            </w:tcBorders>
            <w:shd w:val="clear" w:color="auto" w:fill="auto"/>
            <w:noWrap/>
            <w:tcMar>
              <w:top w:w="15" w:type="dxa"/>
              <w:left w:w="15" w:type="dxa"/>
              <w:right w:w="15" w:type="dxa"/>
            </w:tcMar>
            <w:vAlign w:val="center"/>
          </w:tcPr>
          <w:p w14:paraId="2E4B393A">
            <w:pPr>
              <w:widowControl/>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lang w:bidi="ar"/>
              </w:rPr>
              <w:t xml:space="preserve"> 16071.7±6512.6 </w:t>
            </w:r>
          </w:p>
        </w:tc>
      </w:tr>
    </w:tbl>
    <w:p w14:paraId="04FA8AED">
      <w:pPr>
        <w:rPr>
          <w:rFonts w:ascii="Times New Roman" w:hAnsi="Times New Roman" w:cs="Times New Roman"/>
          <w:b/>
          <w:bCs/>
          <w:sz w:val="24"/>
          <w:szCs w:val="24"/>
        </w:rPr>
      </w:pPr>
    </w:p>
    <w:p w14:paraId="781908B6">
      <w:pPr>
        <w:rPr>
          <w:rFonts w:ascii="Times New Roman" w:hAnsi="Times New Roman" w:cs="Times New Roman"/>
          <w:b/>
          <w:bCs/>
          <w:sz w:val="24"/>
          <w:szCs w:val="24"/>
        </w:rPr>
      </w:pPr>
    </w:p>
    <w:p w14:paraId="09D80B08">
      <w:pPr>
        <w:rPr>
          <w:rFonts w:ascii="Times New Roman" w:hAnsi="Times New Roman" w:cs="Times New Roman"/>
          <w:b/>
          <w:bCs/>
          <w:sz w:val="24"/>
          <w:szCs w:val="24"/>
        </w:rPr>
      </w:pPr>
      <w:r>
        <w:rPr>
          <w:rFonts w:ascii="Times New Roman" w:hAnsi="Times New Roman" w:cs="Times New Roman"/>
          <w:b/>
          <w:bCs/>
          <w:sz w:val="24"/>
          <w:szCs w:val="24"/>
        </w:rPr>
        <w:t>Multiple administrations</w:t>
      </w:r>
    </w:p>
    <w:p w14:paraId="402BF0C5">
      <w:pPr>
        <w:spacing w:before="240" w:beforeLines="100" w:after="240" w:afterLines="100"/>
        <w:ind w:right="392"/>
        <w:rPr>
          <w:rFonts w:ascii="Times New Roman" w:hAnsi="Times New Roman" w:cs="Times New Roman"/>
          <w:sz w:val="24"/>
          <w:szCs w:val="24"/>
        </w:rPr>
      </w:pPr>
      <w:r>
        <w:rPr>
          <w:rFonts w:ascii="Times New Roman" w:hAnsi="Times New Roman" w:cs="Times New Roman"/>
          <w:sz w:val="24"/>
          <w:szCs w:val="24"/>
        </w:rPr>
        <w:t>Multiple-dose</w:t>
      </w:r>
      <w:r>
        <w:rPr>
          <w:rFonts w:ascii="Times New Roman" w:hAnsi="Times New Roman" w:cs="Times New Roman"/>
          <w:spacing w:val="-4"/>
          <w:sz w:val="24"/>
          <w:szCs w:val="24"/>
        </w:rPr>
        <w:t xml:space="preserve"> </w:t>
      </w:r>
      <w:r>
        <w:rPr>
          <w:rFonts w:ascii="Times New Roman" w:hAnsi="Times New Roman" w:cs="Times New Roman"/>
          <w:sz w:val="24"/>
          <w:szCs w:val="24"/>
        </w:rPr>
        <w:t>pharmacokinetic</w:t>
      </w:r>
      <w:r>
        <w:rPr>
          <w:rFonts w:ascii="Times New Roman" w:hAnsi="Times New Roman" w:cs="Times New Roman"/>
          <w:spacing w:val="-4"/>
          <w:sz w:val="24"/>
          <w:szCs w:val="24"/>
        </w:rPr>
        <w:t xml:space="preserve"> </w:t>
      </w:r>
      <w:r>
        <w:rPr>
          <w:rFonts w:ascii="Times New Roman" w:hAnsi="Times New Roman" w:cs="Times New Roman"/>
          <w:sz w:val="24"/>
          <w:szCs w:val="24"/>
        </w:rPr>
        <w:t>trials</w:t>
      </w:r>
      <w:r>
        <w:rPr>
          <w:rFonts w:ascii="Times New Roman" w:hAnsi="Times New Roman" w:cs="Times New Roman"/>
          <w:spacing w:val="-4"/>
          <w:sz w:val="24"/>
          <w:szCs w:val="24"/>
        </w:rPr>
        <w:t xml:space="preserve"> </w:t>
      </w:r>
      <w:r>
        <w:rPr>
          <w:rFonts w:ascii="Times New Roman" w:hAnsi="Times New Roman" w:cs="Times New Roman"/>
          <w:sz w:val="24"/>
          <w:szCs w:val="24"/>
        </w:rPr>
        <w:t>in</w:t>
      </w:r>
      <w:r>
        <w:rPr>
          <w:rFonts w:ascii="Times New Roman" w:hAnsi="Times New Roman" w:cs="Times New Roman"/>
          <w:spacing w:val="-4"/>
          <w:sz w:val="24"/>
          <w:szCs w:val="24"/>
        </w:rPr>
        <w:t xml:space="preserve"> </w:t>
      </w:r>
      <w:r>
        <w:rPr>
          <w:rFonts w:ascii="Times New Roman" w:hAnsi="Times New Roman" w:cs="Times New Roman"/>
          <w:sz w:val="24"/>
          <w:szCs w:val="24"/>
        </w:rPr>
        <w:t>the</w:t>
      </w:r>
      <w:r>
        <w:rPr>
          <w:rFonts w:ascii="Times New Roman" w:hAnsi="Times New Roman" w:cs="Times New Roman"/>
          <w:spacing w:val="-4"/>
          <w:sz w:val="24"/>
          <w:szCs w:val="24"/>
        </w:rPr>
        <w:t xml:space="preserve"> </w:t>
      </w:r>
      <w:r>
        <w:rPr>
          <w:rFonts w:ascii="Times New Roman" w:hAnsi="Times New Roman" w:cs="Times New Roman"/>
          <w:sz w:val="24"/>
          <w:szCs w:val="24"/>
        </w:rPr>
        <w:t>40-180</w:t>
      </w:r>
      <w:r>
        <w:rPr>
          <w:rFonts w:ascii="Times New Roman" w:hAnsi="Times New Roman" w:cs="Times New Roman"/>
          <w:spacing w:val="-4"/>
          <w:sz w:val="24"/>
          <w:szCs w:val="24"/>
        </w:rPr>
        <w:t xml:space="preserve"> </w:t>
      </w:r>
      <w:r>
        <w:rPr>
          <w:rFonts w:ascii="Times New Roman" w:hAnsi="Times New Roman" w:cs="Times New Roman"/>
          <w:sz w:val="24"/>
          <w:szCs w:val="24"/>
        </w:rPr>
        <w:t>mg</w:t>
      </w:r>
      <w:r>
        <w:rPr>
          <w:rFonts w:ascii="Times New Roman" w:hAnsi="Times New Roman" w:cs="Times New Roman"/>
          <w:spacing w:val="-4"/>
          <w:sz w:val="24"/>
          <w:szCs w:val="24"/>
        </w:rPr>
        <w:t xml:space="preserve"> </w:t>
      </w:r>
      <w:r>
        <w:rPr>
          <w:rFonts w:ascii="Times New Roman" w:hAnsi="Times New Roman" w:cs="Times New Roman"/>
          <w:sz w:val="24"/>
          <w:szCs w:val="24"/>
        </w:rPr>
        <w:t>dose</w:t>
      </w:r>
      <w:r>
        <w:rPr>
          <w:rFonts w:ascii="Times New Roman" w:hAnsi="Times New Roman" w:cs="Times New Roman"/>
          <w:spacing w:val="-4"/>
          <w:sz w:val="24"/>
          <w:szCs w:val="24"/>
        </w:rPr>
        <w:t xml:space="preserve"> </w:t>
      </w:r>
      <w:r>
        <w:rPr>
          <w:rFonts w:ascii="Times New Roman" w:hAnsi="Times New Roman" w:cs="Times New Roman"/>
          <w:sz w:val="24"/>
          <w:szCs w:val="24"/>
        </w:rPr>
        <w:t>range</w:t>
      </w:r>
      <w:r>
        <w:rPr>
          <w:rFonts w:ascii="Times New Roman" w:hAnsi="Times New Roman" w:cs="Times New Roman"/>
          <w:spacing w:val="-4"/>
          <w:sz w:val="24"/>
          <w:szCs w:val="24"/>
        </w:rPr>
        <w:t xml:space="preserve"> </w:t>
      </w:r>
      <w:r>
        <w:rPr>
          <w:rFonts w:ascii="Times New Roman" w:hAnsi="Times New Roman" w:cs="Times New Roman"/>
          <w:sz w:val="24"/>
          <w:szCs w:val="24"/>
        </w:rPr>
        <w:t>were</w:t>
      </w:r>
      <w:r>
        <w:rPr>
          <w:rFonts w:ascii="Times New Roman" w:hAnsi="Times New Roman" w:cs="Times New Roman"/>
          <w:spacing w:val="-4"/>
          <w:sz w:val="24"/>
          <w:szCs w:val="24"/>
        </w:rPr>
        <w:t xml:space="preserve"> </w:t>
      </w:r>
      <w:r>
        <w:rPr>
          <w:rFonts w:ascii="Times New Roman" w:hAnsi="Times New Roman" w:cs="Times New Roman"/>
          <w:sz w:val="24"/>
          <w:szCs w:val="24"/>
        </w:rPr>
        <w:t>conducted</w:t>
      </w:r>
      <w:r>
        <w:rPr>
          <w:rFonts w:ascii="Times New Roman" w:hAnsi="Times New Roman" w:cs="Times New Roman"/>
          <w:spacing w:val="-4"/>
          <w:sz w:val="24"/>
          <w:szCs w:val="24"/>
        </w:rPr>
        <w:t xml:space="preserve"> </w:t>
      </w:r>
      <w:r>
        <w:rPr>
          <w:rFonts w:ascii="Times New Roman" w:hAnsi="Times New Roman" w:cs="Times New Roman"/>
          <w:sz w:val="24"/>
          <w:szCs w:val="24"/>
        </w:rPr>
        <w:t>on</w:t>
      </w:r>
      <w:r>
        <w:rPr>
          <w:rFonts w:ascii="Times New Roman" w:hAnsi="Times New Roman" w:cs="Times New Roman"/>
          <w:spacing w:val="-4"/>
          <w:sz w:val="24"/>
          <w:szCs w:val="24"/>
        </w:rPr>
        <w:t xml:space="preserve"> </w:t>
      </w:r>
      <w:r>
        <w:rPr>
          <w:rFonts w:ascii="Times New Roman" w:hAnsi="Times New Roman" w:cs="Times New Roman"/>
          <w:sz w:val="24"/>
          <w:szCs w:val="24"/>
        </w:rPr>
        <w:t>NSCLC</w:t>
      </w:r>
      <w:r>
        <w:rPr>
          <w:rFonts w:ascii="Times New Roman" w:hAnsi="Times New Roman" w:cs="Times New Roman"/>
          <w:spacing w:val="-4"/>
          <w:sz w:val="24"/>
          <w:szCs w:val="24"/>
        </w:rPr>
        <w:t xml:space="preserve"> </w:t>
      </w:r>
      <w:r>
        <w:rPr>
          <w:rFonts w:ascii="Times New Roman" w:hAnsi="Times New Roman" w:cs="Times New Roman"/>
          <w:sz w:val="24"/>
          <w:szCs w:val="24"/>
        </w:rPr>
        <w:t>patients, and</w:t>
      </w:r>
      <w:r>
        <w:rPr>
          <w:rFonts w:ascii="Times New Roman" w:hAnsi="Times New Roman" w:cs="Times New Roman"/>
          <w:spacing w:val="-4"/>
          <w:sz w:val="24"/>
          <w:szCs w:val="24"/>
        </w:rPr>
        <w:t xml:space="preserve"> </w:t>
      </w:r>
      <w:r>
        <w:rPr>
          <w:rFonts w:ascii="Times New Roman" w:hAnsi="Times New Roman" w:cs="Times New Roman"/>
          <w:sz w:val="24"/>
          <w:szCs w:val="24"/>
        </w:rPr>
        <w:t>the results showed (see Table 3 for details):</w:t>
      </w:r>
    </w:p>
    <w:p w14:paraId="70C09E9D">
      <w:pPr>
        <w:numPr>
          <w:ilvl w:val="1"/>
          <w:numId w:val="12"/>
        </w:numPr>
        <w:tabs>
          <w:tab w:val="left" w:pos="888"/>
        </w:tabs>
        <w:spacing w:before="240" w:beforeLines="100" w:after="240" w:afterLines="100"/>
        <w:ind w:right="341" w:firstLine="0"/>
        <w:rPr>
          <w:rFonts w:ascii="Times New Roman" w:hAnsi="Times New Roman" w:cs="Times New Roman"/>
          <w:sz w:val="24"/>
          <w:szCs w:val="24"/>
        </w:rPr>
      </w:pPr>
      <w:r>
        <w:rPr>
          <w:rFonts w:ascii="Times New Roman" w:hAnsi="Times New Roman" w:cs="Times New Roman"/>
          <w:sz w:val="24"/>
          <w:szCs w:val="24"/>
        </w:rPr>
        <w:t>In the dose range of 40-120 mg, both AUC and C</w:t>
      </w:r>
      <w:r>
        <w:rPr>
          <w:rFonts w:ascii="Times New Roman" w:hAnsi="Times New Roman" w:cs="Times New Roman"/>
          <w:sz w:val="24"/>
          <w:szCs w:val="24"/>
          <w:vertAlign w:val="subscript"/>
        </w:rPr>
        <w:t>max</w:t>
      </w:r>
      <w:r>
        <w:rPr>
          <w:rFonts w:ascii="Times New Roman" w:hAnsi="Times New Roman" w:cs="Times New Roman"/>
          <w:sz w:val="24"/>
          <w:szCs w:val="24"/>
        </w:rPr>
        <w:t xml:space="preserve"> increased non-linearly with the increase in dose, and reached</w:t>
      </w:r>
      <w:r>
        <w:rPr>
          <w:rFonts w:ascii="Times New Roman" w:hAnsi="Times New Roman" w:cs="Times New Roman"/>
          <w:spacing w:val="-3"/>
          <w:sz w:val="24"/>
          <w:szCs w:val="24"/>
        </w:rPr>
        <w:t xml:space="preserve"> </w:t>
      </w:r>
      <w:r>
        <w:rPr>
          <w:rFonts w:ascii="Times New Roman" w:hAnsi="Times New Roman" w:cs="Times New Roman"/>
          <w:sz w:val="24"/>
          <w:szCs w:val="24"/>
        </w:rPr>
        <w:t>a</w:t>
      </w:r>
      <w:r>
        <w:rPr>
          <w:rFonts w:ascii="Times New Roman" w:hAnsi="Times New Roman" w:cs="Times New Roman"/>
          <w:spacing w:val="-3"/>
          <w:sz w:val="24"/>
          <w:szCs w:val="24"/>
        </w:rPr>
        <w:t xml:space="preserve"> </w:t>
      </w:r>
      <w:r>
        <w:rPr>
          <w:rFonts w:ascii="Times New Roman" w:hAnsi="Times New Roman" w:cs="Times New Roman"/>
          <w:sz w:val="24"/>
          <w:szCs w:val="24"/>
        </w:rPr>
        <w:t>plateau</w:t>
      </w:r>
      <w:r>
        <w:rPr>
          <w:rFonts w:ascii="Times New Roman" w:hAnsi="Times New Roman" w:cs="Times New Roman"/>
          <w:spacing w:val="-3"/>
          <w:sz w:val="24"/>
          <w:szCs w:val="24"/>
        </w:rPr>
        <w:t xml:space="preserve"> </w:t>
      </w:r>
      <w:r>
        <w:rPr>
          <w:rFonts w:ascii="Times New Roman" w:hAnsi="Times New Roman" w:cs="Times New Roman"/>
          <w:sz w:val="24"/>
          <w:szCs w:val="24"/>
        </w:rPr>
        <w:t>at</w:t>
      </w:r>
      <w:r>
        <w:rPr>
          <w:rFonts w:ascii="Times New Roman" w:hAnsi="Times New Roman" w:cs="Times New Roman"/>
          <w:spacing w:val="-3"/>
          <w:sz w:val="24"/>
          <w:szCs w:val="24"/>
        </w:rPr>
        <w:t xml:space="preserve"> </w:t>
      </w:r>
      <w:r>
        <w:rPr>
          <w:rFonts w:ascii="Times New Roman" w:hAnsi="Times New Roman" w:cs="Times New Roman"/>
          <w:sz w:val="24"/>
          <w:szCs w:val="24"/>
        </w:rPr>
        <w:t>the</w:t>
      </w:r>
      <w:r>
        <w:rPr>
          <w:rFonts w:ascii="Times New Roman" w:hAnsi="Times New Roman" w:cs="Times New Roman"/>
          <w:spacing w:val="-3"/>
          <w:sz w:val="24"/>
          <w:szCs w:val="24"/>
        </w:rPr>
        <w:t xml:space="preserve"> </w:t>
      </w:r>
      <w:r>
        <w:rPr>
          <w:rFonts w:ascii="Times New Roman" w:hAnsi="Times New Roman" w:cs="Times New Roman"/>
          <w:sz w:val="24"/>
          <w:szCs w:val="24"/>
        </w:rPr>
        <w:t>dose</w:t>
      </w:r>
      <w:r>
        <w:rPr>
          <w:rFonts w:ascii="Times New Roman" w:hAnsi="Times New Roman" w:cs="Times New Roman"/>
          <w:spacing w:val="-3"/>
          <w:sz w:val="24"/>
          <w:szCs w:val="24"/>
        </w:rPr>
        <w:t xml:space="preserve"> </w:t>
      </w:r>
      <w:r>
        <w:rPr>
          <w:rFonts w:ascii="Times New Roman" w:hAnsi="Times New Roman" w:cs="Times New Roman"/>
          <w:sz w:val="24"/>
          <w:szCs w:val="24"/>
        </w:rPr>
        <w:t>of</w:t>
      </w:r>
      <w:r>
        <w:rPr>
          <w:rFonts w:ascii="Times New Roman" w:hAnsi="Times New Roman" w:cs="Times New Roman"/>
          <w:spacing w:val="-3"/>
          <w:sz w:val="24"/>
          <w:szCs w:val="24"/>
        </w:rPr>
        <w:t xml:space="preserve"> </w:t>
      </w:r>
      <w:r>
        <w:rPr>
          <w:rFonts w:ascii="Times New Roman" w:hAnsi="Times New Roman" w:cs="Times New Roman"/>
          <w:sz w:val="24"/>
          <w:szCs w:val="24"/>
        </w:rPr>
        <w:t>120</w:t>
      </w:r>
      <w:r>
        <w:rPr>
          <w:rFonts w:ascii="Times New Roman" w:hAnsi="Times New Roman" w:cs="Times New Roman"/>
          <w:spacing w:val="-3"/>
          <w:sz w:val="24"/>
          <w:szCs w:val="24"/>
        </w:rPr>
        <w:t xml:space="preserve"> </w:t>
      </w:r>
      <w:r>
        <w:rPr>
          <w:rFonts w:ascii="Times New Roman" w:hAnsi="Times New Roman" w:cs="Times New Roman"/>
          <w:sz w:val="24"/>
          <w:szCs w:val="24"/>
        </w:rPr>
        <w:t>mg. When</w:t>
      </w:r>
      <w:r>
        <w:rPr>
          <w:rFonts w:ascii="Times New Roman" w:hAnsi="Times New Roman" w:cs="Times New Roman"/>
          <w:spacing w:val="-3"/>
          <w:sz w:val="24"/>
          <w:szCs w:val="24"/>
        </w:rPr>
        <w:t xml:space="preserve"> </w:t>
      </w:r>
      <w:r>
        <w:rPr>
          <w:rFonts w:ascii="Times New Roman" w:hAnsi="Times New Roman" w:cs="Times New Roman"/>
          <w:sz w:val="24"/>
          <w:szCs w:val="24"/>
        </w:rPr>
        <w:t>the</w:t>
      </w:r>
      <w:r>
        <w:rPr>
          <w:rFonts w:ascii="Times New Roman" w:hAnsi="Times New Roman" w:cs="Times New Roman"/>
          <w:spacing w:val="-3"/>
          <w:sz w:val="24"/>
          <w:szCs w:val="24"/>
        </w:rPr>
        <w:t xml:space="preserve"> </w:t>
      </w:r>
      <w:r>
        <w:rPr>
          <w:rFonts w:ascii="Times New Roman" w:hAnsi="Times New Roman" w:cs="Times New Roman"/>
          <w:sz w:val="24"/>
          <w:szCs w:val="24"/>
        </w:rPr>
        <w:t>dose</w:t>
      </w:r>
      <w:r>
        <w:rPr>
          <w:rFonts w:ascii="Times New Roman" w:hAnsi="Times New Roman" w:cs="Times New Roman"/>
          <w:spacing w:val="-3"/>
          <w:sz w:val="24"/>
          <w:szCs w:val="24"/>
        </w:rPr>
        <w:t xml:space="preserve"> </w:t>
      </w:r>
      <w:r>
        <w:rPr>
          <w:rFonts w:ascii="Times New Roman" w:hAnsi="Times New Roman" w:cs="Times New Roman"/>
          <w:sz w:val="24"/>
          <w:szCs w:val="24"/>
        </w:rPr>
        <w:t>was</w:t>
      </w:r>
      <w:r>
        <w:rPr>
          <w:rFonts w:ascii="Times New Roman" w:hAnsi="Times New Roman" w:cs="Times New Roman"/>
          <w:spacing w:val="-3"/>
          <w:sz w:val="24"/>
          <w:szCs w:val="24"/>
        </w:rPr>
        <w:t xml:space="preserve"> </w:t>
      </w:r>
      <w:r>
        <w:rPr>
          <w:rFonts w:ascii="Times New Roman" w:hAnsi="Times New Roman" w:cs="Times New Roman"/>
          <w:sz w:val="24"/>
          <w:szCs w:val="24"/>
        </w:rPr>
        <w:t>increased</w:t>
      </w:r>
      <w:r>
        <w:rPr>
          <w:rFonts w:ascii="Times New Roman" w:hAnsi="Times New Roman" w:cs="Times New Roman"/>
          <w:spacing w:val="-3"/>
          <w:sz w:val="24"/>
          <w:szCs w:val="24"/>
        </w:rPr>
        <w:t xml:space="preserve"> </w:t>
      </w:r>
      <w:r>
        <w:rPr>
          <w:rFonts w:ascii="Times New Roman" w:hAnsi="Times New Roman" w:cs="Times New Roman"/>
          <w:sz w:val="24"/>
          <w:szCs w:val="24"/>
        </w:rPr>
        <w:t>to</w:t>
      </w:r>
      <w:r>
        <w:rPr>
          <w:rFonts w:ascii="Times New Roman" w:hAnsi="Times New Roman" w:cs="Times New Roman"/>
          <w:spacing w:val="-3"/>
          <w:sz w:val="24"/>
          <w:szCs w:val="24"/>
        </w:rPr>
        <w:t xml:space="preserve"> </w:t>
      </w:r>
      <w:r>
        <w:rPr>
          <w:rFonts w:ascii="Times New Roman" w:hAnsi="Times New Roman" w:cs="Times New Roman"/>
          <w:sz w:val="24"/>
          <w:szCs w:val="24"/>
        </w:rPr>
        <w:t>180</w:t>
      </w:r>
      <w:r>
        <w:rPr>
          <w:rFonts w:ascii="Times New Roman" w:hAnsi="Times New Roman" w:cs="Times New Roman"/>
          <w:spacing w:val="-3"/>
          <w:sz w:val="24"/>
          <w:szCs w:val="24"/>
        </w:rPr>
        <w:t xml:space="preserve"> </w:t>
      </w:r>
      <w:r>
        <w:rPr>
          <w:rFonts w:ascii="Times New Roman" w:hAnsi="Times New Roman" w:cs="Times New Roman"/>
          <w:sz w:val="24"/>
          <w:szCs w:val="24"/>
        </w:rPr>
        <w:t>mg, there</w:t>
      </w:r>
      <w:r>
        <w:rPr>
          <w:rFonts w:ascii="Times New Roman" w:hAnsi="Times New Roman" w:cs="Times New Roman"/>
          <w:spacing w:val="-3"/>
          <w:sz w:val="24"/>
          <w:szCs w:val="24"/>
        </w:rPr>
        <w:t xml:space="preserve"> </w:t>
      </w:r>
      <w:r>
        <w:rPr>
          <w:rFonts w:ascii="Times New Roman" w:hAnsi="Times New Roman" w:cs="Times New Roman"/>
          <w:sz w:val="24"/>
          <w:szCs w:val="24"/>
        </w:rPr>
        <w:t>was</w:t>
      </w:r>
      <w:r>
        <w:rPr>
          <w:rFonts w:ascii="Times New Roman" w:hAnsi="Times New Roman" w:cs="Times New Roman"/>
          <w:spacing w:val="-3"/>
          <w:sz w:val="24"/>
          <w:szCs w:val="24"/>
        </w:rPr>
        <w:t xml:space="preserve"> </w:t>
      </w:r>
      <w:r>
        <w:rPr>
          <w:rFonts w:ascii="Times New Roman" w:hAnsi="Times New Roman" w:cs="Times New Roman"/>
          <w:sz w:val="24"/>
          <w:szCs w:val="24"/>
        </w:rPr>
        <w:t>no</w:t>
      </w:r>
      <w:r>
        <w:rPr>
          <w:rFonts w:ascii="Times New Roman" w:hAnsi="Times New Roman" w:cs="Times New Roman"/>
          <w:spacing w:val="-3"/>
          <w:sz w:val="24"/>
          <w:szCs w:val="24"/>
        </w:rPr>
        <w:t xml:space="preserve"> </w:t>
      </w:r>
      <w:r>
        <w:rPr>
          <w:rFonts w:ascii="Times New Roman" w:hAnsi="Times New Roman" w:cs="Times New Roman"/>
          <w:sz w:val="24"/>
          <w:szCs w:val="24"/>
        </w:rPr>
        <w:t>significant</w:t>
      </w:r>
      <w:r>
        <w:rPr>
          <w:rFonts w:ascii="Times New Roman" w:hAnsi="Times New Roman" w:cs="Times New Roman"/>
          <w:spacing w:val="-3"/>
          <w:sz w:val="24"/>
          <w:szCs w:val="24"/>
        </w:rPr>
        <w:t xml:space="preserve"> </w:t>
      </w:r>
      <w:r>
        <w:rPr>
          <w:rFonts w:ascii="Times New Roman" w:hAnsi="Times New Roman" w:cs="Times New Roman"/>
          <w:sz w:val="24"/>
          <w:szCs w:val="24"/>
        </w:rPr>
        <w:t>increase</w:t>
      </w:r>
      <w:r>
        <w:rPr>
          <w:rFonts w:ascii="Times New Roman" w:hAnsi="Times New Roman" w:cs="Times New Roman"/>
          <w:spacing w:val="-3"/>
          <w:sz w:val="24"/>
          <w:szCs w:val="24"/>
        </w:rPr>
        <w:t xml:space="preserve"> </w:t>
      </w:r>
      <w:r>
        <w:rPr>
          <w:rFonts w:ascii="Times New Roman" w:hAnsi="Times New Roman" w:cs="Times New Roman"/>
          <w:sz w:val="24"/>
          <w:szCs w:val="24"/>
        </w:rPr>
        <w:t>in AUC and C</w:t>
      </w:r>
      <w:r>
        <w:rPr>
          <w:rFonts w:ascii="Times New Roman" w:hAnsi="Times New Roman" w:cs="Times New Roman"/>
          <w:sz w:val="24"/>
          <w:szCs w:val="24"/>
          <w:vertAlign w:val="subscript"/>
        </w:rPr>
        <w:t>max.</w:t>
      </w:r>
    </w:p>
    <w:p w14:paraId="2891E034">
      <w:pPr>
        <w:numPr>
          <w:ilvl w:val="1"/>
          <w:numId w:val="12"/>
        </w:numPr>
        <w:tabs>
          <w:tab w:val="left" w:pos="888"/>
        </w:tabs>
        <w:spacing w:before="240" w:beforeLines="100" w:after="240" w:afterLines="100"/>
        <w:ind w:right="897" w:firstLine="0"/>
        <w:rPr>
          <w:rFonts w:ascii="Times New Roman" w:hAnsi="Times New Roman" w:cs="Times New Roman"/>
          <w:sz w:val="24"/>
          <w:szCs w:val="24"/>
        </w:rPr>
      </w:pPr>
      <w:r>
        <w:rPr>
          <w:rFonts w:ascii="Times New Roman" w:hAnsi="Times New Roman" w:cs="Times New Roman"/>
          <w:sz w:val="24"/>
          <w:szCs w:val="24"/>
        </w:rPr>
        <w:t>The</w:t>
      </w:r>
      <w:r>
        <w:rPr>
          <w:rFonts w:ascii="Times New Roman" w:hAnsi="Times New Roman" w:cs="Times New Roman"/>
          <w:spacing w:val="-4"/>
          <w:sz w:val="24"/>
          <w:szCs w:val="24"/>
        </w:rPr>
        <w:t xml:space="preserve"> </w:t>
      </w:r>
      <w:r>
        <w:rPr>
          <w:rFonts w:ascii="Times New Roman" w:hAnsi="Times New Roman" w:cs="Times New Roman"/>
          <w:sz w:val="24"/>
          <w:szCs w:val="24"/>
        </w:rPr>
        <w:t>drug</w:t>
      </w:r>
      <w:r>
        <w:rPr>
          <w:rFonts w:ascii="Times New Roman" w:hAnsi="Times New Roman" w:cs="Times New Roman"/>
          <w:spacing w:val="-4"/>
          <w:sz w:val="24"/>
          <w:szCs w:val="24"/>
        </w:rPr>
        <w:t xml:space="preserve"> </w:t>
      </w:r>
      <w:r>
        <w:rPr>
          <w:rFonts w:ascii="Times New Roman" w:hAnsi="Times New Roman" w:cs="Times New Roman"/>
          <w:sz w:val="24"/>
          <w:szCs w:val="24"/>
        </w:rPr>
        <w:t>was</w:t>
      </w:r>
      <w:r>
        <w:rPr>
          <w:rFonts w:ascii="Times New Roman" w:hAnsi="Times New Roman" w:cs="Times New Roman"/>
          <w:spacing w:val="-4"/>
          <w:sz w:val="24"/>
          <w:szCs w:val="24"/>
        </w:rPr>
        <w:t xml:space="preserve"> </w:t>
      </w:r>
      <w:r>
        <w:rPr>
          <w:rFonts w:ascii="Times New Roman" w:hAnsi="Times New Roman" w:cs="Times New Roman"/>
          <w:sz w:val="24"/>
          <w:szCs w:val="24"/>
        </w:rPr>
        <w:t>administered</w:t>
      </w:r>
      <w:r>
        <w:rPr>
          <w:rFonts w:ascii="Times New Roman" w:hAnsi="Times New Roman" w:cs="Times New Roman"/>
          <w:spacing w:val="-4"/>
          <w:sz w:val="24"/>
          <w:szCs w:val="24"/>
        </w:rPr>
        <w:t xml:space="preserve"> </w:t>
      </w:r>
      <w:r>
        <w:rPr>
          <w:rFonts w:ascii="Times New Roman" w:hAnsi="Times New Roman" w:cs="Times New Roman"/>
          <w:sz w:val="24"/>
          <w:szCs w:val="24"/>
        </w:rPr>
        <w:t>once</w:t>
      </w:r>
      <w:r>
        <w:rPr>
          <w:rFonts w:ascii="Times New Roman" w:hAnsi="Times New Roman" w:cs="Times New Roman"/>
          <w:spacing w:val="-4"/>
          <w:sz w:val="24"/>
          <w:szCs w:val="24"/>
        </w:rPr>
        <w:t xml:space="preserve"> </w:t>
      </w:r>
      <w:r>
        <w:rPr>
          <w:rFonts w:ascii="Times New Roman" w:hAnsi="Times New Roman" w:cs="Times New Roman"/>
          <w:sz w:val="24"/>
          <w:szCs w:val="24"/>
        </w:rPr>
        <w:t>a</w:t>
      </w:r>
      <w:r>
        <w:rPr>
          <w:rFonts w:ascii="Times New Roman" w:hAnsi="Times New Roman" w:cs="Times New Roman"/>
          <w:spacing w:val="-4"/>
          <w:sz w:val="24"/>
          <w:szCs w:val="24"/>
        </w:rPr>
        <w:t xml:space="preserve"> </w:t>
      </w:r>
      <w:r>
        <w:rPr>
          <w:rFonts w:ascii="Times New Roman" w:hAnsi="Times New Roman" w:cs="Times New Roman"/>
          <w:sz w:val="24"/>
          <w:szCs w:val="24"/>
        </w:rPr>
        <w:t>day, and</w:t>
      </w:r>
      <w:r>
        <w:rPr>
          <w:rFonts w:ascii="Times New Roman" w:hAnsi="Times New Roman" w:cs="Times New Roman"/>
          <w:spacing w:val="-4"/>
          <w:sz w:val="24"/>
          <w:szCs w:val="24"/>
        </w:rPr>
        <w:t xml:space="preserve"> </w:t>
      </w:r>
      <w:r>
        <w:rPr>
          <w:rFonts w:ascii="Times New Roman" w:hAnsi="Times New Roman" w:cs="Times New Roman"/>
          <w:sz w:val="24"/>
          <w:szCs w:val="24"/>
        </w:rPr>
        <w:t>each</w:t>
      </w:r>
      <w:r>
        <w:rPr>
          <w:rFonts w:ascii="Times New Roman" w:hAnsi="Times New Roman" w:cs="Times New Roman"/>
          <w:spacing w:val="-4"/>
          <w:sz w:val="24"/>
          <w:szCs w:val="24"/>
        </w:rPr>
        <w:t xml:space="preserve"> </w:t>
      </w:r>
      <w:r>
        <w:rPr>
          <w:rFonts w:ascii="Times New Roman" w:hAnsi="Times New Roman" w:cs="Times New Roman"/>
          <w:sz w:val="24"/>
          <w:szCs w:val="24"/>
        </w:rPr>
        <w:t>group</w:t>
      </w:r>
      <w:r>
        <w:rPr>
          <w:rFonts w:ascii="Times New Roman" w:hAnsi="Times New Roman" w:cs="Times New Roman"/>
          <w:spacing w:val="-4"/>
          <w:sz w:val="24"/>
          <w:szCs w:val="24"/>
        </w:rPr>
        <w:t xml:space="preserve"> </w:t>
      </w:r>
      <w:r>
        <w:rPr>
          <w:rFonts w:ascii="Times New Roman" w:hAnsi="Times New Roman" w:cs="Times New Roman"/>
          <w:sz w:val="24"/>
          <w:szCs w:val="24"/>
        </w:rPr>
        <w:t>reached</w:t>
      </w:r>
      <w:r>
        <w:rPr>
          <w:rFonts w:ascii="Times New Roman" w:hAnsi="Times New Roman" w:cs="Times New Roman"/>
          <w:spacing w:val="-4"/>
          <w:sz w:val="24"/>
          <w:szCs w:val="24"/>
        </w:rPr>
        <w:t xml:space="preserve"> </w:t>
      </w:r>
      <w:r>
        <w:rPr>
          <w:rFonts w:ascii="Times New Roman" w:hAnsi="Times New Roman" w:cs="Times New Roman"/>
          <w:sz w:val="24"/>
          <w:szCs w:val="24"/>
        </w:rPr>
        <w:t>a</w:t>
      </w:r>
      <w:r>
        <w:rPr>
          <w:rFonts w:ascii="Times New Roman" w:hAnsi="Times New Roman" w:cs="Times New Roman"/>
          <w:spacing w:val="-4"/>
          <w:sz w:val="24"/>
          <w:szCs w:val="24"/>
        </w:rPr>
        <w:t xml:space="preserve"> </w:t>
      </w:r>
      <w:r>
        <w:rPr>
          <w:rFonts w:ascii="Times New Roman" w:hAnsi="Times New Roman" w:cs="Times New Roman"/>
          <w:sz w:val="24"/>
          <w:szCs w:val="24"/>
        </w:rPr>
        <w:t>steady</w:t>
      </w:r>
      <w:r>
        <w:rPr>
          <w:rFonts w:ascii="Times New Roman" w:hAnsi="Times New Roman" w:cs="Times New Roman"/>
          <w:spacing w:val="-4"/>
          <w:sz w:val="24"/>
          <w:szCs w:val="24"/>
        </w:rPr>
        <w:t xml:space="preserve"> </w:t>
      </w:r>
      <w:r>
        <w:rPr>
          <w:rFonts w:ascii="Times New Roman" w:hAnsi="Times New Roman" w:cs="Times New Roman"/>
          <w:sz w:val="24"/>
          <w:szCs w:val="24"/>
        </w:rPr>
        <w:t>state</w:t>
      </w:r>
      <w:r>
        <w:rPr>
          <w:rFonts w:ascii="Times New Roman" w:hAnsi="Times New Roman" w:cs="Times New Roman"/>
          <w:spacing w:val="-4"/>
          <w:sz w:val="24"/>
          <w:szCs w:val="24"/>
        </w:rPr>
        <w:t xml:space="preserve"> </w:t>
      </w:r>
      <w:r>
        <w:rPr>
          <w:rFonts w:ascii="Times New Roman" w:hAnsi="Times New Roman" w:cs="Times New Roman"/>
          <w:sz w:val="24"/>
          <w:szCs w:val="24"/>
        </w:rPr>
        <w:t>after</w:t>
      </w:r>
      <w:r>
        <w:rPr>
          <w:rFonts w:ascii="Times New Roman" w:hAnsi="Times New Roman" w:cs="Times New Roman"/>
          <w:spacing w:val="-4"/>
          <w:sz w:val="24"/>
          <w:szCs w:val="24"/>
        </w:rPr>
        <w:t xml:space="preserve"> </w:t>
      </w:r>
      <w:r>
        <w:rPr>
          <w:rFonts w:ascii="Times New Roman" w:hAnsi="Times New Roman" w:cs="Times New Roman"/>
          <w:sz w:val="24"/>
          <w:szCs w:val="24"/>
        </w:rPr>
        <w:t>about</w:t>
      </w:r>
      <w:r>
        <w:rPr>
          <w:rFonts w:ascii="Times New Roman" w:hAnsi="Times New Roman" w:cs="Times New Roman"/>
          <w:spacing w:val="-4"/>
          <w:sz w:val="24"/>
          <w:szCs w:val="24"/>
        </w:rPr>
        <w:t xml:space="preserve"> </w:t>
      </w:r>
      <w:r>
        <w:rPr>
          <w:rFonts w:ascii="Times New Roman" w:hAnsi="Times New Roman" w:cs="Times New Roman"/>
          <w:sz w:val="24"/>
          <w:szCs w:val="24"/>
        </w:rPr>
        <w:t>15-18</w:t>
      </w:r>
      <w:r>
        <w:rPr>
          <w:rFonts w:ascii="Times New Roman" w:hAnsi="Times New Roman" w:cs="Times New Roman"/>
          <w:spacing w:val="-4"/>
          <w:sz w:val="24"/>
          <w:szCs w:val="24"/>
        </w:rPr>
        <w:t xml:space="preserve"> </w:t>
      </w:r>
      <w:r>
        <w:rPr>
          <w:rFonts w:ascii="Times New Roman" w:hAnsi="Times New Roman" w:cs="Times New Roman"/>
          <w:sz w:val="24"/>
          <w:szCs w:val="24"/>
        </w:rPr>
        <w:t>days</w:t>
      </w:r>
      <w:r>
        <w:rPr>
          <w:rFonts w:ascii="Times New Roman" w:hAnsi="Times New Roman" w:cs="Times New Roman"/>
          <w:spacing w:val="-4"/>
          <w:sz w:val="24"/>
          <w:szCs w:val="24"/>
        </w:rPr>
        <w:t xml:space="preserve"> </w:t>
      </w:r>
      <w:r>
        <w:rPr>
          <w:rFonts w:ascii="Times New Roman" w:hAnsi="Times New Roman" w:cs="Times New Roman"/>
          <w:sz w:val="24"/>
          <w:szCs w:val="24"/>
        </w:rPr>
        <w:t>of administration. At steady state, the C</w:t>
      </w:r>
      <w:r>
        <w:rPr>
          <w:rFonts w:ascii="Times New Roman" w:hAnsi="Times New Roman" w:cs="Times New Roman"/>
          <w:sz w:val="24"/>
          <w:szCs w:val="24"/>
          <w:vertAlign w:val="subscript"/>
        </w:rPr>
        <w:t>max</w:t>
      </w:r>
      <w:r>
        <w:rPr>
          <w:rFonts w:ascii="Times New Roman" w:hAnsi="Times New Roman" w:cs="Times New Roman"/>
          <w:sz w:val="24"/>
          <w:szCs w:val="24"/>
        </w:rPr>
        <w:t xml:space="preserve"> of each group is approximately 1.5 times the C </w:t>
      </w:r>
      <w:r>
        <w:rPr>
          <w:rFonts w:ascii="Times New Roman" w:hAnsi="Times New Roman" w:cs="Times New Roman"/>
          <w:sz w:val="24"/>
          <w:szCs w:val="24"/>
          <w:vertAlign w:val="subscript"/>
        </w:rPr>
        <w:t>min</w:t>
      </w:r>
      <w:r>
        <w:rPr>
          <w:rFonts w:ascii="Times New Roman" w:hAnsi="Times New Roman" w:cs="Times New Roman"/>
          <w:sz w:val="24"/>
          <w:szCs w:val="24"/>
        </w:rPr>
        <w:t>.</w:t>
      </w:r>
    </w:p>
    <w:p w14:paraId="7F52E568">
      <w:pPr>
        <w:spacing w:before="240" w:beforeLines="100" w:after="240" w:afterLines="100"/>
        <w:ind w:left="1696"/>
        <w:rPr>
          <w:rFonts w:ascii="Times New Roman" w:hAnsi="Times New Roman" w:cs="Times New Roman"/>
          <w:b/>
          <w:sz w:val="24"/>
          <w:szCs w:val="24"/>
        </w:rPr>
      </w:pPr>
      <w:r>
        <w:rPr>
          <w:rFonts w:ascii="Times New Roman" w:hAnsi="Times New Roman" w:cs="Times New Roman"/>
          <w:b/>
          <w:sz w:val="24"/>
          <w:szCs w:val="24"/>
        </w:rPr>
        <w:t>Table</w:t>
      </w:r>
      <w:r>
        <w:rPr>
          <w:rFonts w:ascii="Times New Roman" w:hAnsi="Times New Roman" w:cs="Times New Roman"/>
          <w:b/>
          <w:spacing w:val="-5"/>
          <w:sz w:val="24"/>
          <w:szCs w:val="24"/>
        </w:rPr>
        <w:t xml:space="preserve"> </w:t>
      </w:r>
      <w:r>
        <w:rPr>
          <w:rFonts w:ascii="Times New Roman" w:hAnsi="Times New Roman" w:cs="Times New Roman"/>
          <w:b/>
          <w:sz w:val="24"/>
          <w:szCs w:val="24"/>
        </w:rPr>
        <w:t>2.4.1-2</w:t>
      </w:r>
      <w:r>
        <w:rPr>
          <w:rFonts w:ascii="Times New Roman" w:hAnsi="Times New Roman" w:cs="Times New Roman"/>
          <w:b/>
          <w:spacing w:val="-2"/>
          <w:sz w:val="24"/>
          <w:szCs w:val="24"/>
        </w:rPr>
        <w:t xml:space="preserve"> </w:t>
      </w:r>
      <w:r>
        <w:rPr>
          <w:rFonts w:ascii="Times New Roman" w:hAnsi="Times New Roman" w:cs="Times New Roman"/>
          <w:b/>
          <w:sz w:val="24"/>
          <w:szCs w:val="24"/>
        </w:rPr>
        <w:t>Pharmacokinetic</w:t>
      </w:r>
      <w:r>
        <w:rPr>
          <w:rFonts w:ascii="Times New Roman" w:hAnsi="Times New Roman" w:cs="Times New Roman"/>
          <w:b/>
          <w:spacing w:val="-2"/>
          <w:sz w:val="24"/>
          <w:szCs w:val="24"/>
        </w:rPr>
        <w:t xml:space="preserve"> </w:t>
      </w:r>
      <w:r>
        <w:rPr>
          <w:rFonts w:ascii="Times New Roman" w:hAnsi="Times New Roman" w:cs="Times New Roman"/>
          <w:b/>
          <w:sz w:val="24"/>
          <w:szCs w:val="24"/>
        </w:rPr>
        <w:t>parameters</w:t>
      </w:r>
      <w:r>
        <w:rPr>
          <w:rFonts w:ascii="Times New Roman" w:hAnsi="Times New Roman" w:cs="Times New Roman"/>
          <w:b/>
          <w:spacing w:val="-2"/>
          <w:sz w:val="24"/>
          <w:szCs w:val="24"/>
        </w:rPr>
        <w:t xml:space="preserve"> </w:t>
      </w:r>
      <w:r>
        <w:rPr>
          <w:rFonts w:ascii="Times New Roman" w:hAnsi="Times New Roman" w:cs="Times New Roman"/>
          <w:b/>
          <w:sz w:val="24"/>
          <w:szCs w:val="24"/>
        </w:rPr>
        <w:t>of</w:t>
      </w:r>
      <w:r>
        <w:rPr>
          <w:rFonts w:ascii="Times New Roman" w:hAnsi="Times New Roman" w:cs="Times New Roman"/>
          <w:b/>
          <w:spacing w:val="-2"/>
          <w:sz w:val="24"/>
          <w:szCs w:val="24"/>
        </w:rPr>
        <w:t xml:space="preserve"> </w:t>
      </w:r>
      <w:r>
        <w:rPr>
          <w:rFonts w:ascii="Times New Roman" w:hAnsi="Times New Roman" w:cs="Times New Roman"/>
          <w:b/>
          <w:sz w:val="24"/>
          <w:szCs w:val="24"/>
        </w:rPr>
        <w:t>FHND9041</w:t>
      </w:r>
      <w:r>
        <w:rPr>
          <w:rFonts w:ascii="Times New Roman" w:hAnsi="Times New Roman" w:cs="Times New Roman"/>
          <w:b/>
          <w:spacing w:val="-2"/>
          <w:sz w:val="24"/>
          <w:szCs w:val="24"/>
        </w:rPr>
        <w:t xml:space="preserve"> </w:t>
      </w:r>
      <w:r>
        <w:rPr>
          <w:rFonts w:ascii="Times New Roman" w:hAnsi="Times New Roman" w:cs="Times New Roman"/>
          <w:b/>
          <w:sz w:val="24"/>
          <w:szCs w:val="24"/>
        </w:rPr>
        <w:t>capsules</w:t>
      </w:r>
      <w:r>
        <w:rPr>
          <w:rFonts w:ascii="Times New Roman" w:hAnsi="Times New Roman" w:cs="Times New Roman"/>
          <w:b/>
          <w:spacing w:val="-2"/>
          <w:sz w:val="24"/>
          <w:szCs w:val="24"/>
        </w:rPr>
        <w:t xml:space="preserve"> </w:t>
      </w:r>
      <w:r>
        <w:rPr>
          <w:rFonts w:ascii="Times New Roman" w:hAnsi="Times New Roman" w:cs="Times New Roman"/>
          <w:b/>
          <w:sz w:val="24"/>
          <w:szCs w:val="24"/>
        </w:rPr>
        <w:t>after</w:t>
      </w:r>
      <w:r>
        <w:rPr>
          <w:rFonts w:ascii="Times New Roman" w:hAnsi="Times New Roman" w:cs="Times New Roman"/>
          <w:b/>
          <w:spacing w:val="-2"/>
          <w:sz w:val="24"/>
          <w:szCs w:val="24"/>
        </w:rPr>
        <w:t xml:space="preserve"> </w:t>
      </w:r>
      <w:r>
        <w:rPr>
          <w:rFonts w:ascii="Times New Roman" w:hAnsi="Times New Roman" w:cs="Times New Roman"/>
          <w:b/>
          <w:sz w:val="24"/>
          <w:szCs w:val="24"/>
        </w:rPr>
        <w:t>multiple</w:t>
      </w:r>
      <w:r>
        <w:rPr>
          <w:rFonts w:ascii="Times New Roman" w:hAnsi="Times New Roman" w:cs="Times New Roman"/>
          <w:b/>
          <w:spacing w:val="-2"/>
          <w:sz w:val="24"/>
          <w:szCs w:val="24"/>
        </w:rPr>
        <w:t xml:space="preserve"> administrations</w:t>
      </w:r>
    </w:p>
    <w:tbl>
      <w:tblPr>
        <w:tblStyle w:val="23"/>
        <w:tblW w:w="9576" w:type="dxa"/>
        <w:tblInd w:w="0" w:type="dxa"/>
        <w:tblLayout w:type="fixed"/>
        <w:tblCellMar>
          <w:top w:w="0" w:type="dxa"/>
          <w:left w:w="0" w:type="dxa"/>
          <w:bottom w:w="0" w:type="dxa"/>
          <w:right w:w="0" w:type="dxa"/>
        </w:tblCellMar>
      </w:tblPr>
      <w:tblGrid>
        <w:gridCol w:w="725"/>
        <w:gridCol w:w="1830"/>
        <w:gridCol w:w="1568"/>
        <w:gridCol w:w="1991"/>
        <w:gridCol w:w="1970"/>
        <w:gridCol w:w="1492"/>
      </w:tblGrid>
      <w:tr w14:paraId="196355C8">
        <w:tblPrEx>
          <w:tblCellMar>
            <w:top w:w="0" w:type="dxa"/>
            <w:left w:w="0" w:type="dxa"/>
            <w:bottom w:w="0" w:type="dxa"/>
            <w:right w:w="0" w:type="dxa"/>
          </w:tblCellMar>
        </w:tblPrEx>
        <w:trPr>
          <w:trHeight w:val="294" w:hRule="atLeast"/>
        </w:trPr>
        <w:tc>
          <w:tcPr>
            <w:tcW w:w="725" w:type="dxa"/>
            <w:tcBorders>
              <w:top w:val="single" w:color="000000" w:sz="4" w:space="0"/>
              <w:left w:val="nil"/>
              <w:bottom w:val="nil"/>
              <w:right w:val="nil"/>
            </w:tcBorders>
            <w:shd w:val="clear" w:color="auto" w:fill="auto"/>
            <w:noWrap/>
            <w:tcMar>
              <w:top w:w="15" w:type="dxa"/>
              <w:left w:w="15" w:type="dxa"/>
              <w:right w:w="15" w:type="dxa"/>
            </w:tcMar>
            <w:vAlign w:val="center"/>
          </w:tcPr>
          <w:p w14:paraId="2A37C1AA">
            <w:pPr>
              <w:widowControl/>
              <w:jc w:val="center"/>
              <w:textAlignment w:val="center"/>
              <w:rPr>
                <w:rFonts w:ascii="Times New Roman" w:hAnsi="Times New Roman" w:cs="Times New Roman"/>
                <w:b/>
                <w:color w:val="000000"/>
                <w:sz w:val="24"/>
                <w:szCs w:val="24"/>
              </w:rPr>
            </w:pPr>
            <w:r>
              <w:rPr>
                <w:rFonts w:ascii="Times New Roman" w:hAnsi="Times New Roman" w:cs="Times New Roman"/>
                <w:b/>
                <w:color w:val="000000"/>
                <w:sz w:val="24"/>
                <w:szCs w:val="24"/>
                <w:lang w:bidi="ar"/>
              </w:rPr>
              <w:t>dose</w:t>
            </w:r>
          </w:p>
        </w:tc>
        <w:tc>
          <w:tcPr>
            <w:tcW w:w="1830" w:type="dxa"/>
            <w:tcBorders>
              <w:top w:val="single" w:color="000000" w:sz="4" w:space="0"/>
              <w:left w:val="nil"/>
              <w:bottom w:val="nil"/>
              <w:right w:val="nil"/>
            </w:tcBorders>
            <w:shd w:val="clear" w:color="auto" w:fill="auto"/>
            <w:noWrap/>
            <w:tcMar>
              <w:top w:w="15" w:type="dxa"/>
              <w:left w:w="15" w:type="dxa"/>
              <w:right w:w="15" w:type="dxa"/>
            </w:tcMar>
            <w:vAlign w:val="center"/>
          </w:tcPr>
          <w:p w14:paraId="380D6C67">
            <w:pPr>
              <w:widowControl/>
              <w:jc w:val="center"/>
              <w:textAlignment w:val="center"/>
              <w:rPr>
                <w:rFonts w:ascii="Times New Roman" w:hAnsi="Times New Roman" w:cs="Times New Roman"/>
                <w:b/>
                <w:color w:val="000000"/>
                <w:sz w:val="24"/>
                <w:szCs w:val="24"/>
              </w:rPr>
            </w:pPr>
            <w:r>
              <w:rPr>
                <w:rFonts w:ascii="Times New Roman" w:hAnsi="Times New Roman" w:cs="Times New Roman"/>
                <w:b/>
                <w:color w:val="000000"/>
                <w:sz w:val="24"/>
                <w:szCs w:val="24"/>
                <w:lang w:bidi="ar"/>
              </w:rPr>
              <w:t>T</w:t>
            </w:r>
            <w:r>
              <w:rPr>
                <w:rFonts w:ascii="Times New Roman" w:hAnsi="Times New Roman" w:cs="Times New Roman"/>
                <w:b/>
                <w:color w:val="000000"/>
                <w:sz w:val="24"/>
                <w:szCs w:val="24"/>
                <w:vertAlign w:val="subscript"/>
                <w:lang w:bidi="ar"/>
              </w:rPr>
              <w:t>ss，max</w:t>
            </w:r>
          </w:p>
        </w:tc>
        <w:tc>
          <w:tcPr>
            <w:tcW w:w="1568" w:type="dxa"/>
            <w:tcBorders>
              <w:top w:val="single" w:color="000000" w:sz="4" w:space="0"/>
              <w:left w:val="nil"/>
              <w:bottom w:val="nil"/>
              <w:right w:val="nil"/>
            </w:tcBorders>
            <w:shd w:val="clear" w:color="auto" w:fill="auto"/>
            <w:noWrap/>
            <w:tcMar>
              <w:top w:w="15" w:type="dxa"/>
              <w:left w:w="15" w:type="dxa"/>
              <w:right w:w="15" w:type="dxa"/>
            </w:tcMar>
            <w:vAlign w:val="center"/>
          </w:tcPr>
          <w:p w14:paraId="7604767E">
            <w:pPr>
              <w:widowControl/>
              <w:jc w:val="center"/>
              <w:textAlignment w:val="center"/>
              <w:rPr>
                <w:rFonts w:ascii="Times New Roman" w:hAnsi="Times New Roman" w:cs="Times New Roman"/>
                <w:b/>
                <w:color w:val="000000"/>
                <w:sz w:val="24"/>
                <w:szCs w:val="24"/>
              </w:rPr>
            </w:pPr>
            <w:r>
              <w:rPr>
                <w:rFonts w:ascii="Times New Roman" w:hAnsi="Times New Roman" w:cs="Times New Roman"/>
                <w:b/>
                <w:color w:val="000000"/>
                <w:sz w:val="24"/>
                <w:szCs w:val="24"/>
                <w:lang w:bidi="ar"/>
              </w:rPr>
              <w:t>C</w:t>
            </w:r>
            <w:r>
              <w:rPr>
                <w:rFonts w:ascii="Times New Roman" w:hAnsi="Times New Roman" w:cs="Times New Roman"/>
                <w:b/>
                <w:color w:val="000000"/>
                <w:sz w:val="24"/>
                <w:szCs w:val="24"/>
                <w:vertAlign w:val="subscript"/>
                <w:lang w:bidi="ar"/>
              </w:rPr>
              <w:t>ss，max</w:t>
            </w:r>
          </w:p>
        </w:tc>
        <w:tc>
          <w:tcPr>
            <w:tcW w:w="1991" w:type="dxa"/>
            <w:tcBorders>
              <w:top w:val="single" w:color="000000" w:sz="4" w:space="0"/>
              <w:left w:val="nil"/>
              <w:bottom w:val="nil"/>
              <w:right w:val="nil"/>
            </w:tcBorders>
            <w:shd w:val="clear" w:color="auto" w:fill="auto"/>
            <w:noWrap/>
            <w:tcMar>
              <w:top w:w="15" w:type="dxa"/>
              <w:left w:w="15" w:type="dxa"/>
              <w:right w:w="15" w:type="dxa"/>
            </w:tcMar>
            <w:vAlign w:val="center"/>
          </w:tcPr>
          <w:p w14:paraId="2442C021">
            <w:pPr>
              <w:widowControl/>
              <w:jc w:val="center"/>
              <w:textAlignment w:val="center"/>
              <w:rPr>
                <w:rFonts w:ascii="Times New Roman" w:hAnsi="Times New Roman" w:cs="Times New Roman"/>
                <w:sz w:val="24"/>
                <w:szCs w:val="24"/>
              </w:rPr>
            </w:pPr>
            <w:r>
              <w:rPr>
                <w:rFonts w:ascii="Times New Roman" w:hAnsi="Times New Roman" w:cs="Times New Roman"/>
                <w:b/>
                <w:color w:val="000000"/>
                <w:sz w:val="24"/>
                <w:szCs w:val="24"/>
                <w:lang w:bidi="ar"/>
              </w:rPr>
              <w:t>C</w:t>
            </w:r>
            <w:r>
              <w:rPr>
                <w:rFonts w:ascii="Times New Roman" w:hAnsi="Times New Roman" w:cs="Times New Roman"/>
                <w:b/>
                <w:color w:val="000000"/>
                <w:sz w:val="24"/>
                <w:szCs w:val="24"/>
                <w:vertAlign w:val="subscript"/>
                <w:lang w:bidi="ar"/>
              </w:rPr>
              <w:t>ss，min</w:t>
            </w:r>
          </w:p>
        </w:tc>
        <w:tc>
          <w:tcPr>
            <w:tcW w:w="1970" w:type="dxa"/>
            <w:tcBorders>
              <w:top w:val="single" w:color="000000" w:sz="4" w:space="0"/>
              <w:left w:val="nil"/>
              <w:bottom w:val="nil"/>
              <w:right w:val="nil"/>
            </w:tcBorders>
            <w:shd w:val="clear" w:color="auto" w:fill="auto"/>
            <w:noWrap/>
            <w:tcMar>
              <w:top w:w="15" w:type="dxa"/>
              <w:left w:w="15" w:type="dxa"/>
              <w:right w:w="15" w:type="dxa"/>
            </w:tcMar>
            <w:vAlign w:val="center"/>
          </w:tcPr>
          <w:p w14:paraId="2FD16B4F">
            <w:pPr>
              <w:widowControl/>
              <w:jc w:val="center"/>
              <w:textAlignment w:val="center"/>
              <w:rPr>
                <w:rFonts w:ascii="Times New Roman" w:hAnsi="Times New Roman" w:cs="Times New Roman"/>
                <w:b/>
                <w:color w:val="000000"/>
                <w:sz w:val="24"/>
                <w:szCs w:val="24"/>
              </w:rPr>
            </w:pPr>
            <w:r>
              <w:rPr>
                <w:rFonts w:ascii="Times New Roman" w:hAnsi="Times New Roman" w:cs="Times New Roman"/>
                <w:b/>
                <w:color w:val="000000"/>
                <w:sz w:val="24"/>
                <w:szCs w:val="24"/>
                <w:lang w:bidi="ar"/>
              </w:rPr>
              <w:t>AUC</w:t>
            </w:r>
            <w:r>
              <w:rPr>
                <w:rFonts w:ascii="Times New Roman" w:hAnsi="Times New Roman" w:cs="Times New Roman"/>
                <w:b/>
                <w:color w:val="000000"/>
                <w:sz w:val="24"/>
                <w:szCs w:val="24"/>
                <w:vertAlign w:val="subscript"/>
                <w:lang w:bidi="ar"/>
              </w:rPr>
              <w:t>ss</w:t>
            </w:r>
          </w:p>
        </w:tc>
        <w:tc>
          <w:tcPr>
            <w:tcW w:w="1492" w:type="dxa"/>
            <w:tcBorders>
              <w:top w:val="single" w:color="000000" w:sz="4" w:space="0"/>
              <w:left w:val="nil"/>
              <w:bottom w:val="nil"/>
              <w:right w:val="nil"/>
            </w:tcBorders>
            <w:shd w:val="clear" w:color="auto" w:fill="auto"/>
            <w:noWrap/>
            <w:tcMar>
              <w:top w:w="15" w:type="dxa"/>
              <w:left w:w="15" w:type="dxa"/>
              <w:right w:w="15" w:type="dxa"/>
            </w:tcMar>
            <w:vAlign w:val="center"/>
          </w:tcPr>
          <w:p w14:paraId="100E8DD1">
            <w:pPr>
              <w:widowControl/>
              <w:jc w:val="center"/>
              <w:textAlignment w:val="center"/>
              <w:rPr>
                <w:rFonts w:ascii="Times New Roman" w:hAnsi="Times New Roman" w:cs="Times New Roman"/>
                <w:b/>
                <w:color w:val="000000"/>
                <w:sz w:val="24"/>
                <w:szCs w:val="24"/>
              </w:rPr>
            </w:pPr>
            <w:r>
              <w:rPr>
                <w:rFonts w:ascii="Times New Roman" w:hAnsi="Times New Roman" w:cs="Times New Roman"/>
                <w:b/>
                <w:color w:val="000000"/>
                <w:sz w:val="24"/>
                <w:szCs w:val="24"/>
                <w:lang w:bidi="ar"/>
              </w:rPr>
              <w:t>R</w:t>
            </w:r>
            <w:r>
              <w:rPr>
                <w:rFonts w:ascii="Times New Roman" w:hAnsi="Times New Roman" w:cs="Times New Roman"/>
                <w:b/>
                <w:color w:val="000000"/>
                <w:sz w:val="24"/>
                <w:szCs w:val="24"/>
                <w:vertAlign w:val="subscript"/>
                <w:lang w:bidi="ar"/>
              </w:rPr>
              <w:t>AC</w:t>
            </w:r>
          </w:p>
        </w:tc>
      </w:tr>
      <w:tr w14:paraId="5C295314">
        <w:tblPrEx>
          <w:tblCellMar>
            <w:top w:w="0" w:type="dxa"/>
            <w:left w:w="0" w:type="dxa"/>
            <w:bottom w:w="0" w:type="dxa"/>
            <w:right w:w="0" w:type="dxa"/>
          </w:tblCellMar>
        </w:tblPrEx>
        <w:trPr>
          <w:trHeight w:val="294" w:hRule="atLeast"/>
        </w:trPr>
        <w:tc>
          <w:tcPr>
            <w:tcW w:w="725" w:type="dxa"/>
            <w:tcBorders>
              <w:top w:val="nil"/>
              <w:left w:val="nil"/>
              <w:bottom w:val="single" w:color="000000" w:sz="4" w:space="0"/>
              <w:right w:val="nil"/>
            </w:tcBorders>
            <w:shd w:val="clear" w:color="auto" w:fill="auto"/>
            <w:noWrap/>
            <w:tcMar>
              <w:top w:w="15" w:type="dxa"/>
              <w:left w:w="15" w:type="dxa"/>
              <w:right w:w="15" w:type="dxa"/>
            </w:tcMar>
            <w:vAlign w:val="center"/>
          </w:tcPr>
          <w:p w14:paraId="12DE9EBE">
            <w:pPr>
              <w:widowControl/>
              <w:jc w:val="center"/>
              <w:textAlignment w:val="center"/>
              <w:rPr>
                <w:rFonts w:ascii="Times New Roman" w:hAnsi="Times New Roman" w:cs="Times New Roman"/>
                <w:b/>
                <w:color w:val="000000"/>
                <w:sz w:val="24"/>
                <w:szCs w:val="24"/>
              </w:rPr>
            </w:pPr>
            <w:r>
              <w:rPr>
                <w:rFonts w:ascii="Times New Roman" w:hAnsi="Times New Roman" w:cs="Times New Roman"/>
                <w:b/>
                <w:color w:val="000000"/>
                <w:sz w:val="24"/>
                <w:szCs w:val="24"/>
                <w:lang w:bidi="ar"/>
              </w:rPr>
              <w:t>(mg)</w:t>
            </w:r>
          </w:p>
        </w:tc>
        <w:tc>
          <w:tcPr>
            <w:tcW w:w="1830" w:type="dxa"/>
            <w:tcBorders>
              <w:top w:val="nil"/>
              <w:left w:val="nil"/>
              <w:bottom w:val="single" w:color="000000" w:sz="4" w:space="0"/>
              <w:right w:val="nil"/>
            </w:tcBorders>
            <w:shd w:val="clear" w:color="auto" w:fill="auto"/>
            <w:noWrap/>
            <w:tcMar>
              <w:top w:w="15" w:type="dxa"/>
              <w:left w:w="15" w:type="dxa"/>
              <w:right w:w="15" w:type="dxa"/>
            </w:tcMar>
            <w:vAlign w:val="center"/>
          </w:tcPr>
          <w:p w14:paraId="017CA4A3">
            <w:pPr>
              <w:widowControl/>
              <w:jc w:val="center"/>
              <w:textAlignment w:val="center"/>
              <w:rPr>
                <w:rFonts w:ascii="Times New Roman" w:hAnsi="Times New Roman" w:cs="Times New Roman"/>
                <w:b/>
                <w:color w:val="000000"/>
                <w:sz w:val="24"/>
                <w:szCs w:val="24"/>
              </w:rPr>
            </w:pPr>
            <w:r>
              <w:rPr>
                <w:rFonts w:ascii="Times New Roman" w:hAnsi="Times New Roman" w:cs="Times New Roman"/>
                <w:b/>
                <w:color w:val="000000"/>
                <w:sz w:val="24"/>
                <w:szCs w:val="24"/>
                <w:lang w:bidi="ar"/>
              </w:rPr>
              <w:t>(h)</w:t>
            </w:r>
          </w:p>
        </w:tc>
        <w:tc>
          <w:tcPr>
            <w:tcW w:w="1568" w:type="dxa"/>
            <w:tcBorders>
              <w:top w:val="nil"/>
              <w:left w:val="nil"/>
              <w:bottom w:val="single" w:color="000000" w:sz="4" w:space="0"/>
              <w:right w:val="nil"/>
            </w:tcBorders>
            <w:shd w:val="clear" w:color="auto" w:fill="auto"/>
            <w:noWrap/>
            <w:tcMar>
              <w:top w:w="15" w:type="dxa"/>
              <w:left w:w="15" w:type="dxa"/>
              <w:right w:w="15" w:type="dxa"/>
            </w:tcMar>
            <w:vAlign w:val="center"/>
          </w:tcPr>
          <w:p w14:paraId="25C4AAE0">
            <w:pPr>
              <w:widowControl/>
              <w:jc w:val="center"/>
              <w:textAlignment w:val="center"/>
              <w:rPr>
                <w:rFonts w:ascii="Times New Roman" w:hAnsi="Times New Roman" w:cs="Times New Roman"/>
                <w:b/>
                <w:color w:val="000000"/>
                <w:sz w:val="24"/>
                <w:szCs w:val="24"/>
              </w:rPr>
            </w:pPr>
            <w:r>
              <w:rPr>
                <w:rFonts w:ascii="Times New Roman" w:hAnsi="Times New Roman" w:cs="Times New Roman"/>
                <w:b/>
                <w:color w:val="000000"/>
                <w:sz w:val="24"/>
                <w:szCs w:val="24"/>
                <w:lang w:bidi="ar"/>
              </w:rPr>
              <w:t>(ng/mL)</w:t>
            </w:r>
          </w:p>
        </w:tc>
        <w:tc>
          <w:tcPr>
            <w:tcW w:w="1991" w:type="dxa"/>
            <w:tcBorders>
              <w:top w:val="nil"/>
              <w:left w:val="nil"/>
              <w:bottom w:val="single" w:color="000000" w:sz="4" w:space="0"/>
              <w:right w:val="nil"/>
            </w:tcBorders>
            <w:shd w:val="clear" w:color="auto" w:fill="auto"/>
            <w:noWrap/>
            <w:tcMar>
              <w:top w:w="15" w:type="dxa"/>
              <w:left w:w="15" w:type="dxa"/>
              <w:right w:w="15" w:type="dxa"/>
            </w:tcMar>
            <w:vAlign w:val="center"/>
          </w:tcPr>
          <w:p w14:paraId="04DC2CEB">
            <w:pPr>
              <w:widowControl/>
              <w:jc w:val="center"/>
              <w:textAlignment w:val="center"/>
              <w:rPr>
                <w:rFonts w:ascii="Times New Roman" w:hAnsi="Times New Roman" w:cs="Times New Roman"/>
                <w:sz w:val="24"/>
                <w:szCs w:val="24"/>
              </w:rPr>
            </w:pPr>
            <w:r>
              <w:rPr>
                <w:rFonts w:ascii="Times New Roman" w:hAnsi="Times New Roman" w:cs="Times New Roman"/>
                <w:b/>
                <w:color w:val="000000"/>
                <w:sz w:val="24"/>
                <w:szCs w:val="24"/>
                <w:lang w:bidi="ar"/>
              </w:rPr>
              <w:t>(ng/mL)</w:t>
            </w:r>
          </w:p>
        </w:tc>
        <w:tc>
          <w:tcPr>
            <w:tcW w:w="1970" w:type="dxa"/>
            <w:tcBorders>
              <w:top w:val="nil"/>
              <w:left w:val="nil"/>
              <w:bottom w:val="single" w:color="000000" w:sz="4" w:space="0"/>
              <w:right w:val="nil"/>
            </w:tcBorders>
            <w:shd w:val="clear" w:color="auto" w:fill="auto"/>
            <w:noWrap/>
            <w:tcMar>
              <w:top w:w="15" w:type="dxa"/>
              <w:left w:w="15" w:type="dxa"/>
              <w:right w:w="15" w:type="dxa"/>
            </w:tcMar>
            <w:vAlign w:val="center"/>
          </w:tcPr>
          <w:p w14:paraId="0DB3F4AD">
            <w:pPr>
              <w:widowControl/>
              <w:jc w:val="center"/>
              <w:textAlignment w:val="center"/>
              <w:rPr>
                <w:rFonts w:ascii="Times New Roman" w:hAnsi="Times New Roman" w:cs="Times New Roman"/>
                <w:b/>
                <w:color w:val="000000"/>
                <w:sz w:val="24"/>
                <w:szCs w:val="24"/>
              </w:rPr>
            </w:pPr>
            <w:r>
              <w:rPr>
                <w:rFonts w:ascii="Times New Roman" w:hAnsi="Times New Roman" w:cs="Times New Roman"/>
                <w:b/>
                <w:color w:val="000000"/>
                <w:sz w:val="24"/>
                <w:szCs w:val="24"/>
                <w:lang w:bidi="ar"/>
              </w:rPr>
              <w:t>(h*ng/mL)</w:t>
            </w:r>
          </w:p>
        </w:tc>
        <w:tc>
          <w:tcPr>
            <w:tcW w:w="1492" w:type="dxa"/>
            <w:tcBorders>
              <w:top w:val="nil"/>
              <w:left w:val="nil"/>
              <w:bottom w:val="single" w:color="000000" w:sz="4" w:space="0"/>
              <w:right w:val="nil"/>
            </w:tcBorders>
            <w:shd w:val="clear" w:color="auto" w:fill="auto"/>
            <w:noWrap/>
            <w:tcMar>
              <w:top w:w="15" w:type="dxa"/>
              <w:left w:w="15" w:type="dxa"/>
              <w:right w:w="15" w:type="dxa"/>
            </w:tcMar>
            <w:vAlign w:val="center"/>
          </w:tcPr>
          <w:p w14:paraId="4BBE3CA5">
            <w:pPr>
              <w:jc w:val="center"/>
              <w:rPr>
                <w:rFonts w:ascii="Times New Roman" w:hAnsi="Times New Roman" w:cs="Times New Roman"/>
                <w:b/>
                <w:color w:val="000000"/>
                <w:sz w:val="24"/>
                <w:szCs w:val="24"/>
              </w:rPr>
            </w:pPr>
          </w:p>
        </w:tc>
      </w:tr>
      <w:tr w14:paraId="697E2202">
        <w:tblPrEx>
          <w:tblCellMar>
            <w:top w:w="0" w:type="dxa"/>
            <w:left w:w="0" w:type="dxa"/>
            <w:bottom w:w="0" w:type="dxa"/>
            <w:right w:w="0" w:type="dxa"/>
          </w:tblCellMar>
        </w:tblPrEx>
        <w:trPr>
          <w:trHeight w:val="294" w:hRule="atLeast"/>
        </w:trPr>
        <w:tc>
          <w:tcPr>
            <w:tcW w:w="725" w:type="dxa"/>
            <w:tcBorders>
              <w:top w:val="nil"/>
              <w:left w:val="nil"/>
              <w:bottom w:val="nil"/>
              <w:right w:val="nil"/>
            </w:tcBorders>
            <w:shd w:val="clear" w:color="auto" w:fill="auto"/>
            <w:noWrap/>
            <w:tcMar>
              <w:top w:w="15" w:type="dxa"/>
              <w:left w:w="15" w:type="dxa"/>
              <w:right w:w="15" w:type="dxa"/>
            </w:tcMar>
            <w:vAlign w:val="center"/>
          </w:tcPr>
          <w:p w14:paraId="38651336">
            <w:pPr>
              <w:widowControl/>
              <w:jc w:val="center"/>
              <w:textAlignment w:val="center"/>
              <w:rPr>
                <w:rFonts w:ascii="Times New Roman" w:hAnsi="Times New Roman" w:cs="Times New Roman"/>
                <w:b/>
                <w:color w:val="000000"/>
                <w:sz w:val="24"/>
                <w:szCs w:val="24"/>
              </w:rPr>
            </w:pPr>
            <w:r>
              <w:rPr>
                <w:rFonts w:ascii="Times New Roman" w:hAnsi="Times New Roman" w:cs="Times New Roman"/>
                <w:b/>
                <w:color w:val="000000"/>
                <w:sz w:val="24"/>
                <w:szCs w:val="24"/>
                <w:lang w:bidi="ar"/>
              </w:rPr>
              <w:t>40</w:t>
            </w:r>
          </w:p>
        </w:tc>
        <w:tc>
          <w:tcPr>
            <w:tcW w:w="1830" w:type="dxa"/>
            <w:tcBorders>
              <w:top w:val="nil"/>
              <w:left w:val="nil"/>
              <w:bottom w:val="nil"/>
              <w:right w:val="nil"/>
            </w:tcBorders>
            <w:shd w:val="clear" w:color="auto" w:fill="auto"/>
            <w:noWrap/>
            <w:tcMar>
              <w:top w:w="15" w:type="dxa"/>
              <w:left w:w="15" w:type="dxa"/>
              <w:right w:w="15" w:type="dxa"/>
            </w:tcMar>
            <w:vAlign w:val="center"/>
          </w:tcPr>
          <w:p w14:paraId="189EDC81">
            <w:pPr>
              <w:widowControl/>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lang w:bidi="ar"/>
              </w:rPr>
              <w:t xml:space="preserve"> 5.3±4.0 </w:t>
            </w:r>
          </w:p>
        </w:tc>
        <w:tc>
          <w:tcPr>
            <w:tcW w:w="1568" w:type="dxa"/>
            <w:tcBorders>
              <w:top w:val="nil"/>
              <w:left w:val="nil"/>
              <w:bottom w:val="nil"/>
              <w:right w:val="nil"/>
            </w:tcBorders>
            <w:shd w:val="clear" w:color="auto" w:fill="auto"/>
            <w:noWrap/>
            <w:tcMar>
              <w:top w:w="15" w:type="dxa"/>
              <w:left w:w="15" w:type="dxa"/>
              <w:right w:w="15" w:type="dxa"/>
            </w:tcMar>
            <w:vAlign w:val="center"/>
          </w:tcPr>
          <w:p w14:paraId="217E0B32">
            <w:pPr>
              <w:widowControl/>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lang w:bidi="ar"/>
              </w:rPr>
              <w:t xml:space="preserve"> 162.7±24 </w:t>
            </w:r>
          </w:p>
        </w:tc>
        <w:tc>
          <w:tcPr>
            <w:tcW w:w="1991" w:type="dxa"/>
            <w:tcBorders>
              <w:top w:val="nil"/>
              <w:left w:val="nil"/>
              <w:bottom w:val="nil"/>
              <w:right w:val="nil"/>
            </w:tcBorders>
            <w:shd w:val="clear" w:color="auto" w:fill="auto"/>
            <w:noWrap/>
            <w:tcMar>
              <w:top w:w="15" w:type="dxa"/>
              <w:left w:w="15" w:type="dxa"/>
              <w:right w:w="15" w:type="dxa"/>
            </w:tcMar>
            <w:vAlign w:val="center"/>
          </w:tcPr>
          <w:p w14:paraId="7B8037D4">
            <w:pPr>
              <w:widowControl/>
              <w:jc w:val="center"/>
              <w:textAlignment w:val="center"/>
              <w:rPr>
                <w:rFonts w:ascii="Times New Roman" w:hAnsi="Times New Roman" w:cs="Times New Roman"/>
                <w:sz w:val="24"/>
                <w:szCs w:val="24"/>
              </w:rPr>
            </w:pPr>
            <w:r>
              <w:rPr>
                <w:rFonts w:ascii="Times New Roman" w:hAnsi="Times New Roman" w:cs="Times New Roman"/>
                <w:color w:val="000000"/>
                <w:sz w:val="24"/>
                <w:szCs w:val="24"/>
                <w:lang w:bidi="ar"/>
              </w:rPr>
              <w:t>109.1±16.9</w:t>
            </w:r>
          </w:p>
        </w:tc>
        <w:tc>
          <w:tcPr>
            <w:tcW w:w="1970" w:type="dxa"/>
            <w:tcBorders>
              <w:top w:val="nil"/>
              <w:left w:val="nil"/>
              <w:bottom w:val="nil"/>
              <w:right w:val="nil"/>
            </w:tcBorders>
            <w:shd w:val="clear" w:color="auto" w:fill="auto"/>
            <w:noWrap/>
            <w:tcMar>
              <w:top w:w="15" w:type="dxa"/>
              <w:left w:w="15" w:type="dxa"/>
              <w:right w:w="15" w:type="dxa"/>
            </w:tcMar>
            <w:vAlign w:val="center"/>
          </w:tcPr>
          <w:p w14:paraId="00EAC8D7">
            <w:pPr>
              <w:widowControl/>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lang w:bidi="ar"/>
              </w:rPr>
              <w:t xml:space="preserve"> 3210.5±350.3 </w:t>
            </w:r>
          </w:p>
        </w:tc>
        <w:tc>
          <w:tcPr>
            <w:tcW w:w="1492" w:type="dxa"/>
            <w:tcBorders>
              <w:top w:val="nil"/>
              <w:left w:val="nil"/>
              <w:bottom w:val="nil"/>
              <w:right w:val="nil"/>
            </w:tcBorders>
            <w:shd w:val="clear" w:color="auto" w:fill="auto"/>
            <w:noWrap/>
            <w:tcMar>
              <w:top w:w="15" w:type="dxa"/>
              <w:left w:w="15" w:type="dxa"/>
              <w:right w:w="15" w:type="dxa"/>
            </w:tcMar>
            <w:vAlign w:val="center"/>
          </w:tcPr>
          <w:p w14:paraId="4A27874B">
            <w:pPr>
              <w:widowControl/>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lang w:bidi="ar"/>
              </w:rPr>
              <w:t>7.1±2.9</w:t>
            </w:r>
          </w:p>
        </w:tc>
      </w:tr>
      <w:tr w14:paraId="316B57D0">
        <w:tblPrEx>
          <w:tblCellMar>
            <w:top w:w="0" w:type="dxa"/>
            <w:left w:w="0" w:type="dxa"/>
            <w:bottom w:w="0" w:type="dxa"/>
            <w:right w:w="0" w:type="dxa"/>
          </w:tblCellMar>
        </w:tblPrEx>
        <w:trPr>
          <w:trHeight w:val="294" w:hRule="atLeast"/>
        </w:trPr>
        <w:tc>
          <w:tcPr>
            <w:tcW w:w="725" w:type="dxa"/>
            <w:tcBorders>
              <w:top w:val="nil"/>
              <w:left w:val="nil"/>
              <w:bottom w:val="nil"/>
              <w:right w:val="nil"/>
            </w:tcBorders>
            <w:shd w:val="clear" w:color="auto" w:fill="auto"/>
            <w:noWrap/>
            <w:tcMar>
              <w:top w:w="15" w:type="dxa"/>
              <w:left w:w="15" w:type="dxa"/>
              <w:right w:w="15" w:type="dxa"/>
            </w:tcMar>
            <w:vAlign w:val="center"/>
          </w:tcPr>
          <w:p w14:paraId="26EBA342">
            <w:pPr>
              <w:widowControl/>
              <w:jc w:val="center"/>
              <w:textAlignment w:val="center"/>
              <w:rPr>
                <w:rFonts w:ascii="Times New Roman" w:hAnsi="Times New Roman" w:cs="Times New Roman"/>
                <w:b/>
                <w:color w:val="000000"/>
                <w:sz w:val="24"/>
                <w:szCs w:val="24"/>
              </w:rPr>
            </w:pPr>
            <w:r>
              <w:rPr>
                <w:rFonts w:ascii="Times New Roman" w:hAnsi="Times New Roman" w:cs="Times New Roman"/>
                <w:b/>
                <w:color w:val="000000"/>
                <w:sz w:val="24"/>
                <w:szCs w:val="24"/>
                <w:lang w:bidi="ar"/>
              </w:rPr>
              <w:t>80</w:t>
            </w:r>
          </w:p>
        </w:tc>
        <w:tc>
          <w:tcPr>
            <w:tcW w:w="1830" w:type="dxa"/>
            <w:tcBorders>
              <w:top w:val="nil"/>
              <w:left w:val="nil"/>
              <w:bottom w:val="nil"/>
              <w:right w:val="nil"/>
            </w:tcBorders>
            <w:shd w:val="clear" w:color="auto" w:fill="auto"/>
            <w:noWrap/>
            <w:tcMar>
              <w:top w:w="15" w:type="dxa"/>
              <w:left w:w="15" w:type="dxa"/>
              <w:right w:w="15" w:type="dxa"/>
            </w:tcMar>
            <w:vAlign w:val="center"/>
          </w:tcPr>
          <w:p w14:paraId="38E2F078">
            <w:pPr>
              <w:widowControl/>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lang w:bidi="ar"/>
              </w:rPr>
              <w:t xml:space="preserve"> 4.0±1.0 </w:t>
            </w:r>
          </w:p>
        </w:tc>
        <w:tc>
          <w:tcPr>
            <w:tcW w:w="1568" w:type="dxa"/>
            <w:tcBorders>
              <w:top w:val="nil"/>
              <w:left w:val="nil"/>
              <w:bottom w:val="nil"/>
              <w:right w:val="nil"/>
            </w:tcBorders>
            <w:shd w:val="clear" w:color="auto" w:fill="auto"/>
            <w:noWrap/>
            <w:tcMar>
              <w:top w:w="15" w:type="dxa"/>
              <w:left w:w="15" w:type="dxa"/>
              <w:right w:w="15" w:type="dxa"/>
            </w:tcMar>
            <w:vAlign w:val="center"/>
          </w:tcPr>
          <w:p w14:paraId="75300F18">
            <w:pPr>
              <w:widowControl/>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lang w:bidi="ar"/>
              </w:rPr>
              <w:t xml:space="preserve"> 315.0±168.9 </w:t>
            </w:r>
          </w:p>
        </w:tc>
        <w:tc>
          <w:tcPr>
            <w:tcW w:w="1991" w:type="dxa"/>
            <w:tcBorders>
              <w:top w:val="nil"/>
              <w:left w:val="nil"/>
              <w:bottom w:val="nil"/>
              <w:right w:val="nil"/>
            </w:tcBorders>
            <w:shd w:val="clear" w:color="auto" w:fill="auto"/>
            <w:noWrap/>
            <w:tcMar>
              <w:top w:w="15" w:type="dxa"/>
              <w:left w:w="15" w:type="dxa"/>
              <w:right w:w="15" w:type="dxa"/>
            </w:tcMar>
            <w:vAlign w:val="center"/>
          </w:tcPr>
          <w:p w14:paraId="4FC01450">
            <w:pPr>
              <w:widowControl/>
              <w:jc w:val="center"/>
              <w:textAlignment w:val="center"/>
              <w:rPr>
                <w:rFonts w:ascii="Times New Roman" w:hAnsi="Times New Roman" w:cs="Times New Roman"/>
                <w:sz w:val="24"/>
                <w:szCs w:val="24"/>
              </w:rPr>
            </w:pPr>
            <w:r>
              <w:rPr>
                <w:rFonts w:ascii="Times New Roman" w:hAnsi="Times New Roman" w:cs="Times New Roman"/>
                <w:color w:val="000000"/>
                <w:sz w:val="24"/>
                <w:szCs w:val="24"/>
                <w:lang w:bidi="ar"/>
              </w:rPr>
              <w:t>216.3±105.0</w:t>
            </w:r>
          </w:p>
        </w:tc>
        <w:tc>
          <w:tcPr>
            <w:tcW w:w="1970" w:type="dxa"/>
            <w:tcBorders>
              <w:top w:val="nil"/>
              <w:left w:val="nil"/>
              <w:bottom w:val="nil"/>
              <w:right w:val="nil"/>
            </w:tcBorders>
            <w:shd w:val="clear" w:color="auto" w:fill="auto"/>
            <w:noWrap/>
            <w:tcMar>
              <w:top w:w="15" w:type="dxa"/>
              <w:left w:w="15" w:type="dxa"/>
              <w:right w:w="15" w:type="dxa"/>
            </w:tcMar>
            <w:vAlign w:val="center"/>
          </w:tcPr>
          <w:p w14:paraId="16D82000">
            <w:pPr>
              <w:widowControl/>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lang w:bidi="ar"/>
              </w:rPr>
              <w:t xml:space="preserve"> 6224.5±2855.2 </w:t>
            </w:r>
          </w:p>
        </w:tc>
        <w:tc>
          <w:tcPr>
            <w:tcW w:w="1492" w:type="dxa"/>
            <w:tcBorders>
              <w:top w:val="nil"/>
              <w:left w:val="nil"/>
              <w:bottom w:val="nil"/>
              <w:right w:val="nil"/>
            </w:tcBorders>
            <w:shd w:val="clear" w:color="auto" w:fill="auto"/>
            <w:noWrap/>
            <w:tcMar>
              <w:top w:w="15" w:type="dxa"/>
              <w:left w:w="15" w:type="dxa"/>
              <w:right w:w="15" w:type="dxa"/>
            </w:tcMar>
            <w:vAlign w:val="center"/>
          </w:tcPr>
          <w:p w14:paraId="7C5058CB">
            <w:pPr>
              <w:widowControl/>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lang w:bidi="ar"/>
              </w:rPr>
              <w:t>85.9±142.0</w:t>
            </w:r>
          </w:p>
        </w:tc>
      </w:tr>
      <w:tr w14:paraId="6E8D0027">
        <w:tblPrEx>
          <w:tblCellMar>
            <w:top w:w="0" w:type="dxa"/>
            <w:left w:w="0" w:type="dxa"/>
            <w:bottom w:w="0" w:type="dxa"/>
            <w:right w:w="0" w:type="dxa"/>
          </w:tblCellMar>
        </w:tblPrEx>
        <w:trPr>
          <w:trHeight w:val="294" w:hRule="atLeast"/>
        </w:trPr>
        <w:tc>
          <w:tcPr>
            <w:tcW w:w="725" w:type="dxa"/>
            <w:tcBorders>
              <w:top w:val="nil"/>
              <w:left w:val="nil"/>
              <w:bottom w:val="nil"/>
              <w:right w:val="nil"/>
            </w:tcBorders>
            <w:shd w:val="clear" w:color="auto" w:fill="auto"/>
            <w:noWrap/>
            <w:tcMar>
              <w:top w:w="15" w:type="dxa"/>
              <w:left w:w="15" w:type="dxa"/>
              <w:right w:w="15" w:type="dxa"/>
            </w:tcMar>
            <w:vAlign w:val="center"/>
          </w:tcPr>
          <w:p w14:paraId="7E1487F9">
            <w:pPr>
              <w:widowControl/>
              <w:jc w:val="center"/>
              <w:textAlignment w:val="center"/>
              <w:rPr>
                <w:rFonts w:ascii="Times New Roman" w:hAnsi="Times New Roman" w:cs="Times New Roman"/>
                <w:b/>
                <w:color w:val="000000"/>
                <w:sz w:val="24"/>
                <w:szCs w:val="24"/>
              </w:rPr>
            </w:pPr>
            <w:r>
              <w:rPr>
                <w:rFonts w:ascii="Times New Roman" w:hAnsi="Times New Roman" w:cs="Times New Roman"/>
                <w:b/>
                <w:color w:val="000000"/>
                <w:sz w:val="24"/>
                <w:szCs w:val="24"/>
                <w:lang w:bidi="ar"/>
              </w:rPr>
              <w:t>120</w:t>
            </w:r>
          </w:p>
        </w:tc>
        <w:tc>
          <w:tcPr>
            <w:tcW w:w="1830" w:type="dxa"/>
            <w:tcBorders>
              <w:top w:val="nil"/>
              <w:left w:val="nil"/>
              <w:bottom w:val="nil"/>
              <w:right w:val="nil"/>
            </w:tcBorders>
            <w:shd w:val="clear" w:color="auto" w:fill="auto"/>
            <w:noWrap/>
            <w:tcMar>
              <w:top w:w="15" w:type="dxa"/>
              <w:left w:w="15" w:type="dxa"/>
              <w:right w:w="15" w:type="dxa"/>
            </w:tcMar>
            <w:vAlign w:val="center"/>
          </w:tcPr>
          <w:p w14:paraId="74B14B3F">
            <w:pPr>
              <w:widowControl/>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lang w:bidi="ar"/>
              </w:rPr>
              <w:t xml:space="preserve"> 3.0±1.0 </w:t>
            </w:r>
          </w:p>
        </w:tc>
        <w:tc>
          <w:tcPr>
            <w:tcW w:w="1568" w:type="dxa"/>
            <w:tcBorders>
              <w:top w:val="nil"/>
              <w:left w:val="nil"/>
              <w:bottom w:val="nil"/>
              <w:right w:val="nil"/>
            </w:tcBorders>
            <w:shd w:val="clear" w:color="auto" w:fill="auto"/>
            <w:noWrap/>
            <w:tcMar>
              <w:top w:w="15" w:type="dxa"/>
              <w:left w:w="15" w:type="dxa"/>
              <w:right w:w="15" w:type="dxa"/>
            </w:tcMar>
            <w:vAlign w:val="center"/>
          </w:tcPr>
          <w:p w14:paraId="50A0B063">
            <w:pPr>
              <w:widowControl/>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lang w:bidi="ar"/>
              </w:rPr>
              <w:t xml:space="preserve"> 669±195.7 </w:t>
            </w:r>
          </w:p>
        </w:tc>
        <w:tc>
          <w:tcPr>
            <w:tcW w:w="1991" w:type="dxa"/>
            <w:tcBorders>
              <w:top w:val="nil"/>
              <w:left w:val="nil"/>
              <w:bottom w:val="nil"/>
              <w:right w:val="nil"/>
            </w:tcBorders>
            <w:shd w:val="clear" w:color="auto" w:fill="auto"/>
            <w:noWrap/>
            <w:tcMar>
              <w:top w:w="15" w:type="dxa"/>
              <w:left w:w="15" w:type="dxa"/>
              <w:right w:w="15" w:type="dxa"/>
            </w:tcMar>
            <w:vAlign w:val="center"/>
          </w:tcPr>
          <w:p w14:paraId="3F9BB396">
            <w:pPr>
              <w:widowControl/>
              <w:jc w:val="center"/>
              <w:textAlignment w:val="center"/>
              <w:rPr>
                <w:rFonts w:ascii="Times New Roman" w:hAnsi="Times New Roman" w:cs="Times New Roman"/>
                <w:sz w:val="24"/>
                <w:szCs w:val="24"/>
              </w:rPr>
            </w:pPr>
            <w:r>
              <w:rPr>
                <w:rFonts w:ascii="Times New Roman" w:hAnsi="Times New Roman" w:cs="Times New Roman"/>
                <w:color w:val="000000"/>
                <w:sz w:val="24"/>
                <w:szCs w:val="24"/>
                <w:lang w:bidi="ar"/>
              </w:rPr>
              <w:t>423.0±163.5</w:t>
            </w:r>
          </w:p>
        </w:tc>
        <w:tc>
          <w:tcPr>
            <w:tcW w:w="1970" w:type="dxa"/>
            <w:tcBorders>
              <w:top w:val="nil"/>
              <w:left w:val="nil"/>
              <w:bottom w:val="nil"/>
              <w:right w:val="nil"/>
            </w:tcBorders>
            <w:shd w:val="clear" w:color="auto" w:fill="auto"/>
            <w:noWrap/>
            <w:tcMar>
              <w:top w:w="15" w:type="dxa"/>
              <w:left w:w="15" w:type="dxa"/>
              <w:right w:w="15" w:type="dxa"/>
            </w:tcMar>
            <w:vAlign w:val="center"/>
          </w:tcPr>
          <w:p w14:paraId="5345515D">
            <w:pPr>
              <w:widowControl/>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lang w:bidi="ar"/>
              </w:rPr>
              <w:t xml:space="preserve"> 12688.5±4620.2 </w:t>
            </w:r>
          </w:p>
        </w:tc>
        <w:tc>
          <w:tcPr>
            <w:tcW w:w="1492" w:type="dxa"/>
            <w:tcBorders>
              <w:top w:val="nil"/>
              <w:left w:val="nil"/>
              <w:bottom w:val="nil"/>
              <w:right w:val="nil"/>
            </w:tcBorders>
            <w:shd w:val="clear" w:color="auto" w:fill="auto"/>
            <w:noWrap/>
            <w:tcMar>
              <w:top w:w="15" w:type="dxa"/>
              <w:left w:w="15" w:type="dxa"/>
              <w:right w:w="15" w:type="dxa"/>
            </w:tcMar>
            <w:vAlign w:val="center"/>
          </w:tcPr>
          <w:p w14:paraId="254F4EC1">
            <w:pPr>
              <w:widowControl/>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lang w:bidi="ar"/>
              </w:rPr>
              <w:t>3.8±1.1</w:t>
            </w:r>
          </w:p>
        </w:tc>
      </w:tr>
      <w:tr w14:paraId="7418D6BF">
        <w:tblPrEx>
          <w:tblCellMar>
            <w:top w:w="0" w:type="dxa"/>
            <w:left w:w="0" w:type="dxa"/>
            <w:bottom w:w="0" w:type="dxa"/>
            <w:right w:w="0" w:type="dxa"/>
          </w:tblCellMar>
        </w:tblPrEx>
        <w:trPr>
          <w:trHeight w:val="294" w:hRule="atLeast"/>
        </w:trPr>
        <w:tc>
          <w:tcPr>
            <w:tcW w:w="725" w:type="dxa"/>
            <w:tcBorders>
              <w:top w:val="nil"/>
              <w:left w:val="nil"/>
              <w:bottom w:val="single" w:color="000000" w:sz="4" w:space="0"/>
              <w:right w:val="nil"/>
            </w:tcBorders>
            <w:shd w:val="clear" w:color="auto" w:fill="auto"/>
            <w:noWrap/>
            <w:tcMar>
              <w:top w:w="15" w:type="dxa"/>
              <w:left w:w="15" w:type="dxa"/>
              <w:right w:w="15" w:type="dxa"/>
            </w:tcMar>
            <w:vAlign w:val="center"/>
          </w:tcPr>
          <w:p w14:paraId="324BC14B">
            <w:pPr>
              <w:widowControl/>
              <w:jc w:val="center"/>
              <w:textAlignment w:val="center"/>
              <w:rPr>
                <w:rFonts w:ascii="Times New Roman" w:hAnsi="Times New Roman" w:cs="Times New Roman"/>
                <w:b/>
                <w:color w:val="000000"/>
                <w:sz w:val="24"/>
                <w:szCs w:val="24"/>
              </w:rPr>
            </w:pPr>
            <w:r>
              <w:rPr>
                <w:rFonts w:ascii="Times New Roman" w:hAnsi="Times New Roman" w:cs="Times New Roman"/>
                <w:b/>
                <w:color w:val="000000"/>
                <w:sz w:val="24"/>
                <w:szCs w:val="24"/>
                <w:lang w:bidi="ar"/>
              </w:rPr>
              <w:t>180</w:t>
            </w:r>
          </w:p>
        </w:tc>
        <w:tc>
          <w:tcPr>
            <w:tcW w:w="1830" w:type="dxa"/>
            <w:tcBorders>
              <w:top w:val="nil"/>
              <w:left w:val="nil"/>
              <w:bottom w:val="single" w:color="000000" w:sz="4" w:space="0"/>
              <w:right w:val="nil"/>
            </w:tcBorders>
            <w:shd w:val="clear" w:color="auto" w:fill="auto"/>
            <w:noWrap/>
            <w:tcMar>
              <w:top w:w="15" w:type="dxa"/>
              <w:left w:w="15" w:type="dxa"/>
              <w:right w:w="15" w:type="dxa"/>
            </w:tcMar>
            <w:vAlign w:val="center"/>
          </w:tcPr>
          <w:p w14:paraId="1F432E18">
            <w:pPr>
              <w:widowControl/>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lang w:bidi="ar"/>
              </w:rPr>
              <w:t xml:space="preserve"> 7.5±3.5 </w:t>
            </w:r>
          </w:p>
        </w:tc>
        <w:tc>
          <w:tcPr>
            <w:tcW w:w="1568" w:type="dxa"/>
            <w:tcBorders>
              <w:top w:val="nil"/>
              <w:left w:val="nil"/>
              <w:bottom w:val="single" w:color="000000" w:sz="4" w:space="0"/>
              <w:right w:val="nil"/>
            </w:tcBorders>
            <w:shd w:val="clear" w:color="auto" w:fill="auto"/>
            <w:noWrap/>
            <w:tcMar>
              <w:top w:w="15" w:type="dxa"/>
              <w:left w:w="15" w:type="dxa"/>
              <w:right w:w="15" w:type="dxa"/>
            </w:tcMar>
            <w:vAlign w:val="center"/>
          </w:tcPr>
          <w:p w14:paraId="6F4C0C02">
            <w:pPr>
              <w:widowControl/>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lang w:bidi="ar"/>
              </w:rPr>
              <w:t xml:space="preserve"> 625.0±173.9 </w:t>
            </w:r>
          </w:p>
        </w:tc>
        <w:tc>
          <w:tcPr>
            <w:tcW w:w="1991" w:type="dxa"/>
            <w:tcBorders>
              <w:top w:val="nil"/>
              <w:left w:val="nil"/>
              <w:bottom w:val="single" w:color="000000" w:sz="4" w:space="0"/>
              <w:right w:val="nil"/>
            </w:tcBorders>
            <w:shd w:val="clear" w:color="auto" w:fill="auto"/>
            <w:noWrap/>
            <w:tcMar>
              <w:top w:w="15" w:type="dxa"/>
              <w:left w:w="15" w:type="dxa"/>
              <w:right w:w="15" w:type="dxa"/>
            </w:tcMar>
            <w:vAlign w:val="center"/>
          </w:tcPr>
          <w:p w14:paraId="537598E5">
            <w:pPr>
              <w:widowControl/>
              <w:jc w:val="center"/>
              <w:textAlignment w:val="center"/>
              <w:rPr>
                <w:rFonts w:ascii="Times New Roman" w:hAnsi="Times New Roman" w:cs="Times New Roman"/>
                <w:sz w:val="24"/>
                <w:szCs w:val="24"/>
              </w:rPr>
            </w:pPr>
            <w:r>
              <w:rPr>
                <w:rFonts w:ascii="Times New Roman" w:hAnsi="Times New Roman" w:cs="Times New Roman"/>
                <w:color w:val="000000"/>
                <w:sz w:val="24"/>
                <w:szCs w:val="24"/>
                <w:lang w:bidi="ar"/>
              </w:rPr>
              <w:t>435.5±116.7</w:t>
            </w:r>
          </w:p>
        </w:tc>
        <w:tc>
          <w:tcPr>
            <w:tcW w:w="1970" w:type="dxa"/>
            <w:tcBorders>
              <w:top w:val="nil"/>
              <w:left w:val="nil"/>
              <w:bottom w:val="single" w:color="000000" w:sz="4" w:space="0"/>
              <w:right w:val="nil"/>
            </w:tcBorders>
            <w:shd w:val="clear" w:color="auto" w:fill="auto"/>
            <w:noWrap/>
            <w:tcMar>
              <w:top w:w="15" w:type="dxa"/>
              <w:left w:w="15" w:type="dxa"/>
              <w:right w:w="15" w:type="dxa"/>
            </w:tcMar>
            <w:vAlign w:val="center"/>
          </w:tcPr>
          <w:p w14:paraId="61775FE2">
            <w:pPr>
              <w:widowControl/>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lang w:bidi="ar"/>
              </w:rPr>
              <w:t xml:space="preserve"> 13370.5±4058.1 </w:t>
            </w:r>
          </w:p>
        </w:tc>
        <w:tc>
          <w:tcPr>
            <w:tcW w:w="1492" w:type="dxa"/>
            <w:tcBorders>
              <w:top w:val="nil"/>
              <w:left w:val="nil"/>
              <w:bottom w:val="single" w:color="000000" w:sz="4" w:space="0"/>
              <w:right w:val="nil"/>
            </w:tcBorders>
            <w:shd w:val="clear" w:color="auto" w:fill="auto"/>
            <w:noWrap/>
            <w:tcMar>
              <w:top w:w="15" w:type="dxa"/>
              <w:left w:w="15" w:type="dxa"/>
              <w:right w:w="15" w:type="dxa"/>
            </w:tcMar>
            <w:vAlign w:val="center"/>
          </w:tcPr>
          <w:p w14:paraId="3BA64103">
            <w:pPr>
              <w:widowControl/>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lang w:bidi="ar"/>
              </w:rPr>
              <w:t>/</w:t>
            </w:r>
          </w:p>
        </w:tc>
      </w:tr>
    </w:tbl>
    <w:p w14:paraId="4A410AE1">
      <w:pPr>
        <w:spacing w:before="240" w:beforeLines="100" w:after="240" w:afterLines="100"/>
        <w:ind w:left="375"/>
        <w:rPr>
          <w:rFonts w:ascii="Times New Roman" w:hAnsi="Times New Roman" w:cs="Times New Roman"/>
          <w:sz w:val="24"/>
          <w:szCs w:val="24"/>
        </w:rPr>
      </w:pPr>
      <w:r>
        <w:rPr>
          <w:rFonts w:ascii="Times New Roman" w:hAnsi="Times New Roman" w:cs="Times New Roman"/>
          <w:sz w:val="24"/>
          <w:szCs w:val="24"/>
        </w:rPr>
        <w:drawing>
          <wp:inline distT="0" distB="0" distL="0" distR="0">
            <wp:extent cx="3019425" cy="2505075"/>
            <wp:effectExtent l="19050" t="19050" r="28575" b="285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019425" cy="2505075"/>
                    </a:xfrm>
                    <a:prstGeom prst="rect">
                      <a:avLst/>
                    </a:prstGeom>
                    <a:ln>
                      <a:solidFill>
                        <a:schemeClr val="tx1"/>
                      </a:solidFill>
                    </a:ln>
                  </pic:spPr>
                </pic:pic>
              </a:graphicData>
            </a:graphic>
          </wp:inline>
        </w:drawing>
      </w:r>
      <w:r>
        <w:rPr>
          <w:rFonts w:ascii="Times New Roman" w:hAnsi="Times New Roman" w:cs="Times New Roman"/>
          <w:sz w:val="24"/>
          <w:szCs w:val="24"/>
        </w:rPr>
        <w:drawing>
          <wp:inline distT="0" distB="0" distL="0" distR="0">
            <wp:extent cx="2533650" cy="2505075"/>
            <wp:effectExtent l="19050" t="19050" r="19050" b="285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533650" cy="2505075"/>
                    </a:xfrm>
                    <a:prstGeom prst="rect">
                      <a:avLst/>
                    </a:prstGeom>
                    <a:ln>
                      <a:solidFill>
                        <a:schemeClr val="tx1"/>
                      </a:solidFill>
                    </a:ln>
                  </pic:spPr>
                </pic:pic>
              </a:graphicData>
            </a:graphic>
          </wp:inline>
        </w:drawing>
      </w:r>
    </w:p>
    <w:p w14:paraId="3C4B4928">
      <w:pPr>
        <w:spacing w:before="240" w:beforeLines="100" w:after="240" w:afterLines="100"/>
        <w:ind w:left="374" w:right="392"/>
        <w:rPr>
          <w:rFonts w:ascii="Times New Roman" w:hAnsi="Times New Roman" w:cs="Times New Roman"/>
          <w:b/>
          <w:sz w:val="24"/>
          <w:szCs w:val="24"/>
        </w:rPr>
      </w:pPr>
      <w:r>
        <w:rPr>
          <w:rFonts w:ascii="Times New Roman" w:hAnsi="Times New Roman" w:cs="Times New Roman"/>
          <w:b/>
          <w:sz w:val="24"/>
          <w:szCs w:val="24"/>
        </w:rPr>
        <w:t>Figure</w:t>
      </w:r>
      <w:r>
        <w:rPr>
          <w:rFonts w:ascii="Times New Roman" w:hAnsi="Times New Roman" w:cs="Times New Roman"/>
          <w:b/>
          <w:spacing w:val="-4"/>
          <w:sz w:val="24"/>
          <w:szCs w:val="24"/>
        </w:rPr>
        <w:t xml:space="preserve"> </w:t>
      </w:r>
      <w:r>
        <w:rPr>
          <w:rFonts w:ascii="Times New Roman" w:hAnsi="Times New Roman" w:cs="Times New Roman"/>
          <w:b/>
          <w:sz w:val="24"/>
          <w:szCs w:val="24"/>
        </w:rPr>
        <w:t>1</w:t>
      </w:r>
      <w:r>
        <w:rPr>
          <w:rFonts w:ascii="Times New Roman" w:hAnsi="Times New Roman" w:cs="Times New Roman"/>
          <w:b/>
          <w:spacing w:val="-4"/>
          <w:sz w:val="24"/>
          <w:szCs w:val="24"/>
        </w:rPr>
        <w:t xml:space="preserve"> </w:t>
      </w:r>
      <w:r>
        <w:rPr>
          <w:rFonts w:ascii="Times New Roman" w:hAnsi="Times New Roman" w:cs="Times New Roman"/>
          <w:b/>
          <w:sz w:val="24"/>
          <w:szCs w:val="24"/>
        </w:rPr>
        <w:t>Changes</w:t>
      </w:r>
      <w:r>
        <w:rPr>
          <w:rFonts w:ascii="Times New Roman" w:hAnsi="Times New Roman" w:cs="Times New Roman"/>
          <w:b/>
          <w:spacing w:val="-4"/>
          <w:sz w:val="24"/>
          <w:szCs w:val="24"/>
        </w:rPr>
        <w:t xml:space="preserve"> </w:t>
      </w:r>
      <w:r>
        <w:rPr>
          <w:rFonts w:ascii="Times New Roman" w:hAnsi="Times New Roman" w:cs="Times New Roman"/>
          <w:b/>
          <w:sz w:val="24"/>
          <w:szCs w:val="24"/>
        </w:rPr>
        <w:t>in</w:t>
      </w:r>
      <w:r>
        <w:rPr>
          <w:rFonts w:ascii="Times New Roman" w:hAnsi="Times New Roman" w:cs="Times New Roman"/>
          <w:b/>
          <w:spacing w:val="-4"/>
          <w:sz w:val="24"/>
          <w:szCs w:val="24"/>
        </w:rPr>
        <w:t xml:space="preserve"> </w:t>
      </w:r>
      <w:r>
        <w:rPr>
          <w:rFonts w:ascii="Times New Roman" w:hAnsi="Times New Roman" w:cs="Times New Roman"/>
          <w:b/>
          <w:sz w:val="24"/>
          <w:szCs w:val="24"/>
        </w:rPr>
        <w:t>plasma</w:t>
      </w:r>
      <w:r>
        <w:rPr>
          <w:rFonts w:ascii="Times New Roman" w:hAnsi="Times New Roman" w:cs="Times New Roman"/>
          <w:b/>
          <w:spacing w:val="-4"/>
          <w:sz w:val="24"/>
          <w:szCs w:val="24"/>
        </w:rPr>
        <w:t xml:space="preserve"> </w:t>
      </w:r>
      <w:r>
        <w:rPr>
          <w:rFonts w:ascii="Times New Roman" w:hAnsi="Times New Roman" w:cs="Times New Roman"/>
          <w:b/>
          <w:sz w:val="24"/>
          <w:szCs w:val="24"/>
        </w:rPr>
        <w:t>concentration</w:t>
      </w:r>
      <w:r>
        <w:rPr>
          <w:rFonts w:ascii="Times New Roman" w:hAnsi="Times New Roman" w:cs="Times New Roman"/>
          <w:b/>
          <w:spacing w:val="-4"/>
          <w:sz w:val="24"/>
          <w:szCs w:val="24"/>
        </w:rPr>
        <w:t xml:space="preserve"> </w:t>
      </w:r>
      <w:r>
        <w:rPr>
          <w:rFonts w:ascii="Times New Roman" w:hAnsi="Times New Roman" w:cs="Times New Roman"/>
          <w:b/>
          <w:sz w:val="24"/>
          <w:szCs w:val="24"/>
        </w:rPr>
        <w:t>over</w:t>
      </w:r>
      <w:r>
        <w:rPr>
          <w:rFonts w:ascii="Times New Roman" w:hAnsi="Times New Roman" w:cs="Times New Roman"/>
          <w:b/>
          <w:spacing w:val="-4"/>
          <w:sz w:val="24"/>
          <w:szCs w:val="24"/>
        </w:rPr>
        <w:t xml:space="preserve"> </w:t>
      </w:r>
      <w:r>
        <w:rPr>
          <w:rFonts w:ascii="Times New Roman" w:hAnsi="Times New Roman" w:cs="Times New Roman"/>
          <w:b/>
          <w:sz w:val="24"/>
          <w:szCs w:val="24"/>
        </w:rPr>
        <w:t>time</w:t>
      </w:r>
      <w:r>
        <w:rPr>
          <w:rFonts w:ascii="Times New Roman" w:hAnsi="Times New Roman" w:cs="Times New Roman"/>
          <w:b/>
          <w:spacing w:val="-4"/>
          <w:sz w:val="24"/>
          <w:szCs w:val="24"/>
        </w:rPr>
        <w:t xml:space="preserve"> </w:t>
      </w:r>
      <w:r>
        <w:rPr>
          <w:rFonts w:ascii="Times New Roman" w:hAnsi="Times New Roman" w:cs="Times New Roman"/>
          <w:b/>
          <w:sz w:val="24"/>
          <w:szCs w:val="24"/>
        </w:rPr>
        <w:t>of</w:t>
      </w:r>
      <w:r>
        <w:rPr>
          <w:rFonts w:ascii="Times New Roman" w:hAnsi="Times New Roman" w:cs="Times New Roman"/>
          <w:b/>
          <w:spacing w:val="-4"/>
          <w:sz w:val="24"/>
          <w:szCs w:val="24"/>
        </w:rPr>
        <w:t xml:space="preserve"> </w:t>
      </w:r>
      <w:r>
        <w:rPr>
          <w:rFonts w:ascii="Times New Roman" w:hAnsi="Times New Roman" w:cs="Times New Roman"/>
          <w:b/>
          <w:sz w:val="24"/>
          <w:szCs w:val="24"/>
        </w:rPr>
        <w:t>single</w:t>
      </w:r>
      <w:r>
        <w:rPr>
          <w:rFonts w:ascii="Times New Roman" w:hAnsi="Times New Roman" w:cs="Times New Roman"/>
          <w:b/>
          <w:spacing w:val="-4"/>
          <w:sz w:val="24"/>
          <w:szCs w:val="24"/>
        </w:rPr>
        <w:t xml:space="preserve"> </w:t>
      </w:r>
      <w:r>
        <w:rPr>
          <w:rFonts w:ascii="Times New Roman" w:hAnsi="Times New Roman" w:cs="Times New Roman"/>
          <w:b/>
          <w:sz w:val="24"/>
          <w:szCs w:val="24"/>
        </w:rPr>
        <w:t>and</w:t>
      </w:r>
      <w:r>
        <w:rPr>
          <w:rFonts w:ascii="Times New Roman" w:hAnsi="Times New Roman" w:cs="Times New Roman"/>
          <w:b/>
          <w:spacing w:val="-4"/>
          <w:sz w:val="24"/>
          <w:szCs w:val="24"/>
        </w:rPr>
        <w:t xml:space="preserve"> </w:t>
      </w:r>
      <w:r>
        <w:rPr>
          <w:rFonts w:ascii="Times New Roman" w:hAnsi="Times New Roman" w:cs="Times New Roman"/>
          <w:b/>
          <w:sz w:val="24"/>
          <w:szCs w:val="24"/>
        </w:rPr>
        <w:t>multiple</w:t>
      </w:r>
      <w:r>
        <w:rPr>
          <w:rFonts w:ascii="Times New Roman" w:hAnsi="Times New Roman" w:cs="Times New Roman"/>
          <w:b/>
          <w:spacing w:val="-4"/>
          <w:sz w:val="24"/>
          <w:szCs w:val="24"/>
        </w:rPr>
        <w:t xml:space="preserve"> </w:t>
      </w:r>
      <w:r>
        <w:rPr>
          <w:rFonts w:ascii="Times New Roman" w:hAnsi="Times New Roman" w:cs="Times New Roman"/>
          <w:b/>
          <w:sz w:val="24"/>
          <w:szCs w:val="24"/>
        </w:rPr>
        <w:t>administrations</w:t>
      </w:r>
      <w:r>
        <w:rPr>
          <w:rFonts w:ascii="Times New Roman" w:hAnsi="Times New Roman" w:cs="Times New Roman"/>
          <w:b/>
          <w:spacing w:val="-4"/>
          <w:sz w:val="24"/>
          <w:szCs w:val="24"/>
        </w:rPr>
        <w:t xml:space="preserve"> </w:t>
      </w:r>
      <w:r>
        <w:rPr>
          <w:rFonts w:ascii="Times New Roman" w:hAnsi="Times New Roman" w:cs="Times New Roman"/>
          <w:b/>
          <w:sz w:val="24"/>
          <w:szCs w:val="24"/>
        </w:rPr>
        <w:t>of</w:t>
      </w:r>
      <w:r>
        <w:rPr>
          <w:rFonts w:ascii="Times New Roman" w:hAnsi="Times New Roman" w:cs="Times New Roman"/>
          <w:b/>
          <w:spacing w:val="-4"/>
          <w:sz w:val="24"/>
          <w:szCs w:val="24"/>
        </w:rPr>
        <w:t xml:space="preserve"> </w:t>
      </w:r>
      <w:r>
        <w:rPr>
          <w:rFonts w:ascii="Times New Roman" w:hAnsi="Times New Roman" w:cs="Times New Roman"/>
          <w:b/>
          <w:sz w:val="24"/>
          <w:szCs w:val="24"/>
        </w:rPr>
        <w:t>FHND9041 capsules (left side is single administration,right side is multiple administrations)</w:t>
      </w:r>
    </w:p>
    <w:p w14:paraId="2F426131">
      <w:pPr>
        <w:pStyle w:val="3"/>
        <w:numPr>
          <w:ilvl w:val="2"/>
          <w:numId w:val="11"/>
        </w:numPr>
        <w:ind w:left="0" w:firstLine="0"/>
        <w:rPr>
          <w:sz w:val="24"/>
          <w:szCs w:val="24"/>
        </w:rPr>
      </w:pPr>
      <w:bookmarkStart w:id="45" w:name="_Toc198652523"/>
      <w:r>
        <w:rPr>
          <w:sz w:val="24"/>
          <w:szCs w:val="24"/>
        </w:rPr>
        <w:t>Efficacy</w:t>
      </w:r>
      <w:r>
        <w:rPr>
          <w:spacing w:val="32"/>
          <w:sz w:val="24"/>
          <w:szCs w:val="24"/>
        </w:rPr>
        <w:t xml:space="preserve"> </w:t>
      </w:r>
      <w:r>
        <w:rPr>
          <w:spacing w:val="-2"/>
          <w:sz w:val="24"/>
          <w:szCs w:val="24"/>
        </w:rPr>
        <w:t>Results</w:t>
      </w:r>
      <w:bookmarkEnd w:id="45"/>
    </w:p>
    <w:p w14:paraId="16A19231">
      <w:pPr>
        <w:pStyle w:val="20"/>
        <w:rPr>
          <w:rFonts w:ascii="Times New Roman" w:hAnsi="Times New Roman"/>
          <w:color w:val="404040"/>
          <w:szCs w:val="24"/>
        </w:rPr>
      </w:pPr>
      <w:r>
        <w:rPr>
          <w:rFonts w:ascii="Times New Roman" w:hAnsi="Times New Roman"/>
          <w:color w:val="404040"/>
          <w:szCs w:val="24"/>
        </w:rPr>
        <w:t>As per the trial plan, enrollment has been completed for all subjects in the tolerability and dose-expansion cohorts (except for 10 remaining subjects in the 120 mg group). As of March 20, a total of 111 subjects (including 37 first-line treatment subjects) have been enrolled, among whom 78 subjects have completed at least one efficacy evaluation. The results show that:</w:t>
      </w:r>
    </w:p>
    <w:p w14:paraId="4F72149A">
      <w:pPr>
        <w:pStyle w:val="20"/>
        <w:rPr>
          <w:rFonts w:ascii="Times New Roman" w:hAnsi="Times New Roman"/>
          <w:color w:val="404040"/>
          <w:szCs w:val="24"/>
        </w:rPr>
      </w:pPr>
      <w:r>
        <w:rPr>
          <w:rFonts w:ascii="Times New Roman" w:hAnsi="Times New Roman"/>
          <w:color w:val="404040"/>
          <w:szCs w:val="24"/>
        </w:rPr>
        <w:t>In the 40 mg dose group, FHND9041 has demonstrated efficacy (one subject has maintained a PR for 20 months and continues treatment);</w:t>
      </w:r>
    </w:p>
    <w:p w14:paraId="668D37A0">
      <w:pPr>
        <w:pStyle w:val="20"/>
        <w:rPr>
          <w:rFonts w:ascii="Times New Roman" w:hAnsi="Times New Roman"/>
          <w:color w:val="404040"/>
          <w:szCs w:val="24"/>
        </w:rPr>
      </w:pPr>
      <w:r>
        <w:rPr>
          <w:rFonts w:ascii="Times New Roman" w:hAnsi="Times New Roman"/>
          <w:color w:val="404040"/>
          <w:szCs w:val="24"/>
        </w:rPr>
        <w:t>The 80 mg group showed more pronounced efficacy, with an ORR of 63.64% (21/33);</w:t>
      </w:r>
    </w:p>
    <w:p w14:paraId="529BF39A">
      <w:pPr>
        <w:pStyle w:val="20"/>
        <w:rPr>
          <w:rFonts w:ascii="Times New Roman" w:hAnsi="Times New Roman"/>
          <w:color w:val="404040"/>
          <w:szCs w:val="24"/>
        </w:rPr>
      </w:pPr>
      <w:r>
        <w:rPr>
          <w:rFonts w:ascii="Times New Roman" w:hAnsi="Times New Roman"/>
          <w:color w:val="404040"/>
          <w:szCs w:val="24"/>
        </w:rPr>
        <w:t>The 80 mg first-line treatment group exhibited even better efficacy, with a current ORR of 71.43% (20/28).</w:t>
      </w:r>
    </w:p>
    <w:p w14:paraId="575F3C1C">
      <w:pPr>
        <w:pStyle w:val="20"/>
        <w:rPr>
          <w:rFonts w:ascii="Times New Roman" w:hAnsi="Times New Roman"/>
          <w:color w:val="404040"/>
          <w:szCs w:val="24"/>
        </w:rPr>
      </w:pPr>
      <w:r>
        <w:rPr>
          <w:rFonts w:ascii="Times New Roman" w:hAnsi="Times New Roman"/>
          <w:color w:val="404040"/>
          <w:szCs w:val="24"/>
        </w:rPr>
        <w:t>Details are provided in the table below:</w:t>
      </w:r>
    </w:p>
    <w:tbl>
      <w:tblPr>
        <w:tblStyle w:val="23"/>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037"/>
        <w:gridCol w:w="639"/>
        <w:gridCol w:w="1647"/>
        <w:gridCol w:w="924"/>
        <w:gridCol w:w="1057"/>
        <w:gridCol w:w="350"/>
        <w:gridCol w:w="337"/>
        <w:gridCol w:w="350"/>
        <w:gridCol w:w="854"/>
        <w:gridCol w:w="2315"/>
      </w:tblGrid>
      <w:tr w14:paraId="3E8D5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1037" w:type="dxa"/>
            <w:tcBorders>
              <w:left w:val="nil"/>
              <w:bottom w:val="single" w:color="auto" w:sz="4" w:space="0"/>
              <w:right w:val="nil"/>
            </w:tcBorders>
            <w:tcMar>
              <w:left w:w="0" w:type="dxa"/>
            </w:tcMar>
            <w:vAlign w:val="center"/>
          </w:tcPr>
          <w:p w14:paraId="00EA1DD0">
            <w:pPr>
              <w:widowControl/>
              <w:rPr>
                <w:rFonts w:ascii="Times New Roman" w:hAnsi="Times New Roman" w:eastAsia="Segoe UI" w:cs="Times New Roman"/>
                <w:b/>
                <w:bCs/>
                <w:color w:val="404040"/>
                <w:sz w:val="24"/>
                <w:szCs w:val="24"/>
              </w:rPr>
            </w:pPr>
            <w:r>
              <w:rPr>
                <w:rFonts w:ascii="Times New Roman" w:hAnsi="Times New Roman" w:eastAsia="Segoe UI" w:cs="Times New Roman"/>
                <w:b/>
                <w:bCs/>
                <w:color w:val="404040"/>
                <w:sz w:val="24"/>
                <w:szCs w:val="24"/>
                <w:lang w:eastAsia="zh-CN" w:bidi="ar"/>
              </w:rPr>
              <w:t>Group</w:t>
            </w:r>
          </w:p>
        </w:tc>
        <w:tc>
          <w:tcPr>
            <w:tcW w:w="0" w:type="auto"/>
            <w:tcBorders>
              <w:left w:val="nil"/>
              <w:bottom w:val="single" w:color="auto" w:sz="4" w:space="0"/>
              <w:right w:val="nil"/>
            </w:tcBorders>
            <w:vAlign w:val="center"/>
          </w:tcPr>
          <w:p w14:paraId="30866D36">
            <w:pPr>
              <w:widowControl/>
              <w:rPr>
                <w:rFonts w:ascii="Times New Roman" w:hAnsi="Times New Roman" w:eastAsia="Segoe UI" w:cs="Times New Roman"/>
                <w:b/>
                <w:bCs/>
                <w:color w:val="404040"/>
                <w:sz w:val="24"/>
                <w:szCs w:val="24"/>
              </w:rPr>
            </w:pPr>
            <w:r>
              <w:rPr>
                <w:rFonts w:ascii="Times New Roman" w:hAnsi="Times New Roman" w:eastAsia="Segoe UI" w:cs="Times New Roman"/>
                <w:b/>
                <w:bCs/>
                <w:color w:val="404040"/>
                <w:sz w:val="24"/>
                <w:szCs w:val="24"/>
                <w:lang w:eastAsia="zh-CN" w:bidi="ar"/>
              </w:rPr>
              <w:t>Dose</w:t>
            </w:r>
          </w:p>
        </w:tc>
        <w:tc>
          <w:tcPr>
            <w:tcW w:w="0" w:type="auto"/>
            <w:tcBorders>
              <w:left w:val="nil"/>
              <w:bottom w:val="single" w:color="auto" w:sz="4" w:space="0"/>
              <w:right w:val="nil"/>
            </w:tcBorders>
            <w:vAlign w:val="center"/>
          </w:tcPr>
          <w:p w14:paraId="30187062">
            <w:pPr>
              <w:widowControl/>
              <w:rPr>
                <w:rFonts w:ascii="Times New Roman" w:hAnsi="Times New Roman" w:eastAsia="Segoe UI" w:cs="Times New Roman"/>
                <w:b/>
                <w:bCs/>
                <w:color w:val="404040"/>
                <w:sz w:val="24"/>
                <w:szCs w:val="24"/>
              </w:rPr>
            </w:pPr>
            <w:r>
              <w:rPr>
                <w:rFonts w:ascii="Times New Roman" w:hAnsi="Times New Roman" w:eastAsia="Segoe UI" w:cs="Times New Roman"/>
                <w:b/>
                <w:bCs/>
                <w:color w:val="404040"/>
                <w:sz w:val="24"/>
                <w:szCs w:val="24"/>
                <w:lang w:eastAsia="zh-CN" w:bidi="ar"/>
              </w:rPr>
              <w:t>Planned Enrollment</w:t>
            </w:r>
          </w:p>
        </w:tc>
        <w:tc>
          <w:tcPr>
            <w:tcW w:w="0" w:type="auto"/>
            <w:tcBorders>
              <w:left w:val="nil"/>
              <w:bottom w:val="single" w:color="auto" w:sz="4" w:space="0"/>
              <w:right w:val="nil"/>
            </w:tcBorders>
            <w:vAlign w:val="center"/>
          </w:tcPr>
          <w:p w14:paraId="349C34AF">
            <w:pPr>
              <w:widowControl/>
              <w:rPr>
                <w:rFonts w:ascii="Times New Roman" w:hAnsi="Times New Roman" w:eastAsia="Segoe UI" w:cs="Times New Roman"/>
                <w:b/>
                <w:bCs/>
                <w:color w:val="404040"/>
                <w:sz w:val="24"/>
                <w:szCs w:val="24"/>
              </w:rPr>
            </w:pPr>
            <w:r>
              <w:rPr>
                <w:rFonts w:ascii="Times New Roman" w:hAnsi="Times New Roman" w:eastAsia="Segoe UI" w:cs="Times New Roman"/>
                <w:b/>
                <w:bCs/>
                <w:color w:val="404040"/>
                <w:sz w:val="24"/>
                <w:szCs w:val="24"/>
                <w:lang w:eastAsia="zh-CN" w:bidi="ar"/>
              </w:rPr>
              <w:t>Enrolled</w:t>
            </w:r>
          </w:p>
        </w:tc>
        <w:tc>
          <w:tcPr>
            <w:tcW w:w="0" w:type="auto"/>
            <w:tcBorders>
              <w:left w:val="nil"/>
              <w:bottom w:val="single" w:color="auto" w:sz="4" w:space="0"/>
              <w:right w:val="nil"/>
            </w:tcBorders>
            <w:vAlign w:val="center"/>
          </w:tcPr>
          <w:p w14:paraId="679DEDEF">
            <w:pPr>
              <w:widowControl/>
              <w:rPr>
                <w:rFonts w:ascii="Times New Roman" w:hAnsi="Times New Roman" w:eastAsia="Segoe UI" w:cs="Times New Roman"/>
                <w:b/>
                <w:bCs/>
                <w:color w:val="404040"/>
                <w:sz w:val="24"/>
                <w:szCs w:val="24"/>
              </w:rPr>
            </w:pPr>
            <w:r>
              <w:rPr>
                <w:rFonts w:ascii="Times New Roman" w:hAnsi="Times New Roman" w:eastAsia="Segoe UI" w:cs="Times New Roman"/>
                <w:b/>
                <w:bCs/>
                <w:color w:val="404040"/>
                <w:sz w:val="24"/>
                <w:szCs w:val="24"/>
                <w:lang w:eastAsia="zh-CN" w:bidi="ar"/>
              </w:rPr>
              <w:t>Evaluable</w:t>
            </w:r>
          </w:p>
        </w:tc>
        <w:tc>
          <w:tcPr>
            <w:tcW w:w="0" w:type="auto"/>
            <w:tcBorders>
              <w:left w:val="nil"/>
              <w:bottom w:val="single" w:color="auto" w:sz="4" w:space="0"/>
              <w:right w:val="nil"/>
            </w:tcBorders>
            <w:vAlign w:val="center"/>
          </w:tcPr>
          <w:p w14:paraId="30BDCF8A">
            <w:pPr>
              <w:widowControl/>
              <w:rPr>
                <w:rFonts w:ascii="Times New Roman" w:hAnsi="Times New Roman" w:eastAsia="Segoe UI" w:cs="Times New Roman"/>
                <w:b/>
                <w:bCs/>
                <w:color w:val="404040"/>
                <w:sz w:val="24"/>
                <w:szCs w:val="24"/>
              </w:rPr>
            </w:pPr>
            <w:r>
              <w:rPr>
                <w:rFonts w:ascii="Times New Roman" w:hAnsi="Times New Roman" w:eastAsia="Segoe UI" w:cs="Times New Roman"/>
                <w:b/>
                <w:bCs/>
                <w:color w:val="404040"/>
                <w:sz w:val="24"/>
                <w:szCs w:val="24"/>
                <w:lang w:eastAsia="zh-CN" w:bidi="ar"/>
              </w:rPr>
              <w:t>PR</w:t>
            </w:r>
          </w:p>
        </w:tc>
        <w:tc>
          <w:tcPr>
            <w:tcW w:w="0" w:type="auto"/>
            <w:tcBorders>
              <w:left w:val="nil"/>
              <w:bottom w:val="single" w:color="auto" w:sz="4" w:space="0"/>
              <w:right w:val="nil"/>
            </w:tcBorders>
            <w:vAlign w:val="center"/>
          </w:tcPr>
          <w:p w14:paraId="7CCFBDE4">
            <w:pPr>
              <w:widowControl/>
              <w:rPr>
                <w:rFonts w:ascii="Times New Roman" w:hAnsi="Times New Roman" w:eastAsia="Segoe UI" w:cs="Times New Roman"/>
                <w:b/>
                <w:bCs/>
                <w:color w:val="404040"/>
                <w:sz w:val="24"/>
                <w:szCs w:val="24"/>
              </w:rPr>
            </w:pPr>
            <w:r>
              <w:rPr>
                <w:rFonts w:ascii="Times New Roman" w:hAnsi="Times New Roman" w:eastAsia="Segoe UI" w:cs="Times New Roman"/>
                <w:b/>
                <w:bCs/>
                <w:color w:val="404040"/>
                <w:sz w:val="24"/>
                <w:szCs w:val="24"/>
                <w:lang w:eastAsia="zh-CN" w:bidi="ar"/>
              </w:rPr>
              <w:t>SD</w:t>
            </w:r>
          </w:p>
        </w:tc>
        <w:tc>
          <w:tcPr>
            <w:tcW w:w="0" w:type="auto"/>
            <w:tcBorders>
              <w:left w:val="nil"/>
              <w:bottom w:val="single" w:color="auto" w:sz="4" w:space="0"/>
              <w:right w:val="nil"/>
            </w:tcBorders>
            <w:vAlign w:val="center"/>
          </w:tcPr>
          <w:p w14:paraId="48B4CF16">
            <w:pPr>
              <w:widowControl/>
              <w:rPr>
                <w:rFonts w:ascii="Times New Roman" w:hAnsi="Times New Roman" w:eastAsia="Segoe UI" w:cs="Times New Roman"/>
                <w:b/>
                <w:bCs/>
                <w:color w:val="404040"/>
                <w:sz w:val="24"/>
                <w:szCs w:val="24"/>
              </w:rPr>
            </w:pPr>
            <w:r>
              <w:rPr>
                <w:rFonts w:ascii="Times New Roman" w:hAnsi="Times New Roman" w:eastAsia="Segoe UI" w:cs="Times New Roman"/>
                <w:b/>
                <w:bCs/>
                <w:color w:val="404040"/>
                <w:sz w:val="24"/>
                <w:szCs w:val="24"/>
                <w:lang w:eastAsia="zh-CN" w:bidi="ar"/>
              </w:rPr>
              <w:t>PD</w:t>
            </w:r>
          </w:p>
        </w:tc>
        <w:tc>
          <w:tcPr>
            <w:tcW w:w="0" w:type="auto"/>
            <w:tcBorders>
              <w:left w:val="nil"/>
              <w:bottom w:val="single" w:color="auto" w:sz="4" w:space="0"/>
              <w:right w:val="nil"/>
            </w:tcBorders>
            <w:vAlign w:val="center"/>
          </w:tcPr>
          <w:p w14:paraId="5B795130">
            <w:pPr>
              <w:widowControl/>
              <w:rPr>
                <w:rFonts w:ascii="Times New Roman" w:hAnsi="Times New Roman" w:eastAsia="Segoe UI" w:cs="Times New Roman"/>
                <w:b/>
                <w:bCs/>
                <w:color w:val="404040"/>
                <w:sz w:val="24"/>
                <w:szCs w:val="24"/>
              </w:rPr>
            </w:pPr>
            <w:r>
              <w:rPr>
                <w:rFonts w:ascii="Times New Roman" w:hAnsi="Times New Roman" w:eastAsia="Segoe UI" w:cs="Times New Roman"/>
                <w:b/>
                <w:bCs/>
                <w:color w:val="404040"/>
                <w:sz w:val="24"/>
                <w:szCs w:val="24"/>
                <w:lang w:eastAsia="zh-CN" w:bidi="ar"/>
              </w:rPr>
              <w:t>ORR (%)</w:t>
            </w:r>
          </w:p>
        </w:tc>
        <w:tc>
          <w:tcPr>
            <w:tcW w:w="0" w:type="auto"/>
            <w:tcBorders>
              <w:left w:val="nil"/>
              <w:bottom w:val="single" w:color="auto" w:sz="4" w:space="0"/>
              <w:right w:val="nil"/>
            </w:tcBorders>
            <w:vAlign w:val="center"/>
          </w:tcPr>
          <w:p w14:paraId="582C823E">
            <w:pPr>
              <w:widowControl/>
              <w:rPr>
                <w:rFonts w:ascii="Times New Roman" w:hAnsi="Times New Roman" w:eastAsia="Segoe UI" w:cs="Times New Roman"/>
                <w:b/>
                <w:bCs/>
                <w:color w:val="404040"/>
                <w:sz w:val="24"/>
                <w:szCs w:val="24"/>
              </w:rPr>
            </w:pPr>
            <w:r>
              <w:rPr>
                <w:rFonts w:ascii="Times New Roman" w:hAnsi="Times New Roman" w:eastAsia="Segoe UI" w:cs="Times New Roman"/>
                <w:b/>
                <w:bCs/>
                <w:color w:val="404040"/>
                <w:sz w:val="24"/>
                <w:szCs w:val="24"/>
                <w:lang w:eastAsia="zh-CN" w:bidi="ar"/>
              </w:rPr>
              <w:t>Remarks</w:t>
            </w:r>
          </w:p>
        </w:tc>
      </w:tr>
      <w:tr w14:paraId="3B166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37" w:type="dxa"/>
            <w:tcBorders>
              <w:top w:val="single" w:color="auto" w:sz="4" w:space="0"/>
              <w:left w:val="nil"/>
              <w:bottom w:val="nil"/>
              <w:right w:val="nil"/>
            </w:tcBorders>
            <w:tcMar>
              <w:left w:w="0" w:type="dxa"/>
            </w:tcMar>
            <w:vAlign w:val="center"/>
          </w:tcPr>
          <w:p w14:paraId="50196B14">
            <w:pPr>
              <w:widowControl/>
              <w:rPr>
                <w:rFonts w:ascii="Times New Roman" w:hAnsi="Times New Roman" w:eastAsia="Segoe UI" w:cs="Times New Roman"/>
                <w:color w:val="404040"/>
                <w:sz w:val="24"/>
                <w:szCs w:val="24"/>
              </w:rPr>
            </w:pPr>
            <w:r>
              <w:rPr>
                <w:rFonts w:ascii="Times New Roman" w:hAnsi="Times New Roman" w:eastAsia="Segoe UI" w:cs="Times New Roman"/>
                <w:color w:val="404040"/>
                <w:sz w:val="24"/>
                <w:szCs w:val="24"/>
                <w:lang w:eastAsia="zh-CN" w:bidi="ar"/>
              </w:rPr>
              <w:t>T790M+</w:t>
            </w:r>
          </w:p>
        </w:tc>
        <w:tc>
          <w:tcPr>
            <w:tcW w:w="0" w:type="auto"/>
            <w:tcBorders>
              <w:top w:val="single" w:color="auto" w:sz="4" w:space="0"/>
              <w:left w:val="nil"/>
              <w:bottom w:val="nil"/>
              <w:right w:val="nil"/>
            </w:tcBorders>
            <w:vAlign w:val="center"/>
          </w:tcPr>
          <w:p w14:paraId="7A2DB7F4">
            <w:pPr>
              <w:widowControl/>
              <w:rPr>
                <w:rFonts w:ascii="Times New Roman" w:hAnsi="Times New Roman" w:eastAsia="Segoe UI" w:cs="Times New Roman"/>
                <w:color w:val="404040"/>
                <w:sz w:val="24"/>
                <w:szCs w:val="24"/>
              </w:rPr>
            </w:pPr>
            <w:r>
              <w:rPr>
                <w:rFonts w:ascii="Times New Roman" w:hAnsi="Times New Roman" w:eastAsia="Segoe UI" w:cs="Times New Roman"/>
                <w:color w:val="404040"/>
                <w:sz w:val="24"/>
                <w:szCs w:val="24"/>
                <w:lang w:eastAsia="zh-CN" w:bidi="ar"/>
              </w:rPr>
              <w:t>40 mg</w:t>
            </w:r>
          </w:p>
        </w:tc>
        <w:tc>
          <w:tcPr>
            <w:tcW w:w="0" w:type="auto"/>
            <w:tcBorders>
              <w:top w:val="single" w:color="auto" w:sz="4" w:space="0"/>
              <w:left w:val="nil"/>
              <w:bottom w:val="nil"/>
              <w:right w:val="nil"/>
            </w:tcBorders>
            <w:vAlign w:val="center"/>
          </w:tcPr>
          <w:p w14:paraId="46F6F5BD">
            <w:pPr>
              <w:widowControl/>
              <w:rPr>
                <w:rFonts w:ascii="Times New Roman" w:hAnsi="Times New Roman" w:eastAsia="Segoe UI" w:cs="Times New Roman"/>
                <w:color w:val="404040"/>
                <w:sz w:val="24"/>
                <w:szCs w:val="24"/>
              </w:rPr>
            </w:pPr>
            <w:r>
              <w:rPr>
                <w:rFonts w:ascii="Times New Roman" w:hAnsi="Times New Roman" w:eastAsia="Segoe UI" w:cs="Times New Roman"/>
                <w:color w:val="404040"/>
                <w:sz w:val="24"/>
                <w:szCs w:val="24"/>
                <w:lang w:eastAsia="zh-CN" w:bidi="ar"/>
              </w:rPr>
              <w:t>3</w:t>
            </w:r>
          </w:p>
        </w:tc>
        <w:tc>
          <w:tcPr>
            <w:tcW w:w="0" w:type="auto"/>
            <w:tcBorders>
              <w:top w:val="single" w:color="auto" w:sz="4" w:space="0"/>
              <w:left w:val="nil"/>
              <w:bottom w:val="nil"/>
              <w:right w:val="nil"/>
            </w:tcBorders>
            <w:vAlign w:val="center"/>
          </w:tcPr>
          <w:p w14:paraId="0B3E354C">
            <w:pPr>
              <w:widowControl/>
              <w:rPr>
                <w:rFonts w:ascii="Times New Roman" w:hAnsi="Times New Roman" w:eastAsia="Segoe UI" w:cs="Times New Roman"/>
                <w:color w:val="404040"/>
                <w:sz w:val="24"/>
                <w:szCs w:val="24"/>
              </w:rPr>
            </w:pPr>
            <w:r>
              <w:rPr>
                <w:rFonts w:ascii="Times New Roman" w:hAnsi="Times New Roman" w:eastAsia="Segoe UI" w:cs="Times New Roman"/>
                <w:color w:val="404040"/>
                <w:sz w:val="24"/>
                <w:szCs w:val="24"/>
                <w:lang w:eastAsia="zh-CN" w:bidi="ar"/>
              </w:rPr>
              <w:t>3</w:t>
            </w:r>
          </w:p>
        </w:tc>
        <w:tc>
          <w:tcPr>
            <w:tcW w:w="0" w:type="auto"/>
            <w:tcBorders>
              <w:top w:val="single" w:color="auto" w:sz="4" w:space="0"/>
              <w:left w:val="nil"/>
              <w:bottom w:val="nil"/>
              <w:right w:val="nil"/>
            </w:tcBorders>
            <w:vAlign w:val="center"/>
          </w:tcPr>
          <w:p w14:paraId="6C8F4BB8">
            <w:pPr>
              <w:widowControl/>
              <w:rPr>
                <w:rFonts w:ascii="Times New Roman" w:hAnsi="Times New Roman" w:eastAsia="Segoe UI" w:cs="Times New Roman"/>
                <w:color w:val="404040"/>
                <w:sz w:val="24"/>
                <w:szCs w:val="24"/>
              </w:rPr>
            </w:pPr>
            <w:r>
              <w:rPr>
                <w:rFonts w:ascii="Times New Roman" w:hAnsi="Times New Roman" w:eastAsia="Segoe UI" w:cs="Times New Roman"/>
                <w:color w:val="404040"/>
                <w:sz w:val="24"/>
                <w:szCs w:val="24"/>
                <w:lang w:eastAsia="zh-CN" w:bidi="ar"/>
              </w:rPr>
              <w:t>3</w:t>
            </w:r>
          </w:p>
        </w:tc>
        <w:tc>
          <w:tcPr>
            <w:tcW w:w="0" w:type="auto"/>
            <w:tcBorders>
              <w:top w:val="single" w:color="auto" w:sz="4" w:space="0"/>
              <w:left w:val="nil"/>
              <w:bottom w:val="nil"/>
              <w:right w:val="nil"/>
            </w:tcBorders>
            <w:vAlign w:val="center"/>
          </w:tcPr>
          <w:p w14:paraId="5058CB01">
            <w:pPr>
              <w:widowControl/>
              <w:rPr>
                <w:rFonts w:ascii="Times New Roman" w:hAnsi="Times New Roman" w:eastAsia="Segoe UI" w:cs="Times New Roman"/>
                <w:color w:val="404040"/>
                <w:sz w:val="24"/>
                <w:szCs w:val="24"/>
              </w:rPr>
            </w:pPr>
            <w:r>
              <w:rPr>
                <w:rFonts w:ascii="Times New Roman" w:hAnsi="Times New Roman" w:eastAsia="Segoe UI" w:cs="Times New Roman"/>
                <w:color w:val="404040"/>
                <w:sz w:val="24"/>
                <w:szCs w:val="24"/>
                <w:lang w:eastAsia="zh-CN" w:bidi="ar"/>
              </w:rPr>
              <w:t>1</w:t>
            </w:r>
          </w:p>
        </w:tc>
        <w:tc>
          <w:tcPr>
            <w:tcW w:w="0" w:type="auto"/>
            <w:tcBorders>
              <w:top w:val="single" w:color="auto" w:sz="4" w:space="0"/>
              <w:left w:val="nil"/>
              <w:bottom w:val="nil"/>
              <w:right w:val="nil"/>
            </w:tcBorders>
            <w:vAlign w:val="center"/>
          </w:tcPr>
          <w:p w14:paraId="7970B442">
            <w:pPr>
              <w:widowControl/>
              <w:rPr>
                <w:rFonts w:ascii="Times New Roman" w:hAnsi="Times New Roman" w:eastAsia="Segoe UI" w:cs="Times New Roman"/>
                <w:color w:val="404040"/>
                <w:sz w:val="24"/>
                <w:szCs w:val="24"/>
              </w:rPr>
            </w:pPr>
            <w:r>
              <w:rPr>
                <w:rFonts w:ascii="Times New Roman" w:hAnsi="Times New Roman" w:eastAsia="Segoe UI" w:cs="Times New Roman"/>
                <w:color w:val="404040"/>
                <w:sz w:val="24"/>
                <w:szCs w:val="24"/>
                <w:lang w:eastAsia="zh-CN" w:bidi="ar"/>
              </w:rPr>
              <w:t>2</w:t>
            </w:r>
          </w:p>
        </w:tc>
        <w:tc>
          <w:tcPr>
            <w:tcW w:w="0" w:type="auto"/>
            <w:tcBorders>
              <w:top w:val="single" w:color="auto" w:sz="4" w:space="0"/>
              <w:left w:val="nil"/>
              <w:bottom w:val="nil"/>
              <w:right w:val="nil"/>
            </w:tcBorders>
            <w:vAlign w:val="center"/>
          </w:tcPr>
          <w:p w14:paraId="73C05271">
            <w:pPr>
              <w:widowControl/>
              <w:rPr>
                <w:rFonts w:ascii="Times New Roman" w:hAnsi="Times New Roman" w:eastAsia="Segoe UI" w:cs="Times New Roman"/>
                <w:color w:val="404040"/>
                <w:sz w:val="24"/>
                <w:szCs w:val="24"/>
              </w:rPr>
            </w:pPr>
            <w:r>
              <w:rPr>
                <w:rFonts w:ascii="Times New Roman" w:hAnsi="Times New Roman" w:eastAsia="Segoe UI" w:cs="Times New Roman"/>
                <w:color w:val="404040"/>
                <w:sz w:val="24"/>
                <w:szCs w:val="24"/>
                <w:lang w:eastAsia="zh-CN" w:bidi="ar"/>
              </w:rPr>
              <w:t>0</w:t>
            </w:r>
          </w:p>
        </w:tc>
        <w:tc>
          <w:tcPr>
            <w:tcW w:w="0" w:type="auto"/>
            <w:tcBorders>
              <w:top w:val="single" w:color="auto" w:sz="4" w:space="0"/>
              <w:left w:val="nil"/>
              <w:bottom w:val="nil"/>
              <w:right w:val="nil"/>
            </w:tcBorders>
            <w:vAlign w:val="center"/>
          </w:tcPr>
          <w:p w14:paraId="3427ACAB">
            <w:pPr>
              <w:widowControl/>
              <w:rPr>
                <w:rFonts w:ascii="Times New Roman" w:hAnsi="Times New Roman" w:eastAsia="Segoe UI" w:cs="Times New Roman"/>
                <w:color w:val="404040"/>
                <w:sz w:val="24"/>
                <w:szCs w:val="24"/>
              </w:rPr>
            </w:pPr>
            <w:r>
              <w:rPr>
                <w:rFonts w:ascii="Times New Roman" w:hAnsi="Times New Roman" w:eastAsia="Segoe UI" w:cs="Times New Roman"/>
                <w:color w:val="404040"/>
                <w:sz w:val="24"/>
                <w:szCs w:val="24"/>
                <w:lang w:eastAsia="zh-CN" w:bidi="ar"/>
              </w:rPr>
              <w:t>33.33</w:t>
            </w:r>
          </w:p>
        </w:tc>
        <w:tc>
          <w:tcPr>
            <w:tcW w:w="0" w:type="auto"/>
            <w:tcBorders>
              <w:top w:val="single" w:color="auto" w:sz="4" w:space="0"/>
              <w:left w:val="nil"/>
              <w:bottom w:val="nil"/>
              <w:right w:val="nil"/>
            </w:tcBorders>
            <w:vAlign w:val="center"/>
          </w:tcPr>
          <w:p w14:paraId="7117DA16">
            <w:pPr>
              <w:widowControl/>
              <w:rPr>
                <w:rFonts w:ascii="Times New Roman" w:hAnsi="Times New Roman" w:eastAsia="Segoe UI" w:cs="Times New Roman"/>
                <w:color w:val="404040"/>
                <w:sz w:val="24"/>
                <w:szCs w:val="24"/>
              </w:rPr>
            </w:pPr>
            <w:r>
              <w:rPr>
                <w:rFonts w:ascii="Times New Roman" w:hAnsi="Times New Roman" w:eastAsia="Segoe UI" w:cs="Times New Roman"/>
                <w:color w:val="404040"/>
                <w:sz w:val="24"/>
                <w:szCs w:val="24"/>
                <w:lang w:eastAsia="zh-CN" w:bidi="ar"/>
              </w:rPr>
              <w:t>PR patient on treatment for 20 months</w:t>
            </w:r>
          </w:p>
        </w:tc>
      </w:tr>
      <w:tr w14:paraId="4F529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37" w:type="dxa"/>
            <w:tcBorders>
              <w:top w:val="nil"/>
              <w:left w:val="nil"/>
              <w:bottom w:val="nil"/>
              <w:right w:val="nil"/>
            </w:tcBorders>
            <w:tcMar>
              <w:left w:w="0" w:type="dxa"/>
            </w:tcMar>
            <w:vAlign w:val="center"/>
          </w:tcPr>
          <w:p w14:paraId="647369D8">
            <w:pPr>
              <w:rPr>
                <w:rFonts w:ascii="Times New Roman" w:hAnsi="Times New Roman" w:eastAsia="Segoe UI" w:cs="Times New Roman"/>
                <w:color w:val="404040"/>
                <w:sz w:val="24"/>
                <w:szCs w:val="24"/>
              </w:rPr>
            </w:pPr>
          </w:p>
        </w:tc>
        <w:tc>
          <w:tcPr>
            <w:tcW w:w="0" w:type="auto"/>
            <w:tcBorders>
              <w:top w:val="nil"/>
              <w:left w:val="nil"/>
              <w:bottom w:val="nil"/>
              <w:right w:val="nil"/>
            </w:tcBorders>
            <w:vAlign w:val="center"/>
          </w:tcPr>
          <w:p w14:paraId="3AB06DB8">
            <w:pPr>
              <w:widowControl/>
              <w:rPr>
                <w:rFonts w:ascii="Times New Roman" w:hAnsi="Times New Roman" w:eastAsia="Segoe UI" w:cs="Times New Roman"/>
                <w:color w:val="404040"/>
                <w:sz w:val="24"/>
                <w:szCs w:val="24"/>
              </w:rPr>
            </w:pPr>
            <w:r>
              <w:rPr>
                <w:rFonts w:ascii="Times New Roman" w:hAnsi="Times New Roman" w:eastAsia="Segoe UI" w:cs="Times New Roman"/>
                <w:color w:val="404040"/>
                <w:sz w:val="24"/>
                <w:szCs w:val="24"/>
                <w:lang w:eastAsia="zh-CN" w:bidi="ar"/>
              </w:rPr>
              <w:t>80 mg</w:t>
            </w:r>
          </w:p>
        </w:tc>
        <w:tc>
          <w:tcPr>
            <w:tcW w:w="0" w:type="auto"/>
            <w:tcBorders>
              <w:top w:val="nil"/>
              <w:left w:val="nil"/>
              <w:bottom w:val="nil"/>
              <w:right w:val="nil"/>
            </w:tcBorders>
            <w:vAlign w:val="center"/>
          </w:tcPr>
          <w:p w14:paraId="1D6DF50D">
            <w:pPr>
              <w:widowControl/>
              <w:rPr>
                <w:rFonts w:ascii="Times New Roman" w:hAnsi="Times New Roman" w:eastAsia="Segoe UI" w:cs="Times New Roman"/>
                <w:color w:val="404040"/>
                <w:sz w:val="24"/>
                <w:szCs w:val="24"/>
              </w:rPr>
            </w:pPr>
            <w:r>
              <w:rPr>
                <w:rFonts w:ascii="Times New Roman" w:hAnsi="Times New Roman" w:eastAsia="Segoe UI" w:cs="Times New Roman"/>
                <w:color w:val="404040"/>
                <w:sz w:val="24"/>
                <w:szCs w:val="24"/>
                <w:lang w:eastAsia="zh-CN" w:bidi="ar"/>
              </w:rPr>
              <w:t>39</w:t>
            </w:r>
          </w:p>
        </w:tc>
        <w:tc>
          <w:tcPr>
            <w:tcW w:w="0" w:type="auto"/>
            <w:tcBorders>
              <w:top w:val="nil"/>
              <w:left w:val="nil"/>
              <w:bottom w:val="nil"/>
              <w:right w:val="nil"/>
            </w:tcBorders>
            <w:vAlign w:val="center"/>
          </w:tcPr>
          <w:p w14:paraId="1E5EB8F5">
            <w:pPr>
              <w:widowControl/>
              <w:rPr>
                <w:rFonts w:ascii="Times New Roman" w:hAnsi="Times New Roman" w:eastAsia="Segoe UI" w:cs="Times New Roman"/>
                <w:color w:val="404040"/>
                <w:sz w:val="24"/>
                <w:szCs w:val="24"/>
              </w:rPr>
            </w:pPr>
            <w:r>
              <w:rPr>
                <w:rFonts w:ascii="Times New Roman" w:hAnsi="Times New Roman" w:eastAsia="Segoe UI" w:cs="Times New Roman"/>
                <w:color w:val="404040"/>
                <w:sz w:val="24"/>
                <w:szCs w:val="24"/>
                <w:lang w:eastAsia="zh-CN" w:bidi="ar"/>
              </w:rPr>
              <w:t>39</w:t>
            </w:r>
          </w:p>
        </w:tc>
        <w:tc>
          <w:tcPr>
            <w:tcW w:w="0" w:type="auto"/>
            <w:tcBorders>
              <w:top w:val="nil"/>
              <w:left w:val="nil"/>
              <w:bottom w:val="nil"/>
              <w:right w:val="nil"/>
            </w:tcBorders>
            <w:vAlign w:val="center"/>
          </w:tcPr>
          <w:p w14:paraId="32EA628D">
            <w:pPr>
              <w:widowControl/>
              <w:rPr>
                <w:rFonts w:ascii="Times New Roman" w:hAnsi="Times New Roman" w:eastAsia="Segoe UI" w:cs="Times New Roman"/>
                <w:color w:val="404040"/>
                <w:sz w:val="24"/>
                <w:szCs w:val="24"/>
              </w:rPr>
            </w:pPr>
            <w:r>
              <w:rPr>
                <w:rFonts w:ascii="Times New Roman" w:hAnsi="Times New Roman" w:eastAsia="Segoe UI" w:cs="Times New Roman"/>
                <w:color w:val="404040"/>
                <w:sz w:val="24"/>
                <w:szCs w:val="24"/>
                <w:lang w:eastAsia="zh-CN" w:bidi="ar"/>
              </w:rPr>
              <w:t>33</w:t>
            </w:r>
          </w:p>
        </w:tc>
        <w:tc>
          <w:tcPr>
            <w:tcW w:w="0" w:type="auto"/>
            <w:tcBorders>
              <w:top w:val="nil"/>
              <w:left w:val="nil"/>
              <w:bottom w:val="nil"/>
              <w:right w:val="nil"/>
            </w:tcBorders>
            <w:vAlign w:val="center"/>
          </w:tcPr>
          <w:p w14:paraId="64D38301">
            <w:pPr>
              <w:widowControl/>
              <w:rPr>
                <w:rFonts w:ascii="Times New Roman" w:hAnsi="Times New Roman" w:eastAsia="Segoe UI" w:cs="Times New Roman"/>
                <w:color w:val="404040"/>
                <w:sz w:val="24"/>
                <w:szCs w:val="24"/>
              </w:rPr>
            </w:pPr>
            <w:r>
              <w:rPr>
                <w:rFonts w:ascii="Times New Roman" w:hAnsi="Times New Roman" w:eastAsia="Segoe UI" w:cs="Times New Roman"/>
                <w:color w:val="404040"/>
                <w:sz w:val="24"/>
                <w:szCs w:val="24"/>
                <w:lang w:eastAsia="zh-CN" w:bidi="ar"/>
              </w:rPr>
              <w:t>21</w:t>
            </w:r>
          </w:p>
        </w:tc>
        <w:tc>
          <w:tcPr>
            <w:tcW w:w="0" w:type="auto"/>
            <w:tcBorders>
              <w:top w:val="nil"/>
              <w:left w:val="nil"/>
              <w:bottom w:val="nil"/>
              <w:right w:val="nil"/>
            </w:tcBorders>
            <w:vAlign w:val="center"/>
          </w:tcPr>
          <w:p w14:paraId="215597A7">
            <w:pPr>
              <w:widowControl/>
              <w:rPr>
                <w:rFonts w:ascii="Times New Roman" w:hAnsi="Times New Roman" w:eastAsia="Segoe UI" w:cs="Times New Roman"/>
                <w:color w:val="404040"/>
                <w:sz w:val="24"/>
                <w:szCs w:val="24"/>
              </w:rPr>
            </w:pPr>
            <w:r>
              <w:rPr>
                <w:rFonts w:ascii="Times New Roman" w:hAnsi="Times New Roman" w:eastAsia="Segoe UI" w:cs="Times New Roman"/>
                <w:color w:val="404040"/>
                <w:sz w:val="24"/>
                <w:szCs w:val="24"/>
                <w:lang w:eastAsia="zh-CN" w:bidi="ar"/>
              </w:rPr>
              <w:t>12</w:t>
            </w:r>
          </w:p>
        </w:tc>
        <w:tc>
          <w:tcPr>
            <w:tcW w:w="0" w:type="auto"/>
            <w:tcBorders>
              <w:top w:val="nil"/>
              <w:left w:val="nil"/>
              <w:bottom w:val="nil"/>
              <w:right w:val="nil"/>
            </w:tcBorders>
            <w:vAlign w:val="center"/>
          </w:tcPr>
          <w:p w14:paraId="6BA7B6C9">
            <w:pPr>
              <w:widowControl/>
              <w:rPr>
                <w:rFonts w:ascii="Times New Roman" w:hAnsi="Times New Roman" w:eastAsia="Segoe UI" w:cs="Times New Roman"/>
                <w:color w:val="404040"/>
                <w:sz w:val="24"/>
                <w:szCs w:val="24"/>
              </w:rPr>
            </w:pPr>
            <w:r>
              <w:rPr>
                <w:rFonts w:ascii="Times New Roman" w:hAnsi="Times New Roman" w:eastAsia="Segoe UI" w:cs="Times New Roman"/>
                <w:color w:val="404040"/>
                <w:sz w:val="24"/>
                <w:szCs w:val="24"/>
                <w:lang w:eastAsia="zh-CN" w:bidi="ar"/>
              </w:rPr>
              <w:t>0</w:t>
            </w:r>
          </w:p>
        </w:tc>
        <w:tc>
          <w:tcPr>
            <w:tcW w:w="0" w:type="auto"/>
            <w:tcBorders>
              <w:top w:val="nil"/>
              <w:left w:val="nil"/>
              <w:bottom w:val="nil"/>
              <w:right w:val="nil"/>
            </w:tcBorders>
            <w:vAlign w:val="center"/>
          </w:tcPr>
          <w:p w14:paraId="1C1C240C">
            <w:pPr>
              <w:widowControl/>
              <w:rPr>
                <w:rFonts w:ascii="Times New Roman" w:hAnsi="Times New Roman" w:eastAsia="Segoe UI" w:cs="Times New Roman"/>
                <w:color w:val="404040"/>
                <w:sz w:val="24"/>
                <w:szCs w:val="24"/>
              </w:rPr>
            </w:pPr>
            <w:r>
              <w:rPr>
                <w:rFonts w:ascii="Times New Roman" w:hAnsi="Times New Roman" w:eastAsia="Segoe UI" w:cs="Times New Roman"/>
                <w:color w:val="404040"/>
                <w:sz w:val="24"/>
                <w:szCs w:val="24"/>
                <w:lang w:eastAsia="zh-CN" w:bidi="ar"/>
              </w:rPr>
              <w:t>63.64</w:t>
            </w:r>
          </w:p>
        </w:tc>
        <w:tc>
          <w:tcPr>
            <w:tcW w:w="0" w:type="auto"/>
            <w:tcBorders>
              <w:top w:val="nil"/>
              <w:left w:val="nil"/>
              <w:bottom w:val="nil"/>
              <w:right w:val="nil"/>
            </w:tcBorders>
            <w:vAlign w:val="center"/>
          </w:tcPr>
          <w:p w14:paraId="7E9FB0E7">
            <w:pPr>
              <w:rPr>
                <w:rFonts w:ascii="Times New Roman" w:hAnsi="Times New Roman" w:eastAsia="Segoe UI" w:cs="Times New Roman"/>
                <w:color w:val="404040"/>
                <w:sz w:val="24"/>
                <w:szCs w:val="24"/>
              </w:rPr>
            </w:pPr>
          </w:p>
        </w:tc>
      </w:tr>
      <w:tr w14:paraId="48F55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37" w:type="dxa"/>
            <w:tcBorders>
              <w:top w:val="nil"/>
              <w:left w:val="nil"/>
              <w:bottom w:val="nil"/>
              <w:right w:val="nil"/>
            </w:tcBorders>
            <w:tcMar>
              <w:left w:w="0" w:type="dxa"/>
            </w:tcMar>
            <w:vAlign w:val="center"/>
          </w:tcPr>
          <w:p w14:paraId="2EA71BA0">
            <w:pPr>
              <w:rPr>
                <w:rFonts w:ascii="Times New Roman" w:hAnsi="Times New Roman" w:eastAsia="Segoe UI" w:cs="Times New Roman"/>
                <w:color w:val="404040"/>
                <w:sz w:val="24"/>
                <w:szCs w:val="24"/>
              </w:rPr>
            </w:pPr>
          </w:p>
        </w:tc>
        <w:tc>
          <w:tcPr>
            <w:tcW w:w="0" w:type="auto"/>
            <w:tcBorders>
              <w:top w:val="nil"/>
              <w:left w:val="nil"/>
              <w:bottom w:val="nil"/>
              <w:right w:val="nil"/>
            </w:tcBorders>
            <w:vAlign w:val="center"/>
          </w:tcPr>
          <w:p w14:paraId="5BDB9D31">
            <w:pPr>
              <w:widowControl/>
              <w:rPr>
                <w:rFonts w:ascii="Times New Roman" w:hAnsi="Times New Roman" w:eastAsia="Segoe UI" w:cs="Times New Roman"/>
                <w:color w:val="404040"/>
                <w:sz w:val="24"/>
                <w:szCs w:val="24"/>
              </w:rPr>
            </w:pPr>
            <w:r>
              <w:rPr>
                <w:rFonts w:ascii="Times New Roman" w:hAnsi="Times New Roman" w:eastAsia="Segoe UI" w:cs="Times New Roman"/>
                <w:color w:val="404040"/>
                <w:sz w:val="24"/>
                <w:szCs w:val="24"/>
                <w:lang w:eastAsia="zh-CN" w:bidi="ar"/>
              </w:rPr>
              <w:t>120 mg</w:t>
            </w:r>
          </w:p>
        </w:tc>
        <w:tc>
          <w:tcPr>
            <w:tcW w:w="0" w:type="auto"/>
            <w:tcBorders>
              <w:top w:val="nil"/>
              <w:left w:val="nil"/>
              <w:bottom w:val="nil"/>
              <w:right w:val="nil"/>
            </w:tcBorders>
            <w:vAlign w:val="center"/>
          </w:tcPr>
          <w:p w14:paraId="132A595D">
            <w:pPr>
              <w:widowControl/>
              <w:rPr>
                <w:rFonts w:ascii="Times New Roman" w:hAnsi="Times New Roman" w:eastAsia="Segoe UI" w:cs="Times New Roman"/>
                <w:color w:val="404040"/>
                <w:sz w:val="24"/>
                <w:szCs w:val="24"/>
              </w:rPr>
            </w:pPr>
            <w:r>
              <w:rPr>
                <w:rFonts w:ascii="Times New Roman" w:hAnsi="Times New Roman" w:eastAsia="Segoe UI" w:cs="Times New Roman"/>
                <w:color w:val="404040"/>
                <w:sz w:val="24"/>
                <w:szCs w:val="24"/>
                <w:lang w:eastAsia="zh-CN" w:bidi="ar"/>
              </w:rPr>
              <w:t>39</w:t>
            </w:r>
          </w:p>
        </w:tc>
        <w:tc>
          <w:tcPr>
            <w:tcW w:w="0" w:type="auto"/>
            <w:tcBorders>
              <w:top w:val="nil"/>
              <w:left w:val="nil"/>
              <w:bottom w:val="nil"/>
              <w:right w:val="nil"/>
            </w:tcBorders>
            <w:vAlign w:val="center"/>
          </w:tcPr>
          <w:p w14:paraId="5AB3023A">
            <w:pPr>
              <w:widowControl/>
              <w:rPr>
                <w:rFonts w:ascii="Times New Roman" w:hAnsi="Times New Roman" w:eastAsia="Segoe UI" w:cs="Times New Roman"/>
                <w:color w:val="404040"/>
                <w:sz w:val="24"/>
                <w:szCs w:val="24"/>
              </w:rPr>
            </w:pPr>
            <w:r>
              <w:rPr>
                <w:rFonts w:ascii="Times New Roman" w:hAnsi="Times New Roman" w:eastAsia="Segoe UI" w:cs="Times New Roman"/>
                <w:color w:val="404040"/>
                <w:sz w:val="24"/>
                <w:szCs w:val="24"/>
                <w:lang w:eastAsia="zh-CN" w:bidi="ar"/>
              </w:rPr>
              <w:t>29</w:t>
            </w:r>
          </w:p>
        </w:tc>
        <w:tc>
          <w:tcPr>
            <w:tcW w:w="0" w:type="auto"/>
            <w:tcBorders>
              <w:top w:val="nil"/>
              <w:left w:val="nil"/>
              <w:bottom w:val="nil"/>
              <w:right w:val="nil"/>
            </w:tcBorders>
            <w:vAlign w:val="center"/>
          </w:tcPr>
          <w:p w14:paraId="206942D0">
            <w:pPr>
              <w:widowControl/>
              <w:rPr>
                <w:rFonts w:ascii="Times New Roman" w:hAnsi="Times New Roman" w:eastAsia="Segoe UI" w:cs="Times New Roman"/>
                <w:color w:val="404040"/>
                <w:sz w:val="24"/>
                <w:szCs w:val="24"/>
              </w:rPr>
            </w:pPr>
            <w:r>
              <w:rPr>
                <w:rFonts w:ascii="Times New Roman" w:hAnsi="Times New Roman" w:eastAsia="Segoe UI" w:cs="Times New Roman"/>
                <w:color w:val="404040"/>
                <w:sz w:val="24"/>
                <w:szCs w:val="24"/>
                <w:lang w:eastAsia="zh-CN" w:bidi="ar"/>
              </w:rPr>
              <w:t>12</w:t>
            </w:r>
          </w:p>
        </w:tc>
        <w:tc>
          <w:tcPr>
            <w:tcW w:w="0" w:type="auto"/>
            <w:tcBorders>
              <w:top w:val="nil"/>
              <w:left w:val="nil"/>
              <w:bottom w:val="nil"/>
              <w:right w:val="nil"/>
            </w:tcBorders>
            <w:vAlign w:val="center"/>
          </w:tcPr>
          <w:p w14:paraId="0134F3F1">
            <w:pPr>
              <w:widowControl/>
              <w:rPr>
                <w:rFonts w:ascii="Times New Roman" w:hAnsi="Times New Roman" w:eastAsia="Segoe UI" w:cs="Times New Roman"/>
                <w:color w:val="404040"/>
                <w:sz w:val="24"/>
                <w:szCs w:val="24"/>
              </w:rPr>
            </w:pPr>
            <w:r>
              <w:rPr>
                <w:rFonts w:ascii="Times New Roman" w:hAnsi="Times New Roman" w:eastAsia="Segoe UI" w:cs="Times New Roman"/>
                <w:color w:val="404040"/>
                <w:sz w:val="24"/>
                <w:szCs w:val="24"/>
                <w:lang w:eastAsia="zh-CN" w:bidi="ar"/>
              </w:rPr>
              <w:t>6</w:t>
            </w:r>
          </w:p>
        </w:tc>
        <w:tc>
          <w:tcPr>
            <w:tcW w:w="0" w:type="auto"/>
            <w:tcBorders>
              <w:top w:val="nil"/>
              <w:left w:val="nil"/>
              <w:bottom w:val="nil"/>
              <w:right w:val="nil"/>
            </w:tcBorders>
            <w:vAlign w:val="center"/>
          </w:tcPr>
          <w:p w14:paraId="677F17E0">
            <w:pPr>
              <w:widowControl/>
              <w:rPr>
                <w:rFonts w:ascii="Times New Roman" w:hAnsi="Times New Roman" w:eastAsia="Segoe UI" w:cs="Times New Roman"/>
                <w:color w:val="404040"/>
                <w:sz w:val="24"/>
                <w:szCs w:val="24"/>
              </w:rPr>
            </w:pPr>
            <w:r>
              <w:rPr>
                <w:rFonts w:ascii="Times New Roman" w:hAnsi="Times New Roman" w:eastAsia="Segoe UI" w:cs="Times New Roman"/>
                <w:color w:val="404040"/>
                <w:sz w:val="24"/>
                <w:szCs w:val="24"/>
                <w:lang w:eastAsia="zh-CN" w:bidi="ar"/>
              </w:rPr>
              <w:t>5</w:t>
            </w:r>
          </w:p>
        </w:tc>
        <w:tc>
          <w:tcPr>
            <w:tcW w:w="0" w:type="auto"/>
            <w:tcBorders>
              <w:top w:val="nil"/>
              <w:left w:val="nil"/>
              <w:bottom w:val="nil"/>
              <w:right w:val="nil"/>
            </w:tcBorders>
            <w:vAlign w:val="center"/>
          </w:tcPr>
          <w:p w14:paraId="11C3D67A">
            <w:pPr>
              <w:widowControl/>
              <w:rPr>
                <w:rFonts w:ascii="Times New Roman" w:hAnsi="Times New Roman" w:eastAsia="Segoe UI" w:cs="Times New Roman"/>
                <w:color w:val="404040"/>
                <w:sz w:val="24"/>
                <w:szCs w:val="24"/>
              </w:rPr>
            </w:pPr>
            <w:r>
              <w:rPr>
                <w:rFonts w:ascii="Times New Roman" w:hAnsi="Times New Roman" w:eastAsia="Segoe UI" w:cs="Times New Roman"/>
                <w:color w:val="404040"/>
                <w:sz w:val="24"/>
                <w:szCs w:val="24"/>
                <w:lang w:eastAsia="zh-CN" w:bidi="ar"/>
              </w:rPr>
              <w:t>1</w:t>
            </w:r>
          </w:p>
        </w:tc>
        <w:tc>
          <w:tcPr>
            <w:tcW w:w="0" w:type="auto"/>
            <w:tcBorders>
              <w:top w:val="nil"/>
              <w:left w:val="nil"/>
              <w:bottom w:val="nil"/>
              <w:right w:val="nil"/>
            </w:tcBorders>
            <w:vAlign w:val="center"/>
          </w:tcPr>
          <w:p w14:paraId="2107CD0E">
            <w:pPr>
              <w:widowControl/>
              <w:rPr>
                <w:rFonts w:ascii="Times New Roman" w:hAnsi="Times New Roman" w:eastAsia="Segoe UI" w:cs="Times New Roman"/>
                <w:color w:val="404040"/>
                <w:sz w:val="24"/>
                <w:szCs w:val="24"/>
              </w:rPr>
            </w:pPr>
            <w:r>
              <w:rPr>
                <w:rFonts w:ascii="Times New Roman" w:hAnsi="Times New Roman" w:eastAsia="Segoe UI" w:cs="Times New Roman"/>
                <w:color w:val="404040"/>
                <w:sz w:val="24"/>
                <w:szCs w:val="24"/>
                <w:lang w:eastAsia="zh-CN" w:bidi="ar"/>
              </w:rPr>
              <w:t>50.00</w:t>
            </w:r>
          </w:p>
        </w:tc>
        <w:tc>
          <w:tcPr>
            <w:tcW w:w="0" w:type="auto"/>
            <w:tcBorders>
              <w:top w:val="nil"/>
              <w:left w:val="nil"/>
              <w:bottom w:val="nil"/>
              <w:right w:val="nil"/>
            </w:tcBorders>
            <w:vAlign w:val="center"/>
          </w:tcPr>
          <w:p w14:paraId="4352578B">
            <w:pPr>
              <w:rPr>
                <w:rFonts w:ascii="Times New Roman" w:hAnsi="Times New Roman" w:eastAsia="Segoe UI" w:cs="Times New Roman"/>
                <w:color w:val="404040"/>
                <w:sz w:val="24"/>
                <w:szCs w:val="24"/>
              </w:rPr>
            </w:pPr>
          </w:p>
        </w:tc>
      </w:tr>
      <w:tr w14:paraId="6CA86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37" w:type="dxa"/>
            <w:tcBorders>
              <w:top w:val="nil"/>
              <w:left w:val="nil"/>
              <w:bottom w:val="nil"/>
              <w:right w:val="nil"/>
            </w:tcBorders>
            <w:tcMar>
              <w:left w:w="0" w:type="dxa"/>
            </w:tcMar>
            <w:vAlign w:val="center"/>
          </w:tcPr>
          <w:p w14:paraId="073BC0B3">
            <w:pPr>
              <w:rPr>
                <w:rFonts w:ascii="Times New Roman" w:hAnsi="Times New Roman" w:eastAsia="Segoe UI" w:cs="Times New Roman"/>
                <w:color w:val="404040"/>
                <w:sz w:val="24"/>
                <w:szCs w:val="24"/>
              </w:rPr>
            </w:pPr>
          </w:p>
        </w:tc>
        <w:tc>
          <w:tcPr>
            <w:tcW w:w="0" w:type="auto"/>
            <w:tcBorders>
              <w:top w:val="nil"/>
              <w:left w:val="nil"/>
              <w:bottom w:val="nil"/>
              <w:right w:val="nil"/>
            </w:tcBorders>
            <w:vAlign w:val="center"/>
          </w:tcPr>
          <w:p w14:paraId="1A5C4814">
            <w:pPr>
              <w:widowControl/>
              <w:rPr>
                <w:rFonts w:ascii="Times New Roman" w:hAnsi="Times New Roman" w:eastAsia="Segoe UI" w:cs="Times New Roman"/>
                <w:color w:val="404040"/>
                <w:sz w:val="24"/>
                <w:szCs w:val="24"/>
              </w:rPr>
            </w:pPr>
            <w:r>
              <w:rPr>
                <w:rFonts w:ascii="Times New Roman" w:hAnsi="Times New Roman" w:eastAsia="Segoe UI" w:cs="Times New Roman"/>
                <w:color w:val="404040"/>
                <w:sz w:val="24"/>
                <w:szCs w:val="24"/>
                <w:lang w:eastAsia="zh-CN" w:bidi="ar"/>
              </w:rPr>
              <w:t>180 mg</w:t>
            </w:r>
          </w:p>
        </w:tc>
        <w:tc>
          <w:tcPr>
            <w:tcW w:w="0" w:type="auto"/>
            <w:tcBorders>
              <w:top w:val="nil"/>
              <w:left w:val="nil"/>
              <w:bottom w:val="nil"/>
              <w:right w:val="nil"/>
            </w:tcBorders>
            <w:vAlign w:val="center"/>
          </w:tcPr>
          <w:p w14:paraId="6145F1D1">
            <w:pPr>
              <w:widowControl/>
              <w:rPr>
                <w:rFonts w:ascii="Times New Roman" w:hAnsi="Times New Roman" w:eastAsia="Segoe UI" w:cs="Times New Roman"/>
                <w:color w:val="404040"/>
                <w:sz w:val="24"/>
                <w:szCs w:val="24"/>
              </w:rPr>
            </w:pPr>
            <w:r>
              <w:rPr>
                <w:rFonts w:ascii="Times New Roman" w:hAnsi="Times New Roman" w:eastAsia="Segoe UI" w:cs="Times New Roman"/>
                <w:color w:val="404040"/>
                <w:sz w:val="24"/>
                <w:szCs w:val="24"/>
                <w:lang w:eastAsia="zh-CN" w:bidi="ar"/>
              </w:rPr>
              <w:t>3+3</w:t>
            </w:r>
          </w:p>
        </w:tc>
        <w:tc>
          <w:tcPr>
            <w:tcW w:w="0" w:type="auto"/>
            <w:tcBorders>
              <w:top w:val="nil"/>
              <w:left w:val="nil"/>
              <w:bottom w:val="nil"/>
              <w:right w:val="nil"/>
            </w:tcBorders>
            <w:vAlign w:val="center"/>
          </w:tcPr>
          <w:p w14:paraId="535AD4DD">
            <w:pPr>
              <w:widowControl/>
              <w:rPr>
                <w:rFonts w:ascii="Times New Roman" w:hAnsi="Times New Roman" w:eastAsia="Segoe UI" w:cs="Times New Roman"/>
                <w:color w:val="404040"/>
                <w:sz w:val="24"/>
                <w:szCs w:val="24"/>
              </w:rPr>
            </w:pPr>
            <w:r>
              <w:rPr>
                <w:rFonts w:ascii="Times New Roman" w:hAnsi="Times New Roman" w:eastAsia="Segoe UI" w:cs="Times New Roman"/>
                <w:color w:val="404040"/>
                <w:sz w:val="24"/>
                <w:szCs w:val="24"/>
                <w:lang w:eastAsia="zh-CN" w:bidi="ar"/>
              </w:rPr>
              <w:t>3</w:t>
            </w:r>
          </w:p>
        </w:tc>
        <w:tc>
          <w:tcPr>
            <w:tcW w:w="0" w:type="auto"/>
            <w:tcBorders>
              <w:top w:val="nil"/>
              <w:left w:val="nil"/>
              <w:bottom w:val="nil"/>
              <w:right w:val="nil"/>
            </w:tcBorders>
            <w:vAlign w:val="center"/>
          </w:tcPr>
          <w:p w14:paraId="5EA4F860">
            <w:pPr>
              <w:widowControl/>
              <w:rPr>
                <w:rFonts w:ascii="Times New Roman" w:hAnsi="Times New Roman" w:eastAsia="Segoe UI" w:cs="Times New Roman"/>
                <w:color w:val="404040"/>
                <w:sz w:val="24"/>
                <w:szCs w:val="24"/>
              </w:rPr>
            </w:pPr>
            <w:r>
              <w:rPr>
                <w:rFonts w:ascii="Times New Roman" w:hAnsi="Times New Roman" w:eastAsia="Segoe UI" w:cs="Times New Roman"/>
                <w:color w:val="404040"/>
                <w:sz w:val="24"/>
                <w:szCs w:val="24"/>
                <w:lang w:eastAsia="zh-CN" w:bidi="ar"/>
              </w:rPr>
              <w:t>2</w:t>
            </w:r>
          </w:p>
        </w:tc>
        <w:tc>
          <w:tcPr>
            <w:tcW w:w="0" w:type="auto"/>
            <w:tcBorders>
              <w:top w:val="nil"/>
              <w:left w:val="nil"/>
              <w:bottom w:val="nil"/>
              <w:right w:val="nil"/>
            </w:tcBorders>
            <w:vAlign w:val="center"/>
          </w:tcPr>
          <w:p w14:paraId="79D96FC3">
            <w:pPr>
              <w:widowControl/>
              <w:rPr>
                <w:rFonts w:ascii="Times New Roman" w:hAnsi="Times New Roman" w:eastAsia="Segoe UI" w:cs="Times New Roman"/>
                <w:color w:val="404040"/>
                <w:sz w:val="24"/>
                <w:szCs w:val="24"/>
              </w:rPr>
            </w:pPr>
            <w:r>
              <w:rPr>
                <w:rFonts w:ascii="Times New Roman" w:hAnsi="Times New Roman" w:eastAsia="Segoe UI" w:cs="Times New Roman"/>
                <w:color w:val="404040"/>
                <w:sz w:val="24"/>
                <w:szCs w:val="24"/>
                <w:lang w:eastAsia="zh-CN" w:bidi="ar"/>
              </w:rPr>
              <w:t>2</w:t>
            </w:r>
          </w:p>
        </w:tc>
        <w:tc>
          <w:tcPr>
            <w:tcW w:w="0" w:type="auto"/>
            <w:tcBorders>
              <w:top w:val="nil"/>
              <w:left w:val="nil"/>
              <w:bottom w:val="nil"/>
              <w:right w:val="nil"/>
            </w:tcBorders>
            <w:vAlign w:val="center"/>
          </w:tcPr>
          <w:p w14:paraId="25A17378">
            <w:pPr>
              <w:widowControl/>
              <w:rPr>
                <w:rFonts w:ascii="Times New Roman" w:hAnsi="Times New Roman" w:eastAsia="Segoe UI" w:cs="Times New Roman"/>
                <w:color w:val="404040"/>
                <w:sz w:val="24"/>
                <w:szCs w:val="24"/>
              </w:rPr>
            </w:pPr>
            <w:r>
              <w:rPr>
                <w:rFonts w:ascii="Times New Roman" w:hAnsi="Times New Roman" w:eastAsia="Segoe UI" w:cs="Times New Roman"/>
                <w:color w:val="404040"/>
                <w:sz w:val="24"/>
                <w:szCs w:val="24"/>
                <w:lang w:eastAsia="zh-CN" w:bidi="ar"/>
              </w:rPr>
              <w:t>0</w:t>
            </w:r>
          </w:p>
        </w:tc>
        <w:tc>
          <w:tcPr>
            <w:tcW w:w="0" w:type="auto"/>
            <w:tcBorders>
              <w:top w:val="nil"/>
              <w:left w:val="nil"/>
              <w:bottom w:val="nil"/>
              <w:right w:val="nil"/>
            </w:tcBorders>
            <w:vAlign w:val="center"/>
          </w:tcPr>
          <w:p w14:paraId="3DD77E2A">
            <w:pPr>
              <w:widowControl/>
              <w:rPr>
                <w:rFonts w:ascii="Times New Roman" w:hAnsi="Times New Roman" w:eastAsia="Segoe UI" w:cs="Times New Roman"/>
                <w:color w:val="404040"/>
                <w:sz w:val="24"/>
                <w:szCs w:val="24"/>
              </w:rPr>
            </w:pPr>
            <w:r>
              <w:rPr>
                <w:rFonts w:ascii="Times New Roman" w:hAnsi="Times New Roman" w:eastAsia="Segoe UI" w:cs="Times New Roman"/>
                <w:color w:val="404040"/>
                <w:sz w:val="24"/>
                <w:szCs w:val="24"/>
                <w:lang w:eastAsia="zh-CN" w:bidi="ar"/>
              </w:rPr>
              <w:t>0</w:t>
            </w:r>
          </w:p>
        </w:tc>
        <w:tc>
          <w:tcPr>
            <w:tcW w:w="0" w:type="auto"/>
            <w:tcBorders>
              <w:top w:val="nil"/>
              <w:left w:val="nil"/>
              <w:bottom w:val="nil"/>
              <w:right w:val="nil"/>
            </w:tcBorders>
            <w:vAlign w:val="center"/>
          </w:tcPr>
          <w:p w14:paraId="0F0FD43F">
            <w:pPr>
              <w:widowControl/>
              <w:rPr>
                <w:rFonts w:ascii="Times New Roman" w:hAnsi="Times New Roman" w:eastAsia="Segoe UI" w:cs="Times New Roman"/>
                <w:color w:val="404040"/>
                <w:sz w:val="24"/>
                <w:szCs w:val="24"/>
              </w:rPr>
            </w:pPr>
            <w:r>
              <w:rPr>
                <w:rFonts w:ascii="Times New Roman" w:hAnsi="Times New Roman" w:eastAsia="Segoe UI" w:cs="Times New Roman"/>
                <w:color w:val="404040"/>
                <w:sz w:val="24"/>
                <w:szCs w:val="24"/>
                <w:lang w:eastAsia="zh-CN" w:bidi="ar"/>
              </w:rPr>
              <w:t>100.00</w:t>
            </w:r>
          </w:p>
        </w:tc>
        <w:tc>
          <w:tcPr>
            <w:tcW w:w="0" w:type="auto"/>
            <w:tcBorders>
              <w:top w:val="nil"/>
              <w:left w:val="nil"/>
              <w:bottom w:val="nil"/>
              <w:right w:val="nil"/>
            </w:tcBorders>
            <w:vAlign w:val="center"/>
          </w:tcPr>
          <w:p w14:paraId="6D4E3732">
            <w:pPr>
              <w:rPr>
                <w:rFonts w:ascii="Times New Roman" w:hAnsi="Times New Roman" w:eastAsia="Segoe UI" w:cs="Times New Roman"/>
                <w:color w:val="404040"/>
                <w:sz w:val="24"/>
                <w:szCs w:val="24"/>
              </w:rPr>
            </w:pPr>
          </w:p>
        </w:tc>
      </w:tr>
      <w:tr w14:paraId="168D2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37" w:type="dxa"/>
            <w:tcBorders>
              <w:top w:val="nil"/>
              <w:left w:val="nil"/>
              <w:bottom w:val="nil"/>
              <w:right w:val="nil"/>
            </w:tcBorders>
            <w:tcMar>
              <w:left w:w="0" w:type="dxa"/>
            </w:tcMar>
            <w:vAlign w:val="center"/>
          </w:tcPr>
          <w:p w14:paraId="14D7CD3F">
            <w:pPr>
              <w:widowControl/>
              <w:rPr>
                <w:rFonts w:ascii="Times New Roman" w:hAnsi="Times New Roman" w:eastAsia="Segoe UI" w:cs="Times New Roman"/>
                <w:color w:val="404040"/>
                <w:sz w:val="24"/>
                <w:szCs w:val="24"/>
              </w:rPr>
            </w:pPr>
            <w:r>
              <w:rPr>
                <w:rFonts w:ascii="Times New Roman" w:hAnsi="Times New Roman" w:eastAsia="Segoe UI" w:cs="Times New Roman"/>
                <w:color w:val="404040"/>
                <w:sz w:val="24"/>
                <w:szCs w:val="24"/>
              </w:rPr>
              <w:t>Subtotal</w:t>
            </w:r>
          </w:p>
        </w:tc>
        <w:tc>
          <w:tcPr>
            <w:tcW w:w="0" w:type="auto"/>
            <w:tcBorders>
              <w:top w:val="nil"/>
              <w:left w:val="nil"/>
              <w:bottom w:val="nil"/>
              <w:right w:val="nil"/>
            </w:tcBorders>
            <w:vAlign w:val="center"/>
          </w:tcPr>
          <w:p w14:paraId="35E9B5A4">
            <w:pPr>
              <w:rPr>
                <w:rFonts w:ascii="Times New Roman" w:hAnsi="Times New Roman" w:eastAsia="Segoe UI" w:cs="Times New Roman"/>
                <w:color w:val="404040"/>
                <w:sz w:val="24"/>
                <w:szCs w:val="24"/>
              </w:rPr>
            </w:pPr>
          </w:p>
        </w:tc>
        <w:tc>
          <w:tcPr>
            <w:tcW w:w="0" w:type="auto"/>
            <w:tcBorders>
              <w:top w:val="nil"/>
              <w:left w:val="nil"/>
              <w:bottom w:val="nil"/>
              <w:right w:val="nil"/>
            </w:tcBorders>
            <w:vAlign w:val="center"/>
          </w:tcPr>
          <w:p w14:paraId="61EA208E">
            <w:pPr>
              <w:rPr>
                <w:rFonts w:ascii="Times New Roman" w:hAnsi="Times New Roman" w:eastAsia="Segoe UI" w:cs="Times New Roman"/>
                <w:color w:val="404040"/>
                <w:sz w:val="24"/>
                <w:szCs w:val="24"/>
              </w:rPr>
            </w:pPr>
          </w:p>
        </w:tc>
        <w:tc>
          <w:tcPr>
            <w:tcW w:w="0" w:type="auto"/>
            <w:tcBorders>
              <w:top w:val="nil"/>
              <w:left w:val="nil"/>
              <w:bottom w:val="nil"/>
              <w:right w:val="nil"/>
            </w:tcBorders>
            <w:vAlign w:val="center"/>
          </w:tcPr>
          <w:p w14:paraId="6DEFC877">
            <w:pPr>
              <w:widowControl/>
              <w:rPr>
                <w:rFonts w:ascii="Times New Roman" w:hAnsi="Times New Roman" w:eastAsia="Segoe UI" w:cs="Times New Roman"/>
                <w:color w:val="404040"/>
                <w:sz w:val="24"/>
                <w:szCs w:val="24"/>
              </w:rPr>
            </w:pPr>
            <w:r>
              <w:rPr>
                <w:rFonts w:ascii="Times New Roman" w:hAnsi="Times New Roman" w:eastAsia="Segoe UI" w:cs="Times New Roman"/>
                <w:color w:val="404040"/>
                <w:sz w:val="24"/>
                <w:szCs w:val="24"/>
              </w:rPr>
              <w:t>74</w:t>
            </w:r>
          </w:p>
        </w:tc>
        <w:tc>
          <w:tcPr>
            <w:tcW w:w="0" w:type="auto"/>
            <w:tcBorders>
              <w:top w:val="nil"/>
              <w:left w:val="nil"/>
              <w:bottom w:val="nil"/>
              <w:right w:val="nil"/>
            </w:tcBorders>
            <w:vAlign w:val="center"/>
          </w:tcPr>
          <w:p w14:paraId="22EA781D">
            <w:pPr>
              <w:widowControl/>
              <w:rPr>
                <w:rFonts w:ascii="Times New Roman" w:hAnsi="Times New Roman" w:eastAsia="Segoe UI" w:cs="Times New Roman"/>
                <w:color w:val="404040"/>
                <w:sz w:val="24"/>
                <w:szCs w:val="24"/>
              </w:rPr>
            </w:pPr>
            <w:r>
              <w:rPr>
                <w:rFonts w:ascii="Times New Roman" w:hAnsi="Times New Roman" w:eastAsia="Segoe UI" w:cs="Times New Roman"/>
                <w:color w:val="404040"/>
                <w:sz w:val="24"/>
                <w:szCs w:val="24"/>
              </w:rPr>
              <w:t>50</w:t>
            </w:r>
          </w:p>
        </w:tc>
        <w:tc>
          <w:tcPr>
            <w:tcW w:w="0" w:type="auto"/>
            <w:tcBorders>
              <w:top w:val="nil"/>
              <w:left w:val="nil"/>
              <w:bottom w:val="nil"/>
              <w:right w:val="nil"/>
            </w:tcBorders>
            <w:vAlign w:val="center"/>
          </w:tcPr>
          <w:p w14:paraId="180EC62E">
            <w:pPr>
              <w:widowControl/>
              <w:rPr>
                <w:rFonts w:ascii="Times New Roman" w:hAnsi="Times New Roman" w:eastAsia="Segoe UI" w:cs="Times New Roman"/>
                <w:color w:val="404040"/>
                <w:sz w:val="24"/>
                <w:szCs w:val="24"/>
              </w:rPr>
            </w:pPr>
            <w:r>
              <w:rPr>
                <w:rFonts w:ascii="Times New Roman" w:hAnsi="Times New Roman" w:eastAsia="Segoe UI" w:cs="Times New Roman"/>
                <w:color w:val="404040"/>
                <w:sz w:val="24"/>
                <w:szCs w:val="24"/>
              </w:rPr>
              <w:t>30</w:t>
            </w:r>
          </w:p>
        </w:tc>
        <w:tc>
          <w:tcPr>
            <w:tcW w:w="0" w:type="auto"/>
            <w:tcBorders>
              <w:top w:val="nil"/>
              <w:left w:val="nil"/>
              <w:bottom w:val="nil"/>
              <w:right w:val="nil"/>
            </w:tcBorders>
            <w:vAlign w:val="center"/>
          </w:tcPr>
          <w:p w14:paraId="09D59DCB">
            <w:pPr>
              <w:widowControl/>
              <w:rPr>
                <w:rFonts w:ascii="Times New Roman" w:hAnsi="Times New Roman" w:eastAsia="Segoe UI" w:cs="Times New Roman"/>
                <w:color w:val="404040"/>
                <w:sz w:val="24"/>
                <w:szCs w:val="24"/>
              </w:rPr>
            </w:pPr>
            <w:r>
              <w:rPr>
                <w:rFonts w:ascii="Times New Roman" w:hAnsi="Times New Roman" w:eastAsia="Segoe UI" w:cs="Times New Roman"/>
                <w:color w:val="404040"/>
                <w:sz w:val="24"/>
                <w:szCs w:val="24"/>
              </w:rPr>
              <w:t>19</w:t>
            </w:r>
          </w:p>
        </w:tc>
        <w:tc>
          <w:tcPr>
            <w:tcW w:w="0" w:type="auto"/>
            <w:tcBorders>
              <w:top w:val="nil"/>
              <w:left w:val="nil"/>
              <w:bottom w:val="nil"/>
              <w:right w:val="nil"/>
            </w:tcBorders>
            <w:vAlign w:val="center"/>
          </w:tcPr>
          <w:p w14:paraId="6313285F">
            <w:pPr>
              <w:widowControl/>
              <w:rPr>
                <w:rFonts w:ascii="Times New Roman" w:hAnsi="Times New Roman" w:eastAsia="Segoe UI" w:cs="Times New Roman"/>
                <w:color w:val="404040"/>
                <w:sz w:val="24"/>
                <w:szCs w:val="24"/>
              </w:rPr>
            </w:pPr>
            <w:r>
              <w:rPr>
                <w:rFonts w:ascii="Times New Roman" w:hAnsi="Times New Roman" w:eastAsia="Segoe UI" w:cs="Times New Roman"/>
                <w:color w:val="404040"/>
                <w:sz w:val="24"/>
                <w:szCs w:val="24"/>
              </w:rPr>
              <w:t>1</w:t>
            </w:r>
          </w:p>
        </w:tc>
        <w:tc>
          <w:tcPr>
            <w:tcW w:w="0" w:type="auto"/>
            <w:tcBorders>
              <w:top w:val="nil"/>
              <w:left w:val="nil"/>
              <w:bottom w:val="nil"/>
              <w:right w:val="nil"/>
            </w:tcBorders>
            <w:vAlign w:val="center"/>
          </w:tcPr>
          <w:p w14:paraId="7100A41E">
            <w:pPr>
              <w:widowControl/>
              <w:rPr>
                <w:rFonts w:ascii="Times New Roman" w:hAnsi="Times New Roman" w:eastAsia="Segoe UI" w:cs="Times New Roman"/>
                <w:color w:val="404040"/>
                <w:sz w:val="24"/>
                <w:szCs w:val="24"/>
              </w:rPr>
            </w:pPr>
            <w:r>
              <w:rPr>
                <w:rFonts w:ascii="Times New Roman" w:hAnsi="Times New Roman" w:eastAsia="Segoe UI" w:cs="Times New Roman"/>
                <w:color w:val="404040"/>
                <w:sz w:val="24"/>
                <w:szCs w:val="24"/>
              </w:rPr>
              <w:t>60.00</w:t>
            </w:r>
          </w:p>
        </w:tc>
        <w:tc>
          <w:tcPr>
            <w:tcW w:w="0" w:type="auto"/>
            <w:tcBorders>
              <w:top w:val="nil"/>
              <w:left w:val="nil"/>
              <w:bottom w:val="nil"/>
              <w:right w:val="nil"/>
            </w:tcBorders>
            <w:vAlign w:val="center"/>
          </w:tcPr>
          <w:p w14:paraId="40A50A69">
            <w:pPr>
              <w:rPr>
                <w:rFonts w:ascii="Times New Roman" w:hAnsi="Times New Roman" w:eastAsia="Segoe UI" w:cs="Times New Roman"/>
                <w:color w:val="404040"/>
                <w:sz w:val="24"/>
                <w:szCs w:val="24"/>
              </w:rPr>
            </w:pPr>
          </w:p>
        </w:tc>
      </w:tr>
      <w:tr w14:paraId="02222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37" w:type="dxa"/>
            <w:tcBorders>
              <w:top w:val="nil"/>
              <w:left w:val="nil"/>
              <w:bottom w:val="single" w:color="auto" w:sz="4" w:space="0"/>
              <w:right w:val="nil"/>
            </w:tcBorders>
            <w:tcMar>
              <w:left w:w="0" w:type="dxa"/>
            </w:tcMar>
            <w:vAlign w:val="center"/>
          </w:tcPr>
          <w:p w14:paraId="410BA2D8">
            <w:pPr>
              <w:widowControl/>
              <w:rPr>
                <w:rFonts w:ascii="Times New Roman" w:hAnsi="Times New Roman" w:eastAsia="Segoe UI" w:cs="Times New Roman"/>
                <w:color w:val="404040"/>
                <w:sz w:val="24"/>
                <w:szCs w:val="24"/>
              </w:rPr>
            </w:pPr>
            <w:r>
              <w:rPr>
                <w:rFonts w:ascii="Times New Roman" w:hAnsi="Times New Roman" w:eastAsia="Segoe UI" w:cs="Times New Roman"/>
                <w:color w:val="404040"/>
                <w:sz w:val="24"/>
                <w:szCs w:val="24"/>
                <w:lang w:eastAsia="zh-CN" w:bidi="ar"/>
              </w:rPr>
              <w:t>First-line</w:t>
            </w:r>
          </w:p>
        </w:tc>
        <w:tc>
          <w:tcPr>
            <w:tcW w:w="0" w:type="auto"/>
            <w:tcBorders>
              <w:top w:val="nil"/>
              <w:left w:val="nil"/>
              <w:bottom w:val="single" w:color="auto" w:sz="4" w:space="0"/>
              <w:right w:val="nil"/>
            </w:tcBorders>
            <w:vAlign w:val="center"/>
          </w:tcPr>
          <w:p w14:paraId="7672FD7A">
            <w:pPr>
              <w:widowControl/>
              <w:rPr>
                <w:rFonts w:ascii="Times New Roman" w:hAnsi="Times New Roman" w:eastAsia="Segoe UI" w:cs="Times New Roman"/>
                <w:color w:val="404040"/>
                <w:sz w:val="24"/>
                <w:szCs w:val="24"/>
              </w:rPr>
            </w:pPr>
            <w:r>
              <w:rPr>
                <w:rFonts w:ascii="Times New Roman" w:hAnsi="Times New Roman" w:eastAsia="Segoe UI" w:cs="Times New Roman"/>
                <w:color w:val="404040"/>
                <w:sz w:val="24"/>
                <w:szCs w:val="24"/>
                <w:lang w:eastAsia="zh-CN" w:bidi="ar"/>
              </w:rPr>
              <w:t>80 mg</w:t>
            </w:r>
          </w:p>
        </w:tc>
        <w:tc>
          <w:tcPr>
            <w:tcW w:w="0" w:type="auto"/>
            <w:tcBorders>
              <w:top w:val="nil"/>
              <w:left w:val="nil"/>
              <w:bottom w:val="single" w:color="auto" w:sz="4" w:space="0"/>
              <w:right w:val="nil"/>
            </w:tcBorders>
            <w:vAlign w:val="center"/>
          </w:tcPr>
          <w:p w14:paraId="34731653">
            <w:pPr>
              <w:widowControl/>
              <w:rPr>
                <w:rFonts w:ascii="Times New Roman" w:hAnsi="Times New Roman" w:eastAsia="Segoe UI" w:cs="Times New Roman"/>
                <w:color w:val="404040"/>
                <w:sz w:val="24"/>
                <w:szCs w:val="24"/>
              </w:rPr>
            </w:pPr>
            <w:r>
              <w:rPr>
                <w:rFonts w:ascii="Times New Roman" w:hAnsi="Times New Roman" w:eastAsia="Segoe UI" w:cs="Times New Roman"/>
                <w:color w:val="404040"/>
                <w:sz w:val="24"/>
                <w:szCs w:val="24"/>
                <w:lang w:eastAsia="zh-CN" w:bidi="ar"/>
              </w:rPr>
              <w:t>≥30</w:t>
            </w:r>
          </w:p>
        </w:tc>
        <w:tc>
          <w:tcPr>
            <w:tcW w:w="0" w:type="auto"/>
            <w:tcBorders>
              <w:top w:val="nil"/>
              <w:left w:val="nil"/>
              <w:bottom w:val="single" w:color="auto" w:sz="4" w:space="0"/>
              <w:right w:val="nil"/>
            </w:tcBorders>
            <w:vAlign w:val="center"/>
          </w:tcPr>
          <w:p w14:paraId="3E2C424C">
            <w:pPr>
              <w:widowControl/>
              <w:rPr>
                <w:rFonts w:ascii="Times New Roman" w:hAnsi="Times New Roman" w:eastAsia="Segoe UI" w:cs="Times New Roman"/>
                <w:color w:val="404040"/>
                <w:sz w:val="24"/>
                <w:szCs w:val="24"/>
              </w:rPr>
            </w:pPr>
            <w:r>
              <w:rPr>
                <w:rFonts w:ascii="Times New Roman" w:hAnsi="Times New Roman" w:eastAsia="Segoe UI" w:cs="Times New Roman"/>
                <w:color w:val="404040"/>
                <w:sz w:val="24"/>
                <w:szCs w:val="24"/>
                <w:lang w:eastAsia="zh-CN" w:bidi="ar"/>
              </w:rPr>
              <w:t>37</w:t>
            </w:r>
          </w:p>
        </w:tc>
        <w:tc>
          <w:tcPr>
            <w:tcW w:w="0" w:type="auto"/>
            <w:tcBorders>
              <w:top w:val="nil"/>
              <w:left w:val="nil"/>
              <w:bottom w:val="single" w:color="auto" w:sz="4" w:space="0"/>
              <w:right w:val="nil"/>
            </w:tcBorders>
            <w:vAlign w:val="center"/>
          </w:tcPr>
          <w:p w14:paraId="42F836C6">
            <w:pPr>
              <w:widowControl/>
              <w:rPr>
                <w:rFonts w:ascii="Times New Roman" w:hAnsi="Times New Roman" w:eastAsia="Segoe UI" w:cs="Times New Roman"/>
                <w:color w:val="404040"/>
                <w:sz w:val="24"/>
                <w:szCs w:val="24"/>
              </w:rPr>
            </w:pPr>
            <w:r>
              <w:rPr>
                <w:rFonts w:ascii="Times New Roman" w:hAnsi="Times New Roman" w:eastAsia="Segoe UI" w:cs="Times New Roman"/>
                <w:color w:val="404040"/>
                <w:sz w:val="24"/>
                <w:szCs w:val="24"/>
                <w:lang w:eastAsia="zh-CN" w:bidi="ar"/>
              </w:rPr>
              <w:t>28</w:t>
            </w:r>
          </w:p>
        </w:tc>
        <w:tc>
          <w:tcPr>
            <w:tcW w:w="0" w:type="auto"/>
            <w:tcBorders>
              <w:top w:val="nil"/>
              <w:left w:val="nil"/>
              <w:bottom w:val="single" w:color="auto" w:sz="4" w:space="0"/>
              <w:right w:val="nil"/>
            </w:tcBorders>
            <w:vAlign w:val="center"/>
          </w:tcPr>
          <w:p w14:paraId="475A299D">
            <w:pPr>
              <w:widowControl/>
              <w:rPr>
                <w:rFonts w:ascii="Times New Roman" w:hAnsi="Times New Roman" w:eastAsia="Segoe UI" w:cs="Times New Roman"/>
                <w:color w:val="404040"/>
                <w:sz w:val="24"/>
                <w:szCs w:val="24"/>
              </w:rPr>
            </w:pPr>
            <w:r>
              <w:rPr>
                <w:rFonts w:ascii="Times New Roman" w:hAnsi="Times New Roman" w:eastAsia="Segoe UI" w:cs="Times New Roman"/>
                <w:color w:val="404040"/>
                <w:sz w:val="24"/>
                <w:szCs w:val="24"/>
                <w:lang w:eastAsia="zh-CN" w:bidi="ar"/>
              </w:rPr>
              <w:t>20</w:t>
            </w:r>
          </w:p>
        </w:tc>
        <w:tc>
          <w:tcPr>
            <w:tcW w:w="0" w:type="auto"/>
            <w:tcBorders>
              <w:top w:val="nil"/>
              <w:left w:val="nil"/>
              <w:bottom w:val="single" w:color="auto" w:sz="4" w:space="0"/>
              <w:right w:val="nil"/>
            </w:tcBorders>
            <w:vAlign w:val="center"/>
          </w:tcPr>
          <w:p w14:paraId="68FB4426">
            <w:pPr>
              <w:widowControl/>
              <w:rPr>
                <w:rFonts w:ascii="Times New Roman" w:hAnsi="Times New Roman" w:eastAsia="Segoe UI" w:cs="Times New Roman"/>
                <w:color w:val="404040"/>
                <w:sz w:val="24"/>
                <w:szCs w:val="24"/>
              </w:rPr>
            </w:pPr>
            <w:r>
              <w:rPr>
                <w:rFonts w:ascii="Times New Roman" w:hAnsi="Times New Roman" w:eastAsia="Segoe UI" w:cs="Times New Roman"/>
                <w:color w:val="404040"/>
                <w:sz w:val="24"/>
                <w:szCs w:val="24"/>
                <w:lang w:eastAsia="zh-CN" w:bidi="ar"/>
              </w:rPr>
              <w:t>8</w:t>
            </w:r>
          </w:p>
        </w:tc>
        <w:tc>
          <w:tcPr>
            <w:tcW w:w="0" w:type="auto"/>
            <w:tcBorders>
              <w:top w:val="nil"/>
              <w:left w:val="nil"/>
              <w:bottom w:val="single" w:color="auto" w:sz="4" w:space="0"/>
              <w:right w:val="nil"/>
            </w:tcBorders>
            <w:vAlign w:val="center"/>
          </w:tcPr>
          <w:p w14:paraId="0A725706">
            <w:pPr>
              <w:widowControl/>
              <w:rPr>
                <w:rFonts w:ascii="Times New Roman" w:hAnsi="Times New Roman" w:eastAsia="Segoe UI" w:cs="Times New Roman"/>
                <w:color w:val="404040"/>
                <w:sz w:val="24"/>
                <w:szCs w:val="24"/>
              </w:rPr>
            </w:pPr>
            <w:r>
              <w:rPr>
                <w:rFonts w:ascii="Times New Roman" w:hAnsi="Times New Roman" w:eastAsia="Segoe UI" w:cs="Times New Roman"/>
                <w:color w:val="404040"/>
                <w:sz w:val="24"/>
                <w:szCs w:val="24"/>
                <w:lang w:eastAsia="zh-CN" w:bidi="ar"/>
              </w:rPr>
              <w:t>0</w:t>
            </w:r>
          </w:p>
        </w:tc>
        <w:tc>
          <w:tcPr>
            <w:tcW w:w="0" w:type="auto"/>
            <w:tcBorders>
              <w:top w:val="nil"/>
              <w:left w:val="nil"/>
              <w:bottom w:val="single" w:color="auto" w:sz="4" w:space="0"/>
              <w:right w:val="nil"/>
            </w:tcBorders>
            <w:vAlign w:val="center"/>
          </w:tcPr>
          <w:p w14:paraId="5F814643">
            <w:pPr>
              <w:widowControl/>
              <w:rPr>
                <w:rFonts w:ascii="Times New Roman" w:hAnsi="Times New Roman" w:eastAsia="Segoe UI" w:cs="Times New Roman"/>
                <w:color w:val="404040"/>
                <w:sz w:val="24"/>
                <w:szCs w:val="24"/>
              </w:rPr>
            </w:pPr>
            <w:r>
              <w:rPr>
                <w:rFonts w:ascii="Times New Roman" w:hAnsi="Times New Roman" w:eastAsia="Segoe UI" w:cs="Times New Roman"/>
                <w:color w:val="404040"/>
                <w:sz w:val="24"/>
                <w:szCs w:val="24"/>
                <w:lang w:eastAsia="zh-CN" w:bidi="ar"/>
              </w:rPr>
              <w:t>71.43</w:t>
            </w:r>
          </w:p>
        </w:tc>
        <w:tc>
          <w:tcPr>
            <w:tcW w:w="0" w:type="auto"/>
            <w:tcBorders>
              <w:top w:val="nil"/>
              <w:left w:val="nil"/>
              <w:bottom w:val="single" w:color="auto" w:sz="4" w:space="0"/>
              <w:right w:val="nil"/>
            </w:tcBorders>
            <w:vAlign w:val="center"/>
          </w:tcPr>
          <w:p w14:paraId="7D71644F">
            <w:pPr>
              <w:rPr>
                <w:rFonts w:ascii="Times New Roman" w:hAnsi="Times New Roman" w:eastAsia="Segoe UI" w:cs="Times New Roman"/>
                <w:color w:val="404040"/>
                <w:sz w:val="24"/>
                <w:szCs w:val="24"/>
              </w:rPr>
            </w:pPr>
          </w:p>
        </w:tc>
      </w:tr>
    </w:tbl>
    <w:p w14:paraId="024D212F">
      <w:pPr>
        <w:pStyle w:val="3"/>
        <w:numPr>
          <w:ilvl w:val="1"/>
          <w:numId w:val="11"/>
        </w:numPr>
        <w:rPr>
          <w:sz w:val="24"/>
          <w:szCs w:val="24"/>
        </w:rPr>
      </w:pPr>
      <w:bookmarkStart w:id="46" w:name="_Toc198652524"/>
      <w:r>
        <w:rPr>
          <w:spacing w:val="-2"/>
          <w:w w:val="105"/>
          <w:sz w:val="24"/>
          <w:szCs w:val="24"/>
        </w:rPr>
        <w:t>Clinical Safety Summary</w:t>
      </w:r>
      <w:bookmarkEnd w:id="46"/>
    </w:p>
    <w:p w14:paraId="663765E9">
      <w:pPr>
        <w:pStyle w:val="20"/>
        <w:rPr>
          <w:rFonts w:ascii="Times New Roman" w:hAnsi="Times New Roman"/>
          <w:color w:val="404040"/>
          <w:szCs w:val="24"/>
        </w:rPr>
      </w:pPr>
      <w:r>
        <w:rPr>
          <w:rFonts w:ascii="Times New Roman" w:hAnsi="Times New Roman"/>
          <w:color w:val="404040"/>
          <w:szCs w:val="24"/>
        </w:rPr>
        <w:t>Tolerability testing has been completed for the 40 mg, 80 mg, 120 mg, and 180 mg dose groups, while the dose-expansion trials for the 80 mg and 120 mg groups are ongoing. The safety results to date are summarized as follows:</w:t>
      </w:r>
    </w:p>
    <w:p w14:paraId="176407E8">
      <w:pPr>
        <w:pStyle w:val="20"/>
        <w:rPr>
          <w:rFonts w:ascii="Times New Roman" w:hAnsi="Times New Roman"/>
          <w:color w:val="404040"/>
          <w:szCs w:val="24"/>
        </w:rPr>
      </w:pPr>
      <w:r>
        <w:rPr>
          <w:rFonts w:ascii="Times New Roman" w:hAnsi="Times New Roman"/>
          <w:color w:val="404040"/>
          <w:szCs w:val="24"/>
        </w:rPr>
        <w:t>No DLTs were observed in the 40 mg, 80 mg, or 120 mg groups, and tolerability and safety were favorable.</w:t>
      </w:r>
    </w:p>
    <w:p w14:paraId="7A0278E6">
      <w:pPr>
        <w:pStyle w:val="20"/>
        <w:rPr>
          <w:rFonts w:ascii="Times New Roman" w:hAnsi="Times New Roman"/>
          <w:color w:val="404040"/>
          <w:szCs w:val="24"/>
        </w:rPr>
      </w:pPr>
      <w:r>
        <w:rPr>
          <w:rFonts w:ascii="Times New Roman" w:hAnsi="Times New Roman"/>
          <w:color w:val="404040"/>
          <w:szCs w:val="24"/>
        </w:rPr>
        <w:t>The 40–120 mg dose range was generally well-tolerated, with mild adverse reactions. The most common adverse reactions included rash, diarrhea, elevated ALT, elevated AST, elevated triglycerides, and decreased platelet count, all of which were Grade 1/2 in severity. No drug-related Grade 3 or higher adverse reactions have been observed.</w:t>
      </w:r>
    </w:p>
    <w:p w14:paraId="3DC7D3D8">
      <w:pPr>
        <w:pStyle w:val="20"/>
        <w:rPr>
          <w:rFonts w:ascii="Times New Roman" w:hAnsi="Times New Roman"/>
          <w:color w:val="404040"/>
          <w:szCs w:val="24"/>
        </w:rPr>
      </w:pPr>
      <w:r>
        <w:rPr>
          <w:rFonts w:ascii="Times New Roman" w:hAnsi="Times New Roman"/>
          <w:color w:val="404040"/>
          <w:szCs w:val="24"/>
        </w:rPr>
        <w:t>In the 180 mg tolerability test, except for one subject who experienced elevated ALT (CTCAE Grade 3, DLT) and withdrew from the trial, the remaining two subjects showed good tolerability with no drug-related Grade 3 or higher adverse reactions and continue treatment. The observed adverse reactions were similar to those in lower-dose groups, primarily including diarrhea, constipation, paronychia, and decreased platelet count, all of which were Grade 1/2.</w:t>
      </w:r>
    </w:p>
    <w:p w14:paraId="3165344F">
      <w:pPr>
        <w:pStyle w:val="3"/>
        <w:numPr>
          <w:ilvl w:val="0"/>
          <w:numId w:val="11"/>
        </w:numPr>
        <w:rPr>
          <w:sz w:val="24"/>
          <w:szCs w:val="24"/>
        </w:rPr>
      </w:pPr>
      <w:bookmarkStart w:id="47" w:name="_Toc198652525"/>
      <w:r>
        <w:rPr>
          <w:spacing w:val="15"/>
          <w:sz w:val="24"/>
          <w:szCs w:val="24"/>
        </w:rPr>
        <w:t xml:space="preserve">Study </w:t>
      </w:r>
      <w:r>
        <w:rPr>
          <w:sz w:val="24"/>
          <w:szCs w:val="24"/>
        </w:rPr>
        <w:t>Objective</w:t>
      </w:r>
      <w:bookmarkEnd w:id="47"/>
    </w:p>
    <w:p w14:paraId="12948BDA">
      <w:pPr>
        <w:pStyle w:val="3"/>
        <w:rPr>
          <w:w w:val="105"/>
          <w:sz w:val="24"/>
          <w:szCs w:val="24"/>
        </w:rPr>
      </w:pPr>
      <w:bookmarkStart w:id="48" w:name="_Toc198652526"/>
      <w:r>
        <w:rPr>
          <w:w w:val="105"/>
          <w:sz w:val="24"/>
          <w:szCs w:val="24"/>
        </w:rPr>
        <w:t>3.1 Primary Objective</w:t>
      </w:r>
      <w:bookmarkEnd w:id="48"/>
      <w:r>
        <w:rPr>
          <w:w w:val="105"/>
          <w:sz w:val="24"/>
          <w:szCs w:val="24"/>
        </w:rPr>
        <w:t xml:space="preserve"> </w:t>
      </w:r>
    </w:p>
    <w:p w14:paraId="67C5D2CE">
      <w:pPr>
        <w:spacing w:before="240" w:beforeLines="100" w:after="240" w:afterLines="100"/>
        <w:rPr>
          <w:rFonts w:ascii="Times New Roman" w:hAnsi="Times New Roman" w:cs="Times New Roman"/>
          <w:sz w:val="24"/>
          <w:szCs w:val="24"/>
        </w:rPr>
      </w:pPr>
      <w:r>
        <w:rPr>
          <w:rFonts w:ascii="Times New Roman" w:hAnsi="Times New Roman" w:cs="Times New Roman"/>
          <w:sz w:val="24"/>
          <w:szCs w:val="24"/>
        </w:rPr>
        <w:t>To evaluate the efficacy of FHND9041 versus Afatinib as first-line treatment in patients with EGFR mutation-positive (EGFRm+) locally advanced or metastatic non-small cell lung cancer (NSCLC). The primary endpoint is Progression-Free Survival (PFS) assessed by Blinded Independent Central Review (BICR).</w:t>
      </w:r>
    </w:p>
    <w:p w14:paraId="2B3513E9">
      <w:pPr>
        <w:pStyle w:val="3"/>
        <w:rPr>
          <w:w w:val="105"/>
          <w:sz w:val="24"/>
          <w:szCs w:val="24"/>
        </w:rPr>
      </w:pPr>
      <w:bookmarkStart w:id="49" w:name="_Toc198652527"/>
      <w:r>
        <w:rPr>
          <w:w w:val="105"/>
          <w:sz w:val="24"/>
          <w:szCs w:val="24"/>
        </w:rPr>
        <w:t>3.2 Secondary Objective</w:t>
      </w:r>
      <w:bookmarkEnd w:id="49"/>
    </w:p>
    <w:p w14:paraId="3754C3E9">
      <w:pPr>
        <w:widowControl/>
        <w:numPr>
          <w:ilvl w:val="0"/>
          <w:numId w:val="13"/>
        </w:numPr>
        <w:shd w:val="clear" w:color="auto" w:fill="FFFFFF"/>
        <w:autoSpaceDE/>
        <w:autoSpaceDN/>
        <w:spacing w:after="60"/>
        <w:rPr>
          <w:rFonts w:ascii="Times New Roman" w:hAnsi="Times New Roman" w:cs="Times New Roman"/>
          <w:sz w:val="24"/>
          <w:szCs w:val="24"/>
        </w:rPr>
      </w:pPr>
      <w:r>
        <w:rPr>
          <w:rFonts w:ascii="Times New Roman" w:hAnsi="Times New Roman" w:cs="Times New Roman"/>
          <w:sz w:val="24"/>
          <w:szCs w:val="24"/>
        </w:rPr>
        <w:t>To evaluate other efficacy endpoints of FHND9041 compared with Afatinib as first-line treatment for locally advanced or metastatic EGFRm+ NSCLC, including:</w:t>
      </w:r>
    </w:p>
    <w:p w14:paraId="49EC9ABC">
      <w:pPr>
        <w:widowControl/>
        <w:numPr>
          <w:ilvl w:val="1"/>
          <w:numId w:val="13"/>
        </w:numPr>
        <w:shd w:val="clear" w:color="auto" w:fill="FFFFFF"/>
        <w:autoSpaceDE/>
        <w:autoSpaceDN/>
        <w:spacing w:after="100" w:afterAutospacing="1"/>
        <w:rPr>
          <w:rFonts w:ascii="Times New Roman" w:hAnsi="Times New Roman" w:cs="Times New Roman"/>
          <w:sz w:val="24"/>
          <w:szCs w:val="24"/>
        </w:rPr>
      </w:pPr>
      <w:r>
        <w:rPr>
          <w:rFonts w:ascii="Times New Roman" w:hAnsi="Times New Roman" w:cs="Times New Roman"/>
          <w:sz w:val="24"/>
          <w:szCs w:val="24"/>
        </w:rPr>
        <w:t>Investigator-assessed PFS</w:t>
      </w:r>
    </w:p>
    <w:p w14:paraId="14F8F704">
      <w:pPr>
        <w:widowControl/>
        <w:numPr>
          <w:ilvl w:val="1"/>
          <w:numId w:val="13"/>
        </w:numPr>
        <w:shd w:val="clear" w:color="auto" w:fill="FFFFFF"/>
        <w:autoSpaceDE/>
        <w:autoSpaceDN/>
        <w:spacing w:after="100" w:afterAutospacing="1"/>
        <w:rPr>
          <w:rFonts w:ascii="Times New Roman" w:hAnsi="Times New Roman" w:cs="Times New Roman"/>
          <w:sz w:val="24"/>
          <w:szCs w:val="24"/>
        </w:rPr>
      </w:pPr>
      <w:r>
        <w:rPr>
          <w:rFonts w:ascii="Times New Roman" w:hAnsi="Times New Roman" w:cs="Times New Roman"/>
          <w:sz w:val="24"/>
          <w:szCs w:val="24"/>
        </w:rPr>
        <w:t>Objective response rate (ORR)</w:t>
      </w:r>
    </w:p>
    <w:p w14:paraId="2E290A54">
      <w:pPr>
        <w:widowControl/>
        <w:numPr>
          <w:ilvl w:val="1"/>
          <w:numId w:val="13"/>
        </w:numPr>
        <w:shd w:val="clear" w:color="auto" w:fill="FFFFFF"/>
        <w:autoSpaceDE/>
        <w:autoSpaceDN/>
        <w:spacing w:after="100" w:afterAutospacing="1"/>
        <w:rPr>
          <w:rFonts w:ascii="Times New Roman" w:hAnsi="Times New Roman" w:cs="Times New Roman"/>
          <w:sz w:val="24"/>
          <w:szCs w:val="24"/>
        </w:rPr>
      </w:pPr>
      <w:r>
        <w:rPr>
          <w:rFonts w:ascii="Times New Roman" w:hAnsi="Times New Roman" w:cs="Times New Roman"/>
          <w:sz w:val="24"/>
          <w:szCs w:val="24"/>
        </w:rPr>
        <w:t>Overall survival (OS)</w:t>
      </w:r>
    </w:p>
    <w:p w14:paraId="777E02FE">
      <w:pPr>
        <w:widowControl/>
        <w:numPr>
          <w:ilvl w:val="1"/>
          <w:numId w:val="13"/>
        </w:numPr>
        <w:shd w:val="clear" w:color="auto" w:fill="FFFFFF"/>
        <w:autoSpaceDE/>
        <w:autoSpaceDN/>
        <w:spacing w:after="100" w:afterAutospacing="1"/>
        <w:rPr>
          <w:rFonts w:ascii="Times New Roman" w:hAnsi="Times New Roman" w:cs="Times New Roman"/>
          <w:sz w:val="24"/>
          <w:szCs w:val="24"/>
        </w:rPr>
      </w:pPr>
      <w:r>
        <w:rPr>
          <w:rFonts w:ascii="Times New Roman" w:hAnsi="Times New Roman" w:cs="Times New Roman"/>
          <w:sz w:val="24"/>
          <w:szCs w:val="24"/>
        </w:rPr>
        <w:t>Duration of response (DoR)</w:t>
      </w:r>
    </w:p>
    <w:p w14:paraId="3845B93E">
      <w:pPr>
        <w:widowControl/>
        <w:numPr>
          <w:ilvl w:val="1"/>
          <w:numId w:val="13"/>
        </w:numPr>
        <w:shd w:val="clear" w:color="auto" w:fill="FFFFFF"/>
        <w:autoSpaceDE/>
        <w:autoSpaceDN/>
        <w:spacing w:after="100" w:afterAutospacing="1"/>
        <w:rPr>
          <w:rFonts w:ascii="Times New Roman" w:hAnsi="Times New Roman" w:cs="Times New Roman"/>
          <w:sz w:val="24"/>
          <w:szCs w:val="24"/>
        </w:rPr>
      </w:pPr>
      <w:r>
        <w:rPr>
          <w:rFonts w:ascii="Times New Roman" w:hAnsi="Times New Roman" w:cs="Times New Roman"/>
          <w:sz w:val="24"/>
          <w:szCs w:val="24"/>
        </w:rPr>
        <w:t>Disease control rate (DCR)</w:t>
      </w:r>
    </w:p>
    <w:p w14:paraId="65E059CF">
      <w:pPr>
        <w:widowControl/>
        <w:numPr>
          <w:ilvl w:val="1"/>
          <w:numId w:val="13"/>
        </w:numPr>
        <w:shd w:val="clear" w:color="auto" w:fill="FFFFFF"/>
        <w:autoSpaceDE/>
        <w:autoSpaceDN/>
        <w:spacing w:after="100" w:afterAutospacing="1"/>
        <w:rPr>
          <w:rFonts w:ascii="Times New Roman" w:hAnsi="Times New Roman" w:cs="Times New Roman"/>
          <w:sz w:val="24"/>
          <w:szCs w:val="24"/>
        </w:rPr>
      </w:pPr>
      <w:r>
        <w:rPr>
          <w:rFonts w:ascii="Times New Roman" w:hAnsi="Times New Roman" w:cs="Times New Roman"/>
          <w:sz w:val="24"/>
          <w:szCs w:val="24"/>
        </w:rPr>
        <w:t>Depth of response (DepOR)</w:t>
      </w:r>
    </w:p>
    <w:p w14:paraId="6AE255AE">
      <w:pPr>
        <w:widowControl/>
        <w:numPr>
          <w:ilvl w:val="1"/>
          <w:numId w:val="13"/>
        </w:numPr>
        <w:shd w:val="clear" w:color="auto" w:fill="FFFFFF"/>
        <w:autoSpaceDE/>
        <w:autoSpaceDN/>
        <w:spacing w:after="100" w:afterAutospacing="1"/>
        <w:rPr>
          <w:rFonts w:ascii="Times New Roman" w:hAnsi="Times New Roman" w:cs="Times New Roman"/>
          <w:sz w:val="24"/>
          <w:szCs w:val="24"/>
        </w:rPr>
      </w:pPr>
      <w:r>
        <w:rPr>
          <w:rFonts w:ascii="Times New Roman" w:hAnsi="Times New Roman" w:cs="Times New Roman"/>
          <w:sz w:val="24"/>
          <w:szCs w:val="24"/>
        </w:rPr>
        <w:t>Intracranial ORR and DoR</w:t>
      </w:r>
    </w:p>
    <w:p w14:paraId="07FDDB3E">
      <w:pPr>
        <w:widowControl/>
        <w:numPr>
          <w:ilvl w:val="1"/>
          <w:numId w:val="13"/>
        </w:numPr>
        <w:shd w:val="clear" w:color="auto" w:fill="FFFFFF"/>
        <w:autoSpaceDE/>
        <w:autoSpaceDN/>
        <w:spacing w:after="100" w:afterAutospacing="1"/>
        <w:rPr>
          <w:rFonts w:ascii="Times New Roman" w:hAnsi="Times New Roman" w:cs="Times New Roman"/>
          <w:sz w:val="24"/>
          <w:szCs w:val="24"/>
        </w:rPr>
      </w:pPr>
      <w:r>
        <w:rPr>
          <w:rFonts w:ascii="Times New Roman" w:hAnsi="Times New Roman" w:cs="Times New Roman"/>
          <w:sz w:val="24"/>
          <w:szCs w:val="24"/>
        </w:rPr>
        <w:t>Quality of life scores (EORTC QLQ-C30/LC13 questionnaire &amp; LCSS)</w:t>
      </w:r>
    </w:p>
    <w:p w14:paraId="30D083B6">
      <w:pPr>
        <w:widowControl/>
        <w:numPr>
          <w:ilvl w:val="0"/>
          <w:numId w:val="13"/>
        </w:numPr>
        <w:shd w:val="clear" w:color="auto" w:fill="FFFFFF"/>
        <w:autoSpaceDE/>
        <w:autoSpaceDN/>
        <w:spacing w:after="100" w:afterAutospacing="1"/>
        <w:rPr>
          <w:rFonts w:ascii="Times New Roman" w:hAnsi="Times New Roman" w:cs="Times New Roman"/>
          <w:sz w:val="24"/>
          <w:szCs w:val="24"/>
        </w:rPr>
      </w:pPr>
      <w:r>
        <w:rPr>
          <w:rFonts w:ascii="Times New Roman" w:hAnsi="Times New Roman" w:cs="Times New Roman"/>
          <w:sz w:val="24"/>
          <w:szCs w:val="24"/>
        </w:rPr>
        <w:t>To assess the safety of FHND9041 compared with Afatinib as first-line treatment for locally advanced or metastatic EGFRm+ NSCLC.</w:t>
      </w:r>
    </w:p>
    <w:p w14:paraId="4A599AB5">
      <w:pPr>
        <w:widowControl/>
        <w:numPr>
          <w:ilvl w:val="0"/>
          <w:numId w:val="13"/>
        </w:numPr>
        <w:shd w:val="clear" w:color="auto" w:fill="FFFFFF"/>
        <w:autoSpaceDE/>
        <w:autoSpaceDN/>
        <w:spacing w:after="100" w:afterAutospacing="1"/>
        <w:rPr>
          <w:rFonts w:ascii="Times New Roman" w:hAnsi="Times New Roman" w:cs="Times New Roman"/>
          <w:sz w:val="24"/>
          <w:szCs w:val="24"/>
        </w:rPr>
      </w:pPr>
      <w:r>
        <w:rPr>
          <w:rFonts w:ascii="Times New Roman" w:hAnsi="Times New Roman" w:cs="Times New Roman"/>
          <w:sz w:val="24"/>
          <w:szCs w:val="24"/>
        </w:rPr>
        <w:t>To conduct a population pharmacokinetic (PPK) study of FHND9041 capsules.</w:t>
      </w:r>
    </w:p>
    <w:p w14:paraId="15DC97A6">
      <w:pPr>
        <w:spacing w:before="240" w:beforeLines="100" w:after="240" w:afterLines="100"/>
        <w:rPr>
          <w:rFonts w:ascii="Times New Roman" w:hAnsi="Times New Roman" w:cs="Times New Roman"/>
          <w:sz w:val="24"/>
          <w:szCs w:val="24"/>
        </w:rPr>
      </w:pPr>
    </w:p>
    <w:p w14:paraId="4AB27EAA">
      <w:pPr>
        <w:pStyle w:val="3"/>
        <w:numPr>
          <w:ilvl w:val="0"/>
          <w:numId w:val="11"/>
        </w:numPr>
        <w:rPr>
          <w:sz w:val="24"/>
          <w:szCs w:val="24"/>
        </w:rPr>
      </w:pPr>
      <w:bookmarkStart w:id="50" w:name="_Toc198652528"/>
      <w:r>
        <w:rPr>
          <w:sz w:val="24"/>
          <w:szCs w:val="24"/>
        </w:rPr>
        <w:t xml:space="preserve">Study </w:t>
      </w:r>
      <w:r>
        <w:rPr>
          <w:spacing w:val="-2"/>
          <w:sz w:val="24"/>
          <w:szCs w:val="24"/>
        </w:rPr>
        <w:t>Design</w:t>
      </w:r>
      <w:bookmarkEnd w:id="50"/>
    </w:p>
    <w:p w14:paraId="3CB224E9">
      <w:pPr>
        <w:widowControl/>
        <w:tabs>
          <w:tab w:val="left" w:pos="4180"/>
        </w:tabs>
        <w:spacing w:before="240" w:beforeLines="100" w:after="240" w:afterLines="100"/>
        <w:rPr>
          <w:rFonts w:ascii="Times New Roman" w:hAnsi="Times New Roman" w:cs="Times New Roman"/>
          <w:sz w:val="24"/>
          <w:szCs w:val="24"/>
        </w:rPr>
      </w:pPr>
      <w:r>
        <w:rPr>
          <w:rFonts w:ascii="Times New Roman" w:hAnsi="Times New Roman" w:cs="Times New Roman"/>
          <w:sz w:val="24"/>
          <w:szCs w:val="24"/>
        </w:rPr>
        <w:t>This is a randomized, open-label, positive drug parallel-controlled, multi-center Phase III clinical trial aimed at evaluating the efficacy and safety of FHND9041 compared to Afatinib as first-line treatment for locally advanced or metastatic EGFR mutation-positive (EGFRm+) non-small cell lung cancer (NSCLC). The primary efficacy endpoint is progression-free survival (PFS), along with other efficacy indicators and a population pharmacokinetics study.</w:t>
      </w:r>
    </w:p>
    <w:p w14:paraId="193EE0BA">
      <w:pPr>
        <w:widowControl/>
        <w:spacing w:before="240" w:beforeLines="100" w:after="240" w:afterLines="100"/>
        <w:rPr>
          <w:rFonts w:ascii="Times New Roman" w:hAnsi="Times New Roman" w:cs="Times New Roman"/>
          <w:sz w:val="24"/>
          <w:szCs w:val="24"/>
        </w:rPr>
      </w:pPr>
      <w:r>
        <w:rPr>
          <w:rFonts w:ascii="Times New Roman" w:hAnsi="Times New Roman" w:cs="Times New Roman"/>
          <w:sz w:val="24"/>
          <w:szCs w:val="24"/>
        </w:rPr>
        <w:t>The study will recruit EGFR mutation-positive patients (including L858R and/or Exon 19 deletion) who have not received prior treatment for their disease. Eligible subjects will receive the investigational drug until disease progression is confirmed according to RECIST 1.1 criteria, intolerable drug-related toxicities, or other pre-specified treatment termination criteria.</w:t>
      </w:r>
    </w:p>
    <w:p w14:paraId="0E83D77A">
      <w:pPr>
        <w:widowControl/>
        <w:tabs>
          <w:tab w:val="left" w:pos="4180"/>
        </w:tabs>
        <w:spacing w:before="240" w:beforeLines="100" w:after="240" w:afterLines="100"/>
        <w:rPr>
          <w:rFonts w:ascii="Times New Roman" w:hAnsi="Times New Roman" w:cs="Times New Roman"/>
          <w:sz w:val="24"/>
          <w:szCs w:val="24"/>
        </w:rPr>
      </w:pPr>
      <w:r>
        <w:rPr>
          <w:rFonts w:ascii="Times New Roman" w:hAnsi="Times New Roman" w:cs="Times New Roman"/>
          <w:sz w:val="24"/>
          <w:szCs w:val="24"/>
        </w:rPr>
        <w:t>Eligible subjects will be randomized in a 1:1 ratio to either the experimental group or the control group (FHND9041 group: Afatinib group). The FHND9041 group will receive an oral dose of 80 mg once daily, while the Afatinib group will receive an oral dose of 40 mg once daily.</w:t>
      </w:r>
    </w:p>
    <w:p w14:paraId="72EE257B">
      <w:pPr>
        <w:widowControl/>
        <w:tabs>
          <w:tab w:val="left" w:pos="4180"/>
        </w:tabs>
        <w:spacing w:before="240" w:beforeLines="100" w:after="240" w:afterLines="100"/>
        <w:rPr>
          <w:rFonts w:ascii="Times New Roman" w:hAnsi="Times New Roman" w:cs="Times New Roman"/>
          <w:sz w:val="24"/>
          <w:szCs w:val="24"/>
        </w:rPr>
      </w:pPr>
      <w:r>
        <w:rPr>
          <w:rFonts w:ascii="Times New Roman" w:hAnsi="Times New Roman" w:cs="Times New Roman"/>
          <w:sz w:val="24"/>
          <w:szCs w:val="24"/>
        </w:rPr>
        <w:t>The study consists of three phases: 1. Screening period; 2. Treatment period; 3. Follow-up period. Subjects who provide informed consent and meet the screening criteria will be randomized via a central randomization system to either the experimental or control group and will undergo treatment and evaluation per the study protocol.</w:t>
      </w:r>
    </w:p>
    <w:p w14:paraId="3520C86F">
      <w:pPr>
        <w:widowControl/>
        <w:tabs>
          <w:tab w:val="left" w:pos="4180"/>
        </w:tabs>
        <w:spacing w:before="240" w:beforeLines="100" w:after="240" w:afterLines="100"/>
        <w:rPr>
          <w:rFonts w:ascii="Times New Roman" w:hAnsi="Times New Roman" w:cs="Times New Roman"/>
          <w:sz w:val="24"/>
          <w:szCs w:val="24"/>
        </w:rPr>
      </w:pPr>
      <w:r>
        <w:rPr>
          <w:rFonts w:ascii="Times New Roman" w:hAnsi="Times New Roman" w:cs="Times New Roman"/>
          <w:sz w:val="24"/>
          <w:szCs w:val="24"/>
        </w:rPr>
        <w:t>Subjects in the experimental group (FHND9041 group) will participate in a population pharmacokinetic (PPK) study. Blood samples (4 mL) will be collected for PPK analysis at the following time points: within 1 hour prior to the first dose, on Day 21 of Cycle 1 (C1D21, window period ±3 days), Day 21 of Cycle 2 (C2D21, window period ±3 days), Day 21 of Cycle 4 (C4D21, window period ±3 days), and on the day of treatment discontinuation.</w:t>
      </w:r>
    </w:p>
    <w:p w14:paraId="45B621C4">
      <w:pPr>
        <w:widowControl/>
        <w:tabs>
          <w:tab w:val="left" w:pos="4180"/>
        </w:tabs>
        <w:spacing w:before="240" w:beforeLines="100" w:after="240" w:afterLines="100"/>
        <w:rPr>
          <w:rFonts w:ascii="Times New Roman" w:hAnsi="Times New Roman" w:cs="Times New Roman"/>
          <w:sz w:val="24"/>
          <w:szCs w:val="24"/>
        </w:rPr>
      </w:pPr>
      <w:r>
        <w:rPr>
          <w:rFonts w:ascii="Times New Roman" w:hAnsi="Times New Roman" w:cs="Times New Roman"/>
          <w:sz w:val="24"/>
          <w:szCs w:val="24"/>
        </w:rPr>
        <w:t>Subjects will continue treatment until disease progression as defined by RECIST 1.1, intolerable drug-related toxicity, or meeting other predefined treatment termination criteria. Tumor imaging assessments by Blinded Independent Central Review (BICR) will follow RECIST 1.1 criteria (intracranial efficacy will be evaluated using RANO-BM criteria), while investigators will conduct tumor assessments per RECIST 1.1. Evaluations will be performed every 6 weeks (±7 days) for the first 18 cycles and every 9 weeks (±7 days) thereafter until disease progression or subject withdrawal. After disease progression is confirmed, survival follow-up will be conducted every 3 months (±7 days).</w:t>
      </w:r>
    </w:p>
    <w:p w14:paraId="48DE9202">
      <w:pPr>
        <w:widowControl/>
        <w:tabs>
          <w:tab w:val="left" w:pos="4180"/>
        </w:tabs>
        <w:spacing w:before="240" w:beforeLines="100" w:after="240" w:afterLines="100"/>
        <w:rPr>
          <w:rFonts w:ascii="Times New Roman" w:hAnsi="Times New Roman" w:cs="Times New Roman"/>
          <w:sz w:val="24"/>
          <w:szCs w:val="24"/>
        </w:rPr>
      </w:pPr>
    </w:p>
    <w:p w14:paraId="1D94439A">
      <w:pPr>
        <w:pStyle w:val="3"/>
        <w:numPr>
          <w:ilvl w:val="0"/>
          <w:numId w:val="11"/>
        </w:numPr>
        <w:rPr>
          <w:sz w:val="24"/>
          <w:szCs w:val="24"/>
        </w:rPr>
      </w:pPr>
      <w:bookmarkStart w:id="51" w:name="_Toc198652529"/>
      <w:r>
        <w:rPr>
          <w:w w:val="105"/>
          <w:sz w:val="24"/>
          <w:szCs w:val="24"/>
        </w:rPr>
        <w:t>Study</w:t>
      </w:r>
      <w:r>
        <w:rPr>
          <w:spacing w:val="-12"/>
          <w:w w:val="105"/>
          <w:sz w:val="24"/>
          <w:szCs w:val="24"/>
        </w:rPr>
        <w:t xml:space="preserve"> </w:t>
      </w:r>
      <w:r>
        <w:rPr>
          <w:w w:val="105"/>
          <w:sz w:val="24"/>
          <w:szCs w:val="24"/>
        </w:rPr>
        <w:t>Population</w:t>
      </w:r>
      <w:bookmarkEnd w:id="51"/>
    </w:p>
    <w:p w14:paraId="5BF21B7F">
      <w:pPr>
        <w:pStyle w:val="3"/>
        <w:numPr>
          <w:ilvl w:val="1"/>
          <w:numId w:val="14"/>
        </w:numPr>
        <w:ind w:left="0" w:firstLine="0"/>
        <w:rPr>
          <w:sz w:val="24"/>
          <w:szCs w:val="24"/>
        </w:rPr>
      </w:pPr>
      <w:bookmarkStart w:id="52" w:name="_Toc198652530"/>
      <w:r>
        <w:rPr>
          <w:sz w:val="24"/>
          <w:szCs w:val="24"/>
        </w:rPr>
        <w:t>Subject Numbering Rules</w:t>
      </w:r>
      <w:bookmarkEnd w:id="52"/>
    </w:p>
    <w:p w14:paraId="7215CBF2">
      <w:pPr>
        <w:widowControl/>
        <w:numPr>
          <w:ilvl w:val="0"/>
          <w:numId w:val="15"/>
        </w:numPr>
        <w:spacing w:before="240" w:beforeLines="100" w:after="240" w:afterLines="100"/>
        <w:ind w:left="567" w:firstLine="0"/>
        <w:rPr>
          <w:rFonts w:ascii="Times New Roman" w:hAnsi="Times New Roman" w:cs="Times New Roman"/>
          <w:sz w:val="24"/>
          <w:szCs w:val="24"/>
        </w:rPr>
      </w:pPr>
      <w:r>
        <w:rPr>
          <w:rFonts w:ascii="Times New Roman" w:hAnsi="Times New Roman" w:cs="Times New Roman"/>
          <w:sz w:val="24"/>
          <w:szCs w:val="24"/>
        </w:rPr>
        <w:t>Upon signing informed consent, each subject will be assigned a screening number. The screening numbers for each center will begin from 001 and increase sequentially.</w:t>
      </w:r>
      <w:r>
        <w:rPr>
          <w:rFonts w:ascii="Times New Roman" w:hAnsi="Times New Roman" w:cs="Times New Roman"/>
          <w:sz w:val="24"/>
          <w:szCs w:val="24"/>
        </w:rPr>
        <w:br w:type="textWrapping"/>
      </w:r>
      <w:r>
        <w:rPr>
          <w:rFonts w:ascii="Times New Roman" w:hAnsi="Times New Roman" w:cs="Times New Roman"/>
          <w:sz w:val="24"/>
          <w:szCs w:val="24"/>
        </w:rPr>
        <w:t>Example: S|0|1|0|0|3 indicates the 3rd subject screened at site 01.</w:t>
      </w:r>
    </w:p>
    <w:p w14:paraId="493E09EF">
      <w:pPr>
        <w:widowControl/>
        <w:numPr>
          <w:ilvl w:val="0"/>
          <w:numId w:val="15"/>
        </w:numPr>
        <w:spacing w:before="240" w:beforeLines="100" w:after="240" w:afterLines="100"/>
        <w:ind w:left="567" w:firstLine="0"/>
        <w:rPr>
          <w:rFonts w:ascii="Times New Roman" w:hAnsi="Times New Roman" w:cs="Times New Roman"/>
          <w:sz w:val="24"/>
          <w:szCs w:val="24"/>
        </w:rPr>
      </w:pPr>
      <w:r>
        <w:rPr>
          <w:rFonts w:ascii="Times New Roman" w:hAnsi="Times New Roman" w:cs="Times New Roman"/>
          <w:sz w:val="24"/>
          <w:szCs w:val="24"/>
        </w:rPr>
        <w:t>Subjects successfully enrolled in the trial will be assigned an enrollment number, which also starts at 001 for each center and increases sequentially.</w:t>
      </w:r>
      <w:r>
        <w:rPr>
          <w:rFonts w:ascii="Times New Roman" w:hAnsi="Times New Roman" w:cs="Times New Roman"/>
          <w:sz w:val="24"/>
          <w:szCs w:val="24"/>
        </w:rPr>
        <w:br w:type="textWrapping"/>
      </w:r>
      <w:r>
        <w:rPr>
          <w:rFonts w:ascii="Times New Roman" w:hAnsi="Times New Roman" w:cs="Times New Roman"/>
          <w:sz w:val="24"/>
          <w:szCs w:val="24"/>
        </w:rPr>
        <w:t>Example: E|0|1|0|0|3 indicates the 3rd subject enrolled at site 01.</w:t>
      </w:r>
    </w:p>
    <w:p w14:paraId="6C0FFBF3">
      <w:pPr>
        <w:pStyle w:val="3"/>
        <w:numPr>
          <w:ilvl w:val="1"/>
          <w:numId w:val="14"/>
        </w:numPr>
        <w:ind w:left="0" w:firstLine="0"/>
        <w:rPr>
          <w:sz w:val="24"/>
          <w:szCs w:val="24"/>
        </w:rPr>
      </w:pPr>
      <w:bookmarkStart w:id="53" w:name="_Toc198652531"/>
      <w:r>
        <w:rPr>
          <w:sz w:val="24"/>
          <w:szCs w:val="24"/>
        </w:rPr>
        <w:t>Inclusion</w:t>
      </w:r>
      <w:r>
        <w:rPr>
          <w:spacing w:val="21"/>
          <w:sz w:val="24"/>
          <w:szCs w:val="24"/>
        </w:rPr>
        <w:t xml:space="preserve"> </w:t>
      </w:r>
      <w:r>
        <w:rPr>
          <w:spacing w:val="-2"/>
          <w:sz w:val="24"/>
          <w:szCs w:val="24"/>
        </w:rPr>
        <w:t>Criteria</w:t>
      </w:r>
      <w:bookmarkEnd w:id="53"/>
    </w:p>
    <w:p w14:paraId="63AAEEB3">
      <w:pPr>
        <w:widowControl/>
        <w:numPr>
          <w:ilvl w:val="0"/>
          <w:numId w:val="3"/>
        </w:numPr>
        <w:autoSpaceDE/>
        <w:autoSpaceDN/>
        <w:spacing w:after="100" w:afterAutospacing="1"/>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Age ≥18 years, regardless of gender;</w:t>
      </w:r>
    </w:p>
    <w:p w14:paraId="2F94318E">
      <w:pPr>
        <w:widowControl/>
        <w:numPr>
          <w:ilvl w:val="0"/>
          <w:numId w:val="3"/>
        </w:numPr>
        <w:autoSpaceDE/>
        <w:autoSpaceDN/>
        <w:spacing w:after="100" w:afterAutospacing="1"/>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Histologically or cytologically confirmed locally advanced or metastatic non-small cell lung cancer (NSCLC) (including patients with recurrence after prior surgical treatment or newly diagnosed stage IIIb, IIIc, or IV disease, staged per the AJCC 8th edition criteria);</w:t>
      </w:r>
    </w:p>
    <w:p w14:paraId="633DD6F8">
      <w:pPr>
        <w:widowControl/>
        <w:numPr>
          <w:ilvl w:val="0"/>
          <w:numId w:val="3"/>
        </w:numPr>
        <w:autoSpaceDE/>
        <w:autoSpaceDN/>
        <w:spacing w:after="100" w:afterAutospacing="1"/>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No prior systemic antitumor therapy (e.g., standard chemotherapy, targeted therapy, biologic therapy, or immunotherapy; exceptions include localized treatment for non-target lesions). Patients who received adjuvant or neoadjuvant therapy (chemotherapy, radiotherapy, or other treatments) may enroll if disease progression occurred ≥6 months after completion of treatment;</w:t>
      </w:r>
    </w:p>
    <w:p w14:paraId="566CE5BF">
      <w:pPr>
        <w:widowControl/>
        <w:numPr>
          <w:ilvl w:val="0"/>
          <w:numId w:val="3"/>
        </w:numPr>
        <w:autoSpaceDE/>
        <w:autoSpaceDN/>
        <w:spacing w:after="100" w:afterAutospacing="1"/>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Confirmation by a central laboratory report of tumor tissue harboring one of the two common EGFR-positive mutations sensitive to EGFR-TKI therapy: exon 19 deletion or L858R;</w:t>
      </w:r>
    </w:p>
    <w:p w14:paraId="2AB6C1AE">
      <w:pPr>
        <w:widowControl/>
        <w:numPr>
          <w:ilvl w:val="0"/>
          <w:numId w:val="3"/>
        </w:numPr>
        <w:autoSpaceDE/>
        <w:autoSpaceDN/>
        <w:spacing w:after="100" w:afterAutospacing="1"/>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At least one measurable tumor lesion at baseline meeting the following criteria:</w:t>
      </w:r>
      <w:r>
        <w:rPr>
          <w:rFonts w:ascii="Times New Roman" w:hAnsi="Times New Roman" w:eastAsia="宋体" w:cs="Times New Roman"/>
          <w:sz w:val="24"/>
          <w:szCs w:val="24"/>
          <w:lang w:eastAsia="zh-CN"/>
        </w:rPr>
        <w:br w:type="textWrapping"/>
      </w:r>
      <w:r>
        <w:rPr>
          <w:rFonts w:hint="eastAsia" w:ascii="宋体" w:hAnsi="宋体" w:eastAsia="宋体" w:cs="宋体"/>
          <w:sz w:val="24"/>
          <w:szCs w:val="24"/>
          <w:lang w:eastAsia="zh-CN"/>
        </w:rPr>
        <w:t>①</w:t>
      </w:r>
      <w:r>
        <w:rPr>
          <w:rFonts w:ascii="Times New Roman" w:hAnsi="Times New Roman" w:eastAsia="宋体" w:cs="Times New Roman"/>
          <w:sz w:val="24"/>
          <w:szCs w:val="24"/>
          <w:lang w:eastAsia="zh-CN"/>
        </w:rPr>
        <w:t xml:space="preserve"> Not previously irradiated or used for screening biopsy (if the subject has only one measurable lesion, baseline imaging must be performed ≥7 days after biopsy);</w:t>
      </w:r>
      <w:r>
        <w:rPr>
          <w:rFonts w:ascii="Times New Roman" w:hAnsi="Times New Roman" w:eastAsia="宋体" w:cs="Times New Roman"/>
          <w:sz w:val="24"/>
          <w:szCs w:val="24"/>
          <w:lang w:eastAsia="zh-CN"/>
        </w:rPr>
        <w:br w:type="textWrapping"/>
      </w:r>
      <w:r>
        <w:rPr>
          <w:rFonts w:hint="eastAsia" w:ascii="宋体" w:hAnsi="宋体" w:eastAsia="宋体" w:cs="宋体"/>
          <w:sz w:val="24"/>
          <w:szCs w:val="24"/>
          <w:lang w:eastAsia="zh-CN"/>
        </w:rPr>
        <w:t>②</w:t>
      </w:r>
      <w:r>
        <w:rPr>
          <w:rFonts w:ascii="Times New Roman" w:hAnsi="Times New Roman" w:eastAsia="宋体" w:cs="Times New Roman"/>
          <w:sz w:val="24"/>
          <w:szCs w:val="24"/>
          <w:lang w:eastAsia="zh-CN"/>
        </w:rPr>
        <w:t xml:space="preserve"> Accurately measurable with a longest diameter ≥10 mm (lymph nodes must have a short axis ≥15 mm);</w:t>
      </w:r>
      <w:r>
        <w:rPr>
          <w:rFonts w:ascii="Times New Roman" w:hAnsi="Times New Roman" w:eastAsia="宋体" w:cs="Times New Roman"/>
          <w:sz w:val="24"/>
          <w:szCs w:val="24"/>
          <w:lang w:eastAsia="zh-CN"/>
        </w:rPr>
        <w:br w:type="textWrapping"/>
      </w:r>
      <w:r>
        <w:rPr>
          <w:rFonts w:hint="eastAsia" w:ascii="宋体" w:hAnsi="宋体" w:eastAsia="宋体" w:cs="宋体"/>
          <w:sz w:val="24"/>
          <w:szCs w:val="24"/>
          <w:lang w:eastAsia="zh-CN"/>
        </w:rPr>
        <w:t>③</w:t>
      </w:r>
      <w:r>
        <w:rPr>
          <w:rFonts w:ascii="Times New Roman" w:hAnsi="Times New Roman" w:eastAsia="宋体" w:cs="Times New Roman"/>
          <w:sz w:val="24"/>
          <w:szCs w:val="24"/>
          <w:lang w:eastAsia="zh-CN"/>
        </w:rPr>
        <w:t xml:space="preserve"> Detectable by CT or MRI, with consistent imaging modality used for subsequent evaluations;</w:t>
      </w:r>
    </w:p>
    <w:p w14:paraId="4030FC43">
      <w:pPr>
        <w:widowControl/>
        <w:numPr>
          <w:ilvl w:val="0"/>
          <w:numId w:val="3"/>
        </w:numPr>
        <w:autoSpaceDE/>
        <w:autoSpaceDN/>
        <w:spacing w:after="100" w:afterAutospacing="1"/>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ECOG performance status of 0–1 (Eastern Cooperative Oncology Group);</w:t>
      </w:r>
    </w:p>
    <w:p w14:paraId="324A7E31">
      <w:pPr>
        <w:widowControl/>
        <w:numPr>
          <w:ilvl w:val="0"/>
          <w:numId w:val="3"/>
        </w:numPr>
        <w:autoSpaceDE/>
        <w:autoSpaceDN/>
        <w:spacing w:after="100" w:afterAutospacing="1"/>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Life expectancy ≥3 months;</w:t>
      </w:r>
    </w:p>
    <w:p w14:paraId="6ED7EE32">
      <w:pPr>
        <w:widowControl/>
        <w:numPr>
          <w:ilvl w:val="0"/>
          <w:numId w:val="3"/>
        </w:numPr>
        <w:autoSpaceDE/>
        <w:autoSpaceDN/>
        <w:spacing w:after="100" w:afterAutospacing="1"/>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Negative serum pregnancy test for all women of childbearing potential. Male and female subjects of reproductive potential must agree to remain abstinent or use highly effective contraception throughout the study and for at least 3 months after the last dose of the investigational drug;</w:t>
      </w:r>
    </w:p>
    <w:p w14:paraId="6CD9F08B">
      <w:pPr>
        <w:widowControl/>
        <w:numPr>
          <w:ilvl w:val="0"/>
          <w:numId w:val="3"/>
        </w:numPr>
        <w:autoSpaceDE/>
        <w:autoSpaceDN/>
        <w:spacing w:after="100" w:afterAutospacing="1"/>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Subjects must demonstrate adequate comprehension of the study’s purpose and procedures, commit to protocol compliance and follow-up visits, voluntarily participate, and sign a written informed consent form.</w:t>
      </w:r>
    </w:p>
    <w:p w14:paraId="09C792E1">
      <w:pPr>
        <w:pStyle w:val="3"/>
        <w:numPr>
          <w:ilvl w:val="1"/>
          <w:numId w:val="14"/>
        </w:numPr>
        <w:ind w:left="0" w:firstLine="0"/>
        <w:rPr>
          <w:sz w:val="24"/>
          <w:szCs w:val="24"/>
        </w:rPr>
      </w:pPr>
      <w:bookmarkStart w:id="54" w:name="_Toc198652532"/>
      <w:r>
        <w:rPr>
          <w:sz w:val="24"/>
          <w:szCs w:val="24"/>
        </w:rPr>
        <w:t>Exclusion</w:t>
      </w:r>
      <w:r>
        <w:rPr>
          <w:spacing w:val="22"/>
          <w:sz w:val="24"/>
          <w:szCs w:val="24"/>
        </w:rPr>
        <w:t xml:space="preserve"> </w:t>
      </w:r>
      <w:r>
        <w:rPr>
          <w:spacing w:val="-2"/>
          <w:sz w:val="24"/>
          <w:szCs w:val="24"/>
        </w:rPr>
        <w:t>Criteria</w:t>
      </w:r>
      <w:bookmarkEnd w:id="54"/>
    </w:p>
    <w:p w14:paraId="12EF7636">
      <w:pPr>
        <w:widowControl/>
        <w:numPr>
          <w:ilvl w:val="0"/>
          <w:numId w:val="16"/>
        </w:numPr>
        <w:autoSpaceDE/>
        <w:autoSpaceDN/>
        <w:spacing w:after="100" w:afterAutospacing="1"/>
        <w:rPr>
          <w:rFonts w:ascii="Times New Roman" w:hAnsi="Times New Roman" w:eastAsia="宋体" w:cs="Times New Roman"/>
          <w:sz w:val="24"/>
          <w:szCs w:val="24"/>
          <w:lang w:eastAsia="zh-CN"/>
        </w:rPr>
      </w:pPr>
      <w:bookmarkStart w:id="55" w:name="_Hlk192003019"/>
      <w:r>
        <w:rPr>
          <w:rFonts w:ascii="Times New Roman" w:hAnsi="Times New Roman" w:eastAsia="宋体" w:cs="Times New Roman"/>
          <w:sz w:val="24"/>
          <w:szCs w:val="24"/>
          <w:lang w:eastAsia="zh-CN"/>
        </w:rPr>
        <w:t>Received any of the following prior treatments:</w:t>
      </w:r>
      <w:r>
        <w:rPr>
          <w:rFonts w:ascii="Times New Roman" w:hAnsi="Times New Roman" w:eastAsia="宋体" w:cs="Times New Roman"/>
          <w:sz w:val="24"/>
          <w:szCs w:val="24"/>
          <w:lang w:eastAsia="zh-CN"/>
        </w:rPr>
        <w:br w:type="textWrapping"/>
      </w:r>
      <w:r>
        <w:rPr>
          <w:rFonts w:hint="eastAsia" w:ascii="宋体" w:hAnsi="宋体" w:eastAsia="宋体" w:cs="宋体"/>
          <w:sz w:val="24"/>
          <w:szCs w:val="24"/>
          <w:lang w:eastAsia="zh-CN"/>
        </w:rPr>
        <w:t>①</w:t>
      </w:r>
      <w:r>
        <w:rPr>
          <w:rFonts w:ascii="Times New Roman" w:hAnsi="Times New Roman" w:eastAsia="宋体" w:cs="Times New Roman"/>
          <w:sz w:val="24"/>
          <w:szCs w:val="24"/>
          <w:lang w:eastAsia="zh-CN"/>
        </w:rPr>
        <w:t xml:space="preserve"> Major surgery within 28 days before the first dose of the investigational drug (major surgery refers to Grade 3 and 4 procedures as defined by the </w:t>
      </w:r>
      <w:r>
        <w:rPr>
          <w:rFonts w:ascii="Times New Roman" w:hAnsi="Times New Roman" w:eastAsia="宋体" w:cs="Times New Roman"/>
          <w:i/>
          <w:iCs/>
          <w:sz w:val="24"/>
          <w:szCs w:val="24"/>
          <w:lang w:eastAsia="zh-CN"/>
        </w:rPr>
        <w:t>Clinical Application Management of Medical Technologies</w:t>
      </w:r>
      <w:r>
        <w:rPr>
          <w:rFonts w:ascii="Times New Roman" w:hAnsi="Times New Roman" w:eastAsia="宋体" w:cs="Times New Roman"/>
          <w:sz w:val="24"/>
          <w:szCs w:val="24"/>
          <w:lang w:eastAsia="zh-CN"/>
        </w:rPr>
        <w:t> implemented on May 1, 2009);</w:t>
      </w:r>
      <w:r>
        <w:rPr>
          <w:rFonts w:ascii="Times New Roman" w:hAnsi="Times New Roman" w:eastAsia="宋体" w:cs="Times New Roman"/>
          <w:sz w:val="24"/>
          <w:szCs w:val="24"/>
          <w:lang w:eastAsia="zh-CN"/>
        </w:rPr>
        <w:br w:type="textWrapping"/>
      </w:r>
      <w:r>
        <w:rPr>
          <w:rFonts w:hint="eastAsia" w:ascii="宋体" w:hAnsi="宋体" w:eastAsia="宋体" w:cs="宋体"/>
          <w:sz w:val="24"/>
          <w:szCs w:val="24"/>
          <w:lang w:eastAsia="zh-CN"/>
        </w:rPr>
        <w:t>②</w:t>
      </w:r>
      <w:r>
        <w:rPr>
          <w:rFonts w:ascii="Times New Roman" w:hAnsi="Times New Roman" w:eastAsia="宋体" w:cs="Times New Roman"/>
          <w:sz w:val="24"/>
          <w:szCs w:val="24"/>
          <w:lang w:eastAsia="zh-CN"/>
        </w:rPr>
        <w:t xml:space="preserve"> Radiation therapy involving ≥30% of the bone marrow area or extensive radiotherapy within 28 days before the first dose of the investigational drug;</w:t>
      </w:r>
      <w:r>
        <w:rPr>
          <w:rFonts w:ascii="Times New Roman" w:hAnsi="Times New Roman" w:eastAsia="宋体" w:cs="Times New Roman"/>
          <w:sz w:val="24"/>
          <w:szCs w:val="24"/>
          <w:lang w:eastAsia="zh-CN"/>
        </w:rPr>
        <w:br w:type="textWrapping"/>
      </w:r>
      <w:r>
        <w:rPr>
          <w:rFonts w:hint="eastAsia" w:ascii="宋体" w:hAnsi="宋体" w:eastAsia="宋体" w:cs="宋体"/>
          <w:sz w:val="24"/>
          <w:szCs w:val="24"/>
          <w:lang w:eastAsia="zh-CN"/>
        </w:rPr>
        <w:t>③</w:t>
      </w:r>
      <w:r>
        <w:rPr>
          <w:rFonts w:ascii="Times New Roman" w:hAnsi="Times New Roman" w:eastAsia="宋体" w:cs="Times New Roman"/>
          <w:sz w:val="24"/>
          <w:szCs w:val="24"/>
          <w:lang w:eastAsia="zh-CN"/>
        </w:rPr>
        <w:t xml:space="preserve"> Local radiotherapy or palliative radiotherapy for bone metastases within 14 days before the first dose of the investigational drug;</w:t>
      </w:r>
      <w:r>
        <w:rPr>
          <w:rFonts w:ascii="Times New Roman" w:hAnsi="Times New Roman" w:eastAsia="宋体" w:cs="Times New Roman"/>
          <w:sz w:val="24"/>
          <w:szCs w:val="24"/>
          <w:lang w:eastAsia="zh-CN"/>
        </w:rPr>
        <w:br w:type="textWrapping"/>
      </w:r>
      <w:r>
        <w:rPr>
          <w:rFonts w:hint="eastAsia" w:ascii="宋体" w:hAnsi="宋体" w:eastAsia="宋体" w:cs="宋体"/>
          <w:sz w:val="24"/>
          <w:szCs w:val="24"/>
          <w:lang w:eastAsia="zh-CN"/>
        </w:rPr>
        <w:t>④</w:t>
      </w:r>
      <w:r>
        <w:rPr>
          <w:rFonts w:ascii="Times New Roman" w:hAnsi="Times New Roman" w:eastAsia="宋体" w:cs="Times New Roman"/>
          <w:sz w:val="24"/>
          <w:szCs w:val="24"/>
          <w:lang w:eastAsia="zh-CN"/>
        </w:rPr>
        <w:t xml:space="preserve"> Use of potent CYP3A4 inhibitors or inducers within 7 days before the first dose, or subjects requiring continued use of these drugs during the study;</w:t>
      </w:r>
      <w:r>
        <w:rPr>
          <w:rFonts w:ascii="Times New Roman" w:hAnsi="Times New Roman" w:eastAsia="宋体" w:cs="Times New Roman"/>
          <w:sz w:val="24"/>
          <w:szCs w:val="24"/>
          <w:lang w:eastAsia="zh-CN"/>
        </w:rPr>
        <w:br w:type="textWrapping"/>
      </w:r>
      <w:r>
        <w:rPr>
          <w:rFonts w:hint="eastAsia" w:ascii="宋体" w:hAnsi="宋体" w:eastAsia="宋体" w:cs="宋体"/>
          <w:sz w:val="24"/>
          <w:szCs w:val="24"/>
          <w:lang w:eastAsia="zh-CN"/>
        </w:rPr>
        <w:t>⑤</w:t>
      </w:r>
      <w:r>
        <w:rPr>
          <w:rFonts w:ascii="Times New Roman" w:hAnsi="Times New Roman" w:eastAsia="宋体" w:cs="Times New Roman"/>
          <w:sz w:val="24"/>
          <w:szCs w:val="24"/>
          <w:lang w:eastAsia="zh-CN"/>
        </w:rPr>
        <w:t xml:space="preserve"> Use of Chinese herbal medicines or proprietary Chinese medicinal products with antitumor indications within 7 days before the first dose, or subjects requiring continued use of these drugs during the study;</w:t>
      </w:r>
      <w:r>
        <w:rPr>
          <w:rFonts w:ascii="Times New Roman" w:hAnsi="Times New Roman" w:eastAsia="宋体" w:cs="Times New Roman"/>
          <w:sz w:val="24"/>
          <w:szCs w:val="24"/>
          <w:lang w:eastAsia="zh-CN"/>
        </w:rPr>
        <w:br w:type="textWrapping"/>
      </w:r>
      <w:r>
        <w:rPr>
          <w:rFonts w:hint="eastAsia" w:ascii="宋体" w:hAnsi="宋体" w:eastAsia="宋体" w:cs="宋体"/>
          <w:sz w:val="24"/>
          <w:szCs w:val="24"/>
          <w:lang w:eastAsia="zh-CN"/>
        </w:rPr>
        <w:t>⑥</w:t>
      </w:r>
      <w:r>
        <w:rPr>
          <w:rFonts w:ascii="Times New Roman" w:hAnsi="Times New Roman" w:eastAsia="宋体" w:cs="Times New Roman"/>
          <w:sz w:val="24"/>
          <w:szCs w:val="24"/>
          <w:lang w:eastAsia="zh-CN"/>
        </w:rPr>
        <w:t xml:space="preserve"> Ongoing treatment with drugs known to prolong QTc intervals or potentially induce torsades de pointes ventricular tachycardia, which must be continued during the study;</w:t>
      </w:r>
    </w:p>
    <w:p w14:paraId="0796A055">
      <w:pPr>
        <w:widowControl/>
        <w:numPr>
          <w:ilvl w:val="0"/>
          <w:numId w:val="16"/>
        </w:numPr>
        <w:autoSpaceDE/>
        <w:autoSpaceDN/>
        <w:spacing w:after="100" w:afterAutospacing="1"/>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Presence of unresolved ≥Grade 2 toxicities (per NCI-CTCAE v5.0 criteria) related to prior therapies at the start of study treatment (excluding alopecia and Grade 2 neuropathy caused by platinum-based drugs);</w:t>
      </w:r>
    </w:p>
    <w:p w14:paraId="38917E86">
      <w:pPr>
        <w:widowControl/>
        <w:numPr>
          <w:ilvl w:val="0"/>
          <w:numId w:val="16"/>
        </w:numPr>
        <w:autoSpaceDE/>
        <w:autoSpaceDN/>
        <w:spacing w:after="100" w:afterAutospacing="1"/>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Subjects with spinal cord compression or brain metastases (excluding those who are asymptomatic, stable, and have not required steroid treatment for at least 4 weeks prior to study treatment; subjects who received local radiotherapy for brain metastases must have stable symptoms for ≥28 days post-radiotherapy to enroll);</w:t>
      </w:r>
    </w:p>
    <w:p w14:paraId="40AFA383">
      <w:pPr>
        <w:widowControl/>
        <w:numPr>
          <w:ilvl w:val="0"/>
          <w:numId w:val="16"/>
        </w:numPr>
        <w:autoSpaceDE/>
        <w:autoSpaceDN/>
        <w:spacing w:after="100" w:afterAutospacing="1"/>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Clinical evidence of severe or uncontrolled systemic diseases (e.g., drug-uncontrolled hypertension, active bleeding disorders) deemed by the investigator to render the subject unsuitable for the trial or to compromise protocol compliance;</w:t>
      </w:r>
    </w:p>
    <w:p w14:paraId="2D20A159">
      <w:pPr>
        <w:widowControl/>
        <w:numPr>
          <w:ilvl w:val="0"/>
          <w:numId w:val="16"/>
        </w:numPr>
        <w:autoSpaceDE/>
        <w:autoSpaceDN/>
        <w:spacing w:after="100" w:afterAutospacing="1"/>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Active infections requiring medication, such as HBV (HBsAg-positive with HBV-DNA &gt;1000 copies/ml or 200 IU/ml and AST/ALT &gt;2.0×ULN), HCV (HCV antibody-positive with HCV-RNA ≥1000 IU/mL), HIV, or syphilis;</w:t>
      </w:r>
    </w:p>
    <w:p w14:paraId="57DA951E">
      <w:pPr>
        <w:widowControl/>
        <w:numPr>
          <w:ilvl w:val="0"/>
          <w:numId w:val="16"/>
        </w:numPr>
        <w:autoSpaceDE/>
        <w:autoSpaceDN/>
        <w:spacing w:after="100" w:afterAutospacing="1"/>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Clinically significant gastrointestinal dysfunction affecting drug intake, transport, or absorption, including: inability to take oral medication, uncontrolled nausea/vomiting, extensive gastrointestinal resection, unresolved recurrent diarrhea, chronic gastric conditions requiring proton pump inhibitors (PPIs), Crohn’s disease, or ulcerative colitis;</w:t>
      </w:r>
    </w:p>
    <w:p w14:paraId="77978C2B">
      <w:pPr>
        <w:widowControl/>
        <w:numPr>
          <w:ilvl w:val="0"/>
          <w:numId w:val="16"/>
        </w:numPr>
        <w:autoSpaceDE/>
        <w:autoSpaceDN/>
        <w:spacing w:after="100" w:afterAutospacing="1"/>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Any of the following cardiac criteria:</w:t>
      </w:r>
      <w:r>
        <w:rPr>
          <w:rFonts w:ascii="Times New Roman" w:hAnsi="Times New Roman" w:eastAsia="宋体" w:cs="Times New Roman"/>
          <w:sz w:val="24"/>
          <w:szCs w:val="24"/>
          <w:lang w:eastAsia="zh-CN"/>
        </w:rPr>
        <w:br w:type="textWrapping"/>
      </w:r>
      <w:r>
        <w:rPr>
          <w:rFonts w:hint="eastAsia" w:ascii="宋体" w:hAnsi="宋体" w:eastAsia="宋体" w:cs="宋体"/>
          <w:sz w:val="24"/>
          <w:szCs w:val="24"/>
          <w:lang w:eastAsia="zh-CN"/>
        </w:rPr>
        <w:t>①</w:t>
      </w:r>
      <w:r>
        <w:rPr>
          <w:rFonts w:ascii="Times New Roman" w:hAnsi="Times New Roman" w:eastAsia="宋体" w:cs="Times New Roman"/>
          <w:sz w:val="24"/>
          <w:szCs w:val="24"/>
          <w:lang w:eastAsia="zh-CN"/>
        </w:rPr>
        <w:t xml:space="preserve"> Mean QTcF interval &gt;450 ms (male) or &gt;470 ms (female) based on triplicate resting ECGs;</w:t>
      </w:r>
      <w:r>
        <w:rPr>
          <w:rFonts w:ascii="Times New Roman" w:hAnsi="Times New Roman" w:eastAsia="宋体" w:cs="Times New Roman"/>
          <w:sz w:val="24"/>
          <w:szCs w:val="24"/>
          <w:lang w:eastAsia="zh-CN"/>
        </w:rPr>
        <w:br w:type="textWrapping"/>
      </w:r>
      <w:r>
        <w:rPr>
          <w:rFonts w:hint="eastAsia" w:ascii="宋体" w:hAnsi="宋体" w:eastAsia="宋体" w:cs="宋体"/>
          <w:sz w:val="24"/>
          <w:szCs w:val="24"/>
          <w:lang w:eastAsia="zh-CN"/>
        </w:rPr>
        <w:t>②</w:t>
      </w:r>
      <w:r>
        <w:rPr>
          <w:rFonts w:ascii="Times New Roman" w:hAnsi="Times New Roman" w:eastAsia="宋体" w:cs="Times New Roman"/>
          <w:sz w:val="24"/>
          <w:szCs w:val="24"/>
          <w:lang w:eastAsia="zh-CN"/>
        </w:rPr>
        <w:t xml:space="preserve"> Clinically significant arrhythmias, conduction abnormalities, or ECG abnormalities (e.g., complete left bundle branch block, third-degree AV block, type II second-degree AV block, PR interval &gt;250 ms, myocardial infarction within 6 months);</w:t>
      </w:r>
      <w:r>
        <w:rPr>
          <w:rFonts w:ascii="Times New Roman" w:hAnsi="Times New Roman" w:eastAsia="宋体" w:cs="Times New Roman"/>
          <w:sz w:val="24"/>
          <w:szCs w:val="24"/>
          <w:lang w:eastAsia="zh-CN"/>
        </w:rPr>
        <w:br w:type="textWrapping"/>
      </w:r>
      <w:r>
        <w:rPr>
          <w:rFonts w:hint="eastAsia" w:ascii="宋体" w:hAnsi="宋体" w:eastAsia="宋体" w:cs="宋体"/>
          <w:sz w:val="24"/>
          <w:szCs w:val="24"/>
          <w:lang w:eastAsia="zh-CN"/>
        </w:rPr>
        <w:t>③</w:t>
      </w:r>
      <w:r>
        <w:rPr>
          <w:rFonts w:ascii="Times New Roman" w:hAnsi="Times New Roman" w:eastAsia="宋体" w:cs="Times New Roman"/>
          <w:sz w:val="24"/>
          <w:szCs w:val="24"/>
          <w:lang w:eastAsia="zh-CN"/>
        </w:rPr>
        <w:t xml:space="preserve"> Risk factors for QTc prolongation or arrhythmias (e.g., heart failure, moderate/severe hypokalemia, congenital long QT syndrome, family history of long QT syndrome, sudden unexplained death in first-degree relatives aged &lt;40 years, concomitant QTc-prolonging drugs);</w:t>
      </w:r>
      <w:r>
        <w:rPr>
          <w:rFonts w:ascii="Times New Roman" w:hAnsi="Times New Roman" w:eastAsia="宋体" w:cs="Times New Roman"/>
          <w:sz w:val="24"/>
          <w:szCs w:val="24"/>
          <w:lang w:eastAsia="zh-CN"/>
        </w:rPr>
        <w:br w:type="textWrapping"/>
      </w:r>
      <w:r>
        <w:rPr>
          <w:rFonts w:hint="eastAsia" w:ascii="宋体" w:hAnsi="宋体" w:eastAsia="宋体" w:cs="宋体"/>
          <w:sz w:val="24"/>
          <w:szCs w:val="24"/>
          <w:lang w:eastAsia="zh-CN"/>
        </w:rPr>
        <w:t>④</w:t>
      </w:r>
      <w:r>
        <w:rPr>
          <w:rFonts w:ascii="Times New Roman" w:hAnsi="Times New Roman" w:eastAsia="宋体" w:cs="Times New Roman"/>
          <w:sz w:val="24"/>
          <w:szCs w:val="24"/>
          <w:lang w:eastAsia="zh-CN"/>
        </w:rPr>
        <w:t xml:space="preserve"> Left ventricular ejection fraction (LVEF) ≤50%;</w:t>
      </w:r>
    </w:p>
    <w:p w14:paraId="0BE93985">
      <w:pPr>
        <w:widowControl/>
        <w:numPr>
          <w:ilvl w:val="0"/>
          <w:numId w:val="16"/>
        </w:numPr>
        <w:autoSpaceDE/>
        <w:autoSpaceDN/>
        <w:spacing w:after="100" w:afterAutospacing="1"/>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History of interstitial lung disease (ILD), drug-induced ILD, steroid-requiring radiation pneumonitis, or clinically active ILD;</w:t>
      </w:r>
    </w:p>
    <w:p w14:paraId="0D506C60">
      <w:pPr>
        <w:widowControl/>
        <w:numPr>
          <w:ilvl w:val="0"/>
          <w:numId w:val="16"/>
        </w:numPr>
        <w:autoSpaceDE/>
        <w:autoSpaceDN/>
        <w:spacing w:after="100" w:afterAutospacing="1"/>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Inadequate bone marrow reserve or organ function, meeting any laboratory criteria below (without transfusion, blood products, G-CSF, or hematopoietic stimulants within 2 weeks prior to screening):</w:t>
      </w:r>
      <w:r>
        <w:rPr>
          <w:rFonts w:ascii="Times New Roman" w:hAnsi="Times New Roman" w:eastAsia="宋体" w:cs="Times New Roman"/>
          <w:sz w:val="24"/>
          <w:szCs w:val="24"/>
          <w:lang w:eastAsia="zh-CN"/>
        </w:rPr>
        <w:br w:type="textWrapping"/>
      </w:r>
      <w:r>
        <w:rPr>
          <w:rFonts w:hint="eastAsia" w:ascii="宋体" w:hAnsi="宋体" w:eastAsia="宋体" w:cs="宋体"/>
          <w:sz w:val="24"/>
          <w:szCs w:val="24"/>
          <w:lang w:eastAsia="zh-CN"/>
        </w:rPr>
        <w:t>①</w:t>
      </w:r>
      <w:r>
        <w:rPr>
          <w:rFonts w:ascii="Times New Roman" w:hAnsi="Times New Roman" w:eastAsia="宋体" w:cs="Times New Roman"/>
          <w:sz w:val="24"/>
          <w:szCs w:val="24"/>
          <w:lang w:eastAsia="zh-CN"/>
        </w:rPr>
        <w:t xml:space="preserve"> Absolute neutrophil count &lt;1.5×10⁹/L;</w:t>
      </w:r>
      <w:r>
        <w:rPr>
          <w:rFonts w:ascii="Times New Roman" w:hAnsi="Times New Roman" w:eastAsia="宋体" w:cs="Times New Roman"/>
          <w:sz w:val="24"/>
          <w:szCs w:val="24"/>
          <w:lang w:eastAsia="zh-CN"/>
        </w:rPr>
        <w:br w:type="textWrapping"/>
      </w:r>
      <w:r>
        <w:rPr>
          <w:rFonts w:hint="eastAsia" w:ascii="宋体" w:hAnsi="宋体" w:eastAsia="宋体" w:cs="宋体"/>
          <w:sz w:val="24"/>
          <w:szCs w:val="24"/>
          <w:lang w:eastAsia="zh-CN"/>
        </w:rPr>
        <w:t>②</w:t>
      </w:r>
      <w:r>
        <w:rPr>
          <w:rFonts w:ascii="Times New Roman" w:hAnsi="Times New Roman" w:eastAsia="宋体" w:cs="Times New Roman"/>
          <w:sz w:val="24"/>
          <w:szCs w:val="24"/>
          <w:lang w:eastAsia="zh-CN"/>
        </w:rPr>
        <w:t xml:space="preserve"> Platelet count &lt;90×10⁹/L;</w:t>
      </w:r>
      <w:r>
        <w:rPr>
          <w:rFonts w:ascii="Times New Roman" w:hAnsi="Times New Roman" w:eastAsia="宋体" w:cs="Times New Roman"/>
          <w:sz w:val="24"/>
          <w:szCs w:val="24"/>
          <w:lang w:eastAsia="zh-CN"/>
        </w:rPr>
        <w:br w:type="textWrapping"/>
      </w:r>
      <w:r>
        <w:rPr>
          <w:rFonts w:hint="eastAsia" w:ascii="宋体" w:hAnsi="宋体" w:eastAsia="宋体" w:cs="宋体"/>
          <w:sz w:val="24"/>
          <w:szCs w:val="24"/>
          <w:lang w:eastAsia="zh-CN"/>
        </w:rPr>
        <w:t>③</w:t>
      </w:r>
      <w:r>
        <w:rPr>
          <w:rFonts w:ascii="Times New Roman" w:hAnsi="Times New Roman" w:eastAsia="宋体" w:cs="Times New Roman"/>
          <w:sz w:val="24"/>
          <w:szCs w:val="24"/>
          <w:lang w:eastAsia="zh-CN"/>
        </w:rPr>
        <w:t xml:space="preserve"> Hemoglobin &lt;90 g/L;</w:t>
      </w:r>
      <w:r>
        <w:rPr>
          <w:rFonts w:ascii="Times New Roman" w:hAnsi="Times New Roman" w:eastAsia="宋体" w:cs="Times New Roman"/>
          <w:sz w:val="24"/>
          <w:szCs w:val="24"/>
          <w:lang w:eastAsia="zh-CN"/>
        </w:rPr>
        <w:br w:type="textWrapping"/>
      </w:r>
      <w:r>
        <w:rPr>
          <w:rFonts w:hint="eastAsia" w:ascii="宋体" w:hAnsi="宋体" w:eastAsia="宋体" w:cs="宋体"/>
          <w:sz w:val="24"/>
          <w:szCs w:val="24"/>
          <w:lang w:eastAsia="zh-CN"/>
        </w:rPr>
        <w:t>④</w:t>
      </w:r>
      <w:r>
        <w:rPr>
          <w:rFonts w:ascii="Times New Roman" w:hAnsi="Times New Roman" w:eastAsia="宋体" w:cs="Times New Roman"/>
          <w:sz w:val="24"/>
          <w:szCs w:val="24"/>
          <w:lang w:eastAsia="zh-CN"/>
        </w:rPr>
        <w:t xml:space="preserve"> ALT/AST &gt;2.5×ULN (&gt;5×ULN if liver metastases present);</w:t>
      </w:r>
      <w:r>
        <w:rPr>
          <w:rFonts w:ascii="Times New Roman" w:hAnsi="Times New Roman" w:eastAsia="宋体" w:cs="Times New Roman"/>
          <w:sz w:val="24"/>
          <w:szCs w:val="24"/>
          <w:lang w:eastAsia="zh-CN"/>
        </w:rPr>
        <w:br w:type="textWrapping"/>
      </w:r>
      <w:r>
        <w:rPr>
          <w:rFonts w:hint="eastAsia" w:ascii="宋体" w:hAnsi="宋体" w:eastAsia="宋体" w:cs="宋体"/>
          <w:sz w:val="24"/>
          <w:szCs w:val="24"/>
          <w:lang w:eastAsia="zh-CN"/>
        </w:rPr>
        <w:t>⑤</w:t>
      </w:r>
      <w:r>
        <w:rPr>
          <w:rFonts w:ascii="Times New Roman" w:hAnsi="Times New Roman" w:eastAsia="宋体" w:cs="Times New Roman"/>
          <w:sz w:val="24"/>
          <w:szCs w:val="24"/>
          <w:lang w:eastAsia="zh-CN"/>
        </w:rPr>
        <w:t xml:space="preserve"> Total bilirubin &gt;1.5×ULN (&gt;3×ULN for Gilbert’s syndrome or liver metastases);</w:t>
      </w:r>
      <w:r>
        <w:rPr>
          <w:rFonts w:ascii="Times New Roman" w:hAnsi="Times New Roman" w:eastAsia="宋体" w:cs="Times New Roman"/>
          <w:sz w:val="24"/>
          <w:szCs w:val="24"/>
          <w:lang w:eastAsia="zh-CN"/>
        </w:rPr>
        <w:br w:type="textWrapping"/>
      </w:r>
      <w:r>
        <w:rPr>
          <w:rFonts w:hint="eastAsia" w:ascii="宋体" w:hAnsi="宋体" w:eastAsia="宋体" w:cs="宋体"/>
          <w:sz w:val="24"/>
          <w:szCs w:val="24"/>
          <w:lang w:eastAsia="zh-CN"/>
        </w:rPr>
        <w:t>⑥</w:t>
      </w:r>
      <w:r>
        <w:rPr>
          <w:rFonts w:ascii="Times New Roman" w:hAnsi="Times New Roman" w:eastAsia="宋体" w:cs="Times New Roman"/>
          <w:sz w:val="24"/>
          <w:szCs w:val="24"/>
          <w:lang w:eastAsia="zh-CN"/>
        </w:rPr>
        <w:t xml:space="preserve"> Creatinine &gt;1.5×ULN with creatinine clearance &lt;50 mL/min (measured or calculated via Cockcroft–Gault formula; required only if creatinine &gt;1.5×ULN);</w:t>
      </w:r>
    </w:p>
    <w:p w14:paraId="615A562C">
      <w:pPr>
        <w:widowControl/>
        <w:numPr>
          <w:ilvl w:val="0"/>
          <w:numId w:val="16"/>
        </w:numPr>
        <w:autoSpaceDE/>
        <w:autoSpaceDN/>
        <w:spacing w:after="100" w:afterAutospacing="1"/>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History of hypersensitivity to the investigational drug’s active/inactive components, structurally similar drugs, or drugs of the same class;</w:t>
      </w:r>
    </w:p>
    <w:p w14:paraId="61A8B1C5">
      <w:pPr>
        <w:widowControl/>
        <w:numPr>
          <w:ilvl w:val="0"/>
          <w:numId w:val="16"/>
        </w:numPr>
        <w:autoSpaceDE/>
        <w:autoSpaceDN/>
        <w:spacing w:after="100" w:afterAutospacing="1"/>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Pregnant or lactating women;</w:t>
      </w:r>
    </w:p>
    <w:p w14:paraId="1FB8BFF7">
      <w:pPr>
        <w:widowControl/>
        <w:numPr>
          <w:ilvl w:val="0"/>
          <w:numId w:val="16"/>
        </w:numPr>
        <w:autoSpaceDE/>
        <w:autoSpaceDN/>
        <w:spacing w:after="100" w:afterAutospacing="1"/>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Concurrent malignancy or history of other malignancies within 5 years (excluding cured cervical carcinoma in situ, basal/squamous cell skin cancer, or papillary thyroid carcinoma);</w:t>
      </w:r>
    </w:p>
    <w:p w14:paraId="0DA921B4">
      <w:pPr>
        <w:widowControl/>
        <w:numPr>
          <w:ilvl w:val="0"/>
          <w:numId w:val="16"/>
        </w:numPr>
        <w:autoSpaceDE/>
        <w:autoSpaceDN/>
        <w:spacing w:after="100" w:afterAutospacing="1"/>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Severe or uncontrolled ocular conditions judged by the investigator to increase safety risks;</w:t>
      </w:r>
    </w:p>
    <w:p w14:paraId="2C7EA7FF">
      <w:pPr>
        <w:widowControl/>
        <w:numPr>
          <w:ilvl w:val="0"/>
          <w:numId w:val="16"/>
        </w:numPr>
        <w:autoSpaceDE/>
        <w:autoSpaceDN/>
        <w:spacing w:after="100" w:afterAutospacing="1"/>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Investigator-determined unsuitability for the study.</w:t>
      </w:r>
    </w:p>
    <w:p w14:paraId="19E68056">
      <w:pPr>
        <w:tabs>
          <w:tab w:val="left" w:pos="931"/>
        </w:tabs>
        <w:spacing w:before="240" w:beforeLines="100" w:after="240" w:afterLines="100"/>
        <w:ind w:left="397"/>
        <w:rPr>
          <w:rFonts w:ascii="Times New Roman" w:hAnsi="Times New Roman" w:cs="Times New Roman"/>
          <w:sz w:val="24"/>
          <w:szCs w:val="24"/>
        </w:rPr>
      </w:pPr>
    </w:p>
    <w:bookmarkEnd w:id="55"/>
    <w:p w14:paraId="62060BBD">
      <w:pPr>
        <w:pStyle w:val="3"/>
        <w:numPr>
          <w:ilvl w:val="1"/>
          <w:numId w:val="14"/>
        </w:numPr>
        <w:ind w:left="0" w:firstLine="0"/>
        <w:rPr>
          <w:sz w:val="24"/>
          <w:szCs w:val="24"/>
        </w:rPr>
      </w:pPr>
      <w:bookmarkStart w:id="56" w:name="_Toc198652533"/>
      <w:r>
        <w:rPr>
          <w:w w:val="105"/>
          <w:sz w:val="24"/>
          <w:szCs w:val="24"/>
        </w:rPr>
        <w:t>Randomization</w:t>
      </w:r>
      <w:bookmarkEnd w:id="56"/>
    </w:p>
    <w:p w14:paraId="1CFD4966">
      <w:pPr>
        <w:widowControl/>
        <w:spacing w:before="240" w:beforeLines="100" w:after="240" w:afterLines="100"/>
        <w:rPr>
          <w:rFonts w:ascii="Times New Roman" w:hAnsi="Times New Roman" w:cs="Times New Roman"/>
          <w:sz w:val="24"/>
          <w:szCs w:val="24"/>
        </w:rPr>
      </w:pPr>
      <w:r>
        <w:rPr>
          <w:rFonts w:ascii="Times New Roman" w:hAnsi="Times New Roman" w:cs="Times New Roman"/>
          <w:sz w:val="24"/>
          <w:szCs w:val="24"/>
        </w:rPr>
        <w:t>Subjects who meet the inclusion and exclusion criteria will be randomized through the system in a 1:1 ratio to either the experimental group (FHND9041) or the control group (Afatinib).</w:t>
      </w:r>
    </w:p>
    <w:p w14:paraId="3BF58B92">
      <w:pPr>
        <w:widowControl/>
        <w:spacing w:before="240" w:beforeLines="100" w:after="240" w:afterLines="100"/>
        <w:rPr>
          <w:rFonts w:ascii="Times New Roman" w:hAnsi="Times New Roman" w:cs="Times New Roman"/>
          <w:sz w:val="24"/>
          <w:szCs w:val="24"/>
        </w:rPr>
      </w:pPr>
      <w:r>
        <w:rPr>
          <w:rFonts w:ascii="Times New Roman" w:hAnsi="Times New Roman" w:cs="Times New Roman"/>
          <w:sz w:val="24"/>
          <w:szCs w:val="24"/>
        </w:rPr>
        <w:t>Stratification factors for randomization:</w:t>
      </w:r>
    </w:p>
    <w:p w14:paraId="55F83EBF">
      <w:pPr>
        <w:widowControl/>
        <w:numPr>
          <w:ilvl w:val="0"/>
          <w:numId w:val="17"/>
        </w:numPr>
        <w:spacing w:before="240" w:beforeLines="100" w:after="240" w:afterLines="100"/>
        <w:ind w:left="567" w:firstLine="0"/>
        <w:rPr>
          <w:rFonts w:ascii="Times New Roman" w:hAnsi="Times New Roman" w:cs="Times New Roman"/>
          <w:sz w:val="24"/>
          <w:szCs w:val="24"/>
        </w:rPr>
      </w:pPr>
      <w:r>
        <w:rPr>
          <w:rFonts w:ascii="Times New Roman" w:hAnsi="Times New Roman" w:cs="Times New Roman"/>
          <w:sz w:val="24"/>
          <w:szCs w:val="24"/>
        </w:rPr>
        <w:t>Mutation type (L858R mutation vs Exon 19 deletion)</w:t>
      </w:r>
    </w:p>
    <w:p w14:paraId="2F8C1601">
      <w:pPr>
        <w:widowControl/>
        <w:numPr>
          <w:ilvl w:val="0"/>
          <w:numId w:val="17"/>
        </w:numPr>
        <w:spacing w:before="240" w:beforeLines="100" w:after="240" w:afterLines="100"/>
        <w:ind w:left="567" w:firstLine="0"/>
        <w:rPr>
          <w:rFonts w:ascii="Times New Roman" w:hAnsi="Times New Roman" w:cs="Times New Roman"/>
          <w:sz w:val="24"/>
          <w:szCs w:val="24"/>
        </w:rPr>
      </w:pPr>
      <w:r>
        <w:rPr>
          <w:rFonts w:ascii="Times New Roman" w:hAnsi="Times New Roman" w:cs="Times New Roman"/>
          <w:sz w:val="24"/>
          <w:szCs w:val="24"/>
        </w:rPr>
        <w:t>Presence or absence of brain metastasis (yes vs no)</w:t>
      </w:r>
    </w:p>
    <w:p w14:paraId="2C34FE6E">
      <w:pPr>
        <w:pStyle w:val="3"/>
        <w:numPr>
          <w:ilvl w:val="1"/>
          <w:numId w:val="14"/>
        </w:numPr>
        <w:ind w:left="0" w:firstLine="0"/>
        <w:rPr>
          <w:sz w:val="24"/>
          <w:szCs w:val="24"/>
        </w:rPr>
      </w:pPr>
      <w:bookmarkStart w:id="57" w:name="_Toc198652534"/>
      <w:r>
        <w:rPr>
          <w:sz w:val="24"/>
          <w:szCs w:val="24"/>
        </w:rPr>
        <w:t>Subject</w:t>
      </w:r>
      <w:r>
        <w:rPr>
          <w:spacing w:val="19"/>
          <w:sz w:val="24"/>
          <w:szCs w:val="24"/>
        </w:rPr>
        <w:t xml:space="preserve"> </w:t>
      </w:r>
      <w:r>
        <w:rPr>
          <w:sz w:val="24"/>
          <w:szCs w:val="24"/>
        </w:rPr>
        <w:t>Withdrawal</w:t>
      </w:r>
      <w:r>
        <w:rPr>
          <w:spacing w:val="20"/>
          <w:sz w:val="24"/>
          <w:szCs w:val="24"/>
        </w:rPr>
        <w:t xml:space="preserve"> </w:t>
      </w:r>
      <w:r>
        <w:rPr>
          <w:sz w:val="24"/>
          <w:szCs w:val="24"/>
        </w:rPr>
        <w:t>and</w:t>
      </w:r>
      <w:r>
        <w:rPr>
          <w:spacing w:val="20"/>
          <w:sz w:val="24"/>
          <w:szCs w:val="24"/>
        </w:rPr>
        <w:t xml:space="preserve"> </w:t>
      </w:r>
      <w:r>
        <w:rPr>
          <w:sz w:val="24"/>
          <w:szCs w:val="24"/>
        </w:rPr>
        <w:t>Treatment</w:t>
      </w:r>
      <w:r>
        <w:rPr>
          <w:spacing w:val="19"/>
          <w:sz w:val="24"/>
          <w:szCs w:val="24"/>
        </w:rPr>
        <w:t xml:space="preserve"> </w:t>
      </w:r>
      <w:r>
        <w:rPr>
          <w:sz w:val="24"/>
          <w:szCs w:val="24"/>
        </w:rPr>
        <w:t>Termination</w:t>
      </w:r>
      <w:r>
        <w:rPr>
          <w:spacing w:val="20"/>
          <w:sz w:val="24"/>
          <w:szCs w:val="24"/>
        </w:rPr>
        <w:t xml:space="preserve"> </w:t>
      </w:r>
      <w:r>
        <w:rPr>
          <w:spacing w:val="-2"/>
          <w:sz w:val="24"/>
          <w:szCs w:val="24"/>
        </w:rPr>
        <w:t>Criteria</w:t>
      </w:r>
      <w:bookmarkEnd w:id="57"/>
    </w:p>
    <w:p w14:paraId="0811822E">
      <w:pPr>
        <w:widowControl/>
        <w:spacing w:before="240" w:beforeLines="100" w:after="240" w:afterLines="100"/>
        <w:rPr>
          <w:rFonts w:ascii="Times New Roman" w:hAnsi="Times New Roman" w:cs="Times New Roman"/>
          <w:sz w:val="24"/>
          <w:szCs w:val="24"/>
        </w:rPr>
      </w:pPr>
      <w:r>
        <w:rPr>
          <w:rFonts w:ascii="Times New Roman" w:hAnsi="Times New Roman" w:cs="Times New Roman"/>
          <w:sz w:val="24"/>
          <w:szCs w:val="24"/>
        </w:rPr>
        <w:t>According to GCP and ICH guidelines, subjects may voluntarily withdraw from the study at any time without discrimination, retaliation, or affecting medical care. Additionally, the investigator may request withdrawal or termination of treatment if any of the following occur:</w:t>
      </w:r>
    </w:p>
    <w:p w14:paraId="22BBC560">
      <w:pPr>
        <w:widowControl/>
        <w:numPr>
          <w:ilvl w:val="0"/>
          <w:numId w:val="17"/>
        </w:numPr>
        <w:spacing w:before="240" w:beforeLines="100" w:after="240" w:afterLines="100"/>
        <w:ind w:left="567" w:firstLine="0"/>
        <w:rPr>
          <w:rFonts w:ascii="Times New Roman" w:hAnsi="Times New Roman" w:cs="Times New Roman"/>
          <w:sz w:val="24"/>
          <w:szCs w:val="24"/>
        </w:rPr>
      </w:pPr>
      <w:r>
        <w:rPr>
          <w:rFonts w:ascii="Times New Roman" w:hAnsi="Times New Roman" w:cs="Times New Roman"/>
          <w:sz w:val="24"/>
          <w:szCs w:val="24"/>
        </w:rPr>
        <w:t>Disease progression based on RECIST 1.1, as confirmed by BICR.</w:t>
      </w:r>
    </w:p>
    <w:p w14:paraId="188FC33A">
      <w:pPr>
        <w:widowControl/>
        <w:numPr>
          <w:ilvl w:val="0"/>
          <w:numId w:val="17"/>
        </w:numPr>
        <w:spacing w:before="240" w:beforeLines="100" w:after="240" w:afterLines="100"/>
        <w:ind w:left="567" w:firstLine="0"/>
        <w:rPr>
          <w:rFonts w:ascii="Times New Roman" w:hAnsi="Times New Roman" w:cs="Times New Roman"/>
          <w:sz w:val="24"/>
          <w:szCs w:val="24"/>
        </w:rPr>
      </w:pPr>
      <w:r>
        <w:rPr>
          <w:rFonts w:ascii="Times New Roman" w:hAnsi="Times New Roman" w:cs="Times New Roman"/>
          <w:sz w:val="24"/>
          <w:szCs w:val="24"/>
        </w:rPr>
        <w:t>Intolerable toxic reactions or treatment delay due to adverse reactions for more than 4 weeks.</w:t>
      </w:r>
    </w:p>
    <w:p w14:paraId="5E414942">
      <w:pPr>
        <w:widowControl/>
        <w:numPr>
          <w:ilvl w:val="0"/>
          <w:numId w:val="17"/>
        </w:numPr>
        <w:spacing w:before="240" w:beforeLines="100" w:after="240" w:afterLines="100"/>
        <w:ind w:left="567" w:firstLine="0"/>
        <w:rPr>
          <w:rFonts w:ascii="Times New Roman" w:hAnsi="Times New Roman" w:cs="Times New Roman"/>
          <w:sz w:val="24"/>
          <w:szCs w:val="24"/>
        </w:rPr>
      </w:pPr>
      <w:r>
        <w:rPr>
          <w:rFonts w:ascii="Times New Roman" w:hAnsi="Times New Roman" w:cs="Times New Roman"/>
          <w:sz w:val="24"/>
          <w:szCs w:val="24"/>
        </w:rPr>
        <w:t>Noncompliance with the study protocol.</w:t>
      </w:r>
    </w:p>
    <w:p w14:paraId="09A443DE">
      <w:pPr>
        <w:widowControl/>
        <w:numPr>
          <w:ilvl w:val="0"/>
          <w:numId w:val="17"/>
        </w:numPr>
        <w:spacing w:before="240" w:beforeLines="100" w:after="240" w:afterLines="100"/>
        <w:ind w:left="567" w:firstLine="0"/>
        <w:rPr>
          <w:rFonts w:ascii="Times New Roman" w:hAnsi="Times New Roman" w:cs="Times New Roman"/>
          <w:sz w:val="24"/>
          <w:szCs w:val="24"/>
        </w:rPr>
      </w:pPr>
      <w:r>
        <w:rPr>
          <w:rFonts w:ascii="Times New Roman" w:hAnsi="Times New Roman" w:cs="Times New Roman"/>
          <w:sz w:val="24"/>
          <w:szCs w:val="24"/>
        </w:rPr>
        <w:t>Pregnancy.</w:t>
      </w:r>
    </w:p>
    <w:p w14:paraId="7DCC5BC9">
      <w:pPr>
        <w:widowControl/>
        <w:numPr>
          <w:ilvl w:val="0"/>
          <w:numId w:val="17"/>
        </w:numPr>
        <w:spacing w:before="240" w:beforeLines="100" w:after="240" w:afterLines="100"/>
        <w:ind w:left="567" w:firstLine="0"/>
        <w:rPr>
          <w:rFonts w:ascii="Times New Roman" w:hAnsi="Times New Roman" w:cs="Times New Roman"/>
          <w:sz w:val="24"/>
          <w:szCs w:val="24"/>
        </w:rPr>
      </w:pPr>
      <w:r>
        <w:rPr>
          <w:rFonts w:ascii="Times New Roman" w:hAnsi="Times New Roman" w:cs="Times New Roman"/>
          <w:sz w:val="24"/>
          <w:szCs w:val="24"/>
        </w:rPr>
        <w:t>Withdrawal of informed consent.</w:t>
      </w:r>
    </w:p>
    <w:p w14:paraId="23EA1A71">
      <w:pPr>
        <w:widowControl/>
        <w:numPr>
          <w:ilvl w:val="0"/>
          <w:numId w:val="17"/>
        </w:numPr>
        <w:spacing w:before="240" w:beforeLines="100" w:after="240" w:afterLines="100"/>
        <w:ind w:left="567" w:firstLine="0"/>
        <w:rPr>
          <w:rFonts w:ascii="Times New Roman" w:hAnsi="Times New Roman" w:cs="Times New Roman"/>
          <w:sz w:val="24"/>
          <w:szCs w:val="24"/>
        </w:rPr>
      </w:pPr>
      <w:r>
        <w:rPr>
          <w:rFonts w:ascii="Times New Roman" w:hAnsi="Times New Roman" w:cs="Times New Roman"/>
          <w:sz w:val="24"/>
          <w:szCs w:val="24"/>
        </w:rPr>
        <w:t>Loss to follow-up.</w:t>
      </w:r>
    </w:p>
    <w:p w14:paraId="67053498">
      <w:pPr>
        <w:widowControl/>
        <w:numPr>
          <w:ilvl w:val="0"/>
          <w:numId w:val="17"/>
        </w:numPr>
        <w:spacing w:before="240" w:beforeLines="100" w:after="240" w:afterLines="100"/>
        <w:ind w:left="567" w:firstLine="0"/>
        <w:rPr>
          <w:rFonts w:ascii="Times New Roman" w:hAnsi="Times New Roman" w:cs="Times New Roman"/>
          <w:sz w:val="24"/>
          <w:szCs w:val="24"/>
        </w:rPr>
      </w:pPr>
      <w:r>
        <w:rPr>
          <w:rFonts w:ascii="Times New Roman" w:hAnsi="Times New Roman" w:cs="Times New Roman"/>
          <w:sz w:val="24"/>
          <w:szCs w:val="24"/>
        </w:rPr>
        <w:t>Death.</w:t>
      </w:r>
    </w:p>
    <w:p w14:paraId="4DBF995D">
      <w:pPr>
        <w:widowControl/>
        <w:numPr>
          <w:ilvl w:val="0"/>
          <w:numId w:val="17"/>
        </w:numPr>
        <w:spacing w:before="240" w:beforeLines="100" w:after="240" w:afterLines="100"/>
        <w:ind w:left="567" w:firstLine="0"/>
        <w:rPr>
          <w:rFonts w:ascii="Times New Roman" w:hAnsi="Times New Roman" w:cs="Times New Roman"/>
          <w:sz w:val="24"/>
          <w:szCs w:val="24"/>
        </w:rPr>
      </w:pPr>
      <w:r>
        <w:rPr>
          <w:rFonts w:ascii="Times New Roman" w:hAnsi="Times New Roman" w:cs="Times New Roman"/>
          <w:sz w:val="24"/>
          <w:szCs w:val="24"/>
        </w:rPr>
        <w:t>Study termination by the sponsor.</w:t>
      </w:r>
    </w:p>
    <w:p w14:paraId="4A6B5F13">
      <w:pPr>
        <w:widowControl/>
        <w:numPr>
          <w:ilvl w:val="0"/>
          <w:numId w:val="17"/>
        </w:numPr>
        <w:spacing w:before="240" w:beforeLines="100" w:after="240" w:afterLines="100"/>
        <w:ind w:left="567" w:firstLine="0"/>
        <w:rPr>
          <w:rFonts w:ascii="Times New Roman" w:hAnsi="Times New Roman" w:cs="Times New Roman"/>
          <w:sz w:val="24"/>
          <w:szCs w:val="24"/>
        </w:rPr>
      </w:pPr>
      <w:r>
        <w:rPr>
          <w:rFonts w:ascii="Times New Roman" w:hAnsi="Times New Roman" w:cs="Times New Roman"/>
          <w:sz w:val="24"/>
          <w:szCs w:val="24"/>
        </w:rPr>
        <w:t>Other reasons deemed necessary by the investigator.</w:t>
      </w:r>
    </w:p>
    <w:p w14:paraId="142B3106">
      <w:pPr>
        <w:widowControl/>
        <w:spacing w:before="240" w:beforeLines="100" w:after="240" w:afterLines="100"/>
        <w:rPr>
          <w:rFonts w:ascii="Times New Roman" w:hAnsi="Times New Roman" w:cs="Times New Roman"/>
          <w:sz w:val="24"/>
          <w:szCs w:val="24"/>
        </w:rPr>
      </w:pPr>
      <w:r>
        <w:rPr>
          <w:rFonts w:ascii="Times New Roman" w:hAnsi="Times New Roman" w:cs="Times New Roman"/>
          <w:sz w:val="24"/>
          <w:szCs w:val="24"/>
        </w:rPr>
        <w:t>If a subject withdraws from the study for any reason, the reason for withdrawal should be documented in the original medical records. Investigators should make every effort to persuade the subject to undergo a series of evaluations during the end-of-treatment visit and follow up on any unresolved adverse events (AEs) until the AE resolves, stabilizes, or the subject is lost to follow-up.</w:t>
      </w:r>
    </w:p>
    <w:p w14:paraId="580473D7">
      <w:pPr>
        <w:pStyle w:val="3"/>
        <w:rPr>
          <w:sz w:val="24"/>
          <w:szCs w:val="24"/>
        </w:rPr>
      </w:pPr>
      <w:bookmarkStart w:id="58" w:name="_Toc198652535"/>
      <w:r>
        <w:rPr>
          <w:sz w:val="24"/>
          <w:szCs w:val="24"/>
        </w:rPr>
        <w:t>6. Study Visit</w:t>
      </w:r>
      <w:bookmarkEnd w:id="58"/>
    </w:p>
    <w:p w14:paraId="3DDCF5F1">
      <w:pPr>
        <w:pStyle w:val="3"/>
        <w:rPr>
          <w:rFonts w:eastAsia="宋体"/>
          <w:sz w:val="24"/>
          <w:szCs w:val="24"/>
          <w:lang w:eastAsia="zh-CN"/>
        </w:rPr>
      </w:pPr>
      <w:bookmarkStart w:id="59" w:name="_Toc198652536"/>
      <w:r>
        <w:rPr>
          <w:sz w:val="24"/>
          <w:szCs w:val="24"/>
        </w:rPr>
        <w:t>6.1 Visit Process</w:t>
      </w:r>
      <w:bookmarkEnd w:id="59"/>
      <w:r>
        <w:rPr>
          <w:sz w:val="24"/>
          <w:szCs w:val="24"/>
          <w:lang w:eastAsia="zh-CN"/>
        </w:rPr>
        <w:tab/>
      </w:r>
    </w:p>
    <w:p w14:paraId="60D3FB89">
      <w:pPr>
        <w:pStyle w:val="3"/>
        <w:rPr>
          <w:sz w:val="24"/>
          <w:szCs w:val="24"/>
        </w:rPr>
      </w:pPr>
      <w:bookmarkStart w:id="60" w:name="_Toc198652537"/>
      <w:r>
        <w:rPr>
          <w:sz w:val="24"/>
          <w:szCs w:val="24"/>
        </w:rPr>
        <w:t>6.1.1 Screening Visit</w:t>
      </w:r>
      <w:bookmarkEnd w:id="60"/>
    </w:p>
    <w:p w14:paraId="3F65A092">
      <w:pPr>
        <w:widowControl/>
        <w:spacing w:before="240" w:beforeLines="100" w:after="240" w:afterLines="100"/>
        <w:rPr>
          <w:rFonts w:ascii="Times New Roman" w:hAnsi="Times New Roman" w:cs="Times New Roman"/>
          <w:sz w:val="24"/>
          <w:szCs w:val="24"/>
        </w:rPr>
      </w:pPr>
      <w:r>
        <w:rPr>
          <w:rFonts w:ascii="Times New Roman" w:hAnsi="Times New Roman" w:cs="Times New Roman"/>
          <w:sz w:val="24"/>
          <w:szCs w:val="24"/>
        </w:rPr>
        <w:t>During the screening visit, the following processes must be completed:</w:t>
      </w:r>
    </w:p>
    <w:p w14:paraId="38CDC6CC">
      <w:pPr>
        <w:widowControl/>
        <w:numPr>
          <w:ilvl w:val="0"/>
          <w:numId w:val="17"/>
        </w:numPr>
        <w:spacing w:before="240" w:beforeLines="100" w:after="240" w:afterLines="100"/>
        <w:ind w:left="567" w:firstLine="0"/>
        <w:rPr>
          <w:rFonts w:ascii="Times New Roman" w:hAnsi="Times New Roman" w:cs="Times New Roman"/>
          <w:sz w:val="24"/>
          <w:szCs w:val="24"/>
        </w:rPr>
      </w:pPr>
      <w:r>
        <w:rPr>
          <w:rFonts w:ascii="Times New Roman" w:hAnsi="Times New Roman" w:cs="Times New Roman"/>
          <w:sz w:val="24"/>
          <w:szCs w:val="24"/>
        </w:rPr>
        <w:t>Voluntary signing of informed consent.</w:t>
      </w:r>
    </w:p>
    <w:p w14:paraId="49505E12">
      <w:pPr>
        <w:widowControl/>
        <w:numPr>
          <w:ilvl w:val="0"/>
          <w:numId w:val="17"/>
        </w:numPr>
        <w:spacing w:before="240" w:beforeLines="100" w:after="240" w:afterLines="100"/>
        <w:ind w:left="567" w:firstLine="0"/>
        <w:rPr>
          <w:rFonts w:ascii="Times New Roman" w:hAnsi="Times New Roman" w:cs="Times New Roman"/>
          <w:sz w:val="24"/>
          <w:szCs w:val="24"/>
        </w:rPr>
      </w:pPr>
      <w:r>
        <w:rPr>
          <w:rFonts w:ascii="Times New Roman" w:hAnsi="Times New Roman" w:cs="Times New Roman"/>
          <w:sz w:val="24"/>
          <w:szCs w:val="24"/>
        </w:rPr>
        <w:t>Verification of inclusion and exclusion criteria.</w:t>
      </w:r>
    </w:p>
    <w:p w14:paraId="2B35A9D6">
      <w:pPr>
        <w:widowControl/>
        <w:numPr>
          <w:ilvl w:val="0"/>
          <w:numId w:val="17"/>
        </w:numPr>
        <w:spacing w:before="240" w:beforeLines="100" w:after="240" w:afterLines="100"/>
        <w:ind w:left="567" w:firstLine="0"/>
        <w:rPr>
          <w:rFonts w:ascii="Times New Roman" w:hAnsi="Times New Roman" w:cs="Times New Roman"/>
          <w:sz w:val="24"/>
          <w:szCs w:val="24"/>
        </w:rPr>
      </w:pPr>
      <w:r>
        <w:rPr>
          <w:rFonts w:ascii="Times New Roman" w:hAnsi="Times New Roman" w:cs="Times New Roman"/>
          <w:sz w:val="24"/>
          <w:szCs w:val="24"/>
        </w:rPr>
        <w:t>Collection of demographic data, including date of birth, age, gender, height, weight, family history, allergy history, personal history (e.g., smoking, drinking).</w:t>
      </w:r>
    </w:p>
    <w:p w14:paraId="44C153A7">
      <w:pPr>
        <w:widowControl/>
        <w:numPr>
          <w:ilvl w:val="0"/>
          <w:numId w:val="17"/>
        </w:numPr>
        <w:spacing w:before="240" w:beforeLines="100" w:after="240" w:afterLines="100"/>
        <w:ind w:left="567" w:firstLine="0"/>
        <w:rPr>
          <w:rFonts w:ascii="Times New Roman" w:hAnsi="Times New Roman" w:cs="Times New Roman"/>
          <w:sz w:val="24"/>
          <w:szCs w:val="24"/>
        </w:rPr>
      </w:pPr>
      <w:r>
        <w:rPr>
          <w:rFonts w:ascii="Times New Roman" w:hAnsi="Times New Roman" w:cs="Times New Roman"/>
          <w:sz w:val="24"/>
          <w:szCs w:val="24"/>
        </w:rPr>
        <w:t>Medical /surgical history: diagnosis, first diagnosis date, current status, treatment date, and current medication.</w:t>
      </w:r>
    </w:p>
    <w:p w14:paraId="47B31080">
      <w:pPr>
        <w:widowControl/>
        <w:numPr>
          <w:ilvl w:val="0"/>
          <w:numId w:val="17"/>
        </w:numPr>
        <w:spacing w:before="240" w:beforeLines="100" w:after="240" w:afterLines="100"/>
        <w:ind w:left="567" w:firstLine="0"/>
        <w:rPr>
          <w:rFonts w:ascii="Times New Roman" w:hAnsi="Times New Roman" w:cs="Times New Roman"/>
          <w:sz w:val="24"/>
          <w:szCs w:val="24"/>
        </w:rPr>
      </w:pPr>
      <w:r>
        <w:rPr>
          <w:rFonts w:ascii="Times New Roman" w:hAnsi="Times New Roman" w:cs="Times New Roman"/>
          <w:sz w:val="24"/>
          <w:szCs w:val="24"/>
        </w:rPr>
        <w:t>Tumor treatment history: type of tumor (initial diagnosis), diagnosis date, staging, screening staging, histological/pathological examinations, previous tumor treatments (including chemotherapy, immunotherapy, biologic therapy, steroids, surgery, etc.), drugs or biologics used, treatment start and end dates, and response to treatment.</w:t>
      </w:r>
    </w:p>
    <w:p w14:paraId="3B8CC861">
      <w:pPr>
        <w:widowControl/>
        <w:numPr>
          <w:ilvl w:val="0"/>
          <w:numId w:val="17"/>
        </w:numPr>
        <w:spacing w:before="240" w:beforeLines="100" w:after="240" w:afterLines="100"/>
        <w:ind w:left="567" w:firstLine="0"/>
        <w:rPr>
          <w:rFonts w:ascii="Times New Roman" w:hAnsi="Times New Roman" w:cs="Times New Roman"/>
          <w:sz w:val="24"/>
          <w:szCs w:val="24"/>
        </w:rPr>
      </w:pPr>
      <w:r>
        <w:rPr>
          <w:rFonts w:ascii="Times New Roman" w:hAnsi="Times New Roman" w:cs="Times New Roman"/>
          <w:sz w:val="24"/>
          <w:szCs w:val="24"/>
        </w:rPr>
        <w:t>Confirmation of tumor/ tissue samples by center laboratory testing of two common EGFR-positive mutations (Exon 19 deletion or L858R) that are sensitive to EGFR-TKI therapy. Tumor tissue samples cannot be from radiation-treated tumor foci; neoplastic foci after local treatment may be used.  The Center laboratory test report confirms that the tumor (tissue sample) has one of the 2 common EGFR-positive gene mutations that are sensitive to EGFR-TKI therapy, i.e., including exon 19 deletion or L858R (the tissue sent for testing must not have originated from radiation-treated tumor foci; neoplastic foci after local treatment may be used).</w:t>
      </w:r>
    </w:p>
    <w:p w14:paraId="22F00ED3">
      <w:pPr>
        <w:widowControl/>
        <w:numPr>
          <w:ilvl w:val="0"/>
          <w:numId w:val="17"/>
        </w:numPr>
        <w:spacing w:before="240" w:beforeLines="100" w:after="240" w:afterLines="100"/>
        <w:ind w:left="567" w:firstLine="0"/>
        <w:rPr>
          <w:rFonts w:ascii="Times New Roman" w:hAnsi="Times New Roman" w:cs="Times New Roman"/>
          <w:sz w:val="24"/>
          <w:szCs w:val="24"/>
        </w:rPr>
      </w:pPr>
      <w:r>
        <w:rPr>
          <w:rFonts w:ascii="Times New Roman" w:hAnsi="Times New Roman" w:cs="Times New Roman"/>
          <w:sz w:val="24"/>
          <w:szCs w:val="24"/>
        </w:rPr>
        <w:t>Past medication history: all medications taken within 30 days before the first dose of the investigational drug, including ongoing medications.</w:t>
      </w:r>
    </w:p>
    <w:p w14:paraId="6E758978">
      <w:pPr>
        <w:widowControl/>
        <w:numPr>
          <w:ilvl w:val="0"/>
          <w:numId w:val="17"/>
        </w:numPr>
        <w:spacing w:before="240" w:beforeLines="100" w:after="240" w:afterLines="100"/>
        <w:ind w:left="567" w:firstLine="0"/>
        <w:rPr>
          <w:rFonts w:ascii="Times New Roman" w:hAnsi="Times New Roman" w:cs="Times New Roman"/>
          <w:sz w:val="24"/>
          <w:szCs w:val="24"/>
        </w:rPr>
      </w:pPr>
      <w:r>
        <w:rPr>
          <w:rFonts w:ascii="Times New Roman" w:hAnsi="Times New Roman" w:cs="Times New Roman"/>
          <w:sz w:val="24"/>
          <w:szCs w:val="24"/>
        </w:rPr>
        <w:t>Vital signs: temperature, respiration, pulse, and blood pressure.</w:t>
      </w:r>
    </w:p>
    <w:p w14:paraId="2E27B21D">
      <w:pPr>
        <w:widowControl/>
        <w:numPr>
          <w:ilvl w:val="0"/>
          <w:numId w:val="17"/>
        </w:numPr>
        <w:spacing w:before="240" w:beforeLines="100" w:after="240" w:afterLines="100"/>
        <w:ind w:left="567" w:firstLine="0"/>
        <w:rPr>
          <w:rFonts w:ascii="Times New Roman" w:hAnsi="Times New Roman" w:cs="Times New Roman"/>
          <w:sz w:val="24"/>
          <w:szCs w:val="24"/>
        </w:rPr>
      </w:pPr>
      <w:r>
        <w:rPr>
          <w:rFonts w:ascii="Times New Roman" w:hAnsi="Times New Roman" w:cs="Times New Roman"/>
          <w:sz w:val="24"/>
          <w:szCs w:val="24"/>
        </w:rPr>
        <w:t>Physical examination: height and weight.</w:t>
      </w:r>
    </w:p>
    <w:p w14:paraId="43E8BD34">
      <w:pPr>
        <w:widowControl/>
        <w:numPr>
          <w:ilvl w:val="0"/>
          <w:numId w:val="17"/>
        </w:numPr>
        <w:spacing w:before="240" w:beforeLines="100" w:after="240" w:afterLines="100"/>
        <w:ind w:left="567" w:firstLine="0"/>
        <w:rPr>
          <w:rFonts w:ascii="Times New Roman" w:hAnsi="Times New Roman" w:cs="Times New Roman"/>
          <w:sz w:val="24"/>
          <w:szCs w:val="24"/>
        </w:rPr>
      </w:pPr>
      <w:r>
        <w:rPr>
          <w:rFonts w:ascii="Times New Roman" w:hAnsi="Times New Roman" w:cs="Times New Roman"/>
          <w:sz w:val="24"/>
          <w:szCs w:val="24"/>
        </w:rPr>
        <w:t>12-lead ECG: must be taken after the subject has rested in a supine position at each time point. If the QTcF interval is prolonged (&gt;500 msec), an additional 3 ECGs (5-minute intervals) should be taken to assess the average QTcF value.</w:t>
      </w:r>
    </w:p>
    <w:p w14:paraId="52AF5658">
      <w:pPr>
        <w:widowControl/>
        <w:numPr>
          <w:ilvl w:val="0"/>
          <w:numId w:val="17"/>
        </w:numPr>
        <w:spacing w:before="240" w:beforeLines="100" w:after="240" w:afterLines="100"/>
        <w:ind w:left="567" w:firstLine="0"/>
        <w:rPr>
          <w:rFonts w:ascii="Times New Roman" w:hAnsi="Times New Roman" w:cs="Times New Roman"/>
          <w:sz w:val="24"/>
          <w:szCs w:val="24"/>
        </w:rPr>
      </w:pPr>
      <w:r>
        <w:rPr>
          <w:rFonts w:ascii="Times New Roman" w:hAnsi="Times New Roman" w:cs="Times New Roman"/>
          <w:sz w:val="24"/>
          <w:szCs w:val="24"/>
        </w:rPr>
        <w:t>Echocardiogram.</w:t>
      </w:r>
    </w:p>
    <w:p w14:paraId="2B9061BC">
      <w:pPr>
        <w:widowControl/>
        <w:numPr>
          <w:ilvl w:val="0"/>
          <w:numId w:val="17"/>
        </w:numPr>
        <w:spacing w:before="240" w:beforeLines="100" w:after="240" w:afterLines="100"/>
        <w:ind w:left="567" w:firstLine="0"/>
        <w:rPr>
          <w:rFonts w:ascii="Times New Roman" w:hAnsi="Times New Roman" w:cs="Times New Roman"/>
          <w:sz w:val="24"/>
          <w:szCs w:val="24"/>
        </w:rPr>
      </w:pPr>
      <w:r>
        <w:rPr>
          <w:rFonts w:ascii="Times New Roman" w:hAnsi="Times New Roman" w:cs="Times New Roman"/>
          <w:sz w:val="24"/>
          <w:szCs w:val="24"/>
        </w:rPr>
        <w:t>Serum pregnancy test for women of childbearing potential (urine pregnancy tests are not accepted).</w:t>
      </w:r>
    </w:p>
    <w:p w14:paraId="5D02351F">
      <w:pPr>
        <w:widowControl/>
        <w:numPr>
          <w:ilvl w:val="0"/>
          <w:numId w:val="17"/>
        </w:numPr>
        <w:spacing w:before="240" w:beforeLines="100" w:after="240" w:afterLines="100"/>
        <w:ind w:left="567" w:firstLine="0"/>
        <w:rPr>
          <w:rFonts w:ascii="Times New Roman" w:hAnsi="Times New Roman" w:cs="Times New Roman"/>
          <w:sz w:val="24"/>
          <w:szCs w:val="24"/>
        </w:rPr>
      </w:pPr>
      <w:r>
        <w:rPr>
          <w:rFonts w:ascii="Times New Roman" w:hAnsi="Times New Roman" w:cs="Times New Roman"/>
          <w:sz w:val="24"/>
          <w:szCs w:val="24"/>
        </w:rPr>
        <w:t>Laboratory tests: including complete blood count, blood chemistry, coagulation function, and urinalysis.</w:t>
      </w:r>
    </w:p>
    <w:p w14:paraId="38BCDF92">
      <w:pPr>
        <w:widowControl/>
        <w:numPr>
          <w:ilvl w:val="0"/>
          <w:numId w:val="17"/>
        </w:numPr>
        <w:spacing w:before="240" w:beforeLines="100" w:after="240" w:afterLines="100"/>
        <w:ind w:left="567" w:firstLine="0"/>
        <w:rPr>
          <w:rFonts w:ascii="Times New Roman" w:hAnsi="Times New Roman" w:cs="Times New Roman"/>
          <w:sz w:val="24"/>
          <w:szCs w:val="24"/>
        </w:rPr>
      </w:pPr>
      <w:r>
        <w:rPr>
          <w:rFonts w:ascii="Times New Roman" w:hAnsi="Times New Roman" w:cs="Times New Roman"/>
          <w:sz w:val="24"/>
          <w:szCs w:val="24"/>
        </w:rPr>
        <w:t>Fasting tests for hepatitis B surface antigen (HBsAg), HCV antibodies, and HIV antibodies.</w:t>
      </w:r>
    </w:p>
    <w:p w14:paraId="40D9C0CD">
      <w:pPr>
        <w:widowControl/>
        <w:numPr>
          <w:ilvl w:val="0"/>
          <w:numId w:val="17"/>
        </w:numPr>
        <w:spacing w:before="240" w:beforeLines="100" w:after="240" w:afterLines="100"/>
        <w:ind w:left="567" w:firstLine="0"/>
        <w:rPr>
          <w:rFonts w:ascii="Times New Roman" w:hAnsi="Times New Roman" w:cs="Times New Roman"/>
          <w:sz w:val="24"/>
          <w:szCs w:val="24"/>
        </w:rPr>
      </w:pPr>
      <w:r>
        <w:rPr>
          <w:rFonts w:ascii="Times New Roman" w:hAnsi="Times New Roman" w:cs="Times New Roman"/>
          <w:sz w:val="24"/>
          <w:szCs w:val="24"/>
        </w:rPr>
        <w:t>ECOG performance status.</w:t>
      </w:r>
    </w:p>
    <w:p w14:paraId="7CC64D5D">
      <w:pPr>
        <w:widowControl/>
        <w:numPr>
          <w:ilvl w:val="0"/>
          <w:numId w:val="17"/>
        </w:numPr>
        <w:spacing w:before="240" w:beforeLines="100" w:after="240" w:afterLines="100"/>
        <w:ind w:left="567" w:firstLine="0"/>
        <w:rPr>
          <w:rFonts w:ascii="Times New Roman" w:hAnsi="Times New Roman" w:cs="Times New Roman"/>
          <w:sz w:val="24"/>
          <w:szCs w:val="24"/>
        </w:rPr>
      </w:pPr>
      <w:r>
        <w:rPr>
          <w:rFonts w:ascii="Times New Roman" w:hAnsi="Times New Roman" w:cs="Times New Roman"/>
          <w:sz w:val="24"/>
          <w:szCs w:val="24"/>
        </w:rPr>
        <w:t>Clinical disease progression evaluation: based on the investigator's assessment of symptoms, signs, and laboratory test results.</w:t>
      </w:r>
    </w:p>
    <w:p w14:paraId="5E92E145">
      <w:pPr>
        <w:widowControl/>
        <w:numPr>
          <w:ilvl w:val="0"/>
          <w:numId w:val="17"/>
        </w:numPr>
        <w:spacing w:before="240" w:beforeLines="100" w:after="240" w:afterLines="100"/>
        <w:ind w:left="567" w:firstLine="0"/>
        <w:rPr>
          <w:rFonts w:ascii="Times New Roman" w:hAnsi="Times New Roman" w:cs="Times New Roman"/>
          <w:sz w:val="24"/>
          <w:szCs w:val="24"/>
        </w:rPr>
      </w:pPr>
      <w:r>
        <w:rPr>
          <w:rFonts w:ascii="Times New Roman" w:hAnsi="Times New Roman" w:cs="Times New Roman"/>
          <w:sz w:val="24"/>
          <w:szCs w:val="24"/>
        </w:rPr>
        <w:t xml:space="preserve">Imaging assessments (CT/MRI/radiology) for tumor evaluation: </w:t>
      </w:r>
    </w:p>
    <w:p w14:paraId="43D8F0E7">
      <w:pPr>
        <w:widowControl/>
        <w:numPr>
          <w:ilvl w:val="0"/>
          <w:numId w:val="17"/>
        </w:numPr>
        <w:spacing w:before="240" w:beforeLines="100" w:after="240" w:afterLines="100"/>
        <w:ind w:left="567" w:firstLine="0"/>
        <w:rPr>
          <w:rFonts w:ascii="Times New Roman" w:hAnsi="Times New Roman" w:cs="Times New Roman"/>
          <w:sz w:val="24"/>
          <w:szCs w:val="24"/>
        </w:rPr>
      </w:pPr>
      <w:r>
        <w:rPr>
          <w:rFonts w:ascii="Times New Roman" w:hAnsi="Times New Roman" w:cs="Times New Roman"/>
          <w:sz w:val="24"/>
          <w:szCs w:val="24"/>
        </w:rPr>
        <w:t>Patients with bone lesions must have a bone scan at baseline.</w:t>
      </w:r>
    </w:p>
    <w:p w14:paraId="749EA9C7">
      <w:pPr>
        <w:widowControl/>
        <w:numPr>
          <w:ilvl w:val="0"/>
          <w:numId w:val="17"/>
        </w:numPr>
        <w:spacing w:before="240" w:beforeLines="100" w:after="240" w:afterLines="100"/>
        <w:ind w:left="567" w:firstLine="0"/>
        <w:rPr>
          <w:rFonts w:ascii="Times New Roman" w:hAnsi="Times New Roman" w:cs="Times New Roman"/>
          <w:sz w:val="24"/>
          <w:szCs w:val="24"/>
        </w:rPr>
      </w:pPr>
      <w:r>
        <w:rPr>
          <w:rFonts w:ascii="Times New Roman" w:hAnsi="Times New Roman" w:cs="Times New Roman"/>
          <w:sz w:val="24"/>
          <w:szCs w:val="24"/>
        </w:rPr>
        <w:t>Patients with a history of CNS metastasis must undergo a brain scan (e.g., MRI) within 28 days prior to randomization, even if there are no changes in symptoms, to assess disease stability.</w:t>
      </w:r>
    </w:p>
    <w:p w14:paraId="05E42BA9">
      <w:pPr>
        <w:widowControl/>
        <w:numPr>
          <w:ilvl w:val="0"/>
          <w:numId w:val="17"/>
        </w:numPr>
        <w:spacing w:before="240" w:beforeLines="100" w:after="240" w:afterLines="100"/>
        <w:ind w:left="567" w:firstLine="0"/>
        <w:rPr>
          <w:rFonts w:ascii="Times New Roman" w:hAnsi="Times New Roman" w:cs="Times New Roman"/>
          <w:sz w:val="24"/>
          <w:szCs w:val="24"/>
        </w:rPr>
      </w:pPr>
      <w:r>
        <w:rPr>
          <w:rFonts w:ascii="Times New Roman" w:hAnsi="Times New Roman" w:cs="Times New Roman"/>
          <w:sz w:val="24"/>
          <w:szCs w:val="24"/>
        </w:rPr>
        <w:t>Randomization as required.</w:t>
      </w:r>
    </w:p>
    <w:p w14:paraId="1D6BA952">
      <w:pPr>
        <w:pStyle w:val="3"/>
        <w:rPr>
          <w:sz w:val="24"/>
          <w:szCs w:val="24"/>
        </w:rPr>
      </w:pPr>
      <w:bookmarkStart w:id="61" w:name="_Toc198652538"/>
      <w:r>
        <w:rPr>
          <w:sz w:val="24"/>
          <w:szCs w:val="24"/>
        </w:rPr>
        <w:t>6.1.2 Treatment Period Visit</w:t>
      </w:r>
      <w:bookmarkEnd w:id="61"/>
    </w:p>
    <w:p w14:paraId="5360BC4B">
      <w:pPr>
        <w:widowControl/>
        <w:shd w:val="clear" w:color="auto" w:fill="FFFFFF"/>
        <w:autoSpaceDE/>
        <w:autoSpaceDN/>
        <w:spacing w:before="206" w:after="206"/>
        <w:rPr>
          <w:rFonts w:ascii="Times New Roman" w:hAnsi="Times New Roman" w:eastAsia="宋体" w:cs="Times New Roman"/>
          <w:color w:val="404040"/>
          <w:sz w:val="24"/>
          <w:szCs w:val="24"/>
          <w:lang w:eastAsia="zh-CN"/>
        </w:rPr>
      </w:pPr>
      <w:r>
        <w:rPr>
          <w:rFonts w:ascii="Times New Roman" w:hAnsi="Times New Roman" w:eastAsia="宋体" w:cs="Times New Roman"/>
          <w:b/>
          <w:bCs/>
          <w:color w:val="404040"/>
          <w:sz w:val="24"/>
          <w:szCs w:val="24"/>
          <w:lang w:eastAsia="zh-CN"/>
        </w:rPr>
        <w:t>FHND9041 Capsules</w:t>
      </w:r>
      <w:r>
        <w:rPr>
          <w:rFonts w:ascii="Times New Roman" w:hAnsi="Times New Roman" w:eastAsia="宋体" w:cs="Times New Roman"/>
          <w:color w:val="404040"/>
          <w:sz w:val="24"/>
          <w:szCs w:val="24"/>
          <w:lang w:eastAsia="zh-CN"/>
        </w:rPr>
        <w:t> (specification: 20 mg/capsule and 80 mg/capsule; starting dose: 80 mg/day, once daily, oral administration)</w:t>
      </w:r>
    </w:p>
    <w:p w14:paraId="41246E53">
      <w:pPr>
        <w:widowControl/>
        <w:numPr>
          <w:ilvl w:val="0"/>
          <w:numId w:val="18"/>
        </w:numPr>
        <w:shd w:val="clear" w:color="auto" w:fill="FFFFFF"/>
        <w:autoSpaceDE/>
        <w:autoSpaceDN/>
        <w:spacing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Cycle 1: 24 days of medication dispensed (including 3 additional days for the window period). At the C1D21 visit, 24 days of medication for Cycle 2 will be dispensed (including 3 additional days for the window period). From the C2D21 visit to the C18D21 visit, 48 days of medication (including 6 additional days for the window period) will be dispensed every 6 weeks. After the C18D21 visit, 72 days of medication (including 9 additional days for the window period) will be dispensed every 9 weeks.</w:t>
      </w:r>
    </w:p>
    <w:p w14:paraId="2DA94144">
      <w:pPr>
        <w:widowControl/>
        <w:shd w:val="clear" w:color="auto" w:fill="FFFFFF"/>
        <w:autoSpaceDE/>
        <w:autoSpaceDN/>
        <w:spacing w:before="206" w:after="206"/>
        <w:rPr>
          <w:rFonts w:ascii="Times New Roman" w:hAnsi="Times New Roman" w:eastAsia="宋体" w:cs="Times New Roman"/>
          <w:color w:val="404040"/>
          <w:sz w:val="24"/>
          <w:szCs w:val="24"/>
          <w:lang w:eastAsia="zh-CN"/>
        </w:rPr>
      </w:pPr>
      <w:r>
        <w:rPr>
          <w:rFonts w:ascii="Times New Roman" w:hAnsi="Times New Roman" w:eastAsia="宋体" w:cs="Times New Roman"/>
          <w:b/>
          <w:bCs/>
          <w:color w:val="404040"/>
          <w:sz w:val="24"/>
          <w:szCs w:val="24"/>
          <w:lang w:eastAsia="zh-CN"/>
        </w:rPr>
        <w:t>Afatinib Maleate Tablets</w:t>
      </w:r>
      <w:r>
        <w:rPr>
          <w:rFonts w:ascii="Times New Roman" w:hAnsi="Times New Roman" w:eastAsia="宋体" w:cs="Times New Roman"/>
          <w:color w:val="404040"/>
          <w:sz w:val="24"/>
          <w:szCs w:val="24"/>
          <w:lang w:eastAsia="zh-CN"/>
        </w:rPr>
        <w:t> (specification: 30 mg/tablet and 40 mg/tablet; starting dose: 40 mg/day, once daily, oral administration)</w:t>
      </w:r>
    </w:p>
    <w:p w14:paraId="5139A2BF">
      <w:pPr>
        <w:widowControl/>
        <w:numPr>
          <w:ilvl w:val="0"/>
          <w:numId w:val="19"/>
        </w:numPr>
        <w:shd w:val="clear" w:color="auto" w:fill="FFFFFF"/>
        <w:autoSpaceDE/>
        <w:autoSpaceDN/>
        <w:spacing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Cycle 1: 28 days of medication dispensed (including 7 additional days for the window period). At the C1D21 visit, 28 days of medication for Cycle 2 will be dispensed (including 7 additional days for the window period). From the C2D21 visit to the C18D21 visit, 49 days of medication (including 7 additional days for the window period) will be dispensed every 6 weeks. After the C18D21 visit, 70 days of medication (including 7 additional days for the window period) will be dispensed every 9 weeks.</w:t>
      </w:r>
    </w:p>
    <w:p w14:paraId="2B255972">
      <w:pPr>
        <w:widowControl/>
        <w:numPr>
          <w:ilvl w:val="0"/>
          <w:numId w:val="19"/>
        </w:numPr>
        <w:shd w:val="clear" w:color="auto" w:fill="FFFFFF"/>
        <w:autoSpaceDE/>
        <w:autoSpaceDN/>
        <w:spacing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Subjects participating in the study and receiving FHND9041 will undergo population pharmacokinetic (PPK) studies. Venous blood samples (4 mL) will be collected for PPK analysis at the following time points: within 1 hour prior to randomization, Day 21 of Cycle 1 (C1D21, window period ±3 days), Day 21 of Cycle 2 (C2D21, window period ±3 days), Day 21 of Cycle 4 (C4D21, window period ±3 days), and on the day of treatment discontinuation.</w:t>
      </w:r>
    </w:p>
    <w:p w14:paraId="12F395CF">
      <w:pPr>
        <w:widowControl/>
        <w:shd w:val="clear" w:color="auto" w:fill="FFFFFF"/>
        <w:autoSpaceDE/>
        <w:autoSpaceDN/>
        <w:spacing w:before="206" w:after="206"/>
        <w:rPr>
          <w:rFonts w:ascii="Times New Roman" w:hAnsi="Times New Roman" w:eastAsia="宋体" w:cs="Times New Roman"/>
          <w:color w:val="404040"/>
          <w:sz w:val="24"/>
          <w:szCs w:val="24"/>
          <w:lang w:eastAsia="zh-CN"/>
        </w:rPr>
      </w:pPr>
      <w:r>
        <w:rPr>
          <w:rFonts w:ascii="Times New Roman" w:hAnsi="Times New Roman" w:eastAsia="宋体" w:cs="Times New Roman"/>
          <w:b/>
          <w:bCs/>
          <w:color w:val="404040"/>
          <w:sz w:val="24"/>
          <w:szCs w:val="24"/>
          <w:lang w:eastAsia="zh-CN"/>
        </w:rPr>
        <w:t>Day 21 of Dosing</w:t>
      </w:r>
    </w:p>
    <w:p w14:paraId="25C6D7BB">
      <w:pPr>
        <w:widowControl/>
        <w:numPr>
          <w:ilvl w:val="0"/>
          <w:numId w:val="20"/>
        </w:numPr>
        <w:shd w:val="clear" w:color="auto" w:fill="FFFFFF"/>
        <w:autoSpaceDE/>
        <w:autoSpaceDN/>
        <w:spacing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Measure vital signs, including respiration, temperature, heart rate, and blood pressure.</w:t>
      </w:r>
    </w:p>
    <w:p w14:paraId="584ED6E1">
      <w:pPr>
        <w:widowControl/>
        <w:numPr>
          <w:ilvl w:val="0"/>
          <w:numId w:val="20"/>
        </w:numPr>
        <w:shd w:val="clear" w:color="auto" w:fill="FFFFFF"/>
        <w:autoSpaceDE/>
        <w:autoSpaceDN/>
        <w:spacing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Perform a physical examination, including body weight measurement.</w:t>
      </w:r>
    </w:p>
    <w:p w14:paraId="63966D8C">
      <w:pPr>
        <w:widowControl/>
        <w:numPr>
          <w:ilvl w:val="0"/>
          <w:numId w:val="20"/>
        </w:numPr>
        <w:shd w:val="clear" w:color="auto" w:fill="FFFFFF"/>
        <w:autoSpaceDE/>
        <w:autoSpaceDN/>
        <w:spacing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Conduct routine laboratory tests: complete blood count, urinalysis, blood biochemistry (liver/kidney function, electrolytes, blood glucose, lipids).</w:t>
      </w:r>
    </w:p>
    <w:p w14:paraId="1CF57EB6">
      <w:pPr>
        <w:widowControl/>
        <w:numPr>
          <w:ilvl w:val="0"/>
          <w:numId w:val="20"/>
        </w:numPr>
        <w:shd w:val="clear" w:color="auto" w:fill="FFFFFF"/>
        <w:autoSpaceDE/>
        <w:autoSpaceDN/>
        <w:spacing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12-lead electrocardiogram (ECG).</w:t>
      </w:r>
    </w:p>
    <w:p w14:paraId="110AC058">
      <w:pPr>
        <w:widowControl/>
        <w:numPr>
          <w:ilvl w:val="0"/>
          <w:numId w:val="20"/>
        </w:numPr>
        <w:shd w:val="clear" w:color="auto" w:fill="FFFFFF"/>
        <w:autoSpaceDE/>
        <w:autoSpaceDN/>
        <w:spacing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Dispense investigational drugs.</w:t>
      </w:r>
    </w:p>
    <w:p w14:paraId="6481BA98">
      <w:pPr>
        <w:widowControl/>
        <w:numPr>
          <w:ilvl w:val="0"/>
          <w:numId w:val="20"/>
        </w:numPr>
        <w:shd w:val="clear" w:color="auto" w:fill="FFFFFF"/>
        <w:autoSpaceDE/>
        <w:autoSpaceDN/>
        <w:spacing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Assess medication adherence.</w:t>
      </w:r>
    </w:p>
    <w:p w14:paraId="5FE0561F">
      <w:pPr>
        <w:widowControl/>
        <w:numPr>
          <w:ilvl w:val="0"/>
          <w:numId w:val="20"/>
        </w:numPr>
        <w:shd w:val="clear" w:color="auto" w:fill="FFFFFF"/>
        <w:autoSpaceDE/>
        <w:autoSpaceDN/>
        <w:spacing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Record adverse events.</w:t>
      </w:r>
    </w:p>
    <w:p w14:paraId="3C54DB99">
      <w:pPr>
        <w:widowControl/>
        <w:numPr>
          <w:ilvl w:val="0"/>
          <w:numId w:val="20"/>
        </w:numPr>
        <w:shd w:val="clear" w:color="auto" w:fill="FFFFFF"/>
        <w:autoSpaceDE/>
        <w:autoSpaceDN/>
        <w:spacing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Collect information on concomitant medications.</w:t>
      </w:r>
    </w:p>
    <w:p w14:paraId="1E794B7C">
      <w:pPr>
        <w:widowControl/>
        <w:shd w:val="clear" w:color="auto" w:fill="FFFFFF"/>
        <w:autoSpaceDE/>
        <w:autoSpaceDN/>
        <w:spacing w:before="206"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Subjects will continue treatment until disease progression as defined by RECIST 1.1, intolerable drug-related toxicity, or meeting other predefined criteria for discontinuation of the investigational drug. Blinded Independent Central Review (BICR) will conduct tumor imaging assessments using RECIST 1.1 criteria (intracranial efficacy evaluated using RANO-BM criteria), while investigators will perform tumor assessments per RECIST 1.1. Evaluations will be repeated until objective disease progression is confirmed, the subject withdraws from the study, or per post-progression protocols (see study flowchart for details). After confirmed disease progression, survival follow-up will be conducted every 3 months (±7 days).</w:t>
      </w:r>
    </w:p>
    <w:p w14:paraId="439240B0">
      <w:pPr>
        <w:widowControl/>
        <w:spacing w:before="240" w:beforeLines="100" w:after="240" w:afterLines="100"/>
        <w:rPr>
          <w:rFonts w:ascii="Times New Roman" w:hAnsi="Times New Roman" w:cs="Times New Roman"/>
          <w:sz w:val="24"/>
          <w:szCs w:val="24"/>
        </w:rPr>
      </w:pPr>
    </w:p>
    <w:p w14:paraId="5CC887DD">
      <w:pPr>
        <w:pStyle w:val="3"/>
        <w:rPr>
          <w:sz w:val="24"/>
          <w:szCs w:val="24"/>
        </w:rPr>
      </w:pPr>
      <w:bookmarkStart w:id="62" w:name="_Toc198652539"/>
      <w:r>
        <w:rPr>
          <w:sz w:val="24"/>
          <w:szCs w:val="24"/>
        </w:rPr>
        <w:t>6.1.3 Follow-up Period</w:t>
      </w:r>
      <w:bookmarkEnd w:id="62"/>
    </w:p>
    <w:p w14:paraId="141100A8">
      <w:pPr>
        <w:spacing w:before="240" w:beforeLines="100" w:after="240" w:afterLines="100"/>
        <w:ind w:right="392"/>
        <w:rPr>
          <w:rFonts w:ascii="Times New Roman" w:hAnsi="Times New Roman" w:cs="Times New Roman"/>
          <w:sz w:val="24"/>
          <w:szCs w:val="24"/>
        </w:rPr>
      </w:pPr>
      <w:r>
        <w:rPr>
          <w:rFonts w:ascii="Times New Roman" w:hAnsi="Times New Roman" w:cs="Times New Roman"/>
          <w:sz w:val="24"/>
          <w:szCs w:val="24"/>
        </w:rPr>
        <w:t>Any subject who withdraws from the study treatment for reasons other than disease progression (except for withdrawal of informed consent) should undergo tumor assessment as per the visit flowchart, and record the tumor treatment after the last visit. If the subject receives other anti-tumor treatments or medications, that treatment method should be recorded, but no further tumor efficacy evaluation will be performed. Survival follow-up will start every 3 months (±7 days) until the death</w:t>
      </w:r>
      <w:r>
        <w:rPr>
          <w:rFonts w:ascii="Times New Roman" w:hAnsi="Times New Roman" w:cs="Times New Roman"/>
          <w:sz w:val="24"/>
          <w:szCs w:val="24"/>
          <w:lang w:eastAsia="zh-CN"/>
        </w:rPr>
        <w:t xml:space="preserve"> of the subjects</w:t>
      </w:r>
      <w:r>
        <w:rPr>
          <w:rFonts w:ascii="Times New Roman" w:hAnsi="Times New Roman" w:cs="Times New Roman"/>
          <w:sz w:val="24"/>
          <w:szCs w:val="24"/>
        </w:rPr>
        <w:t>.</w:t>
      </w:r>
    </w:p>
    <w:p w14:paraId="644AFA9B">
      <w:pPr>
        <w:pStyle w:val="3"/>
        <w:rPr>
          <w:sz w:val="24"/>
          <w:szCs w:val="24"/>
        </w:rPr>
      </w:pPr>
      <w:bookmarkStart w:id="63" w:name="_Toc198652540"/>
      <w:r>
        <w:rPr>
          <w:sz w:val="24"/>
          <w:szCs w:val="24"/>
        </w:rPr>
        <w:t>6.1.4 Unscheduled Visits</w:t>
      </w:r>
      <w:bookmarkEnd w:id="63"/>
    </w:p>
    <w:p w14:paraId="6E7084E2">
      <w:pPr>
        <w:widowControl/>
        <w:shd w:val="clear" w:color="auto" w:fill="FFFFFF"/>
        <w:autoSpaceDE/>
        <w:autoSpaceDN/>
        <w:spacing w:before="206" w:after="206"/>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Subjects may require unscheduled follow-up visits due to adverse events (AEs) during the trial. These visits will include documentation of the following:</w:t>
      </w:r>
    </w:p>
    <w:p w14:paraId="6DA6B5C1">
      <w:pPr>
        <w:widowControl/>
        <w:numPr>
          <w:ilvl w:val="0"/>
          <w:numId w:val="21"/>
        </w:numPr>
        <w:shd w:val="clear" w:color="auto" w:fill="FFFFFF"/>
        <w:autoSpaceDE/>
        <w:autoSpaceDN/>
        <w:spacing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Follow-up on AEs;</w:t>
      </w:r>
    </w:p>
    <w:p w14:paraId="2F979D6F">
      <w:pPr>
        <w:widowControl/>
        <w:numPr>
          <w:ilvl w:val="0"/>
          <w:numId w:val="21"/>
        </w:numPr>
        <w:shd w:val="clear" w:color="auto" w:fill="FFFFFF"/>
        <w:autoSpaceDE/>
        <w:autoSpaceDN/>
        <w:spacing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Recording of concomitant medications;</w:t>
      </w:r>
    </w:p>
    <w:p w14:paraId="35F99159">
      <w:pPr>
        <w:widowControl/>
        <w:numPr>
          <w:ilvl w:val="0"/>
          <w:numId w:val="21"/>
        </w:numPr>
        <w:shd w:val="clear" w:color="auto" w:fill="FFFFFF"/>
        <w:autoSpaceDE/>
        <w:autoSpaceDN/>
        <w:spacing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Documentation of relevant tests performed (including imaging studies, if applicable).</w:t>
      </w:r>
    </w:p>
    <w:p w14:paraId="4249E470">
      <w:pPr>
        <w:pStyle w:val="3"/>
        <w:rPr>
          <w:sz w:val="24"/>
          <w:szCs w:val="24"/>
        </w:rPr>
      </w:pPr>
      <w:bookmarkStart w:id="64" w:name="_Toc198652541"/>
      <w:r>
        <w:rPr>
          <w:sz w:val="24"/>
          <w:szCs w:val="24"/>
        </w:rPr>
        <w:t>6.2 Efficacy Evaluation</w:t>
      </w:r>
      <w:bookmarkEnd w:id="64"/>
    </w:p>
    <w:p w14:paraId="27CD861D">
      <w:pPr>
        <w:spacing w:before="240" w:beforeLines="100" w:after="240" w:afterLines="100"/>
        <w:ind w:right="392"/>
        <w:rPr>
          <w:rFonts w:ascii="Times New Roman" w:hAnsi="Times New Roman" w:cs="Times New Roman"/>
          <w:sz w:val="24"/>
          <w:szCs w:val="24"/>
        </w:rPr>
      </w:pPr>
      <w:r>
        <w:rPr>
          <w:rFonts w:ascii="Times New Roman" w:hAnsi="Times New Roman" w:cs="Times New Roman"/>
          <w:sz w:val="24"/>
          <w:szCs w:val="24"/>
        </w:rPr>
        <w:t>The efficacy of the study will be evaluated based on the RECIST 1.1 standard. The primary endpoint efficacy analysis will be based on the results of independent radiologic assessments. Tumor assessment results from the study centers will be judged by the investigator. Imaging evaluations should be strictly followed according to the schedule, regardless of treatment delays.</w:t>
      </w:r>
    </w:p>
    <w:p w14:paraId="129ECFD1">
      <w:pPr>
        <w:pStyle w:val="3"/>
        <w:rPr>
          <w:sz w:val="24"/>
          <w:szCs w:val="24"/>
        </w:rPr>
      </w:pPr>
      <w:bookmarkStart w:id="65" w:name="_Toc198652542"/>
      <w:r>
        <w:rPr>
          <w:sz w:val="24"/>
          <w:szCs w:val="24"/>
        </w:rPr>
        <w:t>6.2.1 Imaging Evaluation</w:t>
      </w:r>
      <w:bookmarkEnd w:id="65"/>
    </w:p>
    <w:p w14:paraId="1D7AE1FE">
      <w:pPr>
        <w:widowControl/>
        <w:shd w:val="clear" w:color="auto" w:fill="FFFFFF"/>
        <w:autoSpaceDE/>
        <w:autoSpaceDN/>
        <w:spacing w:before="206" w:after="206"/>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At baseline, enhanced CT/MRI scans of the neck, chest, abdomen, pelvis, and head, bone scans, and other appropriate evaluations (as clinically indicated) will be performed to assess all lesions. Baseline CT/MRI scans may be conducted up to 28 days prior to the first dose, and bone scans may be performed up to 3 months prior to the first dose. For subjects without baseline brain metastases, head (CT/MRI) scans will be performed every 24 weeks (±7 days) starting from C1D1 during the treatment period. If the scheduled scan falls between two visits, it will be conducted during the subsequent follow-up. For subjects with baseline bone metastases, bone scans will be repeated every 24 weeks (±7 days) starting from C1D1 during the treatment period. If the scheduled scan falls between two visits, it will be conducted during the subsequent follow-up. For subjects without baseline bone metastases, bone scans will be performed only if bone metastasis is suspected by the investigator.</w:t>
      </w:r>
    </w:p>
    <w:p w14:paraId="0E3C9FD9">
      <w:pPr>
        <w:widowControl/>
        <w:shd w:val="clear" w:color="auto" w:fill="FFFFFF"/>
        <w:autoSpaceDE/>
        <w:autoSpaceDN/>
        <w:spacing w:before="206" w:after="206"/>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Imaging evaluations during the treatment period will be conducted every 6 weeks (±7 days) for the first 18 cycles and every 9 weeks (±7 days) thereafter, starting from C1D1, until disease progression, sponsor termination of the study, loss to follow-up, death, or whichever occurs first. This schedule will not be altered due to treatment interruptions. Additional imaging of any suspected new lesions should also be performed.</w:t>
      </w:r>
    </w:p>
    <w:p w14:paraId="46CD01C0">
      <w:pPr>
        <w:widowControl/>
        <w:shd w:val="clear" w:color="auto" w:fill="FFFFFF"/>
        <w:autoSpaceDE/>
        <w:autoSpaceDN/>
        <w:spacing w:before="206" w:after="206"/>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Subject enrollment and disease progression must be confirmed by independent central imaging review.</w:t>
      </w:r>
    </w:p>
    <w:p w14:paraId="41C90C40">
      <w:pPr>
        <w:widowControl/>
        <w:shd w:val="clear" w:color="auto" w:fill="FFFFFF"/>
        <w:autoSpaceDE/>
        <w:autoSpaceDN/>
        <w:spacing w:before="206" w:after="206"/>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If a subject discontinues treatment for reasons other than disease progression (excluding withdrawal of informed consent), imaging evaluations will continue as per the original schedule: every 6 weeks (±7 days) for the first 18 cycles and every 9 weeks (±7 days) thereafter, starting from C1D1, until disease progression, sponsor termination, loss to follow-up, initiation of new antitumor therapy, death, or whichever occurs first.</w:t>
      </w:r>
    </w:p>
    <w:p w14:paraId="58E7C37F">
      <w:pPr>
        <w:widowControl/>
        <w:shd w:val="clear" w:color="auto" w:fill="FFFFFF"/>
        <w:autoSpaceDE/>
        <w:autoSpaceDN/>
        <w:spacing w:before="206" w:after="206"/>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Imaging should be performed whenever disease progression is suspected (e.g., symptom deterioration). Objective tumor assessments based on tumor response criteria will determine the antitumor activity of the investigational drug. Contrast-enhanced CT or MRI must be used unless contraindicated. The same imaging modality must be used throughout the study for tumor assessments. PET or ultrasound cannot replace CT for tumor assessments but may assist in evaluations if necessary.</w:t>
      </w:r>
    </w:p>
    <w:p w14:paraId="4E43CD95">
      <w:pPr>
        <w:widowControl/>
        <w:shd w:val="clear" w:color="auto" w:fill="FFFFFF"/>
        <w:autoSpaceDE/>
        <w:autoSpaceDN/>
        <w:spacing w:before="206"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If the interval between two imaging assessments is less than 28 days, the investigator may waive the subsequent assessment based on comprehensive evaluation.</w:t>
      </w:r>
    </w:p>
    <w:p w14:paraId="0A979EE5">
      <w:pPr>
        <w:pStyle w:val="3"/>
        <w:rPr>
          <w:sz w:val="24"/>
          <w:szCs w:val="24"/>
        </w:rPr>
      </w:pPr>
      <w:bookmarkStart w:id="66" w:name="_Toc198652543"/>
      <w:r>
        <w:rPr>
          <w:sz w:val="24"/>
          <w:szCs w:val="24"/>
        </w:rPr>
        <w:t>6.2.2 Independent Imaging Evaluation</w:t>
      </w:r>
      <w:bookmarkEnd w:id="66"/>
    </w:p>
    <w:p w14:paraId="75B76E56">
      <w:pPr>
        <w:spacing w:before="240" w:beforeLines="100" w:after="240" w:afterLines="100"/>
        <w:ind w:right="392"/>
        <w:rPr>
          <w:rFonts w:ascii="Times New Roman" w:hAnsi="Times New Roman" w:cs="Times New Roman"/>
          <w:sz w:val="24"/>
          <w:szCs w:val="24"/>
        </w:rPr>
      </w:pPr>
      <w:r>
        <w:rPr>
          <w:rFonts w:ascii="Times New Roman" w:hAnsi="Times New Roman" w:cs="Times New Roman"/>
          <w:sz w:val="24"/>
          <w:szCs w:val="24"/>
        </w:rPr>
        <w:t>The results of independent imaging centers will determine subject inclusion and disease progression for the study.</w:t>
      </w:r>
      <w:r>
        <w:rPr>
          <w:rFonts w:ascii="Times New Roman" w:hAnsi="Times New Roman" w:cs="Times New Roman"/>
          <w:sz w:val="24"/>
          <w:szCs w:val="24"/>
        </w:rPr>
        <w:br w:type="textWrapping"/>
      </w:r>
      <w:r>
        <w:rPr>
          <w:rFonts w:ascii="Times New Roman" w:hAnsi="Times New Roman" w:cs="Times New Roman"/>
          <w:sz w:val="24"/>
          <w:szCs w:val="24"/>
        </w:rPr>
        <w:t>Each research center will perform imaging examinations according to a unified method and send all imaging scans to the sponsor's designated imaging center for independent evaluation. The specific procedures for independent imaging evaluation will follow the SOP provided by the central imaging unit.</w:t>
      </w:r>
      <w:r>
        <w:rPr>
          <w:rFonts w:ascii="Times New Roman" w:hAnsi="Times New Roman" w:cs="Times New Roman"/>
          <w:sz w:val="24"/>
          <w:szCs w:val="24"/>
        </w:rPr>
        <w:br w:type="textWrapping"/>
      </w:r>
      <w:r>
        <w:rPr>
          <w:rFonts w:ascii="Times New Roman" w:hAnsi="Times New Roman" w:cs="Times New Roman"/>
          <w:sz w:val="24"/>
          <w:szCs w:val="24"/>
        </w:rPr>
        <w:t>Both the research centers and the central imaging unit will assess baseline imaging and treatment efficacy according to RECIST 1.1 standards (with intracranial efficacy evaluated by the RANO-BM standard).</w:t>
      </w:r>
    </w:p>
    <w:p w14:paraId="1910CD75">
      <w:pPr>
        <w:pStyle w:val="3"/>
        <w:rPr>
          <w:sz w:val="24"/>
          <w:szCs w:val="24"/>
        </w:rPr>
      </w:pPr>
      <w:bookmarkStart w:id="67" w:name="_Toc198652544"/>
      <w:r>
        <w:rPr>
          <w:sz w:val="24"/>
          <w:szCs w:val="24"/>
        </w:rPr>
        <w:t>6.2.3 Quality of Life Assessment</w:t>
      </w:r>
      <w:bookmarkEnd w:id="67"/>
    </w:p>
    <w:p w14:paraId="34A6D0DB">
      <w:pPr>
        <w:spacing w:before="240" w:beforeLines="100" w:after="240" w:afterLines="100"/>
        <w:rPr>
          <w:rFonts w:ascii="Times New Roman" w:hAnsi="Times New Roman" w:cs="Times New Roman"/>
          <w:spacing w:val="-2"/>
          <w:sz w:val="24"/>
          <w:szCs w:val="24"/>
        </w:rPr>
      </w:pPr>
      <w:r>
        <w:rPr>
          <w:rFonts w:ascii="Times New Roman" w:hAnsi="Times New Roman" w:cs="Times New Roman"/>
          <w:sz w:val="24"/>
          <w:szCs w:val="24"/>
        </w:rPr>
        <w:t>Health-related quality of life will be assessed using the EQ-5D-C30/LC13 QOL questionnaire and the LCSS scoring standard.</w:t>
      </w:r>
    </w:p>
    <w:p w14:paraId="7EA722BE">
      <w:pPr>
        <w:pStyle w:val="3"/>
        <w:rPr>
          <w:sz w:val="24"/>
          <w:szCs w:val="24"/>
        </w:rPr>
      </w:pPr>
      <w:bookmarkStart w:id="68" w:name="_Toc198652545"/>
      <w:r>
        <w:rPr>
          <w:sz w:val="24"/>
          <w:szCs w:val="24"/>
        </w:rPr>
        <w:t>6.3 Safety Evaluation</w:t>
      </w:r>
      <w:bookmarkEnd w:id="68"/>
    </w:p>
    <w:p w14:paraId="6CECD446">
      <w:pPr>
        <w:spacing w:before="240" w:beforeLines="100" w:after="240" w:afterLines="100"/>
        <w:rPr>
          <w:rFonts w:ascii="Times New Roman" w:hAnsi="Times New Roman" w:cs="Times New Roman"/>
          <w:spacing w:val="-2"/>
          <w:sz w:val="24"/>
          <w:szCs w:val="24"/>
        </w:rPr>
      </w:pPr>
      <w:r>
        <w:rPr>
          <w:rFonts w:ascii="Times New Roman" w:hAnsi="Times New Roman" w:cs="Times New Roman"/>
          <w:spacing w:val="-2"/>
          <w:sz w:val="24"/>
          <w:szCs w:val="24"/>
        </w:rPr>
        <w:t>The safety evaluation includes the incidence of adverse events (AE), treatment-emergent adverse events (TEAEs), and serious adverse events (SAEs) based on the NCI-CTCAE 5.0 standards. The investigator will assess the correlation of AE with the investigational drug.</w:t>
      </w:r>
    </w:p>
    <w:p w14:paraId="54986801">
      <w:pPr>
        <w:pStyle w:val="3"/>
        <w:rPr>
          <w:sz w:val="24"/>
          <w:szCs w:val="24"/>
        </w:rPr>
      </w:pPr>
      <w:bookmarkStart w:id="69" w:name="_Toc198652546"/>
      <w:r>
        <w:rPr>
          <w:sz w:val="24"/>
          <w:szCs w:val="24"/>
        </w:rPr>
        <w:t>6.3.1 Vital Signs</w:t>
      </w:r>
      <w:bookmarkEnd w:id="69"/>
    </w:p>
    <w:p w14:paraId="75DAE1D3">
      <w:pPr>
        <w:spacing w:before="240" w:beforeLines="100" w:after="240" w:afterLines="100"/>
        <w:rPr>
          <w:rFonts w:ascii="Times New Roman" w:hAnsi="Times New Roman" w:cs="Times New Roman"/>
          <w:spacing w:val="-2"/>
          <w:sz w:val="24"/>
          <w:szCs w:val="24"/>
        </w:rPr>
      </w:pPr>
      <w:r>
        <w:rPr>
          <w:rFonts w:ascii="Times New Roman" w:hAnsi="Times New Roman" w:cs="Times New Roman"/>
          <w:spacing w:val="-2"/>
          <w:sz w:val="24"/>
          <w:szCs w:val="24"/>
        </w:rPr>
        <w:t>Vital signs include temperature, pulse, seated blood pressure, and respiration rate. Before measuring vital signs, the subject should rest for at least 5 minutes, and blood pressure should be measured on the same arm each time. During the study, the investigator may increase the frequency of vital sign assessments as needed, particularly for safety reasons.</w:t>
      </w:r>
    </w:p>
    <w:p w14:paraId="69165855">
      <w:pPr>
        <w:pStyle w:val="3"/>
        <w:rPr>
          <w:sz w:val="24"/>
          <w:szCs w:val="24"/>
        </w:rPr>
      </w:pPr>
      <w:bookmarkStart w:id="70" w:name="_Toc198652547"/>
      <w:r>
        <w:rPr>
          <w:sz w:val="24"/>
          <w:szCs w:val="24"/>
        </w:rPr>
        <w:t>6.3.2 Physical Examination</w:t>
      </w:r>
      <w:bookmarkEnd w:id="70"/>
    </w:p>
    <w:p w14:paraId="0661FD18">
      <w:pPr>
        <w:widowControl/>
        <w:shd w:val="clear" w:color="auto" w:fill="FFFFFF"/>
        <w:autoSpaceDE/>
        <w:autoSpaceDN/>
        <w:spacing w:before="206" w:after="206"/>
        <w:rPr>
          <w:rFonts w:ascii="Times New Roman" w:hAnsi="Times New Roman" w:cs="Times New Roman"/>
          <w:spacing w:val="-2"/>
          <w:sz w:val="24"/>
          <w:szCs w:val="24"/>
        </w:rPr>
      </w:pPr>
      <w:r>
        <w:rPr>
          <w:rFonts w:ascii="Times New Roman" w:hAnsi="Times New Roman" w:cs="Times New Roman"/>
          <w:spacing w:val="-2"/>
          <w:sz w:val="24"/>
          <w:szCs w:val="24"/>
        </w:rPr>
        <w:t>A complete physical examination must be performed from the baseline period through the end-of-treatment visit. The complete physical examination includes general condition, skin and mucous membranes, superficial lymph nodes, head and organs, neck, chest, abdomen, rectum/anus and external genitalia, spine and extremities, nervous system, and other relevant areas. Body weight (kg) must be measured during the physical examination. Investigators may perform additional examinations as clinically indicated, and any clinically significant findings must be recorded in the eCRF.</w:t>
      </w:r>
    </w:p>
    <w:p w14:paraId="7837448D">
      <w:pPr>
        <w:pStyle w:val="3"/>
        <w:rPr>
          <w:sz w:val="24"/>
          <w:szCs w:val="24"/>
        </w:rPr>
      </w:pPr>
      <w:bookmarkStart w:id="71" w:name="_Toc198652548"/>
      <w:r>
        <w:rPr>
          <w:sz w:val="24"/>
          <w:szCs w:val="24"/>
        </w:rPr>
        <w:t>6.3.3 ECOG Performance Status</w:t>
      </w:r>
      <w:bookmarkEnd w:id="71"/>
    </w:p>
    <w:p w14:paraId="7B4DD652">
      <w:pPr>
        <w:spacing w:before="240" w:beforeLines="100" w:after="240" w:afterLines="100"/>
        <w:rPr>
          <w:rFonts w:ascii="Times New Roman" w:hAnsi="Times New Roman" w:cs="Times New Roman"/>
          <w:spacing w:val="-2"/>
          <w:sz w:val="24"/>
          <w:szCs w:val="24"/>
        </w:rPr>
      </w:pPr>
      <w:r>
        <w:rPr>
          <w:rFonts w:ascii="Times New Roman" w:hAnsi="Times New Roman" w:cs="Times New Roman"/>
          <w:spacing w:val="-2"/>
          <w:sz w:val="24"/>
          <w:szCs w:val="24"/>
        </w:rPr>
        <w:t>Performance status will be assessed using the ECOG scale (see Appendix).</w:t>
      </w:r>
    </w:p>
    <w:p w14:paraId="742406CA">
      <w:pPr>
        <w:pStyle w:val="3"/>
        <w:rPr>
          <w:sz w:val="24"/>
          <w:szCs w:val="24"/>
        </w:rPr>
      </w:pPr>
      <w:bookmarkStart w:id="72" w:name="_Toc198652549"/>
      <w:r>
        <w:rPr>
          <w:sz w:val="24"/>
          <w:szCs w:val="24"/>
        </w:rPr>
        <w:t>6.3.4 Laboratory Tests</w:t>
      </w:r>
      <w:bookmarkEnd w:id="72"/>
    </w:p>
    <w:p w14:paraId="25256F17">
      <w:pPr>
        <w:spacing w:before="240" w:beforeLines="100" w:after="240" w:afterLines="100"/>
        <w:rPr>
          <w:rFonts w:ascii="Times New Roman" w:hAnsi="Times New Roman" w:cs="Times New Roman"/>
          <w:spacing w:val="-2"/>
          <w:sz w:val="24"/>
          <w:szCs w:val="24"/>
        </w:rPr>
      </w:pPr>
      <w:r>
        <w:rPr>
          <w:rFonts w:ascii="Times New Roman" w:hAnsi="Times New Roman" w:cs="Times New Roman"/>
          <w:spacing w:val="-2"/>
          <w:sz w:val="24"/>
          <w:szCs w:val="24"/>
        </w:rPr>
        <w:t>All laboratory test results must be recorded in the eCRF, especially clinically significant abnormal results (e.g., those requiring dose adjustments, treatment interruption, delays, clinical symptoms, or signs). When abnormal test results are considered adverse events, they should be recorded in the AE section of the eCRF.</w:t>
      </w:r>
    </w:p>
    <w:p w14:paraId="28239B00">
      <w:pPr>
        <w:pStyle w:val="3"/>
        <w:rPr>
          <w:sz w:val="24"/>
          <w:szCs w:val="24"/>
        </w:rPr>
      </w:pPr>
      <w:bookmarkStart w:id="73" w:name="_Toc198652550"/>
      <w:r>
        <w:rPr>
          <w:sz w:val="24"/>
          <w:szCs w:val="24"/>
        </w:rPr>
        <w:t>6.3.5 ECG Examination</w:t>
      </w:r>
      <w:bookmarkEnd w:id="73"/>
    </w:p>
    <w:p w14:paraId="78FE1A13">
      <w:pPr>
        <w:spacing w:before="240" w:beforeLines="100" w:after="240" w:afterLines="100"/>
        <w:rPr>
          <w:rFonts w:ascii="Times New Roman" w:hAnsi="Times New Roman" w:cs="Times New Roman"/>
          <w:spacing w:val="-2"/>
          <w:sz w:val="24"/>
          <w:szCs w:val="24"/>
        </w:rPr>
      </w:pPr>
      <w:r>
        <w:rPr>
          <w:rFonts w:ascii="Times New Roman" w:hAnsi="Times New Roman" w:cs="Times New Roman"/>
          <w:spacing w:val="-2"/>
          <w:sz w:val="24"/>
          <w:szCs w:val="24"/>
        </w:rPr>
        <w:t>A 12-lead ECG should be performed with the subject lying in a resting position. The following parameters should be recorded: heart rate, PR interval, QRS interval, uncorrected QT interval, Fridericia-corrected QTc, and RR interval. If the QTcF interval exceeds 500 msec, ECG should be performed continuously for 3 more times (at intervals of 5 minutes), and the average of these 3 QTcF readings should be calculated.</w:t>
      </w:r>
    </w:p>
    <w:p w14:paraId="473B4B41">
      <w:pPr>
        <w:spacing w:before="240" w:beforeLines="100" w:after="240" w:afterLines="100"/>
        <w:rPr>
          <w:rFonts w:ascii="Times New Roman" w:hAnsi="Times New Roman" w:cs="Times New Roman"/>
          <w:spacing w:val="-2"/>
          <w:sz w:val="24"/>
          <w:szCs w:val="24"/>
        </w:rPr>
      </w:pPr>
      <w:r>
        <w:rPr>
          <w:rFonts w:ascii="Times New Roman" w:hAnsi="Times New Roman" w:cs="Times New Roman"/>
          <w:spacing w:val="-2"/>
          <w:sz w:val="24"/>
          <w:szCs w:val="24"/>
        </w:rPr>
        <w:t>If clinically indicated or when clinical judgment is difficult, additional ECGs may be performed. Only clinically significant abnormalities need to be recorded in the AE form. Any clinically significant ECG abnormalities at baseline/screening must be recorded in the corresponding eCRF page.</w:t>
      </w:r>
    </w:p>
    <w:p w14:paraId="48C2DC4C">
      <w:pPr>
        <w:pStyle w:val="3"/>
        <w:rPr>
          <w:sz w:val="24"/>
          <w:szCs w:val="24"/>
        </w:rPr>
      </w:pPr>
      <w:bookmarkStart w:id="74" w:name="_Toc198652551"/>
      <w:r>
        <w:rPr>
          <w:sz w:val="24"/>
          <w:szCs w:val="24"/>
        </w:rPr>
        <w:t>6.4 Population Pharmacokinetic (PPK) Study</w:t>
      </w:r>
      <w:bookmarkEnd w:id="74"/>
    </w:p>
    <w:p w14:paraId="768A27B9">
      <w:pPr>
        <w:spacing w:before="240" w:beforeLines="100" w:after="240" w:afterLines="100"/>
        <w:rPr>
          <w:rFonts w:ascii="Times New Roman" w:hAnsi="Times New Roman" w:cs="Times New Roman"/>
          <w:spacing w:val="-2"/>
          <w:sz w:val="24"/>
          <w:szCs w:val="24"/>
        </w:rPr>
      </w:pPr>
      <w:r>
        <w:rPr>
          <w:rFonts w:ascii="Times New Roman" w:hAnsi="Times New Roman" w:cs="Times New Roman"/>
          <w:spacing w:val="-2"/>
          <w:sz w:val="24"/>
          <w:szCs w:val="24"/>
        </w:rPr>
        <w:t>To further evaluate the exposure of FHND9041 capsules in the body, blood samples will be collected from all subjects taking FHND9041 capsules for the population pharmacokinetics (PPK) analysis. The blood collection time points are as follows:</w:t>
      </w:r>
    </w:p>
    <w:p w14:paraId="2D22D56D">
      <w:pPr>
        <w:numPr>
          <w:ilvl w:val="0"/>
          <w:numId w:val="22"/>
        </w:numPr>
        <w:spacing w:before="240" w:beforeLines="100" w:after="240" w:afterLines="100"/>
        <w:rPr>
          <w:rFonts w:ascii="Times New Roman" w:hAnsi="Times New Roman" w:cs="Times New Roman"/>
          <w:spacing w:val="-2"/>
          <w:sz w:val="24"/>
          <w:szCs w:val="24"/>
        </w:rPr>
      </w:pPr>
      <w:r>
        <w:rPr>
          <w:rFonts w:ascii="Times New Roman" w:hAnsi="Times New Roman" w:cs="Times New Roman"/>
          <w:spacing w:val="-2"/>
          <w:sz w:val="24"/>
          <w:szCs w:val="24"/>
        </w:rPr>
        <w:t>Pre-dose (baseline)</w:t>
      </w:r>
    </w:p>
    <w:p w14:paraId="2C627BC2">
      <w:pPr>
        <w:numPr>
          <w:ilvl w:val="0"/>
          <w:numId w:val="22"/>
        </w:numPr>
        <w:spacing w:before="240" w:beforeLines="100" w:after="240" w:afterLines="100"/>
        <w:rPr>
          <w:rFonts w:ascii="Times New Roman" w:hAnsi="Times New Roman" w:cs="Times New Roman"/>
          <w:spacing w:val="-2"/>
          <w:sz w:val="24"/>
          <w:szCs w:val="24"/>
        </w:rPr>
      </w:pPr>
      <w:r>
        <w:rPr>
          <w:rFonts w:ascii="Times New Roman" w:hAnsi="Times New Roman" w:cs="Times New Roman"/>
          <w:spacing w:val="-2"/>
          <w:sz w:val="24"/>
          <w:szCs w:val="24"/>
        </w:rPr>
        <w:t>Cycle 1, Day 21 (C1D21, with a window of ±3 days)</w:t>
      </w:r>
    </w:p>
    <w:p w14:paraId="59328E0D">
      <w:pPr>
        <w:numPr>
          <w:ilvl w:val="0"/>
          <w:numId w:val="22"/>
        </w:numPr>
        <w:spacing w:before="240" w:beforeLines="100" w:after="240" w:afterLines="100"/>
        <w:rPr>
          <w:rFonts w:ascii="Times New Roman" w:hAnsi="Times New Roman" w:cs="Times New Roman"/>
          <w:spacing w:val="-2"/>
          <w:sz w:val="24"/>
          <w:szCs w:val="24"/>
        </w:rPr>
      </w:pPr>
      <w:r>
        <w:rPr>
          <w:rFonts w:ascii="Times New Roman" w:hAnsi="Times New Roman" w:cs="Times New Roman"/>
          <w:spacing w:val="-2"/>
          <w:sz w:val="24"/>
          <w:szCs w:val="24"/>
        </w:rPr>
        <w:t>Cycle 2, Day 21 (C2D21, with a window of ±3 days)</w:t>
      </w:r>
    </w:p>
    <w:p w14:paraId="03807AFE">
      <w:pPr>
        <w:numPr>
          <w:ilvl w:val="0"/>
          <w:numId w:val="22"/>
        </w:numPr>
        <w:spacing w:before="240" w:beforeLines="100" w:after="240" w:afterLines="100"/>
        <w:rPr>
          <w:rFonts w:ascii="Times New Roman" w:hAnsi="Times New Roman" w:cs="Times New Roman"/>
          <w:spacing w:val="-2"/>
          <w:sz w:val="24"/>
          <w:szCs w:val="24"/>
        </w:rPr>
      </w:pPr>
      <w:r>
        <w:rPr>
          <w:rFonts w:ascii="Times New Roman" w:hAnsi="Times New Roman" w:cs="Times New Roman"/>
          <w:spacing w:val="-2"/>
          <w:sz w:val="24"/>
          <w:szCs w:val="24"/>
        </w:rPr>
        <w:t>Cycle 4, Day 21 (C4D21, with a window of ±3 days)</w:t>
      </w:r>
    </w:p>
    <w:p w14:paraId="72FB15D2">
      <w:pPr>
        <w:numPr>
          <w:ilvl w:val="0"/>
          <w:numId w:val="22"/>
        </w:numPr>
        <w:spacing w:before="240" w:beforeLines="100" w:after="240" w:afterLines="100"/>
        <w:rPr>
          <w:rFonts w:ascii="Times New Roman" w:hAnsi="Times New Roman" w:cs="Times New Roman"/>
          <w:spacing w:val="-2"/>
          <w:sz w:val="24"/>
          <w:szCs w:val="24"/>
        </w:rPr>
      </w:pPr>
      <w:r>
        <w:rPr>
          <w:rFonts w:ascii="Times New Roman" w:hAnsi="Times New Roman" w:cs="Times New Roman"/>
          <w:spacing w:val="-2"/>
          <w:sz w:val="24"/>
          <w:szCs w:val="24"/>
        </w:rPr>
        <w:t>Pre-dose on the last day of treatment</w:t>
      </w:r>
    </w:p>
    <w:p w14:paraId="648DCA96">
      <w:pPr>
        <w:spacing w:before="240" w:beforeLines="100" w:after="240" w:afterLines="100"/>
        <w:rPr>
          <w:rFonts w:ascii="Times New Roman" w:hAnsi="Times New Roman" w:cs="Times New Roman"/>
          <w:spacing w:val="-2"/>
          <w:sz w:val="24"/>
          <w:szCs w:val="24"/>
        </w:rPr>
      </w:pPr>
      <w:r>
        <w:rPr>
          <w:rFonts w:ascii="Times New Roman" w:hAnsi="Times New Roman" w:cs="Times New Roman"/>
          <w:spacing w:val="-2"/>
          <w:sz w:val="24"/>
          <w:szCs w:val="24"/>
        </w:rPr>
        <w:t>At each blood collection time point (see Table 6-1), 4 mL of venous blood should be collected into a K2-EDTA vacuum blood collection tube, mixed manually, and centrifuged within 30 minutes under the following conditions: 3000 rpm, 4°C for 10 minutes. After centrifugation, the plasma should be aliquoted into two labeled 2 mL cryovials and stored at -60°C to -90°C until shipment to the pharmacokinetic analysis facility, or stored at -20°C or lower and shipped to the pharmacokinetic facility within 14 days after collection.</w:t>
      </w:r>
    </w:p>
    <w:p w14:paraId="50C01265">
      <w:pPr>
        <w:rPr>
          <w:rFonts w:ascii="Times New Roman" w:hAnsi="Times New Roman" w:cs="Times New Roman"/>
          <w:b/>
          <w:bCs/>
          <w:spacing w:val="-2"/>
          <w:sz w:val="24"/>
          <w:szCs w:val="24"/>
        </w:rPr>
      </w:pPr>
      <w:r>
        <w:rPr>
          <w:rFonts w:ascii="Times New Roman" w:hAnsi="Times New Roman" w:cs="Times New Roman"/>
          <w:b/>
          <w:bCs/>
          <w:spacing w:val="-2"/>
          <w:sz w:val="24"/>
          <w:szCs w:val="24"/>
        </w:rPr>
        <w:t>Table 6-1 PK Sample Collection Schedule</w:t>
      </w:r>
    </w:p>
    <w:p w14:paraId="11F891B6">
      <w:pPr>
        <w:rPr>
          <w:rFonts w:ascii="Times New Roman" w:hAnsi="Times New Roman" w:cs="Times New Roman"/>
          <w:spacing w:val="-2"/>
          <w:sz w:val="24"/>
          <w:szCs w:val="24"/>
        </w:rPr>
      </w:pPr>
    </w:p>
    <w:tbl>
      <w:tblPr>
        <w:tblStyle w:val="23"/>
        <w:tblW w:w="9468"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851"/>
        <w:gridCol w:w="2851"/>
        <w:gridCol w:w="1240"/>
        <w:gridCol w:w="3526"/>
      </w:tblGrid>
      <w:tr w14:paraId="55CD6CE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3" w:hRule="atLeast"/>
          <w:tblHeader/>
        </w:trPr>
        <w:tc>
          <w:tcPr>
            <w:tcW w:w="0" w:type="auto"/>
            <w:tcBorders>
              <w:bottom w:val="single" w:color="auto" w:sz="4" w:space="0"/>
            </w:tcBorders>
            <w:tcMar>
              <w:top w:w="15" w:type="dxa"/>
              <w:left w:w="0" w:type="dxa"/>
              <w:bottom w:w="15" w:type="dxa"/>
              <w:right w:w="15" w:type="dxa"/>
            </w:tcMar>
            <w:vAlign w:val="center"/>
          </w:tcPr>
          <w:p w14:paraId="07FAAADE">
            <w:pPr>
              <w:widowControl/>
              <w:autoSpaceDE/>
              <w:autoSpaceDN/>
              <w:rPr>
                <w:rFonts w:ascii="Times New Roman" w:hAnsi="Times New Roman" w:eastAsia="宋体" w:cs="Times New Roman"/>
                <w:b/>
                <w:bCs/>
                <w:color w:val="404040"/>
                <w:sz w:val="24"/>
                <w:szCs w:val="24"/>
                <w:lang w:eastAsia="zh-CN"/>
              </w:rPr>
            </w:pPr>
            <w:r>
              <w:rPr>
                <w:rFonts w:ascii="Times New Roman" w:hAnsi="Times New Roman" w:eastAsia="宋体" w:cs="Times New Roman"/>
                <w:b/>
                <w:bCs/>
                <w:color w:val="404040"/>
                <w:sz w:val="24"/>
                <w:szCs w:val="24"/>
                <w:lang w:eastAsia="zh-CN"/>
              </w:rPr>
              <w:t>Cycle</w:t>
            </w:r>
          </w:p>
        </w:tc>
        <w:tc>
          <w:tcPr>
            <w:tcW w:w="0" w:type="auto"/>
            <w:tcBorders>
              <w:bottom w:val="single" w:color="auto" w:sz="4" w:space="0"/>
            </w:tcBorders>
            <w:vAlign w:val="center"/>
          </w:tcPr>
          <w:p w14:paraId="3679BF85">
            <w:pPr>
              <w:widowControl/>
              <w:autoSpaceDE/>
              <w:autoSpaceDN/>
              <w:rPr>
                <w:rFonts w:ascii="Times New Roman" w:hAnsi="Times New Roman" w:eastAsia="宋体" w:cs="Times New Roman"/>
                <w:b/>
                <w:bCs/>
                <w:color w:val="404040"/>
                <w:sz w:val="24"/>
                <w:szCs w:val="24"/>
                <w:lang w:eastAsia="zh-CN"/>
              </w:rPr>
            </w:pPr>
            <w:r>
              <w:rPr>
                <w:rFonts w:ascii="Times New Roman" w:hAnsi="Times New Roman" w:eastAsia="宋体" w:cs="Times New Roman"/>
                <w:b/>
                <w:bCs/>
                <w:color w:val="404040"/>
                <w:sz w:val="24"/>
                <w:szCs w:val="24"/>
                <w:lang w:eastAsia="zh-CN"/>
              </w:rPr>
              <w:t>Day N</w:t>
            </w:r>
          </w:p>
        </w:tc>
        <w:tc>
          <w:tcPr>
            <w:tcW w:w="0" w:type="auto"/>
            <w:tcBorders>
              <w:bottom w:val="single" w:color="auto" w:sz="4" w:space="0"/>
            </w:tcBorders>
            <w:vAlign w:val="center"/>
          </w:tcPr>
          <w:p w14:paraId="77B525FB">
            <w:pPr>
              <w:widowControl/>
              <w:autoSpaceDE/>
              <w:autoSpaceDN/>
              <w:rPr>
                <w:rFonts w:ascii="Times New Roman" w:hAnsi="Times New Roman" w:eastAsia="宋体" w:cs="Times New Roman"/>
                <w:b/>
                <w:bCs/>
                <w:color w:val="404040"/>
                <w:sz w:val="24"/>
                <w:szCs w:val="24"/>
                <w:lang w:eastAsia="zh-CN"/>
              </w:rPr>
            </w:pPr>
            <w:r>
              <w:rPr>
                <w:rFonts w:ascii="Times New Roman" w:hAnsi="Times New Roman" w:eastAsia="宋体" w:cs="Times New Roman"/>
                <w:b/>
                <w:bCs/>
                <w:color w:val="404040"/>
                <w:sz w:val="24"/>
                <w:szCs w:val="24"/>
                <w:lang w:eastAsia="zh-CN"/>
              </w:rPr>
              <w:t>Time</w:t>
            </w:r>
          </w:p>
        </w:tc>
        <w:tc>
          <w:tcPr>
            <w:tcW w:w="0" w:type="auto"/>
            <w:tcBorders>
              <w:bottom w:val="single" w:color="auto" w:sz="4" w:space="0"/>
            </w:tcBorders>
            <w:vAlign w:val="center"/>
          </w:tcPr>
          <w:p w14:paraId="7B7F1820">
            <w:pPr>
              <w:widowControl/>
              <w:autoSpaceDE/>
              <w:autoSpaceDN/>
              <w:rPr>
                <w:rFonts w:ascii="Times New Roman" w:hAnsi="Times New Roman" w:eastAsia="宋体" w:cs="Times New Roman"/>
                <w:b/>
                <w:bCs/>
                <w:color w:val="404040"/>
                <w:sz w:val="24"/>
                <w:szCs w:val="24"/>
                <w:lang w:eastAsia="zh-CN"/>
              </w:rPr>
            </w:pPr>
            <w:r>
              <w:rPr>
                <w:rFonts w:ascii="Times New Roman" w:hAnsi="Times New Roman" w:eastAsia="宋体" w:cs="Times New Roman"/>
                <w:b/>
                <w:bCs/>
                <w:color w:val="404040"/>
                <w:sz w:val="24"/>
                <w:szCs w:val="24"/>
                <w:lang w:eastAsia="zh-CN"/>
              </w:rPr>
              <w:t>Administration</w:t>
            </w:r>
          </w:p>
        </w:tc>
      </w:tr>
      <w:tr w14:paraId="23EB8E4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3" w:hRule="atLeast"/>
        </w:trPr>
        <w:tc>
          <w:tcPr>
            <w:tcW w:w="0" w:type="auto"/>
            <w:tcBorders>
              <w:top w:val="single" w:color="auto" w:sz="4" w:space="0"/>
              <w:bottom w:val="nil"/>
            </w:tcBorders>
            <w:tcMar>
              <w:top w:w="15" w:type="dxa"/>
              <w:left w:w="0" w:type="dxa"/>
              <w:bottom w:w="15" w:type="dxa"/>
              <w:right w:w="15" w:type="dxa"/>
            </w:tcMar>
            <w:vAlign w:val="center"/>
          </w:tcPr>
          <w:p w14:paraId="44D79556">
            <w:pPr>
              <w:widowControl/>
              <w:autoSpaceDE/>
              <w:autoSpaceDN/>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Baseline</w:t>
            </w:r>
          </w:p>
        </w:tc>
        <w:tc>
          <w:tcPr>
            <w:tcW w:w="0" w:type="auto"/>
            <w:tcBorders>
              <w:top w:val="single" w:color="auto" w:sz="4" w:space="0"/>
              <w:bottom w:val="nil"/>
            </w:tcBorders>
            <w:vAlign w:val="center"/>
          </w:tcPr>
          <w:p w14:paraId="1D88DFA8">
            <w:pPr>
              <w:widowControl/>
              <w:autoSpaceDE/>
              <w:autoSpaceDN/>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w:t>
            </w:r>
          </w:p>
        </w:tc>
        <w:tc>
          <w:tcPr>
            <w:tcW w:w="0" w:type="auto"/>
            <w:tcBorders>
              <w:top w:val="single" w:color="auto" w:sz="4" w:space="0"/>
              <w:bottom w:val="nil"/>
            </w:tcBorders>
            <w:vAlign w:val="center"/>
          </w:tcPr>
          <w:p w14:paraId="26F8FA96">
            <w:pPr>
              <w:widowControl/>
              <w:autoSpaceDE/>
              <w:autoSpaceDN/>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w:t>
            </w:r>
          </w:p>
        </w:tc>
        <w:tc>
          <w:tcPr>
            <w:tcW w:w="0" w:type="auto"/>
            <w:tcBorders>
              <w:top w:val="single" w:color="auto" w:sz="4" w:space="0"/>
              <w:bottom w:val="nil"/>
            </w:tcBorders>
            <w:vAlign w:val="center"/>
          </w:tcPr>
          <w:p w14:paraId="38B21C11">
            <w:pPr>
              <w:widowControl/>
              <w:autoSpaceDE/>
              <w:autoSpaceDN/>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Pre-dose</w:t>
            </w:r>
          </w:p>
        </w:tc>
      </w:tr>
      <w:tr w14:paraId="3C71C13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3" w:hRule="atLeast"/>
        </w:trPr>
        <w:tc>
          <w:tcPr>
            <w:tcW w:w="0" w:type="auto"/>
            <w:tcBorders>
              <w:top w:val="nil"/>
              <w:bottom w:val="nil"/>
            </w:tcBorders>
            <w:tcMar>
              <w:top w:w="15" w:type="dxa"/>
              <w:left w:w="0" w:type="dxa"/>
              <w:bottom w:w="15" w:type="dxa"/>
              <w:right w:w="15" w:type="dxa"/>
            </w:tcMar>
            <w:vAlign w:val="center"/>
          </w:tcPr>
          <w:p w14:paraId="1EBDBB98">
            <w:pPr>
              <w:widowControl/>
              <w:autoSpaceDE/>
              <w:autoSpaceDN/>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C1</w:t>
            </w:r>
          </w:p>
        </w:tc>
        <w:tc>
          <w:tcPr>
            <w:tcW w:w="0" w:type="auto"/>
            <w:tcBorders>
              <w:top w:val="nil"/>
              <w:bottom w:val="nil"/>
            </w:tcBorders>
            <w:vAlign w:val="center"/>
          </w:tcPr>
          <w:p w14:paraId="6FD2777B">
            <w:pPr>
              <w:widowControl/>
              <w:autoSpaceDE/>
              <w:autoSpaceDN/>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21</w:t>
            </w:r>
          </w:p>
        </w:tc>
        <w:tc>
          <w:tcPr>
            <w:tcW w:w="0" w:type="auto"/>
            <w:tcBorders>
              <w:top w:val="nil"/>
              <w:bottom w:val="nil"/>
            </w:tcBorders>
            <w:vAlign w:val="center"/>
          </w:tcPr>
          <w:p w14:paraId="783E8B89">
            <w:pPr>
              <w:widowControl/>
              <w:autoSpaceDE/>
              <w:autoSpaceDN/>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0h</w:t>
            </w:r>
          </w:p>
        </w:tc>
        <w:tc>
          <w:tcPr>
            <w:tcW w:w="0" w:type="auto"/>
            <w:tcBorders>
              <w:top w:val="nil"/>
              <w:bottom w:val="nil"/>
            </w:tcBorders>
            <w:vAlign w:val="center"/>
          </w:tcPr>
          <w:p w14:paraId="127C0FAB">
            <w:pPr>
              <w:widowControl/>
              <w:autoSpaceDE/>
              <w:autoSpaceDN/>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Pre-dose</w:t>
            </w:r>
          </w:p>
        </w:tc>
      </w:tr>
      <w:tr w14:paraId="470DA52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3" w:hRule="atLeast"/>
        </w:trPr>
        <w:tc>
          <w:tcPr>
            <w:tcW w:w="0" w:type="auto"/>
            <w:tcBorders>
              <w:top w:val="nil"/>
              <w:bottom w:val="nil"/>
            </w:tcBorders>
            <w:tcMar>
              <w:top w:w="15" w:type="dxa"/>
              <w:left w:w="0" w:type="dxa"/>
              <w:bottom w:w="15" w:type="dxa"/>
              <w:right w:w="15" w:type="dxa"/>
            </w:tcMar>
            <w:vAlign w:val="center"/>
          </w:tcPr>
          <w:p w14:paraId="730DB690">
            <w:pPr>
              <w:widowControl/>
              <w:autoSpaceDE/>
              <w:autoSpaceDN/>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C2</w:t>
            </w:r>
          </w:p>
        </w:tc>
        <w:tc>
          <w:tcPr>
            <w:tcW w:w="0" w:type="auto"/>
            <w:tcBorders>
              <w:top w:val="nil"/>
              <w:bottom w:val="nil"/>
            </w:tcBorders>
            <w:vAlign w:val="center"/>
          </w:tcPr>
          <w:p w14:paraId="7021A7DF">
            <w:pPr>
              <w:widowControl/>
              <w:autoSpaceDE/>
              <w:autoSpaceDN/>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21</w:t>
            </w:r>
          </w:p>
        </w:tc>
        <w:tc>
          <w:tcPr>
            <w:tcW w:w="0" w:type="auto"/>
            <w:tcBorders>
              <w:top w:val="nil"/>
              <w:bottom w:val="nil"/>
            </w:tcBorders>
            <w:vAlign w:val="center"/>
          </w:tcPr>
          <w:p w14:paraId="56321610">
            <w:pPr>
              <w:widowControl/>
              <w:autoSpaceDE/>
              <w:autoSpaceDN/>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0h</w:t>
            </w:r>
          </w:p>
        </w:tc>
        <w:tc>
          <w:tcPr>
            <w:tcW w:w="0" w:type="auto"/>
            <w:tcBorders>
              <w:top w:val="nil"/>
              <w:bottom w:val="nil"/>
            </w:tcBorders>
            <w:vAlign w:val="center"/>
          </w:tcPr>
          <w:p w14:paraId="5A854DFC">
            <w:pPr>
              <w:widowControl/>
              <w:autoSpaceDE/>
              <w:autoSpaceDN/>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Pre-dose</w:t>
            </w:r>
          </w:p>
        </w:tc>
      </w:tr>
      <w:tr w14:paraId="0CE9332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3" w:hRule="atLeast"/>
        </w:trPr>
        <w:tc>
          <w:tcPr>
            <w:tcW w:w="0" w:type="auto"/>
            <w:tcBorders>
              <w:top w:val="nil"/>
              <w:bottom w:val="nil"/>
            </w:tcBorders>
            <w:tcMar>
              <w:top w:w="15" w:type="dxa"/>
              <w:left w:w="0" w:type="dxa"/>
              <w:bottom w:w="15" w:type="dxa"/>
              <w:right w:w="15" w:type="dxa"/>
            </w:tcMar>
            <w:vAlign w:val="center"/>
          </w:tcPr>
          <w:p w14:paraId="71856C28">
            <w:pPr>
              <w:widowControl/>
              <w:autoSpaceDE/>
              <w:autoSpaceDN/>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C4</w:t>
            </w:r>
          </w:p>
        </w:tc>
        <w:tc>
          <w:tcPr>
            <w:tcW w:w="0" w:type="auto"/>
            <w:tcBorders>
              <w:top w:val="nil"/>
              <w:bottom w:val="nil"/>
            </w:tcBorders>
            <w:vAlign w:val="center"/>
          </w:tcPr>
          <w:p w14:paraId="26933411">
            <w:pPr>
              <w:widowControl/>
              <w:autoSpaceDE/>
              <w:autoSpaceDN/>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21</w:t>
            </w:r>
          </w:p>
        </w:tc>
        <w:tc>
          <w:tcPr>
            <w:tcW w:w="0" w:type="auto"/>
            <w:tcBorders>
              <w:top w:val="nil"/>
              <w:bottom w:val="nil"/>
            </w:tcBorders>
            <w:vAlign w:val="center"/>
          </w:tcPr>
          <w:p w14:paraId="78413BA0">
            <w:pPr>
              <w:widowControl/>
              <w:autoSpaceDE/>
              <w:autoSpaceDN/>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0h</w:t>
            </w:r>
          </w:p>
        </w:tc>
        <w:tc>
          <w:tcPr>
            <w:tcW w:w="0" w:type="auto"/>
            <w:tcBorders>
              <w:top w:val="nil"/>
              <w:bottom w:val="nil"/>
            </w:tcBorders>
            <w:vAlign w:val="center"/>
          </w:tcPr>
          <w:p w14:paraId="799965F4">
            <w:pPr>
              <w:widowControl/>
              <w:autoSpaceDE/>
              <w:autoSpaceDN/>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Pre-dose</w:t>
            </w:r>
          </w:p>
        </w:tc>
      </w:tr>
      <w:tr w14:paraId="4ECE27A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3" w:hRule="atLeast"/>
        </w:trPr>
        <w:tc>
          <w:tcPr>
            <w:tcW w:w="0" w:type="auto"/>
            <w:tcBorders>
              <w:top w:val="nil"/>
              <w:bottom w:val="single" w:color="auto" w:sz="4" w:space="0"/>
            </w:tcBorders>
            <w:tcMar>
              <w:top w:w="15" w:type="dxa"/>
              <w:left w:w="0" w:type="dxa"/>
              <w:bottom w:w="15" w:type="dxa"/>
              <w:right w:w="15" w:type="dxa"/>
            </w:tcMar>
            <w:vAlign w:val="center"/>
          </w:tcPr>
          <w:p w14:paraId="695C6690">
            <w:pPr>
              <w:widowControl/>
              <w:autoSpaceDE/>
              <w:autoSpaceDN/>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w:t>
            </w:r>
          </w:p>
        </w:tc>
        <w:tc>
          <w:tcPr>
            <w:tcW w:w="0" w:type="auto"/>
            <w:tcBorders>
              <w:top w:val="nil"/>
              <w:bottom w:val="single" w:color="auto" w:sz="4" w:space="0"/>
            </w:tcBorders>
            <w:vAlign w:val="center"/>
          </w:tcPr>
          <w:p w14:paraId="18D784C5">
            <w:pPr>
              <w:widowControl/>
              <w:autoSpaceDE/>
              <w:autoSpaceDN/>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End of Study</w:t>
            </w:r>
          </w:p>
        </w:tc>
        <w:tc>
          <w:tcPr>
            <w:tcW w:w="0" w:type="auto"/>
            <w:tcBorders>
              <w:top w:val="nil"/>
              <w:bottom w:val="single" w:color="auto" w:sz="4" w:space="0"/>
            </w:tcBorders>
            <w:vAlign w:val="center"/>
          </w:tcPr>
          <w:p w14:paraId="1F0D46F8">
            <w:pPr>
              <w:widowControl/>
              <w:autoSpaceDE/>
              <w:autoSpaceDN/>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0h</w:t>
            </w:r>
          </w:p>
        </w:tc>
        <w:tc>
          <w:tcPr>
            <w:tcW w:w="0" w:type="auto"/>
            <w:tcBorders>
              <w:top w:val="nil"/>
              <w:bottom w:val="single" w:color="auto" w:sz="4" w:space="0"/>
            </w:tcBorders>
            <w:vAlign w:val="center"/>
          </w:tcPr>
          <w:p w14:paraId="5B6863EB">
            <w:pPr>
              <w:widowControl/>
              <w:autoSpaceDE/>
              <w:autoSpaceDN/>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Pre-dose</w:t>
            </w:r>
          </w:p>
        </w:tc>
      </w:tr>
    </w:tbl>
    <w:p w14:paraId="6B789759">
      <w:pPr>
        <w:pStyle w:val="3"/>
        <w:rPr>
          <w:sz w:val="24"/>
          <w:szCs w:val="24"/>
        </w:rPr>
      </w:pPr>
      <w:bookmarkStart w:id="75" w:name="_Toc198652552"/>
      <w:r>
        <w:rPr>
          <w:sz w:val="24"/>
          <w:szCs w:val="24"/>
        </w:rPr>
        <w:t>7. Investigational Drug</w:t>
      </w:r>
      <w:bookmarkEnd w:id="75"/>
    </w:p>
    <w:p w14:paraId="6D7813C2">
      <w:pPr>
        <w:pStyle w:val="3"/>
        <w:rPr>
          <w:sz w:val="24"/>
          <w:szCs w:val="24"/>
        </w:rPr>
      </w:pPr>
      <w:bookmarkStart w:id="76" w:name="_Toc198652553"/>
      <w:r>
        <w:rPr>
          <w:sz w:val="24"/>
          <w:szCs w:val="24"/>
        </w:rPr>
        <w:t>7.1 Overview to Investigational Drugs</w:t>
      </w:r>
      <w:bookmarkEnd w:id="76"/>
    </w:p>
    <w:tbl>
      <w:tblPr>
        <w:tblStyle w:val="23"/>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560"/>
        <w:gridCol w:w="4252"/>
        <w:gridCol w:w="3536"/>
      </w:tblGrid>
      <w:tr w14:paraId="0E47556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1560" w:type="dxa"/>
            <w:tcBorders>
              <w:top w:val="single" w:color="auto" w:sz="4" w:space="0"/>
              <w:bottom w:val="single" w:color="auto" w:sz="4" w:space="0"/>
            </w:tcBorders>
            <w:tcMar>
              <w:top w:w="15" w:type="dxa"/>
              <w:left w:w="0" w:type="dxa"/>
              <w:bottom w:w="15" w:type="dxa"/>
              <w:right w:w="15" w:type="dxa"/>
            </w:tcMar>
            <w:vAlign w:val="center"/>
          </w:tcPr>
          <w:p w14:paraId="329AFBB4">
            <w:pPr>
              <w:widowControl/>
              <w:autoSpaceDE/>
              <w:autoSpaceDN/>
              <w:rPr>
                <w:rFonts w:ascii="Times New Roman" w:hAnsi="Times New Roman" w:eastAsia="宋体" w:cs="Times New Roman"/>
                <w:b/>
                <w:bCs/>
                <w:color w:val="404040"/>
                <w:sz w:val="24"/>
                <w:szCs w:val="24"/>
                <w:lang w:eastAsia="zh-CN"/>
              </w:rPr>
            </w:pPr>
            <w:r>
              <w:rPr>
                <w:rFonts w:ascii="Times New Roman" w:hAnsi="Times New Roman" w:eastAsia="宋体" w:cs="Times New Roman"/>
                <w:b/>
                <w:bCs/>
                <w:color w:val="404040"/>
                <w:sz w:val="24"/>
                <w:szCs w:val="24"/>
                <w:lang w:eastAsia="zh-CN"/>
              </w:rPr>
              <w:t>Drug Name</w:t>
            </w:r>
          </w:p>
        </w:tc>
        <w:tc>
          <w:tcPr>
            <w:tcW w:w="4252" w:type="dxa"/>
            <w:tcBorders>
              <w:top w:val="single" w:color="auto" w:sz="4" w:space="0"/>
              <w:bottom w:val="single" w:color="auto" w:sz="4" w:space="0"/>
            </w:tcBorders>
            <w:vAlign w:val="center"/>
          </w:tcPr>
          <w:p w14:paraId="7EB6F68A">
            <w:pPr>
              <w:widowControl/>
              <w:autoSpaceDE/>
              <w:autoSpaceDN/>
              <w:rPr>
                <w:rFonts w:ascii="Times New Roman" w:hAnsi="Times New Roman" w:eastAsia="宋体" w:cs="Times New Roman"/>
                <w:b/>
                <w:bCs/>
                <w:color w:val="404040"/>
                <w:sz w:val="24"/>
                <w:szCs w:val="24"/>
                <w:lang w:eastAsia="zh-CN"/>
              </w:rPr>
            </w:pPr>
            <w:r>
              <w:rPr>
                <w:rFonts w:ascii="Times New Roman" w:hAnsi="Times New Roman" w:eastAsia="宋体" w:cs="Times New Roman"/>
                <w:b/>
                <w:bCs/>
                <w:color w:val="404040"/>
                <w:sz w:val="24"/>
                <w:szCs w:val="24"/>
                <w:lang w:eastAsia="zh-CN"/>
              </w:rPr>
              <w:t>FHND9041 Capsule</w:t>
            </w:r>
          </w:p>
        </w:tc>
        <w:tc>
          <w:tcPr>
            <w:tcW w:w="3536" w:type="dxa"/>
            <w:tcBorders>
              <w:top w:val="single" w:color="auto" w:sz="4" w:space="0"/>
              <w:bottom w:val="single" w:color="auto" w:sz="4" w:space="0"/>
            </w:tcBorders>
            <w:vAlign w:val="center"/>
          </w:tcPr>
          <w:p w14:paraId="4C1CF748">
            <w:pPr>
              <w:widowControl/>
              <w:autoSpaceDE/>
              <w:autoSpaceDN/>
              <w:rPr>
                <w:rFonts w:ascii="Times New Roman" w:hAnsi="Times New Roman" w:eastAsia="宋体" w:cs="Times New Roman"/>
                <w:b/>
                <w:bCs/>
                <w:color w:val="404040"/>
                <w:sz w:val="24"/>
                <w:szCs w:val="24"/>
                <w:lang w:eastAsia="zh-CN"/>
              </w:rPr>
            </w:pPr>
            <w:r>
              <w:rPr>
                <w:rFonts w:ascii="Times New Roman" w:hAnsi="Times New Roman" w:eastAsia="宋体" w:cs="Times New Roman"/>
                <w:b/>
                <w:bCs/>
                <w:color w:val="404040"/>
                <w:sz w:val="24"/>
                <w:szCs w:val="24"/>
                <w:lang w:eastAsia="zh-CN"/>
              </w:rPr>
              <w:t>Afatinib Maleate Tablets</w:t>
            </w:r>
          </w:p>
        </w:tc>
      </w:tr>
      <w:tr w14:paraId="76C5C6A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1560" w:type="dxa"/>
            <w:tcBorders>
              <w:top w:val="single" w:color="auto" w:sz="4" w:space="0"/>
            </w:tcBorders>
            <w:tcMar>
              <w:top w:w="15" w:type="dxa"/>
              <w:left w:w="0" w:type="dxa"/>
              <w:bottom w:w="15" w:type="dxa"/>
              <w:right w:w="15" w:type="dxa"/>
            </w:tcMar>
            <w:vAlign w:val="center"/>
          </w:tcPr>
          <w:p w14:paraId="61A43EDC">
            <w:pPr>
              <w:widowControl/>
              <w:autoSpaceDE/>
              <w:autoSpaceDN/>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Dosage Form</w:t>
            </w:r>
          </w:p>
        </w:tc>
        <w:tc>
          <w:tcPr>
            <w:tcW w:w="4252" w:type="dxa"/>
            <w:tcBorders>
              <w:top w:val="single" w:color="auto" w:sz="4" w:space="0"/>
            </w:tcBorders>
            <w:vAlign w:val="center"/>
          </w:tcPr>
          <w:p w14:paraId="750C7415">
            <w:pPr>
              <w:widowControl/>
              <w:autoSpaceDE/>
              <w:autoSpaceDN/>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Capsule</w:t>
            </w:r>
          </w:p>
        </w:tc>
        <w:tc>
          <w:tcPr>
            <w:tcW w:w="3536" w:type="dxa"/>
            <w:tcBorders>
              <w:top w:val="single" w:color="auto" w:sz="4" w:space="0"/>
            </w:tcBorders>
            <w:vAlign w:val="center"/>
          </w:tcPr>
          <w:p w14:paraId="79CE34A0">
            <w:pPr>
              <w:widowControl/>
              <w:autoSpaceDE/>
              <w:autoSpaceDN/>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Tablet</w:t>
            </w:r>
          </w:p>
        </w:tc>
      </w:tr>
      <w:tr w14:paraId="4BDB7EC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1560" w:type="dxa"/>
            <w:tcMar>
              <w:top w:w="15" w:type="dxa"/>
              <w:left w:w="0" w:type="dxa"/>
              <w:bottom w:w="15" w:type="dxa"/>
              <w:right w:w="15" w:type="dxa"/>
            </w:tcMar>
            <w:vAlign w:val="center"/>
          </w:tcPr>
          <w:p w14:paraId="1C62B722">
            <w:pPr>
              <w:widowControl/>
              <w:autoSpaceDE/>
              <w:autoSpaceDN/>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Specification</w:t>
            </w:r>
          </w:p>
        </w:tc>
        <w:tc>
          <w:tcPr>
            <w:tcW w:w="4252" w:type="dxa"/>
            <w:vAlign w:val="center"/>
          </w:tcPr>
          <w:p w14:paraId="12184B53">
            <w:pPr>
              <w:widowControl/>
              <w:autoSpaceDE/>
              <w:autoSpaceDN/>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20mg, 80mg</w:t>
            </w:r>
          </w:p>
        </w:tc>
        <w:tc>
          <w:tcPr>
            <w:tcW w:w="3536" w:type="dxa"/>
            <w:vAlign w:val="center"/>
          </w:tcPr>
          <w:p w14:paraId="490E7CED">
            <w:pPr>
              <w:widowControl/>
              <w:autoSpaceDE/>
              <w:autoSpaceDN/>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30mg, 40mg</w:t>
            </w:r>
          </w:p>
        </w:tc>
      </w:tr>
      <w:tr w14:paraId="3EBF3C3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1560" w:type="dxa"/>
            <w:tcMar>
              <w:top w:w="15" w:type="dxa"/>
              <w:left w:w="0" w:type="dxa"/>
              <w:bottom w:w="15" w:type="dxa"/>
              <w:right w:w="15" w:type="dxa"/>
            </w:tcMar>
            <w:vAlign w:val="center"/>
          </w:tcPr>
          <w:p w14:paraId="3E9B09E8">
            <w:pPr>
              <w:widowControl/>
              <w:autoSpaceDE/>
              <w:autoSpaceDN/>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Manufacturer</w:t>
            </w:r>
          </w:p>
        </w:tc>
        <w:tc>
          <w:tcPr>
            <w:tcW w:w="4252" w:type="dxa"/>
            <w:vAlign w:val="center"/>
          </w:tcPr>
          <w:p w14:paraId="5CD7E7EA">
            <w:pPr>
              <w:widowControl/>
              <w:autoSpaceDE/>
              <w:autoSpaceDN/>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Jiangsu Huayang Pharmaceutical Co., Ltd.</w:t>
            </w:r>
          </w:p>
        </w:tc>
        <w:tc>
          <w:tcPr>
            <w:tcW w:w="3536" w:type="dxa"/>
            <w:vAlign w:val="center"/>
          </w:tcPr>
          <w:p w14:paraId="61E8E5A8">
            <w:pPr>
              <w:widowControl/>
              <w:autoSpaceDE/>
              <w:autoSpaceDN/>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Qilu Pharmaceutical Co., Ltd.</w:t>
            </w:r>
          </w:p>
        </w:tc>
      </w:tr>
      <w:tr w14:paraId="1DBC702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1560" w:type="dxa"/>
            <w:tcMar>
              <w:top w:w="15" w:type="dxa"/>
              <w:left w:w="0" w:type="dxa"/>
              <w:bottom w:w="15" w:type="dxa"/>
              <w:right w:w="15" w:type="dxa"/>
            </w:tcMar>
            <w:vAlign w:val="center"/>
          </w:tcPr>
          <w:p w14:paraId="4975F02F">
            <w:pPr>
              <w:widowControl/>
              <w:autoSpaceDE/>
              <w:autoSpaceDN/>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Sponsor</w:t>
            </w:r>
          </w:p>
        </w:tc>
        <w:tc>
          <w:tcPr>
            <w:tcW w:w="4252" w:type="dxa"/>
            <w:vAlign w:val="center"/>
          </w:tcPr>
          <w:p w14:paraId="4C8C0B9F">
            <w:pPr>
              <w:widowControl/>
              <w:autoSpaceDE/>
              <w:autoSpaceDN/>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Jiangsu Chuangte Pharmaceutical Technology Co., Ltd.</w:t>
            </w:r>
          </w:p>
        </w:tc>
        <w:tc>
          <w:tcPr>
            <w:tcW w:w="3536" w:type="dxa"/>
            <w:vAlign w:val="center"/>
          </w:tcPr>
          <w:p w14:paraId="33A6B6B8">
            <w:pPr>
              <w:widowControl/>
              <w:autoSpaceDE/>
              <w:autoSpaceDN/>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Jiangsu Chuangte Pharmaceutical Technology Co., Ltd.</w:t>
            </w:r>
          </w:p>
        </w:tc>
      </w:tr>
      <w:tr w14:paraId="2E041FF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1560" w:type="dxa"/>
            <w:tcMar>
              <w:top w:w="15" w:type="dxa"/>
              <w:left w:w="0" w:type="dxa"/>
              <w:bottom w:w="15" w:type="dxa"/>
              <w:right w:w="15" w:type="dxa"/>
            </w:tcMar>
            <w:vAlign w:val="center"/>
          </w:tcPr>
          <w:p w14:paraId="61279B07">
            <w:pPr>
              <w:widowControl/>
              <w:autoSpaceDE/>
              <w:autoSpaceDN/>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Storage</w:t>
            </w:r>
          </w:p>
        </w:tc>
        <w:tc>
          <w:tcPr>
            <w:tcW w:w="4252" w:type="dxa"/>
            <w:vAlign w:val="center"/>
          </w:tcPr>
          <w:p w14:paraId="477335FB">
            <w:pPr>
              <w:widowControl/>
              <w:autoSpaceDE/>
              <w:autoSpaceDN/>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Store in a sealed container in a dry place</w:t>
            </w:r>
          </w:p>
        </w:tc>
        <w:tc>
          <w:tcPr>
            <w:tcW w:w="3536" w:type="dxa"/>
            <w:vAlign w:val="center"/>
          </w:tcPr>
          <w:p w14:paraId="29EAC13E">
            <w:pPr>
              <w:widowControl/>
              <w:autoSpaceDE/>
              <w:autoSpaceDN/>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Store at or below 25°C</w:t>
            </w:r>
          </w:p>
        </w:tc>
      </w:tr>
    </w:tbl>
    <w:p w14:paraId="6F4A5822">
      <w:pPr>
        <w:pStyle w:val="3"/>
        <w:rPr>
          <w:sz w:val="24"/>
          <w:szCs w:val="24"/>
        </w:rPr>
      </w:pPr>
      <w:bookmarkStart w:id="77" w:name="_Toc198652554"/>
      <w:r>
        <w:rPr>
          <w:sz w:val="24"/>
          <w:szCs w:val="24"/>
        </w:rPr>
        <w:t>7.2 Dosage Regime</w:t>
      </w:r>
      <w:bookmarkEnd w:id="77"/>
    </w:p>
    <w:p w14:paraId="12240CA9">
      <w:pPr>
        <w:numPr>
          <w:ilvl w:val="0"/>
          <w:numId w:val="23"/>
        </w:numPr>
        <w:spacing w:before="240" w:beforeLines="100" w:after="240" w:afterLines="100"/>
        <w:ind w:right="392"/>
        <w:rPr>
          <w:rFonts w:ascii="Times New Roman" w:hAnsi="Times New Roman" w:cs="Times New Roman"/>
          <w:sz w:val="24"/>
          <w:szCs w:val="24"/>
        </w:rPr>
      </w:pPr>
      <w:r>
        <w:rPr>
          <w:rFonts w:ascii="Times New Roman" w:hAnsi="Times New Roman" w:cs="Times New Roman"/>
          <w:b/>
          <w:bCs/>
          <w:sz w:val="24"/>
          <w:szCs w:val="24"/>
        </w:rPr>
        <w:t>Experimental Group:</w:t>
      </w:r>
      <w:r>
        <w:rPr>
          <w:rFonts w:ascii="Times New Roman" w:hAnsi="Times New Roman" w:cs="Times New Roman"/>
          <w:sz w:val="24"/>
          <w:szCs w:val="24"/>
        </w:rPr>
        <w:t> FHND9041 Capsule; the starting dose is 80mg, once daily, taken on an empty stomach (at least 1 hour before or 2 hours after a meal). Each cycle is 21 days, continued until disease progression or intolerable adverse reactions occur.</w:t>
      </w:r>
    </w:p>
    <w:p w14:paraId="0C067010">
      <w:pPr>
        <w:numPr>
          <w:ilvl w:val="0"/>
          <w:numId w:val="23"/>
        </w:numPr>
        <w:spacing w:before="240" w:beforeLines="100" w:after="240" w:afterLines="100"/>
        <w:ind w:right="392"/>
        <w:rPr>
          <w:rFonts w:ascii="Times New Roman" w:hAnsi="Times New Roman" w:cs="Times New Roman"/>
          <w:sz w:val="24"/>
          <w:szCs w:val="24"/>
        </w:rPr>
      </w:pPr>
      <w:r>
        <w:rPr>
          <w:rFonts w:ascii="Times New Roman" w:hAnsi="Times New Roman" w:cs="Times New Roman"/>
          <w:b/>
          <w:bCs/>
          <w:sz w:val="24"/>
          <w:szCs w:val="24"/>
        </w:rPr>
        <w:t>Control Group:</w:t>
      </w:r>
      <w:r>
        <w:rPr>
          <w:rFonts w:ascii="Times New Roman" w:hAnsi="Times New Roman" w:cs="Times New Roman"/>
          <w:sz w:val="24"/>
          <w:szCs w:val="24"/>
        </w:rPr>
        <w:t> Afatinib Maleate Tablets; the starting dose is 40mg, once daily, on an empty stomach (at least 1 hour before or 2 hours after a meal). The tablet should be swallowed whole with water. Each cycle is 21 days, continued until disease progression or intolerable adverse reactions occur.</w:t>
      </w:r>
    </w:p>
    <w:p w14:paraId="6E05BFEB">
      <w:pPr>
        <w:spacing w:before="240" w:beforeLines="100" w:after="240" w:afterLines="100"/>
        <w:ind w:right="392"/>
        <w:rPr>
          <w:rFonts w:ascii="Times New Roman" w:hAnsi="Times New Roman" w:cs="Times New Roman"/>
          <w:sz w:val="24"/>
          <w:szCs w:val="24"/>
        </w:rPr>
      </w:pPr>
      <w:r>
        <w:rPr>
          <w:rFonts w:ascii="Times New Roman" w:hAnsi="Times New Roman" w:cs="Times New Roman"/>
          <w:sz w:val="24"/>
          <w:szCs w:val="24"/>
        </w:rPr>
        <w:t>Subjects in both the experimental and control groups should take the medication at approximately the same time each day. Dose adjustments may be made if necessary (see "Dose Adjustment Guidelines" for details). The actual administration time should be recorded in the clinical source documents.</w:t>
      </w:r>
    </w:p>
    <w:p w14:paraId="6DA09DB8">
      <w:pPr>
        <w:spacing w:before="240" w:beforeLines="100" w:after="240" w:afterLines="100"/>
        <w:ind w:right="392"/>
        <w:rPr>
          <w:rFonts w:ascii="Times New Roman" w:hAnsi="Times New Roman" w:cs="Times New Roman"/>
          <w:sz w:val="24"/>
          <w:szCs w:val="24"/>
        </w:rPr>
      </w:pPr>
      <w:r>
        <w:rPr>
          <w:rFonts w:ascii="Times New Roman" w:hAnsi="Times New Roman" w:cs="Times New Roman"/>
          <w:sz w:val="24"/>
          <w:szCs w:val="24"/>
        </w:rPr>
        <w:t>Treatment will continue until the subject experiences disease progression, intolerable toxicity, the investigator or subject decides to discontinue treatment, new anti-tumor therapy is initiated, or death occurs, whichever comes first.</w:t>
      </w:r>
    </w:p>
    <w:p w14:paraId="4549B0A5">
      <w:pPr>
        <w:pStyle w:val="3"/>
        <w:rPr>
          <w:sz w:val="24"/>
          <w:szCs w:val="24"/>
        </w:rPr>
      </w:pPr>
      <w:bookmarkStart w:id="78" w:name="_Toc198652555"/>
      <w:r>
        <w:rPr>
          <w:sz w:val="24"/>
          <w:szCs w:val="24"/>
        </w:rPr>
        <w:t>7.3 Medication Compliance</w:t>
      </w:r>
      <w:bookmarkEnd w:id="78"/>
    </w:p>
    <w:p w14:paraId="370A8AC0">
      <w:pPr>
        <w:spacing w:before="240" w:beforeLines="100" w:after="240" w:afterLines="100"/>
        <w:ind w:right="392"/>
        <w:rPr>
          <w:rFonts w:ascii="Times New Roman" w:hAnsi="Times New Roman" w:cs="Times New Roman"/>
          <w:sz w:val="24"/>
          <w:szCs w:val="24"/>
        </w:rPr>
      </w:pPr>
      <w:r>
        <w:rPr>
          <w:rFonts w:ascii="Times New Roman" w:hAnsi="Times New Roman" w:cs="Times New Roman"/>
          <w:sz w:val="24"/>
          <w:szCs w:val="24"/>
        </w:rPr>
        <w:t>The dose and administration time of the investigational drug for each subject should be recorded in the eCRF. Reasons for delayed administration, dose reduction, or missed doses should also be recorded in the eCRF. Subject compliance will be monitored using the subject’s medication diary card and the eCRF.</w:t>
      </w:r>
    </w:p>
    <w:p w14:paraId="2A79B54D">
      <w:pPr>
        <w:spacing w:before="240" w:beforeLines="100" w:after="240" w:afterLines="100"/>
        <w:ind w:right="392"/>
        <w:rPr>
          <w:rFonts w:ascii="Times New Roman" w:hAnsi="Times New Roman" w:cs="Times New Roman"/>
          <w:sz w:val="24"/>
          <w:szCs w:val="24"/>
        </w:rPr>
      </w:pPr>
      <w:r>
        <w:rPr>
          <w:rFonts w:ascii="Times New Roman" w:hAnsi="Times New Roman" w:cs="Times New Roman"/>
          <w:sz w:val="24"/>
          <w:szCs w:val="24"/>
        </w:rPr>
        <w:t>Poor compliance is defined as the actual total medication taken by the subject being &lt;80% or &gt;120% of the prescribed total medication.</w:t>
      </w:r>
    </w:p>
    <w:p w14:paraId="50E7315D">
      <w:pPr>
        <w:pStyle w:val="3"/>
        <w:rPr>
          <w:sz w:val="24"/>
          <w:szCs w:val="24"/>
        </w:rPr>
      </w:pPr>
      <w:bookmarkStart w:id="79" w:name="_Toc198652556"/>
      <w:r>
        <w:rPr>
          <w:sz w:val="24"/>
          <w:szCs w:val="24"/>
        </w:rPr>
        <w:t>7.4 Handling of Missed Dose</w:t>
      </w:r>
      <w:bookmarkEnd w:id="79"/>
      <w:r>
        <w:rPr>
          <w:sz w:val="24"/>
          <w:szCs w:val="24"/>
        </w:rPr>
        <w:t xml:space="preserve"> </w:t>
      </w:r>
    </w:p>
    <w:p w14:paraId="505D9A4C">
      <w:pPr>
        <w:numPr>
          <w:ilvl w:val="0"/>
          <w:numId w:val="24"/>
        </w:numPr>
        <w:spacing w:before="240" w:beforeLines="100" w:after="240" w:afterLines="100"/>
        <w:ind w:right="392"/>
        <w:rPr>
          <w:rFonts w:ascii="Times New Roman" w:hAnsi="Times New Roman" w:cs="Times New Roman"/>
          <w:sz w:val="24"/>
          <w:szCs w:val="24"/>
        </w:rPr>
      </w:pPr>
      <w:r>
        <w:rPr>
          <w:rFonts w:ascii="Times New Roman" w:hAnsi="Times New Roman" w:cs="Times New Roman"/>
          <w:sz w:val="24"/>
          <w:szCs w:val="24"/>
        </w:rPr>
        <w:t>If it is uncertain whether the medication was taken on a given day, it should be assumed that the medication was taken, and no additional dose should be taken that day.</w:t>
      </w:r>
    </w:p>
    <w:p w14:paraId="31F52376">
      <w:pPr>
        <w:numPr>
          <w:ilvl w:val="0"/>
          <w:numId w:val="24"/>
        </w:numPr>
        <w:spacing w:before="240" w:beforeLines="100" w:after="240" w:afterLines="100"/>
        <w:ind w:right="392"/>
        <w:rPr>
          <w:rFonts w:ascii="Times New Roman" w:hAnsi="Times New Roman" w:cs="Times New Roman"/>
          <w:sz w:val="24"/>
          <w:szCs w:val="24"/>
        </w:rPr>
      </w:pPr>
      <w:r>
        <w:rPr>
          <w:rFonts w:ascii="Times New Roman" w:hAnsi="Times New Roman" w:cs="Times New Roman"/>
          <w:sz w:val="24"/>
          <w:szCs w:val="24"/>
        </w:rPr>
        <w:t>If a missed dose is confirmed, the missed dose should be taken as soon as possible, provided that it is at least 12 hours before the next scheduled dose. If the time to the next dose is less than 12 hours, the missed dose should not be taken, and the subject should take the prescribed dose at the next scheduled time.</w:t>
      </w:r>
    </w:p>
    <w:p w14:paraId="245E3525">
      <w:pPr>
        <w:numPr>
          <w:ilvl w:val="0"/>
          <w:numId w:val="24"/>
        </w:numPr>
        <w:spacing w:before="240" w:beforeLines="100" w:after="240" w:afterLines="100"/>
        <w:ind w:right="392"/>
        <w:rPr>
          <w:rFonts w:ascii="Times New Roman" w:hAnsi="Times New Roman" w:cs="Times New Roman"/>
          <w:sz w:val="24"/>
          <w:szCs w:val="24"/>
        </w:rPr>
      </w:pPr>
      <w:r>
        <w:rPr>
          <w:rFonts w:ascii="Times New Roman" w:hAnsi="Times New Roman" w:cs="Times New Roman"/>
          <w:sz w:val="24"/>
          <w:szCs w:val="24"/>
        </w:rPr>
        <w:t>If vomiting occurs after taking the medication, no additional dose should be taken that day. The prescribed dose should be taken at the next scheduled time. The daily medication time and dose should be accurately recorded in the medication diary card.</w:t>
      </w:r>
    </w:p>
    <w:p w14:paraId="4D1FE067">
      <w:pPr>
        <w:pStyle w:val="3"/>
        <w:rPr>
          <w:sz w:val="24"/>
          <w:szCs w:val="24"/>
        </w:rPr>
      </w:pPr>
      <w:bookmarkStart w:id="80" w:name="_Toc198652557"/>
      <w:r>
        <w:rPr>
          <w:sz w:val="24"/>
          <w:szCs w:val="24"/>
        </w:rPr>
        <w:t>7.5 Packaging and Labeling</w:t>
      </w:r>
      <w:bookmarkEnd w:id="80"/>
    </w:p>
    <w:p w14:paraId="5AF0B58B">
      <w:pPr>
        <w:spacing w:before="240" w:beforeLines="100" w:after="240" w:afterLines="100"/>
        <w:ind w:right="392"/>
        <w:rPr>
          <w:rFonts w:ascii="Times New Roman" w:hAnsi="Times New Roman" w:cs="Times New Roman"/>
          <w:sz w:val="24"/>
          <w:szCs w:val="24"/>
        </w:rPr>
      </w:pPr>
      <w:r>
        <w:rPr>
          <w:rFonts w:ascii="Times New Roman" w:hAnsi="Times New Roman" w:cs="Times New Roman"/>
          <w:sz w:val="24"/>
          <w:szCs w:val="24"/>
        </w:rPr>
        <w:t>The investigational drug is produced by the sponsor under GMP-compliant conditions. The drug packaging box must be affixed with a label containing basic drug information such as drug name, specification, usage and dosage, storage conditions, and manufacturer, along with the statement "For clinical research use only."</w:t>
      </w:r>
    </w:p>
    <w:p w14:paraId="5F718570">
      <w:pPr>
        <w:spacing w:before="240" w:beforeLines="100" w:after="240" w:afterLines="100"/>
        <w:ind w:right="392"/>
        <w:rPr>
          <w:rFonts w:ascii="Times New Roman" w:hAnsi="Times New Roman" w:cs="Times New Roman"/>
          <w:sz w:val="24"/>
          <w:szCs w:val="24"/>
        </w:rPr>
      </w:pPr>
      <w:r>
        <w:rPr>
          <w:rFonts w:ascii="Times New Roman" w:hAnsi="Times New Roman" w:cs="Times New Roman"/>
          <w:sz w:val="24"/>
          <w:szCs w:val="24"/>
        </w:rPr>
        <w:t>The comparator drug, Afatinib Maleate Tablets, is purchased from the market. The drug packaging box must be affixed with a label containing basic drug information such as drug name, specification, usage and dosage, storage conditions, and manufacturer, along with the statement "For clinical research use only."</w:t>
      </w:r>
    </w:p>
    <w:p w14:paraId="211901C4">
      <w:pPr>
        <w:widowControl/>
        <w:pBdr>
          <w:top w:val="single" w:color="auto" w:sz="4" w:space="1"/>
        </w:pBdr>
        <w:autoSpaceDE/>
        <w:autoSpaceDN/>
        <w:spacing w:before="100" w:beforeAutospacing="1" w:after="100" w:afterAutospacing="1"/>
        <w:ind w:left="2891" w:hanging="2891" w:hangingChars="1200"/>
        <w:jc w:val="both"/>
        <w:rPr>
          <w:rFonts w:ascii="Times New Roman" w:hAnsi="Times New Roman" w:eastAsia="宋体" w:cs="Times New Roman"/>
          <w:color w:val="404040"/>
          <w:sz w:val="24"/>
          <w:szCs w:val="24"/>
          <w:lang w:eastAsia="zh-CN"/>
        </w:rPr>
      </w:pPr>
      <w:r>
        <w:rPr>
          <w:rFonts w:ascii="Times New Roman" w:hAnsi="Times New Roman" w:eastAsia="宋体" w:cs="Times New Roman"/>
          <w:b/>
          <w:bCs/>
          <w:color w:val="404040"/>
          <w:sz w:val="24"/>
          <w:szCs w:val="24"/>
          <w:lang w:eastAsia="zh-CN"/>
        </w:rPr>
        <w:t>Clinical Approval Number: XXXXXXX</w:t>
      </w:r>
      <w:r>
        <w:rPr>
          <w:rFonts w:ascii="Times New Roman" w:hAnsi="Times New Roman" w:eastAsia="宋体" w:cs="Times New Roman"/>
          <w:color w:val="404040"/>
          <w:sz w:val="24"/>
          <w:szCs w:val="24"/>
          <w:lang w:eastAsia="zh-CN"/>
        </w:rPr>
        <w:t xml:space="preserve">                   </w:t>
      </w:r>
      <w:r>
        <w:rPr>
          <w:rFonts w:ascii="Times New Roman" w:hAnsi="Times New Roman" w:eastAsia="宋体" w:cs="Times New Roman"/>
          <w:b/>
          <w:bCs/>
          <w:color w:val="404040"/>
          <w:sz w:val="24"/>
          <w:szCs w:val="24"/>
          <w:lang w:eastAsia="zh-CN"/>
        </w:rPr>
        <w:t>Drug Number:</w:t>
      </w:r>
      <w:r>
        <w:rPr>
          <w:rFonts w:ascii="Times New Roman" w:hAnsi="Times New Roman" w:eastAsia="宋体" w:cs="Times New Roman"/>
          <w:color w:val="404040"/>
          <w:sz w:val="24"/>
          <w:szCs w:val="24"/>
          <w:lang w:eastAsia="zh-CN"/>
        </w:rPr>
        <w:br w:type="textWrapping"/>
      </w:r>
      <w:r>
        <w:rPr>
          <w:rFonts w:ascii="Times New Roman" w:hAnsi="Times New Roman" w:eastAsia="宋体" w:cs="Times New Roman"/>
          <w:b/>
          <w:bCs/>
          <w:color w:val="404040"/>
          <w:sz w:val="24"/>
          <w:szCs w:val="24"/>
          <w:lang w:eastAsia="zh-CN"/>
        </w:rPr>
        <w:t>FHND9041 Capsule</w:t>
      </w:r>
      <w:r>
        <w:rPr>
          <w:rFonts w:ascii="Times New Roman" w:hAnsi="Times New Roman" w:eastAsia="宋体" w:cs="Times New Roman"/>
          <w:color w:val="404040"/>
          <w:sz w:val="24"/>
          <w:szCs w:val="24"/>
          <w:lang w:eastAsia="zh-CN"/>
        </w:rPr>
        <w:br w:type="textWrapping"/>
      </w:r>
      <w:r>
        <w:rPr>
          <w:rFonts w:ascii="Times New Roman" w:hAnsi="Times New Roman" w:eastAsia="宋体" w:cs="Times New Roman"/>
          <w:color w:val="404040"/>
          <w:sz w:val="24"/>
          <w:szCs w:val="24"/>
          <w:lang w:eastAsia="zh-CN"/>
        </w:rPr>
        <w:t>(For clinical research use only)</w:t>
      </w:r>
    </w:p>
    <w:p w14:paraId="57657B24">
      <w:pPr>
        <w:widowControl/>
        <w:numPr>
          <w:ilvl w:val="0"/>
          <w:numId w:val="25"/>
        </w:numPr>
        <w:pBdr>
          <w:top w:val="single" w:color="auto" w:sz="4" w:space="1"/>
        </w:pBdr>
        <w:autoSpaceDE/>
        <w:autoSpaceDN/>
        <w:spacing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b/>
          <w:bCs/>
          <w:color w:val="404040"/>
          <w:sz w:val="24"/>
          <w:szCs w:val="24"/>
          <w:lang w:eastAsia="zh-CN"/>
        </w:rPr>
        <w:t>Batch Number:</w:t>
      </w:r>
      <w:r>
        <w:rPr>
          <w:rFonts w:ascii="Times New Roman" w:hAnsi="Times New Roman" w:eastAsia="宋体" w:cs="Times New Roman"/>
          <w:color w:val="404040"/>
          <w:sz w:val="24"/>
          <w:szCs w:val="24"/>
          <w:lang w:eastAsia="zh-CN"/>
        </w:rPr>
        <w:t> XXXXXX</w:t>
      </w:r>
    </w:p>
    <w:p w14:paraId="6B320418">
      <w:pPr>
        <w:widowControl/>
        <w:numPr>
          <w:ilvl w:val="0"/>
          <w:numId w:val="25"/>
        </w:numPr>
        <w:pBdr>
          <w:top w:val="single" w:color="auto" w:sz="4" w:space="1"/>
        </w:pBdr>
        <w:autoSpaceDE/>
        <w:autoSpaceDN/>
        <w:spacing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b/>
          <w:bCs/>
          <w:color w:val="404040"/>
          <w:sz w:val="24"/>
          <w:szCs w:val="24"/>
          <w:lang w:eastAsia="zh-CN"/>
        </w:rPr>
        <w:t>Production Date:</w:t>
      </w:r>
      <w:r>
        <w:rPr>
          <w:rFonts w:ascii="Times New Roman" w:hAnsi="Times New Roman" w:eastAsia="宋体" w:cs="Times New Roman"/>
          <w:color w:val="404040"/>
          <w:sz w:val="24"/>
          <w:szCs w:val="24"/>
          <w:lang w:eastAsia="zh-CN"/>
        </w:rPr>
        <w:t> XXXXXX</w:t>
      </w:r>
    </w:p>
    <w:p w14:paraId="78D3FBC2">
      <w:pPr>
        <w:widowControl/>
        <w:numPr>
          <w:ilvl w:val="0"/>
          <w:numId w:val="25"/>
        </w:numPr>
        <w:pBdr>
          <w:top w:val="single" w:color="auto" w:sz="4" w:space="1"/>
        </w:pBdr>
        <w:autoSpaceDE/>
        <w:autoSpaceDN/>
        <w:spacing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b/>
          <w:bCs/>
          <w:color w:val="404040"/>
          <w:sz w:val="24"/>
          <w:szCs w:val="24"/>
          <w:lang w:eastAsia="zh-CN"/>
        </w:rPr>
        <w:t>Expiration Date:</w:t>
      </w:r>
      <w:r>
        <w:rPr>
          <w:rFonts w:ascii="Times New Roman" w:hAnsi="Times New Roman" w:eastAsia="宋体" w:cs="Times New Roman"/>
          <w:color w:val="404040"/>
          <w:sz w:val="24"/>
          <w:szCs w:val="24"/>
          <w:lang w:eastAsia="zh-CN"/>
        </w:rPr>
        <w:t> XXXXXX</w:t>
      </w:r>
    </w:p>
    <w:p w14:paraId="776E492B">
      <w:pPr>
        <w:widowControl/>
        <w:numPr>
          <w:ilvl w:val="0"/>
          <w:numId w:val="25"/>
        </w:numPr>
        <w:pBdr>
          <w:top w:val="single" w:color="auto" w:sz="4" w:space="1"/>
        </w:pBdr>
        <w:autoSpaceDE/>
        <w:autoSpaceDN/>
        <w:spacing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b/>
          <w:bCs/>
          <w:color w:val="404040"/>
          <w:sz w:val="24"/>
          <w:szCs w:val="24"/>
          <w:lang w:eastAsia="zh-CN"/>
        </w:rPr>
        <w:t>Specification:</w:t>
      </w:r>
      <w:r>
        <w:rPr>
          <w:rFonts w:ascii="Times New Roman" w:hAnsi="Times New Roman" w:eastAsia="宋体" w:cs="Times New Roman"/>
          <w:color w:val="404040"/>
          <w:sz w:val="24"/>
          <w:szCs w:val="24"/>
          <w:lang w:eastAsia="zh-CN"/>
        </w:rPr>
        <w:t> 80mg, 4 capsules/blister, 2 blisters/box</w:t>
      </w:r>
    </w:p>
    <w:p w14:paraId="5CF9F506">
      <w:pPr>
        <w:widowControl/>
        <w:numPr>
          <w:ilvl w:val="0"/>
          <w:numId w:val="25"/>
        </w:numPr>
        <w:pBdr>
          <w:top w:val="single" w:color="auto" w:sz="4" w:space="1"/>
        </w:pBdr>
        <w:autoSpaceDE/>
        <w:autoSpaceDN/>
        <w:spacing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b/>
          <w:bCs/>
          <w:color w:val="404040"/>
          <w:sz w:val="24"/>
          <w:szCs w:val="24"/>
          <w:lang w:eastAsia="zh-CN"/>
        </w:rPr>
        <w:t>Usage and Dosage:</w:t>
      </w:r>
      <w:r>
        <w:rPr>
          <w:rFonts w:ascii="Times New Roman" w:hAnsi="Times New Roman" w:eastAsia="宋体" w:cs="Times New Roman"/>
          <w:color w:val="404040"/>
          <w:sz w:val="24"/>
          <w:szCs w:val="24"/>
          <w:lang w:eastAsia="zh-CN"/>
        </w:rPr>
        <w:t> Oral, as prescribed by the physician</w:t>
      </w:r>
    </w:p>
    <w:p w14:paraId="7C39D180">
      <w:pPr>
        <w:widowControl/>
        <w:numPr>
          <w:ilvl w:val="0"/>
          <w:numId w:val="25"/>
        </w:numPr>
        <w:pBdr>
          <w:top w:val="single" w:color="auto" w:sz="4" w:space="1"/>
        </w:pBdr>
        <w:autoSpaceDE/>
        <w:autoSpaceDN/>
        <w:spacing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b/>
          <w:bCs/>
          <w:color w:val="404040"/>
          <w:sz w:val="24"/>
          <w:szCs w:val="24"/>
          <w:lang w:eastAsia="zh-CN"/>
        </w:rPr>
        <w:t>Storage Conditions:</w:t>
      </w:r>
      <w:r>
        <w:rPr>
          <w:rFonts w:ascii="Times New Roman" w:hAnsi="Times New Roman" w:eastAsia="宋体" w:cs="Times New Roman"/>
          <w:color w:val="404040"/>
          <w:sz w:val="24"/>
          <w:szCs w:val="24"/>
          <w:lang w:eastAsia="zh-CN"/>
        </w:rPr>
        <w:t> Store in a sealed container in a dry place</w:t>
      </w:r>
    </w:p>
    <w:p w14:paraId="51271209">
      <w:pPr>
        <w:widowControl/>
        <w:numPr>
          <w:ilvl w:val="0"/>
          <w:numId w:val="25"/>
        </w:numPr>
        <w:pBdr>
          <w:top w:val="single" w:color="auto" w:sz="4" w:space="1"/>
        </w:pBdr>
        <w:autoSpaceDE/>
        <w:autoSpaceDN/>
        <w:spacing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b/>
          <w:bCs/>
          <w:color w:val="404040"/>
          <w:sz w:val="24"/>
          <w:szCs w:val="24"/>
          <w:lang w:eastAsia="zh-CN"/>
        </w:rPr>
        <w:t>Manufacturer:</w:t>
      </w:r>
      <w:r>
        <w:rPr>
          <w:rFonts w:ascii="Times New Roman" w:hAnsi="Times New Roman" w:eastAsia="宋体" w:cs="Times New Roman"/>
          <w:color w:val="404040"/>
          <w:sz w:val="24"/>
          <w:szCs w:val="24"/>
          <w:lang w:eastAsia="zh-CN"/>
        </w:rPr>
        <w:t> Jiangsu Huayang Pharmaceutical Co., Ltd.</w:t>
      </w:r>
    </w:p>
    <w:p w14:paraId="62EBCAE5">
      <w:pPr>
        <w:widowControl/>
        <w:numPr>
          <w:ilvl w:val="0"/>
          <w:numId w:val="25"/>
        </w:numPr>
        <w:pBdr>
          <w:top w:val="single" w:color="auto" w:sz="4" w:space="1"/>
        </w:pBdr>
        <w:autoSpaceDE/>
        <w:autoSpaceDN/>
        <w:spacing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b/>
          <w:bCs/>
          <w:color w:val="404040"/>
          <w:sz w:val="24"/>
          <w:szCs w:val="24"/>
          <w:lang w:eastAsia="zh-CN"/>
        </w:rPr>
        <w:t>Supplier:</w:t>
      </w:r>
      <w:r>
        <w:rPr>
          <w:rFonts w:ascii="Times New Roman" w:hAnsi="Times New Roman" w:eastAsia="宋体" w:cs="Times New Roman"/>
          <w:color w:val="404040"/>
          <w:sz w:val="24"/>
          <w:szCs w:val="24"/>
          <w:lang w:eastAsia="zh-CN"/>
        </w:rPr>
        <w:t> Jiangsu Chuangte Pharmaceutical Technology Co., Ltd.</w:t>
      </w:r>
    </w:p>
    <w:p w14:paraId="0AD3950D">
      <w:pPr>
        <w:widowControl/>
        <w:autoSpaceDE/>
        <w:autoSpaceDN/>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pict>
          <v:rect id="_x0000_i1025" o:spt="1" style="height:0.75pt;width:0pt;" fillcolor="#404040" filled="t" stroked="f" coordsize="21600,21600" o:hr="t" o:hrstd="t" o:hrnoshade="t" o:hralign="center">
            <v:path/>
            <v:fill on="t" focussize="0,0"/>
            <v:stroke on="f"/>
            <v:imagedata o:title=""/>
            <o:lock v:ext="edit"/>
            <w10:wrap type="none"/>
            <w10:anchorlock/>
          </v:rect>
        </w:pict>
      </w:r>
    </w:p>
    <w:p w14:paraId="491FDFA0">
      <w:pPr>
        <w:widowControl/>
        <w:pBdr>
          <w:bottom w:val="single" w:color="auto" w:sz="4" w:space="1"/>
        </w:pBdr>
        <w:autoSpaceDE/>
        <w:autoSpaceDN/>
        <w:spacing w:before="100" w:beforeAutospacing="1" w:after="100" w:afterAutospacing="1"/>
        <w:ind w:left="2409" w:hanging="2409" w:hangingChars="1000"/>
        <w:rPr>
          <w:rFonts w:ascii="Times New Roman" w:hAnsi="Times New Roman" w:eastAsia="宋体" w:cs="Times New Roman"/>
          <w:b/>
          <w:bCs/>
          <w:color w:val="404040"/>
          <w:sz w:val="24"/>
          <w:szCs w:val="24"/>
          <w:lang w:eastAsia="zh-CN"/>
        </w:rPr>
      </w:pPr>
    </w:p>
    <w:p w14:paraId="3F02AEC9">
      <w:pPr>
        <w:widowControl/>
        <w:autoSpaceDE/>
        <w:autoSpaceDN/>
        <w:spacing w:before="100" w:beforeAutospacing="1" w:after="100" w:afterAutospacing="1"/>
        <w:ind w:left="2409" w:hanging="2409" w:hangingChars="1000"/>
        <w:rPr>
          <w:rFonts w:ascii="Times New Roman" w:hAnsi="Times New Roman" w:eastAsia="宋体" w:cs="Times New Roman"/>
          <w:color w:val="404040"/>
          <w:sz w:val="24"/>
          <w:szCs w:val="24"/>
          <w:lang w:eastAsia="zh-CN"/>
        </w:rPr>
      </w:pPr>
      <w:r>
        <w:rPr>
          <w:rFonts w:ascii="Times New Roman" w:hAnsi="Times New Roman" w:eastAsia="宋体" w:cs="Times New Roman"/>
          <w:b/>
          <w:bCs/>
          <w:color w:val="404040"/>
          <w:sz w:val="24"/>
          <w:szCs w:val="24"/>
          <w:lang w:eastAsia="zh-CN"/>
        </w:rPr>
        <w:t>Clinical Approval Number: XXXXXXX                  Drug Number:</w:t>
      </w:r>
      <w:r>
        <w:rPr>
          <w:rFonts w:ascii="Times New Roman" w:hAnsi="Times New Roman" w:eastAsia="宋体" w:cs="Times New Roman"/>
          <w:color w:val="404040"/>
          <w:sz w:val="24"/>
          <w:szCs w:val="24"/>
          <w:lang w:eastAsia="zh-CN"/>
        </w:rPr>
        <w:br w:type="textWrapping"/>
      </w:r>
      <w:r>
        <w:rPr>
          <w:rFonts w:ascii="Times New Roman" w:hAnsi="Times New Roman" w:eastAsia="宋体" w:cs="Times New Roman"/>
          <w:b/>
          <w:bCs/>
          <w:color w:val="404040"/>
          <w:sz w:val="24"/>
          <w:szCs w:val="24"/>
          <w:lang w:eastAsia="zh-CN"/>
        </w:rPr>
        <w:t>Afatinib Maleate Tablets</w:t>
      </w:r>
      <w:r>
        <w:rPr>
          <w:rFonts w:ascii="Times New Roman" w:hAnsi="Times New Roman" w:eastAsia="宋体" w:cs="Times New Roman"/>
          <w:color w:val="404040"/>
          <w:sz w:val="24"/>
          <w:szCs w:val="24"/>
          <w:lang w:eastAsia="zh-CN"/>
        </w:rPr>
        <w:br w:type="textWrapping"/>
      </w:r>
      <w:r>
        <w:rPr>
          <w:rFonts w:ascii="Times New Roman" w:hAnsi="Times New Roman" w:eastAsia="宋体" w:cs="Times New Roman"/>
          <w:color w:val="404040"/>
          <w:sz w:val="24"/>
          <w:szCs w:val="24"/>
          <w:lang w:eastAsia="zh-CN"/>
        </w:rPr>
        <w:t>(For clinical research use only)</w:t>
      </w:r>
    </w:p>
    <w:p w14:paraId="64F83C45">
      <w:pPr>
        <w:widowControl/>
        <w:numPr>
          <w:ilvl w:val="0"/>
          <w:numId w:val="26"/>
        </w:numPr>
        <w:autoSpaceDE/>
        <w:autoSpaceDN/>
        <w:spacing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b/>
          <w:bCs/>
          <w:color w:val="404040"/>
          <w:sz w:val="24"/>
          <w:szCs w:val="24"/>
          <w:lang w:eastAsia="zh-CN"/>
        </w:rPr>
        <w:t>Batch Number:</w:t>
      </w:r>
      <w:r>
        <w:rPr>
          <w:rFonts w:ascii="Times New Roman" w:hAnsi="Times New Roman" w:eastAsia="宋体" w:cs="Times New Roman"/>
          <w:color w:val="404040"/>
          <w:sz w:val="24"/>
          <w:szCs w:val="24"/>
          <w:lang w:eastAsia="zh-CN"/>
        </w:rPr>
        <w:t> XXXXXXX</w:t>
      </w:r>
    </w:p>
    <w:p w14:paraId="222D0872">
      <w:pPr>
        <w:widowControl/>
        <w:numPr>
          <w:ilvl w:val="0"/>
          <w:numId w:val="26"/>
        </w:numPr>
        <w:autoSpaceDE/>
        <w:autoSpaceDN/>
        <w:spacing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b/>
          <w:bCs/>
          <w:color w:val="404040"/>
          <w:sz w:val="24"/>
          <w:szCs w:val="24"/>
          <w:lang w:eastAsia="zh-CN"/>
        </w:rPr>
        <w:t>Production Date:</w:t>
      </w:r>
      <w:r>
        <w:rPr>
          <w:rFonts w:ascii="Times New Roman" w:hAnsi="Times New Roman" w:eastAsia="宋体" w:cs="Times New Roman"/>
          <w:color w:val="404040"/>
          <w:sz w:val="24"/>
          <w:szCs w:val="24"/>
          <w:lang w:eastAsia="zh-CN"/>
        </w:rPr>
        <w:t> XXXXXXX</w:t>
      </w:r>
    </w:p>
    <w:p w14:paraId="34A9CE0A">
      <w:pPr>
        <w:widowControl/>
        <w:numPr>
          <w:ilvl w:val="0"/>
          <w:numId w:val="26"/>
        </w:numPr>
        <w:autoSpaceDE/>
        <w:autoSpaceDN/>
        <w:spacing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b/>
          <w:bCs/>
          <w:color w:val="404040"/>
          <w:sz w:val="24"/>
          <w:szCs w:val="24"/>
          <w:lang w:eastAsia="zh-CN"/>
        </w:rPr>
        <w:t>Expiration Date:</w:t>
      </w:r>
      <w:r>
        <w:rPr>
          <w:rFonts w:ascii="Times New Roman" w:hAnsi="Times New Roman" w:eastAsia="宋体" w:cs="Times New Roman"/>
          <w:color w:val="404040"/>
          <w:sz w:val="24"/>
          <w:szCs w:val="24"/>
          <w:lang w:eastAsia="zh-CN"/>
        </w:rPr>
        <w:t> XXXXXXX</w:t>
      </w:r>
    </w:p>
    <w:p w14:paraId="71521A31">
      <w:pPr>
        <w:widowControl/>
        <w:numPr>
          <w:ilvl w:val="0"/>
          <w:numId w:val="26"/>
        </w:numPr>
        <w:autoSpaceDE/>
        <w:autoSpaceDN/>
        <w:spacing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b/>
          <w:bCs/>
          <w:color w:val="404040"/>
          <w:sz w:val="24"/>
          <w:szCs w:val="24"/>
          <w:lang w:eastAsia="zh-CN"/>
        </w:rPr>
        <w:t>Specification:</w:t>
      </w:r>
      <w:r>
        <w:rPr>
          <w:rFonts w:ascii="Times New Roman" w:hAnsi="Times New Roman" w:eastAsia="宋体" w:cs="Times New Roman"/>
          <w:color w:val="404040"/>
          <w:sz w:val="24"/>
          <w:szCs w:val="24"/>
          <w:lang w:eastAsia="zh-CN"/>
        </w:rPr>
        <w:t> 40mg, 7 tablets/box</w:t>
      </w:r>
    </w:p>
    <w:p w14:paraId="75C3AB5B">
      <w:pPr>
        <w:widowControl/>
        <w:numPr>
          <w:ilvl w:val="0"/>
          <w:numId w:val="26"/>
        </w:numPr>
        <w:autoSpaceDE/>
        <w:autoSpaceDN/>
        <w:spacing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b/>
          <w:bCs/>
          <w:color w:val="404040"/>
          <w:sz w:val="24"/>
          <w:szCs w:val="24"/>
          <w:lang w:eastAsia="zh-CN"/>
        </w:rPr>
        <w:t>Usage and Dosage:</w:t>
      </w:r>
      <w:r>
        <w:rPr>
          <w:rFonts w:ascii="Times New Roman" w:hAnsi="Times New Roman" w:eastAsia="宋体" w:cs="Times New Roman"/>
          <w:color w:val="404040"/>
          <w:sz w:val="24"/>
          <w:szCs w:val="24"/>
          <w:lang w:eastAsia="zh-CN"/>
        </w:rPr>
        <w:t> Oral, as prescribed by the physician</w:t>
      </w:r>
    </w:p>
    <w:p w14:paraId="6E91AF14">
      <w:pPr>
        <w:widowControl/>
        <w:numPr>
          <w:ilvl w:val="0"/>
          <w:numId w:val="26"/>
        </w:numPr>
        <w:autoSpaceDE/>
        <w:autoSpaceDN/>
        <w:spacing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b/>
          <w:bCs/>
          <w:color w:val="404040"/>
          <w:sz w:val="24"/>
          <w:szCs w:val="24"/>
          <w:lang w:eastAsia="zh-CN"/>
        </w:rPr>
        <w:t>Storage Conditions:</w:t>
      </w:r>
      <w:r>
        <w:rPr>
          <w:rFonts w:ascii="Times New Roman" w:hAnsi="Times New Roman" w:eastAsia="宋体" w:cs="Times New Roman"/>
          <w:color w:val="404040"/>
          <w:sz w:val="24"/>
          <w:szCs w:val="24"/>
          <w:lang w:eastAsia="zh-CN"/>
        </w:rPr>
        <w:t> Store at or below 25°C, keep out of reach of children</w:t>
      </w:r>
    </w:p>
    <w:p w14:paraId="65F67731">
      <w:pPr>
        <w:widowControl/>
        <w:numPr>
          <w:ilvl w:val="0"/>
          <w:numId w:val="26"/>
        </w:numPr>
        <w:autoSpaceDE/>
        <w:autoSpaceDN/>
        <w:spacing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b/>
          <w:bCs/>
          <w:color w:val="404040"/>
          <w:sz w:val="24"/>
          <w:szCs w:val="24"/>
          <w:lang w:eastAsia="zh-CN"/>
        </w:rPr>
        <w:t>Manufacturer:</w:t>
      </w:r>
      <w:r>
        <w:rPr>
          <w:rFonts w:ascii="Times New Roman" w:hAnsi="Times New Roman" w:eastAsia="宋体" w:cs="Times New Roman"/>
          <w:color w:val="404040"/>
          <w:sz w:val="24"/>
          <w:szCs w:val="24"/>
          <w:lang w:eastAsia="zh-CN"/>
        </w:rPr>
        <w:t> Qilu Pharmaceutical Co., Ltd.</w:t>
      </w:r>
    </w:p>
    <w:p w14:paraId="3B47866A">
      <w:pPr>
        <w:widowControl/>
        <w:numPr>
          <w:ilvl w:val="0"/>
          <w:numId w:val="26"/>
        </w:numPr>
        <w:autoSpaceDE/>
        <w:autoSpaceDN/>
        <w:spacing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b/>
          <w:bCs/>
          <w:color w:val="404040"/>
          <w:sz w:val="24"/>
          <w:szCs w:val="24"/>
          <w:lang w:eastAsia="zh-CN"/>
        </w:rPr>
        <w:t>Supplier:</w:t>
      </w:r>
      <w:r>
        <w:rPr>
          <w:rFonts w:ascii="Times New Roman" w:hAnsi="Times New Roman" w:eastAsia="宋体" w:cs="Times New Roman"/>
          <w:color w:val="404040"/>
          <w:sz w:val="24"/>
          <w:szCs w:val="24"/>
          <w:lang w:eastAsia="zh-CN"/>
        </w:rPr>
        <w:t> Nanjing Chuangte Pharmaceutical Technology Co., Ltd.</w:t>
      </w:r>
    </w:p>
    <w:p w14:paraId="41FC74C3">
      <w:pPr>
        <w:widowControl/>
        <w:autoSpaceDE/>
        <w:autoSpaceDN/>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pict>
          <v:rect id="_x0000_i1026" o:spt="1" style="height:0.75pt;width:0pt;" fillcolor="#404040" filled="t" stroked="f" coordsize="21600,21600" o:hr="t" o:hrstd="t" o:hrnoshade="t" o:hralign="center">
            <v:path/>
            <v:fill on="t" focussize="0,0"/>
            <v:stroke on="f"/>
            <v:imagedata o:title=""/>
            <o:lock v:ext="edit"/>
            <w10:wrap type="none"/>
            <w10:anchorlock/>
          </v:rect>
        </w:pict>
      </w:r>
    </w:p>
    <w:p w14:paraId="752A408D">
      <w:pPr>
        <w:pStyle w:val="3"/>
        <w:rPr>
          <w:sz w:val="24"/>
          <w:szCs w:val="24"/>
        </w:rPr>
      </w:pPr>
      <w:bookmarkStart w:id="81" w:name="_Toc198652558"/>
      <w:r>
        <w:rPr>
          <w:sz w:val="24"/>
          <w:szCs w:val="24"/>
        </w:rPr>
        <w:t>7.6 Preparation/Handling/Storage/Responsibilities</w:t>
      </w:r>
      <w:bookmarkEnd w:id="81"/>
    </w:p>
    <w:p w14:paraId="70FB6385">
      <w:pPr>
        <w:numPr>
          <w:ilvl w:val="0"/>
          <w:numId w:val="27"/>
        </w:numPr>
        <w:tabs>
          <w:tab w:val="left" w:pos="846"/>
        </w:tabs>
        <w:spacing w:before="240" w:beforeLines="100" w:after="240" w:afterLines="100"/>
        <w:ind w:left="0" w:firstLine="0"/>
        <w:rPr>
          <w:rFonts w:ascii="Times New Roman" w:hAnsi="Times New Roman" w:cs="Times New Roman"/>
          <w:vanish/>
          <w:color w:val="FFFFFF" w:themeColor="background1"/>
          <w:w w:val="105"/>
          <w:sz w:val="24"/>
          <w:szCs w:val="24"/>
          <w14:textFill>
            <w14:solidFill>
              <w14:schemeClr w14:val="bg1"/>
            </w14:solidFill>
          </w14:textFill>
        </w:rPr>
      </w:pPr>
    </w:p>
    <w:p w14:paraId="7725E0B8">
      <w:pPr>
        <w:numPr>
          <w:ilvl w:val="0"/>
          <w:numId w:val="27"/>
        </w:numPr>
        <w:tabs>
          <w:tab w:val="left" w:pos="846"/>
        </w:tabs>
        <w:spacing w:before="240" w:beforeLines="100" w:after="240" w:afterLines="100"/>
        <w:ind w:left="0" w:firstLine="0"/>
        <w:rPr>
          <w:rFonts w:ascii="Times New Roman" w:hAnsi="Times New Roman" w:cs="Times New Roman"/>
          <w:vanish/>
          <w:color w:val="FFFFFF" w:themeColor="background1"/>
          <w:w w:val="105"/>
          <w:sz w:val="24"/>
          <w:szCs w:val="24"/>
          <w14:textFill>
            <w14:solidFill>
              <w14:schemeClr w14:val="bg1"/>
            </w14:solidFill>
          </w14:textFill>
        </w:rPr>
      </w:pPr>
    </w:p>
    <w:p w14:paraId="032AF958">
      <w:pPr>
        <w:numPr>
          <w:ilvl w:val="0"/>
          <w:numId w:val="27"/>
        </w:numPr>
        <w:tabs>
          <w:tab w:val="left" w:pos="846"/>
        </w:tabs>
        <w:spacing w:before="240" w:beforeLines="100" w:after="240" w:afterLines="100"/>
        <w:ind w:left="0" w:firstLine="0"/>
        <w:rPr>
          <w:rFonts w:ascii="Times New Roman" w:hAnsi="Times New Roman" w:cs="Times New Roman"/>
          <w:vanish/>
          <w:color w:val="FFFFFF" w:themeColor="background1"/>
          <w:w w:val="105"/>
          <w:sz w:val="24"/>
          <w:szCs w:val="24"/>
          <w14:textFill>
            <w14:solidFill>
              <w14:schemeClr w14:val="bg1"/>
            </w14:solidFill>
          </w14:textFill>
        </w:rPr>
      </w:pPr>
    </w:p>
    <w:p w14:paraId="22AC5A3F">
      <w:pPr>
        <w:numPr>
          <w:ilvl w:val="0"/>
          <w:numId w:val="27"/>
        </w:numPr>
        <w:tabs>
          <w:tab w:val="left" w:pos="846"/>
        </w:tabs>
        <w:spacing w:before="240" w:beforeLines="100" w:after="240" w:afterLines="100"/>
        <w:ind w:left="0" w:firstLine="0"/>
        <w:rPr>
          <w:rFonts w:ascii="Times New Roman" w:hAnsi="Times New Roman" w:cs="Times New Roman"/>
          <w:vanish/>
          <w:color w:val="FFFFFF" w:themeColor="background1"/>
          <w:w w:val="105"/>
          <w:sz w:val="24"/>
          <w:szCs w:val="24"/>
          <w14:textFill>
            <w14:solidFill>
              <w14:schemeClr w14:val="bg1"/>
            </w14:solidFill>
          </w14:textFill>
        </w:rPr>
      </w:pPr>
    </w:p>
    <w:p w14:paraId="490EDBFC">
      <w:pPr>
        <w:numPr>
          <w:ilvl w:val="0"/>
          <w:numId w:val="27"/>
        </w:numPr>
        <w:tabs>
          <w:tab w:val="left" w:pos="846"/>
        </w:tabs>
        <w:spacing w:before="240" w:beforeLines="100" w:after="240" w:afterLines="100"/>
        <w:ind w:left="0" w:firstLine="0"/>
        <w:rPr>
          <w:rFonts w:ascii="Times New Roman" w:hAnsi="Times New Roman" w:cs="Times New Roman"/>
          <w:vanish/>
          <w:color w:val="FFFFFF" w:themeColor="background1"/>
          <w:w w:val="105"/>
          <w:sz w:val="24"/>
          <w:szCs w:val="24"/>
          <w14:textFill>
            <w14:solidFill>
              <w14:schemeClr w14:val="bg1"/>
            </w14:solidFill>
          </w14:textFill>
        </w:rPr>
      </w:pPr>
    </w:p>
    <w:p w14:paraId="5A1A2CC2">
      <w:pPr>
        <w:numPr>
          <w:ilvl w:val="0"/>
          <w:numId w:val="27"/>
        </w:numPr>
        <w:tabs>
          <w:tab w:val="left" w:pos="846"/>
        </w:tabs>
        <w:spacing w:before="240" w:beforeLines="100" w:after="240" w:afterLines="100"/>
        <w:ind w:left="0" w:firstLine="0"/>
        <w:rPr>
          <w:rFonts w:ascii="Times New Roman" w:hAnsi="Times New Roman" w:cs="Times New Roman"/>
          <w:vanish/>
          <w:color w:val="FFFFFF" w:themeColor="background1"/>
          <w:w w:val="105"/>
          <w:sz w:val="24"/>
          <w:szCs w:val="24"/>
          <w14:textFill>
            <w14:solidFill>
              <w14:schemeClr w14:val="bg1"/>
            </w14:solidFill>
          </w14:textFill>
        </w:rPr>
      </w:pPr>
    </w:p>
    <w:p w14:paraId="393402FE">
      <w:pPr>
        <w:numPr>
          <w:ilvl w:val="0"/>
          <w:numId w:val="27"/>
        </w:numPr>
        <w:tabs>
          <w:tab w:val="left" w:pos="846"/>
        </w:tabs>
        <w:spacing w:before="240" w:beforeLines="100" w:after="240" w:afterLines="100"/>
        <w:ind w:left="0" w:firstLine="0"/>
        <w:rPr>
          <w:rFonts w:ascii="Times New Roman" w:hAnsi="Times New Roman" w:cs="Times New Roman"/>
          <w:vanish/>
          <w:color w:val="FFFFFF" w:themeColor="background1"/>
          <w:w w:val="105"/>
          <w:sz w:val="24"/>
          <w:szCs w:val="24"/>
          <w14:textFill>
            <w14:solidFill>
              <w14:schemeClr w14:val="bg1"/>
            </w14:solidFill>
          </w14:textFill>
        </w:rPr>
      </w:pPr>
    </w:p>
    <w:p w14:paraId="1B638F0F">
      <w:pPr>
        <w:numPr>
          <w:ilvl w:val="1"/>
          <w:numId w:val="27"/>
        </w:numPr>
        <w:tabs>
          <w:tab w:val="left" w:pos="846"/>
        </w:tabs>
        <w:spacing w:before="240" w:beforeLines="100" w:after="240" w:afterLines="100"/>
        <w:ind w:left="0" w:firstLine="0"/>
        <w:rPr>
          <w:rFonts w:ascii="Times New Roman" w:hAnsi="Times New Roman" w:cs="Times New Roman"/>
          <w:vanish/>
          <w:color w:val="FFFFFF" w:themeColor="background1"/>
          <w:w w:val="105"/>
          <w:sz w:val="24"/>
          <w:szCs w:val="24"/>
          <w14:textFill>
            <w14:solidFill>
              <w14:schemeClr w14:val="bg1"/>
            </w14:solidFill>
          </w14:textFill>
        </w:rPr>
      </w:pPr>
    </w:p>
    <w:p w14:paraId="5574028C">
      <w:pPr>
        <w:numPr>
          <w:ilvl w:val="1"/>
          <w:numId w:val="27"/>
        </w:numPr>
        <w:tabs>
          <w:tab w:val="left" w:pos="846"/>
        </w:tabs>
        <w:spacing w:before="240" w:beforeLines="100" w:after="240" w:afterLines="100"/>
        <w:ind w:left="0" w:firstLine="0"/>
        <w:rPr>
          <w:rFonts w:ascii="Times New Roman" w:hAnsi="Times New Roman" w:cs="Times New Roman"/>
          <w:vanish/>
          <w:color w:val="FFFFFF" w:themeColor="background1"/>
          <w:w w:val="105"/>
          <w:sz w:val="24"/>
          <w:szCs w:val="24"/>
          <w14:textFill>
            <w14:solidFill>
              <w14:schemeClr w14:val="bg1"/>
            </w14:solidFill>
          </w14:textFill>
        </w:rPr>
      </w:pPr>
    </w:p>
    <w:p w14:paraId="5E92955E">
      <w:pPr>
        <w:numPr>
          <w:ilvl w:val="1"/>
          <w:numId w:val="27"/>
        </w:numPr>
        <w:tabs>
          <w:tab w:val="left" w:pos="846"/>
        </w:tabs>
        <w:spacing w:before="240" w:beforeLines="100" w:after="240" w:afterLines="100"/>
        <w:ind w:left="0" w:firstLine="0"/>
        <w:rPr>
          <w:rFonts w:ascii="Times New Roman" w:hAnsi="Times New Roman" w:cs="Times New Roman"/>
          <w:vanish/>
          <w:color w:val="FFFFFF" w:themeColor="background1"/>
          <w:w w:val="105"/>
          <w:sz w:val="24"/>
          <w:szCs w:val="24"/>
          <w14:textFill>
            <w14:solidFill>
              <w14:schemeClr w14:val="bg1"/>
            </w14:solidFill>
          </w14:textFill>
        </w:rPr>
      </w:pPr>
    </w:p>
    <w:p w14:paraId="38790F31">
      <w:pPr>
        <w:numPr>
          <w:ilvl w:val="1"/>
          <w:numId w:val="27"/>
        </w:numPr>
        <w:tabs>
          <w:tab w:val="left" w:pos="846"/>
        </w:tabs>
        <w:spacing w:before="240" w:beforeLines="100" w:after="240" w:afterLines="100"/>
        <w:ind w:left="0" w:firstLine="0"/>
        <w:rPr>
          <w:rFonts w:ascii="Times New Roman" w:hAnsi="Times New Roman" w:cs="Times New Roman"/>
          <w:vanish/>
          <w:color w:val="FFFFFF" w:themeColor="background1"/>
          <w:w w:val="105"/>
          <w:sz w:val="24"/>
          <w:szCs w:val="24"/>
          <w14:textFill>
            <w14:solidFill>
              <w14:schemeClr w14:val="bg1"/>
            </w14:solidFill>
          </w14:textFill>
        </w:rPr>
      </w:pPr>
    </w:p>
    <w:p w14:paraId="17488EB0">
      <w:pPr>
        <w:numPr>
          <w:ilvl w:val="1"/>
          <w:numId w:val="27"/>
        </w:numPr>
        <w:tabs>
          <w:tab w:val="left" w:pos="846"/>
        </w:tabs>
        <w:spacing w:before="240" w:beforeLines="100" w:after="240" w:afterLines="100"/>
        <w:ind w:left="0" w:firstLine="0"/>
        <w:rPr>
          <w:rFonts w:ascii="Times New Roman" w:hAnsi="Times New Roman" w:cs="Times New Roman"/>
          <w:vanish/>
          <w:color w:val="FFFFFF" w:themeColor="background1"/>
          <w:w w:val="105"/>
          <w:sz w:val="24"/>
          <w:szCs w:val="24"/>
          <w14:textFill>
            <w14:solidFill>
              <w14:schemeClr w14:val="bg1"/>
            </w14:solidFill>
          </w14:textFill>
        </w:rPr>
      </w:pPr>
    </w:p>
    <w:p w14:paraId="5596BF24">
      <w:pPr>
        <w:numPr>
          <w:ilvl w:val="1"/>
          <w:numId w:val="27"/>
        </w:numPr>
        <w:tabs>
          <w:tab w:val="left" w:pos="846"/>
        </w:tabs>
        <w:spacing w:before="240" w:beforeLines="100" w:after="240" w:afterLines="100"/>
        <w:ind w:left="0" w:firstLine="0"/>
        <w:rPr>
          <w:rFonts w:ascii="Times New Roman" w:hAnsi="Times New Roman" w:cs="Times New Roman"/>
          <w:vanish/>
          <w:color w:val="FFFFFF" w:themeColor="background1"/>
          <w:w w:val="105"/>
          <w:sz w:val="24"/>
          <w:szCs w:val="24"/>
          <w14:textFill>
            <w14:solidFill>
              <w14:schemeClr w14:val="bg1"/>
            </w14:solidFill>
          </w14:textFill>
        </w:rPr>
      </w:pPr>
    </w:p>
    <w:p w14:paraId="132FB3AE">
      <w:pPr>
        <w:pStyle w:val="3"/>
        <w:numPr>
          <w:ilvl w:val="2"/>
          <w:numId w:val="27"/>
        </w:numPr>
        <w:ind w:left="0" w:firstLine="0"/>
        <w:rPr>
          <w:spacing w:val="-11"/>
          <w:w w:val="105"/>
          <w:sz w:val="24"/>
          <w:szCs w:val="24"/>
        </w:rPr>
      </w:pPr>
      <w:bookmarkStart w:id="82" w:name="_Toc198652559"/>
      <w:r>
        <w:rPr>
          <w:w w:val="105"/>
          <w:sz w:val="24"/>
          <w:szCs w:val="24"/>
        </w:rPr>
        <w:t>Drug Delivery</w:t>
      </w:r>
      <w:r>
        <w:rPr>
          <w:spacing w:val="-11"/>
          <w:w w:val="105"/>
          <w:sz w:val="24"/>
          <w:szCs w:val="24"/>
        </w:rPr>
        <w:t xml:space="preserve"> </w:t>
      </w:r>
      <w:r>
        <w:rPr>
          <w:w w:val="105"/>
          <w:sz w:val="24"/>
          <w:szCs w:val="24"/>
        </w:rPr>
        <w:t>and</w:t>
      </w:r>
      <w:r>
        <w:rPr>
          <w:spacing w:val="-11"/>
          <w:w w:val="105"/>
          <w:sz w:val="24"/>
          <w:szCs w:val="24"/>
        </w:rPr>
        <w:t xml:space="preserve"> </w:t>
      </w:r>
      <w:r>
        <w:rPr>
          <w:w w:val="105"/>
          <w:sz w:val="24"/>
          <w:szCs w:val="24"/>
        </w:rPr>
        <w:t>Receipt</w:t>
      </w:r>
      <w:bookmarkEnd w:id="82"/>
      <w:r>
        <w:rPr>
          <w:spacing w:val="-11"/>
          <w:w w:val="105"/>
          <w:sz w:val="24"/>
          <w:szCs w:val="24"/>
        </w:rPr>
        <w:t xml:space="preserve"> </w:t>
      </w:r>
    </w:p>
    <w:p w14:paraId="280CC765">
      <w:pPr>
        <w:spacing w:before="240" w:beforeLines="100" w:after="240" w:afterLines="100"/>
        <w:ind w:right="392"/>
        <w:rPr>
          <w:rFonts w:ascii="Times New Roman" w:hAnsi="Times New Roman" w:cs="Times New Roman"/>
          <w:sz w:val="24"/>
          <w:szCs w:val="24"/>
        </w:rPr>
      </w:pPr>
      <w:r>
        <w:rPr>
          <w:rFonts w:ascii="Times New Roman" w:hAnsi="Times New Roman" w:cs="Times New Roman"/>
          <w:sz w:val="24"/>
          <w:szCs w:val="24"/>
        </w:rPr>
        <w:t>The investigational drugs are shipped and delivered by the sponsor. The research unit designates personnel to receive, record, and store the drugs. All investigational drugs must be stored in a secure and compliant location, with environmental conditions (temperature and humidity) monitored and recorded.</w:t>
      </w:r>
    </w:p>
    <w:p w14:paraId="0D4A357A">
      <w:pPr>
        <w:spacing w:before="240" w:beforeLines="100" w:after="240" w:afterLines="100"/>
        <w:ind w:right="392"/>
        <w:rPr>
          <w:rFonts w:ascii="Times New Roman" w:hAnsi="Times New Roman" w:cs="Times New Roman"/>
          <w:sz w:val="24"/>
          <w:szCs w:val="24"/>
        </w:rPr>
      </w:pPr>
      <w:r>
        <w:rPr>
          <w:rFonts w:ascii="Times New Roman" w:hAnsi="Times New Roman" w:cs="Times New Roman"/>
          <w:sz w:val="24"/>
          <w:szCs w:val="24"/>
        </w:rPr>
        <w:t>Clinical researchers must ensure that all investigational drugs are used only for subjects participating in the clinical trial. The dosage and administration must follow the trial protocol, and the drugs must not be transferred to any non-trial participants.</w:t>
      </w:r>
    </w:p>
    <w:p w14:paraId="72F23D3E">
      <w:pPr>
        <w:pStyle w:val="3"/>
        <w:numPr>
          <w:ilvl w:val="2"/>
          <w:numId w:val="27"/>
        </w:numPr>
        <w:ind w:left="0" w:firstLine="0"/>
        <w:rPr>
          <w:sz w:val="24"/>
          <w:szCs w:val="24"/>
        </w:rPr>
      </w:pPr>
      <w:bookmarkStart w:id="83" w:name="_Toc198652560"/>
      <w:r>
        <w:rPr>
          <w:sz w:val="24"/>
          <w:szCs w:val="24"/>
        </w:rPr>
        <w:t>Drug Dispensing, Inventory, and Recovery</w:t>
      </w:r>
      <w:bookmarkEnd w:id="83"/>
    </w:p>
    <w:p w14:paraId="52246F01">
      <w:pPr>
        <w:spacing w:before="240" w:beforeLines="100" w:after="240" w:afterLines="100"/>
        <w:ind w:right="392"/>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To ensure drug safety, the investigational drugs are managed by designated personnel. Detailed records must be kept for drug dispensing and returns. The clinical monitor appointed by the sponsor oversees the supply, use, and storage of the investigational drugs.</w:t>
      </w:r>
    </w:p>
    <w:p w14:paraId="5AC36063">
      <w:pPr>
        <w:spacing w:before="240" w:beforeLines="100" w:after="240" w:afterLines="100"/>
        <w:ind w:right="392"/>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investigational drugs will be delivered to the clinical research center according to storage and transportation requirements and stored accordingly. The sponsor-provided investigational drugs, including used or empty drug containers and documentation, must be verified by the clinical monitor. At the end of the study, the monitor will verify the drug quantities. All unused drugs and empty containers must be returned to the sponsor or a third party designated by the sponsor.</w:t>
      </w:r>
    </w:p>
    <w:p w14:paraId="1455ACCE">
      <w:pPr>
        <w:pStyle w:val="3"/>
        <w:numPr>
          <w:ilvl w:val="1"/>
          <w:numId w:val="27"/>
        </w:numPr>
        <w:ind w:left="0" w:firstLine="0"/>
        <w:rPr>
          <w:rFonts w:eastAsia="Microsoft YaHei UI"/>
          <w:sz w:val="24"/>
          <w:szCs w:val="24"/>
        </w:rPr>
      </w:pPr>
      <w:bookmarkStart w:id="84" w:name="_Toc198652561"/>
      <w:r>
        <w:rPr>
          <w:rFonts w:eastAsia="Microsoft YaHei UI"/>
          <w:sz w:val="24"/>
          <w:szCs w:val="24"/>
        </w:rPr>
        <w:t>Concomitant Medications</w:t>
      </w:r>
      <w:bookmarkEnd w:id="84"/>
    </w:p>
    <w:p w14:paraId="35D31176">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Concomitant medications include any drugs taken by the subject from the signing of the informed consent form until 28 days after the last dose (including symptomatic treatment information). These must be recorded in the subject's medical records and collected in the eCRF.</w:t>
      </w:r>
    </w:p>
    <w:p w14:paraId="7D519F4D">
      <w:pPr>
        <w:spacing w:before="240" w:beforeLines="100" w:after="240" w:afterLines="100"/>
        <w:ind w:right="392"/>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Permitted Concomitant Medications in This Study:</w:t>
      </w:r>
      <w:r>
        <w:rPr>
          <w:rFonts w:ascii="Times New Roman" w:hAnsi="Times New Roman" w:cs="Times New Roman"/>
          <w:color w:val="000000" w:themeColor="text1"/>
          <w:sz w:val="24"/>
          <w:szCs w:val="24"/>
          <w14:textFill>
            <w14:solidFill>
              <w14:schemeClr w14:val="tx1"/>
            </w14:solidFill>
          </w14:textFill>
        </w:rPr>
        <w:br w:type="textWrapping"/>
      </w:r>
      <w:r>
        <w:rPr>
          <w:rFonts w:ascii="Times New Roman" w:hAnsi="Times New Roman" w:cs="Times New Roman"/>
          <w:color w:val="000000" w:themeColor="text1"/>
          <w:sz w:val="24"/>
          <w:szCs w:val="24"/>
          <w14:textFill>
            <w14:solidFill>
              <w14:schemeClr w14:val="tx1"/>
            </w14:solidFill>
          </w14:textFill>
        </w:rPr>
        <w:t>Supportive treatments for underlying diseases, such as diabetes management, antihypertensive drugs, analgesics, antibiotics, etc., are allowed based on standard practices and clinical judgment. These treatments must be recorded in the eCRF. For subjects with bone metastases, the investigator may decide to administer bisphosphonates or palliative radiotherapy according to local medical practices.</w:t>
      </w:r>
    </w:p>
    <w:p w14:paraId="3F593918">
      <w:pPr>
        <w:spacing w:before="240" w:beforeLines="100" w:after="240" w:afterLines="100"/>
        <w:ind w:right="392"/>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During the study, subjects must promptly inform the investigator of any additional treatments. All concomitant medication information (generic name, purpose, dosage, duration, etc.) must be recorded in detail in the eCRF.</w:t>
      </w:r>
    </w:p>
    <w:p w14:paraId="5CF02BC1">
      <w:pPr>
        <w:spacing w:before="240" w:beforeLines="100" w:after="240" w:afterLines="100"/>
        <w:ind w:right="392"/>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Prohibited Concomitant Medications in This Study:</w:t>
      </w:r>
    </w:p>
    <w:p w14:paraId="04CB6362">
      <w:pPr>
        <w:numPr>
          <w:ilvl w:val="0"/>
          <w:numId w:val="28"/>
        </w:numPr>
        <w:spacing w:before="240" w:beforeLines="100" w:after="240" w:afterLines="100"/>
        <w:ind w:right="392"/>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Strong CYP3A Inhibitors: Including but not limited to atazanavir, clarithromycin, indinavir, itraconazole, ketoconazole, nefazodone, nelfinavir, ritonavir, saquinavir, telithromycin, troleandomycin, voriconazole, grapefruit, and grapefruit juice.</w:t>
      </w:r>
    </w:p>
    <w:p w14:paraId="09B05908">
      <w:pPr>
        <w:numPr>
          <w:ilvl w:val="0"/>
          <w:numId w:val="28"/>
        </w:numPr>
        <w:spacing w:before="240" w:beforeLines="100" w:after="240" w:afterLines="100"/>
        <w:ind w:right="392"/>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Strong CYP3A Inducers: Including but not limited to carbamazepine, phenobarbital, phenytoin, rifabutin, rifampin, and St. John's wort.</w:t>
      </w:r>
    </w:p>
    <w:p w14:paraId="4D5444BF">
      <w:pPr>
        <w:numPr>
          <w:ilvl w:val="0"/>
          <w:numId w:val="28"/>
        </w:numPr>
        <w:spacing w:before="240" w:beforeLines="100" w:after="240" w:afterLines="100"/>
        <w:ind w:right="392"/>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Narrow Therapeutic Index CYP3A Substrates: Including but not limited to alfentanil, cyclosporine, dihydroergotamine, ergotamine, fentanyl, pimozide, quinidine, sirolimus, and tacrolimus.</w:t>
      </w:r>
    </w:p>
    <w:p w14:paraId="4D4E3B27">
      <w:pPr>
        <w:widowControl/>
        <w:autoSpaceDE/>
        <w:autoSpaceDN/>
        <w:spacing w:before="100" w:beforeAutospacing="1" w:after="100" w:afterAutospacing="1"/>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Prohibited Concomitant Use of Drugs Known to Prolong QT Interval</w:t>
      </w:r>
      <w:r>
        <w:rPr>
          <w:rFonts w:ascii="Times New Roman" w:hAnsi="Times New Roman" w:cs="Times New Roman"/>
          <w:color w:val="000000" w:themeColor="text1"/>
          <w:sz w:val="24"/>
          <w:szCs w:val="24"/>
          <w14:textFill>
            <w14:solidFill>
              <w14:schemeClr w14:val="tx1"/>
            </w14:solidFill>
          </w14:textFill>
        </w:rPr>
        <w:br w:type="textWrapping"/>
      </w:r>
      <w:r>
        <w:rPr>
          <w:rFonts w:ascii="Times New Roman" w:hAnsi="Times New Roman" w:cs="Times New Roman"/>
          <w:color w:val="000000" w:themeColor="text1"/>
          <w:sz w:val="24"/>
          <w:szCs w:val="24"/>
          <w14:textFill>
            <w14:solidFill>
              <w14:schemeClr w14:val="tx1"/>
            </w14:solidFill>
          </w14:textFill>
        </w:rPr>
        <w:t>See Table 7-1 below.</w:t>
      </w:r>
    </w:p>
    <w:p w14:paraId="4D401DDC">
      <w:pPr>
        <w:widowControl/>
        <w:autoSpaceDE/>
        <w:autoSpaceDN/>
        <w:spacing w:before="100" w:beforeAutospacing="1" w:after="100" w:afterAutospacing="1"/>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Table 7-1 Drugs Known to Prolong QT Interval</w:t>
      </w:r>
    </w:p>
    <w:tbl>
      <w:tblPr>
        <w:tblStyle w:val="23"/>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6640"/>
        <w:gridCol w:w="2723"/>
      </w:tblGrid>
      <w:tr w14:paraId="3458482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single" w:color="auto" w:sz="4" w:space="0"/>
              <w:bottom w:val="single" w:color="auto" w:sz="4" w:space="0"/>
            </w:tcBorders>
            <w:tcMar>
              <w:top w:w="15" w:type="dxa"/>
              <w:left w:w="0" w:type="dxa"/>
              <w:bottom w:w="15" w:type="dxa"/>
              <w:right w:w="15" w:type="dxa"/>
            </w:tcMar>
            <w:vAlign w:val="center"/>
          </w:tcPr>
          <w:p w14:paraId="2FC660D5">
            <w:pPr>
              <w:widowControl/>
              <w:autoSpaceDE/>
              <w:autoSpaceDN/>
              <w:spacing w:before="100" w:beforeAutospacing="1" w:after="100" w:afterAutospacing="1"/>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Drugs Known to Prolong QT Interval</w:t>
            </w:r>
          </w:p>
        </w:tc>
        <w:tc>
          <w:tcPr>
            <w:tcW w:w="0" w:type="auto"/>
            <w:tcBorders>
              <w:top w:val="single" w:color="auto" w:sz="4" w:space="0"/>
              <w:bottom w:val="single" w:color="auto" w:sz="4" w:space="0"/>
            </w:tcBorders>
            <w:vAlign w:val="center"/>
          </w:tcPr>
          <w:p w14:paraId="687D9209">
            <w:pPr>
              <w:widowControl/>
              <w:autoSpaceDE/>
              <w:autoSpaceDN/>
              <w:spacing w:before="100" w:beforeAutospacing="1" w:after="100" w:afterAutospacing="1"/>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Washout Period Before FHND9041 Use</w:t>
            </w:r>
          </w:p>
        </w:tc>
      </w:tr>
      <w:tr w14:paraId="5E8A5AF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4" w:space="0"/>
            </w:tcBorders>
            <w:tcMar>
              <w:top w:w="15" w:type="dxa"/>
              <w:left w:w="0" w:type="dxa"/>
              <w:bottom w:w="15" w:type="dxa"/>
              <w:right w:w="15" w:type="dxa"/>
            </w:tcMar>
            <w:vAlign w:val="center"/>
          </w:tcPr>
          <w:p w14:paraId="39D3B9D5">
            <w:pPr>
              <w:widowControl/>
              <w:autoSpaceDE/>
              <w:autoSpaceDN/>
              <w:spacing w:before="100" w:beforeAutospacing="1" w:after="100" w:afterAutospacing="1"/>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Clarithromycin, Droperidol, Erythromycin, Procainamide</w:t>
            </w:r>
          </w:p>
        </w:tc>
        <w:tc>
          <w:tcPr>
            <w:tcW w:w="0" w:type="auto"/>
            <w:tcBorders>
              <w:top w:val="single" w:color="auto" w:sz="4" w:space="0"/>
            </w:tcBorders>
            <w:vAlign w:val="center"/>
          </w:tcPr>
          <w:p w14:paraId="0A8D01CA">
            <w:pPr>
              <w:widowControl/>
              <w:autoSpaceDE/>
              <w:autoSpaceDN/>
              <w:spacing w:before="100" w:beforeAutospacing="1" w:after="100" w:afterAutospacing="1"/>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 days</w:t>
            </w:r>
          </w:p>
        </w:tc>
      </w:tr>
      <w:tr w14:paraId="368E16C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Mar>
              <w:top w:w="15" w:type="dxa"/>
              <w:left w:w="0" w:type="dxa"/>
              <w:bottom w:w="15" w:type="dxa"/>
              <w:right w:w="15" w:type="dxa"/>
            </w:tcMar>
            <w:vAlign w:val="center"/>
          </w:tcPr>
          <w:p w14:paraId="7CD021CC">
            <w:pPr>
              <w:widowControl/>
              <w:autoSpaceDE/>
              <w:autoSpaceDN/>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Cisapride, Disopyramide, Dofetilide, Domperidone, Ibutilide, Quinidine, Sotalol, Sparfloxacin, Thioridazine</w:t>
            </w:r>
          </w:p>
        </w:tc>
        <w:tc>
          <w:tcPr>
            <w:tcW w:w="0" w:type="auto"/>
            <w:vAlign w:val="center"/>
          </w:tcPr>
          <w:p w14:paraId="57AD832C">
            <w:pPr>
              <w:widowControl/>
              <w:autoSpaceDE/>
              <w:autoSpaceDN/>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7 days</w:t>
            </w:r>
          </w:p>
        </w:tc>
      </w:tr>
      <w:tr w14:paraId="6D33856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Mar>
              <w:top w:w="15" w:type="dxa"/>
              <w:left w:w="0" w:type="dxa"/>
              <w:bottom w:w="15" w:type="dxa"/>
              <w:right w:w="15" w:type="dxa"/>
            </w:tcMar>
            <w:vAlign w:val="center"/>
          </w:tcPr>
          <w:p w14:paraId="040C0046">
            <w:pPr>
              <w:widowControl/>
              <w:autoSpaceDE/>
              <w:autoSpaceDN/>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Bepridil, Chlorpromazine, Halofantrine, Haloperidol, Mesoridazine</w:t>
            </w:r>
          </w:p>
        </w:tc>
        <w:tc>
          <w:tcPr>
            <w:tcW w:w="0" w:type="auto"/>
            <w:vAlign w:val="center"/>
          </w:tcPr>
          <w:p w14:paraId="5B733134">
            <w:pPr>
              <w:widowControl/>
              <w:autoSpaceDE/>
              <w:autoSpaceDN/>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14 days</w:t>
            </w:r>
          </w:p>
        </w:tc>
      </w:tr>
      <w:tr w14:paraId="0D92D18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Mar>
              <w:top w:w="15" w:type="dxa"/>
              <w:left w:w="0" w:type="dxa"/>
              <w:bottom w:w="15" w:type="dxa"/>
              <w:right w:w="15" w:type="dxa"/>
            </w:tcMar>
            <w:vAlign w:val="center"/>
          </w:tcPr>
          <w:p w14:paraId="6C92E297">
            <w:pPr>
              <w:widowControl/>
              <w:autoSpaceDE/>
              <w:autoSpaceDN/>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Levomethadone, Methadone, Pimozide</w:t>
            </w:r>
          </w:p>
        </w:tc>
        <w:tc>
          <w:tcPr>
            <w:tcW w:w="0" w:type="auto"/>
            <w:vAlign w:val="center"/>
          </w:tcPr>
          <w:p w14:paraId="5A0BB104">
            <w:pPr>
              <w:widowControl/>
              <w:autoSpaceDE/>
              <w:autoSpaceDN/>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4 weeks</w:t>
            </w:r>
          </w:p>
        </w:tc>
      </w:tr>
      <w:tr w14:paraId="38A6A3B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Mar>
              <w:top w:w="15" w:type="dxa"/>
              <w:left w:w="0" w:type="dxa"/>
              <w:bottom w:w="15" w:type="dxa"/>
              <w:right w:w="15" w:type="dxa"/>
            </w:tcMar>
            <w:vAlign w:val="center"/>
          </w:tcPr>
          <w:p w14:paraId="547CF12C">
            <w:pPr>
              <w:widowControl/>
              <w:autoSpaceDE/>
              <w:autoSpaceDN/>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Arsenic Trioxide</w:t>
            </w:r>
          </w:p>
        </w:tc>
        <w:tc>
          <w:tcPr>
            <w:tcW w:w="0" w:type="auto"/>
            <w:vAlign w:val="center"/>
          </w:tcPr>
          <w:p w14:paraId="583D099D">
            <w:pPr>
              <w:widowControl/>
              <w:autoSpaceDE/>
              <w:autoSpaceDN/>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6 weeks</w:t>
            </w:r>
          </w:p>
        </w:tc>
      </w:tr>
      <w:tr w14:paraId="7B00631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Mar>
              <w:top w:w="15" w:type="dxa"/>
              <w:left w:w="0" w:type="dxa"/>
              <w:bottom w:w="15" w:type="dxa"/>
              <w:right w:w="15" w:type="dxa"/>
            </w:tcMar>
            <w:vAlign w:val="center"/>
          </w:tcPr>
          <w:p w14:paraId="6BE2F7CC">
            <w:pPr>
              <w:widowControl/>
              <w:autoSpaceDE/>
              <w:autoSpaceDN/>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Pentamidine</w:t>
            </w:r>
          </w:p>
        </w:tc>
        <w:tc>
          <w:tcPr>
            <w:tcW w:w="0" w:type="auto"/>
            <w:vAlign w:val="center"/>
          </w:tcPr>
          <w:p w14:paraId="7D492AEB">
            <w:pPr>
              <w:widowControl/>
              <w:autoSpaceDE/>
              <w:autoSpaceDN/>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8 weeks</w:t>
            </w:r>
          </w:p>
        </w:tc>
      </w:tr>
      <w:tr w14:paraId="452EC06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Mar>
              <w:top w:w="15" w:type="dxa"/>
              <w:left w:w="0" w:type="dxa"/>
              <w:bottom w:w="15" w:type="dxa"/>
              <w:right w:w="15" w:type="dxa"/>
            </w:tcMar>
            <w:vAlign w:val="center"/>
          </w:tcPr>
          <w:p w14:paraId="58E674F2">
            <w:pPr>
              <w:widowControl/>
              <w:autoSpaceDE/>
              <w:autoSpaceDN/>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Amiodarone, Chloroquine</w:t>
            </w:r>
          </w:p>
        </w:tc>
        <w:tc>
          <w:tcPr>
            <w:tcW w:w="0" w:type="auto"/>
            <w:vAlign w:val="center"/>
          </w:tcPr>
          <w:p w14:paraId="1C21510A">
            <w:pPr>
              <w:widowControl/>
              <w:autoSpaceDE/>
              <w:autoSpaceDN/>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1 year</w:t>
            </w:r>
          </w:p>
        </w:tc>
      </w:tr>
    </w:tbl>
    <w:p w14:paraId="2D980C1B">
      <w:pPr>
        <w:widowControl/>
        <w:autoSpaceDE/>
        <w:autoSpaceDN/>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Other concomitant medications deemed unsuitable by the investigator.</w:t>
      </w:r>
    </w:p>
    <w:p w14:paraId="3D1535BC">
      <w:pPr>
        <w:pStyle w:val="3"/>
        <w:numPr>
          <w:ilvl w:val="0"/>
          <w:numId w:val="27"/>
        </w:numPr>
        <w:rPr>
          <w:sz w:val="24"/>
          <w:szCs w:val="24"/>
        </w:rPr>
      </w:pPr>
      <w:r>
        <w:rPr>
          <w:sz w:val="24"/>
          <w:szCs w:val="24"/>
        </w:rPr>
        <w:t xml:space="preserve"> </w:t>
      </w:r>
      <w:bookmarkStart w:id="85" w:name="_Toc198652562"/>
      <w:r>
        <w:rPr>
          <w:sz w:val="24"/>
          <w:szCs w:val="24"/>
        </w:rPr>
        <w:t>Dose Adjustment Guidelines</w:t>
      </w:r>
      <w:bookmarkEnd w:id="85"/>
    </w:p>
    <w:p w14:paraId="71BB4389">
      <w:pPr>
        <w:rPr>
          <w:rFonts w:ascii="Times New Roman" w:hAnsi="Times New Roman" w:cs="Times New Roman"/>
          <w:sz w:val="24"/>
          <w:szCs w:val="24"/>
        </w:rPr>
      </w:pPr>
      <w:r>
        <w:rPr>
          <w:rFonts w:ascii="Times New Roman" w:hAnsi="Times New Roman" w:cs="Times New Roman"/>
          <w:sz w:val="24"/>
          <w:szCs w:val="24"/>
        </w:rPr>
        <w:t>In the event of toxicity, the investigator will adjust the dose or suspend administration according to Table 8-1 and initiate supportive treatment. Suspension of administration does not affect tumor evaluation time points. If a subject undergoes dose reduction, the dose cannot be increased in subsequent treatment cycles. All interruptions or changes in medication must be recorded in the original medical records.</w:t>
      </w:r>
    </w:p>
    <w:p w14:paraId="381AE198">
      <w:pPr>
        <w:widowControl/>
        <w:autoSpaceDE/>
        <w:autoSpaceDN/>
        <w:spacing w:before="100" w:beforeAutospacing="1" w:after="100" w:afterAutospacing="1"/>
        <w:rPr>
          <w:rFonts w:ascii="Times New Roman" w:hAnsi="Times New Roman" w:cs="Times New Roman"/>
          <w:sz w:val="24"/>
          <w:szCs w:val="24"/>
        </w:rPr>
      </w:pPr>
      <w:r>
        <w:rPr>
          <w:rFonts w:ascii="Times New Roman" w:hAnsi="Times New Roman" w:cs="Times New Roman"/>
          <w:b/>
          <w:bCs/>
          <w:sz w:val="24"/>
          <w:szCs w:val="24"/>
        </w:rPr>
        <w:t>Table 8-1 Dose Reduction Table</w:t>
      </w:r>
    </w:p>
    <w:tbl>
      <w:tblPr>
        <w:tblStyle w:val="23"/>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2635"/>
        <w:gridCol w:w="2077"/>
        <w:gridCol w:w="2590"/>
      </w:tblGrid>
      <w:tr w14:paraId="6036590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single" w:color="auto" w:sz="4" w:space="0"/>
              <w:bottom w:val="single" w:color="auto" w:sz="4" w:space="0"/>
            </w:tcBorders>
            <w:tcMar>
              <w:top w:w="15" w:type="dxa"/>
              <w:left w:w="0" w:type="dxa"/>
              <w:bottom w:w="15" w:type="dxa"/>
              <w:right w:w="15" w:type="dxa"/>
            </w:tcMar>
            <w:vAlign w:val="center"/>
          </w:tcPr>
          <w:p w14:paraId="7A4D63C0">
            <w:pPr>
              <w:widowControl/>
              <w:autoSpaceDE/>
              <w:autoSpaceDN/>
              <w:spacing w:before="100" w:beforeAutospacing="1" w:after="100" w:afterAutospacing="1"/>
              <w:rPr>
                <w:rFonts w:ascii="Times New Roman" w:hAnsi="Times New Roman" w:cs="Times New Roman"/>
                <w:b/>
                <w:bCs/>
                <w:sz w:val="24"/>
                <w:szCs w:val="24"/>
              </w:rPr>
            </w:pPr>
            <w:r>
              <w:rPr>
                <w:rFonts w:ascii="Times New Roman" w:hAnsi="Times New Roman" w:cs="Times New Roman"/>
                <w:b/>
                <w:bCs/>
                <w:sz w:val="24"/>
                <w:szCs w:val="24"/>
              </w:rPr>
              <w:t>Dose Adjustment</w:t>
            </w:r>
          </w:p>
        </w:tc>
        <w:tc>
          <w:tcPr>
            <w:tcW w:w="0" w:type="auto"/>
            <w:tcBorders>
              <w:top w:val="single" w:color="auto" w:sz="4" w:space="0"/>
              <w:bottom w:val="single" w:color="auto" w:sz="4" w:space="0"/>
            </w:tcBorders>
            <w:vAlign w:val="center"/>
          </w:tcPr>
          <w:p w14:paraId="05F8AD4C">
            <w:pPr>
              <w:widowControl/>
              <w:autoSpaceDE/>
              <w:autoSpaceDN/>
              <w:spacing w:before="100" w:beforeAutospacing="1" w:after="100" w:afterAutospacing="1"/>
              <w:rPr>
                <w:rFonts w:ascii="Times New Roman" w:hAnsi="Times New Roman" w:cs="Times New Roman"/>
                <w:b/>
                <w:bCs/>
                <w:sz w:val="24"/>
                <w:szCs w:val="24"/>
              </w:rPr>
            </w:pPr>
            <w:r>
              <w:rPr>
                <w:rFonts w:ascii="Times New Roman" w:hAnsi="Times New Roman" w:cs="Times New Roman"/>
                <w:b/>
                <w:bCs/>
                <w:sz w:val="24"/>
                <w:szCs w:val="24"/>
              </w:rPr>
              <w:t>FHND9041 Capsule</w:t>
            </w:r>
          </w:p>
        </w:tc>
        <w:tc>
          <w:tcPr>
            <w:tcW w:w="0" w:type="auto"/>
            <w:tcBorders>
              <w:top w:val="single" w:color="auto" w:sz="4" w:space="0"/>
              <w:bottom w:val="single" w:color="auto" w:sz="4" w:space="0"/>
            </w:tcBorders>
            <w:vAlign w:val="center"/>
          </w:tcPr>
          <w:p w14:paraId="301CE97E">
            <w:pPr>
              <w:widowControl/>
              <w:autoSpaceDE/>
              <w:autoSpaceDN/>
              <w:spacing w:before="100" w:beforeAutospacing="1" w:after="100" w:afterAutospacing="1"/>
              <w:rPr>
                <w:rFonts w:ascii="Times New Roman" w:hAnsi="Times New Roman" w:cs="Times New Roman"/>
                <w:b/>
                <w:bCs/>
                <w:sz w:val="24"/>
                <w:szCs w:val="24"/>
              </w:rPr>
            </w:pPr>
            <w:r>
              <w:rPr>
                <w:rFonts w:ascii="Times New Roman" w:hAnsi="Times New Roman" w:cs="Times New Roman"/>
                <w:b/>
                <w:bCs/>
                <w:sz w:val="24"/>
                <w:szCs w:val="24"/>
              </w:rPr>
              <w:t>Afatinib Maleate Tablets</w:t>
            </w:r>
          </w:p>
        </w:tc>
      </w:tr>
      <w:tr w14:paraId="0A43619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4" w:space="0"/>
            </w:tcBorders>
            <w:tcMar>
              <w:top w:w="15" w:type="dxa"/>
              <w:left w:w="0" w:type="dxa"/>
              <w:bottom w:w="15" w:type="dxa"/>
              <w:right w:w="15" w:type="dxa"/>
            </w:tcMar>
            <w:vAlign w:val="center"/>
          </w:tcPr>
          <w:p w14:paraId="2002E5C5">
            <w:pPr>
              <w:widowControl/>
              <w:autoSpaceDE/>
              <w:autoSpaceDN/>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Maintain Starting Dose</w:t>
            </w:r>
          </w:p>
        </w:tc>
        <w:tc>
          <w:tcPr>
            <w:tcW w:w="0" w:type="auto"/>
            <w:tcBorders>
              <w:top w:val="single" w:color="auto" w:sz="4" w:space="0"/>
            </w:tcBorders>
            <w:vAlign w:val="center"/>
          </w:tcPr>
          <w:p w14:paraId="2A358A30">
            <w:pPr>
              <w:widowControl/>
              <w:autoSpaceDE/>
              <w:autoSpaceDN/>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80mg QD</w:t>
            </w:r>
          </w:p>
        </w:tc>
        <w:tc>
          <w:tcPr>
            <w:tcW w:w="0" w:type="auto"/>
            <w:tcBorders>
              <w:top w:val="single" w:color="auto" w:sz="4" w:space="0"/>
            </w:tcBorders>
            <w:vAlign w:val="center"/>
          </w:tcPr>
          <w:p w14:paraId="6303222F">
            <w:pPr>
              <w:widowControl/>
              <w:autoSpaceDE/>
              <w:autoSpaceDN/>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40mg QD</w:t>
            </w:r>
          </w:p>
        </w:tc>
      </w:tr>
      <w:tr w14:paraId="4EB055A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Mar>
              <w:top w:w="15" w:type="dxa"/>
              <w:left w:w="0" w:type="dxa"/>
              <w:bottom w:w="15" w:type="dxa"/>
              <w:right w:w="15" w:type="dxa"/>
            </w:tcMar>
            <w:vAlign w:val="center"/>
          </w:tcPr>
          <w:p w14:paraId="56044CCD">
            <w:pPr>
              <w:widowControl/>
              <w:autoSpaceDE/>
              <w:autoSpaceDN/>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First Dose Reduction</w:t>
            </w:r>
          </w:p>
        </w:tc>
        <w:tc>
          <w:tcPr>
            <w:tcW w:w="0" w:type="auto"/>
            <w:vAlign w:val="center"/>
          </w:tcPr>
          <w:p w14:paraId="7E0337F9">
            <w:pPr>
              <w:widowControl/>
              <w:autoSpaceDE/>
              <w:autoSpaceDN/>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40mg QD</w:t>
            </w:r>
          </w:p>
        </w:tc>
        <w:tc>
          <w:tcPr>
            <w:tcW w:w="0" w:type="auto"/>
            <w:vAlign w:val="center"/>
          </w:tcPr>
          <w:p w14:paraId="5C87540D">
            <w:pPr>
              <w:widowControl/>
              <w:autoSpaceDE/>
              <w:autoSpaceDN/>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30mg QD</w:t>
            </w:r>
          </w:p>
        </w:tc>
      </w:tr>
      <w:tr w14:paraId="6B69395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Mar>
              <w:top w:w="15" w:type="dxa"/>
              <w:left w:w="0" w:type="dxa"/>
              <w:bottom w:w="15" w:type="dxa"/>
              <w:right w:w="15" w:type="dxa"/>
            </w:tcMar>
            <w:vAlign w:val="center"/>
          </w:tcPr>
          <w:p w14:paraId="5DD2ED30">
            <w:pPr>
              <w:widowControl/>
              <w:autoSpaceDE/>
              <w:autoSpaceDN/>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Permanent Discontinuation</w:t>
            </w:r>
          </w:p>
        </w:tc>
        <w:tc>
          <w:tcPr>
            <w:tcW w:w="0" w:type="auto"/>
            <w:vAlign w:val="center"/>
          </w:tcPr>
          <w:p w14:paraId="7FE23E7F">
            <w:pPr>
              <w:widowControl/>
              <w:autoSpaceDE/>
              <w:autoSpaceDN/>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25849C34">
            <w:pPr>
              <w:widowControl/>
              <w:autoSpaceDE/>
              <w:autoSpaceDN/>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w:t>
            </w:r>
          </w:p>
        </w:tc>
      </w:tr>
    </w:tbl>
    <w:p w14:paraId="3ECA0FF5">
      <w:pPr>
        <w:widowControl/>
        <w:autoSpaceDE/>
        <w:autoSpaceDN/>
        <w:spacing w:before="100" w:beforeAutospacing="1" w:after="100" w:afterAutospacing="1"/>
        <w:rPr>
          <w:rFonts w:ascii="Times New Roman" w:hAnsi="Times New Roman" w:cs="Times New Roman"/>
          <w:sz w:val="24"/>
          <w:szCs w:val="24"/>
        </w:rPr>
      </w:pPr>
      <w:r>
        <w:rPr>
          <w:rFonts w:ascii="Times New Roman" w:hAnsi="Times New Roman" w:cs="Times New Roman"/>
          <w:b/>
          <w:bCs/>
          <w:sz w:val="24"/>
          <w:szCs w:val="24"/>
        </w:rPr>
        <w:t>Dose Adjustment Rules for Drug-Related Hepatotoxicity</w:t>
      </w:r>
      <w:r>
        <w:rPr>
          <w:rFonts w:ascii="Times New Roman" w:hAnsi="Times New Roman" w:cs="Times New Roman"/>
          <w:sz w:val="24"/>
          <w:szCs w:val="24"/>
        </w:rPr>
        <w:br w:type="textWrapping"/>
      </w:r>
      <w:r>
        <w:rPr>
          <w:rFonts w:ascii="Times New Roman" w:hAnsi="Times New Roman" w:cs="Times New Roman"/>
          <w:sz w:val="24"/>
          <w:szCs w:val="24"/>
        </w:rPr>
        <w:t>See Table 8-2 below.</w:t>
      </w:r>
    </w:p>
    <w:p w14:paraId="68D2F0F5">
      <w:pPr>
        <w:widowControl/>
        <w:autoSpaceDE/>
        <w:autoSpaceDN/>
        <w:spacing w:before="100" w:beforeAutospacing="1" w:after="100" w:afterAutospacing="1"/>
        <w:rPr>
          <w:rFonts w:ascii="Times New Roman" w:hAnsi="Times New Roman" w:cs="Times New Roman"/>
          <w:sz w:val="24"/>
          <w:szCs w:val="24"/>
        </w:rPr>
      </w:pPr>
      <w:r>
        <w:rPr>
          <w:rFonts w:ascii="Times New Roman" w:hAnsi="Times New Roman" w:cs="Times New Roman"/>
          <w:b/>
          <w:bCs/>
          <w:sz w:val="24"/>
          <w:szCs w:val="24"/>
        </w:rPr>
        <w:t>Table 8-2 Dose Adjustment Guidelines for Drug-Related Hepatotoxicity</w:t>
      </w:r>
    </w:p>
    <w:tbl>
      <w:tblPr>
        <w:tblStyle w:val="23"/>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4205"/>
        <w:gridCol w:w="5158"/>
      </w:tblGrid>
      <w:tr w14:paraId="49361BC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single" w:color="auto" w:sz="4" w:space="0"/>
              <w:bottom w:val="single" w:color="auto" w:sz="4" w:space="0"/>
            </w:tcBorders>
            <w:tcMar>
              <w:top w:w="15" w:type="dxa"/>
              <w:left w:w="0" w:type="dxa"/>
              <w:bottom w:w="15" w:type="dxa"/>
              <w:right w:w="15" w:type="dxa"/>
            </w:tcMar>
            <w:vAlign w:val="center"/>
          </w:tcPr>
          <w:p w14:paraId="7F72E7BA">
            <w:pPr>
              <w:widowControl/>
              <w:autoSpaceDE/>
              <w:autoSpaceDN/>
              <w:spacing w:before="100" w:beforeAutospacing="1" w:after="100" w:afterAutospacing="1"/>
              <w:rPr>
                <w:rFonts w:ascii="Times New Roman" w:hAnsi="Times New Roman" w:cs="Times New Roman"/>
                <w:b/>
                <w:bCs/>
                <w:sz w:val="24"/>
                <w:szCs w:val="24"/>
              </w:rPr>
            </w:pPr>
            <w:r>
              <w:rPr>
                <w:rFonts w:ascii="Times New Roman" w:hAnsi="Times New Roman" w:cs="Times New Roman"/>
                <w:b/>
                <w:bCs/>
                <w:sz w:val="24"/>
                <w:szCs w:val="24"/>
              </w:rPr>
              <w:t>Toxicity Level</w:t>
            </w:r>
          </w:p>
        </w:tc>
        <w:tc>
          <w:tcPr>
            <w:tcW w:w="0" w:type="auto"/>
            <w:tcBorders>
              <w:top w:val="single" w:color="auto" w:sz="4" w:space="0"/>
              <w:bottom w:val="single" w:color="auto" w:sz="4" w:space="0"/>
            </w:tcBorders>
            <w:vAlign w:val="center"/>
          </w:tcPr>
          <w:p w14:paraId="7630CD04">
            <w:pPr>
              <w:widowControl/>
              <w:autoSpaceDE/>
              <w:autoSpaceDN/>
              <w:spacing w:before="100" w:beforeAutospacing="1" w:after="100" w:afterAutospacing="1"/>
              <w:rPr>
                <w:rFonts w:ascii="Times New Roman" w:hAnsi="Times New Roman" w:cs="Times New Roman"/>
                <w:b/>
                <w:bCs/>
                <w:sz w:val="24"/>
                <w:szCs w:val="24"/>
              </w:rPr>
            </w:pPr>
            <w:r>
              <w:rPr>
                <w:rFonts w:ascii="Times New Roman" w:hAnsi="Times New Roman" w:cs="Times New Roman"/>
                <w:b/>
                <w:bCs/>
                <w:sz w:val="24"/>
                <w:szCs w:val="24"/>
              </w:rPr>
              <w:t>Investigational Drug Dose Adjustment</w:t>
            </w:r>
          </w:p>
        </w:tc>
      </w:tr>
      <w:tr w14:paraId="43EB7B8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4" w:space="0"/>
            </w:tcBorders>
            <w:tcMar>
              <w:top w:w="15" w:type="dxa"/>
              <w:left w:w="0" w:type="dxa"/>
              <w:bottom w:w="15" w:type="dxa"/>
              <w:right w:w="15" w:type="dxa"/>
            </w:tcMar>
            <w:vAlign w:val="center"/>
          </w:tcPr>
          <w:p w14:paraId="3BD53900">
            <w:pPr>
              <w:widowControl/>
              <w:autoSpaceDE/>
              <w:autoSpaceDN/>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ALT or AST &gt;5x ULN; Total Bilirubin ≤2x ULN</w:t>
            </w:r>
          </w:p>
        </w:tc>
        <w:tc>
          <w:tcPr>
            <w:tcW w:w="0" w:type="auto"/>
            <w:tcBorders>
              <w:top w:val="single" w:color="auto" w:sz="4" w:space="0"/>
            </w:tcBorders>
            <w:vAlign w:val="center"/>
          </w:tcPr>
          <w:p w14:paraId="7DF8914F">
            <w:pPr>
              <w:widowControl/>
              <w:autoSpaceDE/>
              <w:autoSpaceDN/>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Suspend medication until ALT/AST returns to baseline or ≤3x ULN, then resume with a dose reduction.</w:t>
            </w:r>
          </w:p>
        </w:tc>
      </w:tr>
      <w:tr w14:paraId="311B9A4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Mar>
              <w:top w:w="15" w:type="dxa"/>
              <w:left w:w="0" w:type="dxa"/>
              <w:bottom w:w="15" w:type="dxa"/>
              <w:right w:w="15" w:type="dxa"/>
            </w:tcMar>
            <w:vAlign w:val="center"/>
          </w:tcPr>
          <w:p w14:paraId="3BEE1526">
            <w:pPr>
              <w:widowControl/>
              <w:autoSpaceDE/>
              <w:autoSpaceDN/>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ALT or AST &gt;3x ULN; Total Bilirubin &gt;2x ULN (without cholestasis or hemolysis)</w:t>
            </w:r>
          </w:p>
        </w:tc>
        <w:tc>
          <w:tcPr>
            <w:tcW w:w="0" w:type="auto"/>
            <w:vAlign w:val="center"/>
          </w:tcPr>
          <w:p w14:paraId="37AE345D">
            <w:pPr>
              <w:widowControl/>
              <w:autoSpaceDE/>
              <w:autoSpaceDN/>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Permanent discontinuation.</w:t>
            </w:r>
          </w:p>
        </w:tc>
      </w:tr>
    </w:tbl>
    <w:p w14:paraId="0AFB062B">
      <w:pPr>
        <w:widowControl/>
        <w:autoSpaceDE/>
        <w:autoSpaceDN/>
        <w:spacing w:before="100" w:beforeAutospacing="1" w:after="100" w:afterAutospacing="1"/>
        <w:rPr>
          <w:rFonts w:ascii="Times New Roman" w:hAnsi="Times New Roman" w:cs="Times New Roman"/>
          <w:sz w:val="24"/>
          <w:szCs w:val="24"/>
        </w:rPr>
      </w:pPr>
      <w:r>
        <w:rPr>
          <w:rFonts w:ascii="Times New Roman" w:hAnsi="Times New Roman" w:cs="Times New Roman"/>
          <w:b/>
          <w:bCs/>
          <w:sz w:val="24"/>
          <w:szCs w:val="24"/>
        </w:rPr>
        <w:t>Dose Adjustment Rules for Other Drug-Related Toxicities</w:t>
      </w:r>
      <w:r>
        <w:rPr>
          <w:rFonts w:ascii="Times New Roman" w:hAnsi="Times New Roman" w:cs="Times New Roman"/>
          <w:sz w:val="24"/>
          <w:szCs w:val="24"/>
        </w:rPr>
        <w:br w:type="textWrapping"/>
      </w:r>
      <w:r>
        <w:rPr>
          <w:rFonts w:ascii="Times New Roman" w:hAnsi="Times New Roman" w:cs="Times New Roman"/>
          <w:sz w:val="24"/>
          <w:szCs w:val="24"/>
        </w:rPr>
        <w:t>See Table 8-3 below.</w:t>
      </w:r>
    </w:p>
    <w:p w14:paraId="5B2847B5">
      <w:pPr>
        <w:widowControl/>
        <w:autoSpaceDE/>
        <w:autoSpaceDN/>
        <w:spacing w:before="100" w:beforeAutospacing="1" w:after="100" w:afterAutospacing="1"/>
        <w:rPr>
          <w:rFonts w:ascii="Times New Roman" w:hAnsi="Times New Roman" w:cs="Times New Roman"/>
          <w:sz w:val="24"/>
          <w:szCs w:val="24"/>
        </w:rPr>
      </w:pPr>
      <w:r>
        <w:rPr>
          <w:rFonts w:ascii="Times New Roman" w:hAnsi="Times New Roman" w:cs="Times New Roman"/>
          <w:b/>
          <w:bCs/>
          <w:sz w:val="24"/>
          <w:szCs w:val="24"/>
        </w:rPr>
        <w:t>Table 8-3 Dose Adjustment Guidelines for Other Drug-Related Toxicities</w:t>
      </w:r>
    </w:p>
    <w:tbl>
      <w:tblPr>
        <w:tblStyle w:val="23"/>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5683"/>
        <w:gridCol w:w="3680"/>
      </w:tblGrid>
      <w:tr w14:paraId="532DC44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single" w:color="auto" w:sz="4" w:space="0"/>
              <w:bottom w:val="single" w:color="auto" w:sz="4" w:space="0"/>
            </w:tcBorders>
            <w:tcMar>
              <w:top w:w="15" w:type="dxa"/>
              <w:left w:w="0" w:type="dxa"/>
              <w:bottom w:w="15" w:type="dxa"/>
              <w:right w:w="15" w:type="dxa"/>
            </w:tcMar>
            <w:vAlign w:val="center"/>
          </w:tcPr>
          <w:p w14:paraId="3353CB6A">
            <w:pPr>
              <w:widowControl/>
              <w:autoSpaceDE/>
              <w:autoSpaceDN/>
              <w:spacing w:before="100" w:beforeAutospacing="1" w:after="100" w:afterAutospacing="1"/>
              <w:rPr>
                <w:rFonts w:ascii="Times New Roman" w:hAnsi="Times New Roman" w:cs="Times New Roman"/>
                <w:b/>
                <w:bCs/>
                <w:sz w:val="24"/>
                <w:szCs w:val="24"/>
              </w:rPr>
            </w:pPr>
            <w:r>
              <w:rPr>
                <w:rFonts w:ascii="Times New Roman" w:hAnsi="Times New Roman" w:cs="Times New Roman"/>
                <w:b/>
                <w:bCs/>
                <w:sz w:val="24"/>
                <w:szCs w:val="24"/>
              </w:rPr>
              <w:t>Toxicity Level</w:t>
            </w:r>
          </w:p>
        </w:tc>
        <w:tc>
          <w:tcPr>
            <w:tcW w:w="0" w:type="auto"/>
            <w:tcBorders>
              <w:top w:val="single" w:color="auto" w:sz="4" w:space="0"/>
              <w:bottom w:val="single" w:color="auto" w:sz="4" w:space="0"/>
            </w:tcBorders>
            <w:vAlign w:val="center"/>
          </w:tcPr>
          <w:p w14:paraId="30AF6120">
            <w:pPr>
              <w:widowControl/>
              <w:autoSpaceDE/>
              <w:autoSpaceDN/>
              <w:spacing w:before="100" w:beforeAutospacing="1" w:after="100" w:afterAutospacing="1"/>
              <w:rPr>
                <w:rFonts w:ascii="Times New Roman" w:hAnsi="Times New Roman" w:cs="Times New Roman"/>
                <w:b/>
                <w:bCs/>
                <w:sz w:val="24"/>
                <w:szCs w:val="24"/>
              </w:rPr>
            </w:pPr>
            <w:r>
              <w:rPr>
                <w:rFonts w:ascii="Times New Roman" w:hAnsi="Times New Roman" w:cs="Times New Roman"/>
                <w:b/>
                <w:bCs/>
                <w:sz w:val="24"/>
                <w:szCs w:val="24"/>
              </w:rPr>
              <w:t>Investigational Drug Dose Adjustment</w:t>
            </w:r>
          </w:p>
        </w:tc>
      </w:tr>
      <w:tr w14:paraId="59F25E3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4" w:space="0"/>
            </w:tcBorders>
            <w:tcMar>
              <w:top w:w="15" w:type="dxa"/>
              <w:left w:w="0" w:type="dxa"/>
              <w:bottom w:w="15" w:type="dxa"/>
              <w:right w:w="15" w:type="dxa"/>
            </w:tcMar>
            <w:vAlign w:val="center"/>
          </w:tcPr>
          <w:p w14:paraId="1DCF5506">
            <w:pPr>
              <w:widowControl/>
              <w:autoSpaceDE/>
              <w:autoSpaceDN/>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Grade 1 or 2</w:t>
            </w:r>
          </w:p>
        </w:tc>
        <w:tc>
          <w:tcPr>
            <w:tcW w:w="0" w:type="auto"/>
            <w:tcBorders>
              <w:top w:val="single" w:color="auto" w:sz="4" w:space="0"/>
            </w:tcBorders>
            <w:vAlign w:val="center"/>
          </w:tcPr>
          <w:p w14:paraId="35FD855F">
            <w:pPr>
              <w:widowControl/>
              <w:autoSpaceDE/>
              <w:autoSpaceDN/>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Maintain current dose</w:t>
            </w:r>
          </w:p>
        </w:tc>
      </w:tr>
      <w:tr w14:paraId="4D77579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Mar>
              <w:top w:w="15" w:type="dxa"/>
              <w:left w:w="0" w:type="dxa"/>
              <w:bottom w:w="15" w:type="dxa"/>
              <w:right w:w="15" w:type="dxa"/>
            </w:tcMar>
            <w:vAlign w:val="center"/>
          </w:tcPr>
          <w:p w14:paraId="42150925">
            <w:pPr>
              <w:widowControl/>
              <w:autoSpaceDE/>
              <w:autoSpaceDN/>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Grade 3, toxicity ≤28 days and recovery to ≤Grade 2/baseline</w:t>
            </w:r>
          </w:p>
        </w:tc>
        <w:tc>
          <w:tcPr>
            <w:tcW w:w="0" w:type="auto"/>
            <w:vAlign w:val="center"/>
          </w:tcPr>
          <w:p w14:paraId="3C0CADE1">
            <w:pPr>
              <w:widowControl/>
              <w:autoSpaceDE/>
              <w:autoSpaceDN/>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Suspend, reduce, or permanently discontinue</w:t>
            </w:r>
          </w:p>
        </w:tc>
      </w:tr>
      <w:tr w14:paraId="2A56AD3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Mar>
              <w:top w:w="15" w:type="dxa"/>
              <w:left w:w="0" w:type="dxa"/>
              <w:bottom w:w="15" w:type="dxa"/>
              <w:right w:w="15" w:type="dxa"/>
            </w:tcMar>
            <w:vAlign w:val="center"/>
          </w:tcPr>
          <w:p w14:paraId="76694227">
            <w:pPr>
              <w:widowControl/>
              <w:autoSpaceDE/>
              <w:autoSpaceDN/>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Grade 3, toxicity persists &gt;28 days without recovery to ≤Grade 2/baseline</w:t>
            </w:r>
          </w:p>
        </w:tc>
        <w:tc>
          <w:tcPr>
            <w:tcW w:w="0" w:type="auto"/>
            <w:vAlign w:val="center"/>
          </w:tcPr>
          <w:p w14:paraId="3F1BD8BD">
            <w:pPr>
              <w:widowControl/>
              <w:autoSpaceDE/>
              <w:autoSpaceDN/>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Permanent discontinuation</w:t>
            </w:r>
          </w:p>
        </w:tc>
      </w:tr>
      <w:tr w14:paraId="6E76C99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Mar>
              <w:top w:w="15" w:type="dxa"/>
              <w:left w:w="0" w:type="dxa"/>
              <w:bottom w:w="15" w:type="dxa"/>
              <w:right w:w="15" w:type="dxa"/>
            </w:tcMar>
            <w:vAlign w:val="center"/>
          </w:tcPr>
          <w:p w14:paraId="5A3F052B">
            <w:pPr>
              <w:widowControl/>
              <w:autoSpaceDE/>
              <w:autoSpaceDN/>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Grade 4</w:t>
            </w:r>
          </w:p>
        </w:tc>
        <w:tc>
          <w:tcPr>
            <w:tcW w:w="0" w:type="auto"/>
            <w:vAlign w:val="center"/>
          </w:tcPr>
          <w:p w14:paraId="3EB630B1">
            <w:pPr>
              <w:widowControl/>
              <w:autoSpaceDE/>
              <w:autoSpaceDN/>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Reduce dose or permanently discontinue</w:t>
            </w:r>
          </w:p>
        </w:tc>
      </w:tr>
    </w:tbl>
    <w:p w14:paraId="5E21B200">
      <w:pPr>
        <w:widowControl/>
        <w:autoSpaceDE/>
        <w:autoSpaceDN/>
        <w:spacing w:before="100" w:beforeAutospacing="1" w:after="100" w:afterAutospacing="1"/>
        <w:rPr>
          <w:rFonts w:ascii="Times New Roman" w:hAnsi="Times New Roman" w:cs="Times New Roman"/>
          <w:sz w:val="24"/>
          <w:szCs w:val="24"/>
        </w:rPr>
      </w:pPr>
      <w:r>
        <w:rPr>
          <w:rFonts w:ascii="Times New Roman" w:hAnsi="Times New Roman" w:cs="Times New Roman"/>
          <w:b/>
          <w:bCs/>
          <w:sz w:val="24"/>
          <w:szCs w:val="24"/>
        </w:rPr>
        <w:t>Table 8-4 Dose Adjustment Guidelines for Drug-Related Interstitial Lung Disease</w:t>
      </w:r>
    </w:p>
    <w:tbl>
      <w:tblPr>
        <w:tblStyle w:val="23"/>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7076"/>
        <w:gridCol w:w="2287"/>
      </w:tblGrid>
      <w:tr w14:paraId="412FF0E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single" w:color="auto" w:sz="4" w:space="0"/>
              <w:bottom w:val="single" w:color="auto" w:sz="4" w:space="0"/>
            </w:tcBorders>
            <w:tcMar>
              <w:top w:w="15" w:type="dxa"/>
              <w:left w:w="0" w:type="dxa"/>
              <w:bottom w:w="15" w:type="dxa"/>
              <w:right w:w="15" w:type="dxa"/>
            </w:tcMar>
            <w:vAlign w:val="center"/>
          </w:tcPr>
          <w:p w14:paraId="4DB690BA">
            <w:pPr>
              <w:widowControl/>
              <w:autoSpaceDE/>
              <w:autoSpaceDN/>
              <w:spacing w:before="100" w:beforeAutospacing="1" w:after="100" w:afterAutospacing="1"/>
              <w:rPr>
                <w:rFonts w:ascii="Times New Roman" w:hAnsi="Times New Roman" w:cs="Times New Roman"/>
                <w:b/>
                <w:bCs/>
                <w:sz w:val="24"/>
                <w:szCs w:val="24"/>
              </w:rPr>
            </w:pPr>
            <w:r>
              <w:rPr>
                <w:rFonts w:ascii="Times New Roman" w:hAnsi="Times New Roman" w:cs="Times New Roman"/>
                <w:b/>
                <w:bCs/>
                <w:sz w:val="24"/>
                <w:szCs w:val="24"/>
              </w:rPr>
              <w:t>Toxicity Level</w:t>
            </w:r>
          </w:p>
        </w:tc>
        <w:tc>
          <w:tcPr>
            <w:tcW w:w="0" w:type="auto"/>
            <w:tcBorders>
              <w:top w:val="single" w:color="auto" w:sz="4" w:space="0"/>
              <w:bottom w:val="single" w:color="auto" w:sz="4" w:space="0"/>
            </w:tcBorders>
            <w:vAlign w:val="center"/>
          </w:tcPr>
          <w:p w14:paraId="6FDB0A88">
            <w:pPr>
              <w:widowControl/>
              <w:autoSpaceDE/>
              <w:autoSpaceDN/>
              <w:spacing w:before="100" w:beforeAutospacing="1" w:after="100" w:afterAutospacing="1"/>
              <w:rPr>
                <w:rFonts w:ascii="Times New Roman" w:hAnsi="Times New Roman" w:cs="Times New Roman"/>
                <w:b/>
                <w:bCs/>
                <w:sz w:val="24"/>
                <w:szCs w:val="24"/>
              </w:rPr>
            </w:pPr>
            <w:r>
              <w:rPr>
                <w:rFonts w:ascii="Times New Roman" w:hAnsi="Times New Roman" w:cs="Times New Roman"/>
                <w:b/>
                <w:bCs/>
                <w:sz w:val="24"/>
                <w:szCs w:val="24"/>
              </w:rPr>
              <w:t>Investigational Drug Dose Adjustment</w:t>
            </w:r>
          </w:p>
        </w:tc>
      </w:tr>
      <w:tr w14:paraId="1E4344D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4" w:space="0"/>
            </w:tcBorders>
            <w:tcMar>
              <w:top w:w="15" w:type="dxa"/>
              <w:left w:w="0" w:type="dxa"/>
              <w:bottom w:w="15" w:type="dxa"/>
              <w:right w:w="15" w:type="dxa"/>
            </w:tcMar>
            <w:vAlign w:val="center"/>
          </w:tcPr>
          <w:p w14:paraId="6738A9BF">
            <w:pPr>
              <w:widowControl/>
              <w:autoSpaceDE/>
              <w:autoSpaceDN/>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New pulmonary symptoms</w:t>
            </w:r>
          </w:p>
        </w:tc>
        <w:tc>
          <w:tcPr>
            <w:tcW w:w="0" w:type="auto"/>
            <w:tcBorders>
              <w:top w:val="single" w:color="auto" w:sz="4" w:space="0"/>
            </w:tcBorders>
            <w:vAlign w:val="center"/>
          </w:tcPr>
          <w:p w14:paraId="03D50591">
            <w:pPr>
              <w:widowControl/>
              <w:autoSpaceDE/>
              <w:autoSpaceDN/>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Reduce dose</w:t>
            </w:r>
          </w:p>
        </w:tc>
      </w:tr>
      <w:tr w14:paraId="52A0BEC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Mar>
              <w:top w:w="15" w:type="dxa"/>
              <w:left w:w="0" w:type="dxa"/>
              <w:bottom w:w="15" w:type="dxa"/>
              <w:right w:w="15" w:type="dxa"/>
            </w:tcMar>
            <w:vAlign w:val="center"/>
          </w:tcPr>
          <w:p w14:paraId="15B50304">
            <w:pPr>
              <w:widowControl/>
              <w:autoSpaceDE/>
              <w:autoSpaceDN/>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New pulmonary symptoms not resolved after dose reduction; or worsening; or combination of symptoms: dyspnea or shortness of breath, cough, fever; or suspected interstitial lung disease pending diagnosis</w:t>
            </w:r>
          </w:p>
        </w:tc>
        <w:tc>
          <w:tcPr>
            <w:tcW w:w="0" w:type="auto"/>
            <w:vAlign w:val="center"/>
          </w:tcPr>
          <w:p w14:paraId="5C415D2F">
            <w:pPr>
              <w:widowControl/>
              <w:autoSpaceDE/>
              <w:autoSpaceDN/>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Suspend medication</w:t>
            </w:r>
          </w:p>
        </w:tc>
      </w:tr>
      <w:tr w14:paraId="311FEEF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Mar>
              <w:top w:w="15" w:type="dxa"/>
              <w:left w:w="0" w:type="dxa"/>
              <w:bottom w:w="15" w:type="dxa"/>
              <w:right w:w="15" w:type="dxa"/>
            </w:tcMar>
            <w:vAlign w:val="center"/>
          </w:tcPr>
          <w:p w14:paraId="7BC37E94">
            <w:pPr>
              <w:widowControl/>
              <w:autoSpaceDE/>
              <w:autoSpaceDN/>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Symptoms not resolved to baseline after 14 days of discontinuation</w:t>
            </w:r>
          </w:p>
        </w:tc>
        <w:tc>
          <w:tcPr>
            <w:tcW w:w="0" w:type="auto"/>
            <w:vAlign w:val="center"/>
          </w:tcPr>
          <w:p w14:paraId="15DBED01">
            <w:pPr>
              <w:widowControl/>
              <w:autoSpaceDE/>
              <w:autoSpaceDN/>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Permanent discontinuation</w:t>
            </w:r>
          </w:p>
        </w:tc>
      </w:tr>
    </w:tbl>
    <w:p w14:paraId="311E7A81">
      <w:pPr>
        <w:widowControl/>
        <w:autoSpaceDE/>
        <w:autoSpaceDN/>
        <w:spacing w:before="100" w:beforeAutospacing="1" w:after="100" w:afterAutospacing="1"/>
        <w:rPr>
          <w:rFonts w:ascii="Times New Roman" w:hAnsi="Times New Roman" w:cs="Times New Roman"/>
          <w:sz w:val="24"/>
          <w:szCs w:val="24"/>
        </w:rPr>
      </w:pPr>
      <w:r>
        <w:rPr>
          <w:rFonts w:ascii="Times New Roman" w:hAnsi="Times New Roman" w:cs="Times New Roman"/>
          <w:b/>
          <w:bCs/>
          <w:sz w:val="24"/>
          <w:szCs w:val="24"/>
        </w:rPr>
        <w:t>Dose Adjustment Principles:</w:t>
      </w:r>
    </w:p>
    <w:p w14:paraId="794E705D">
      <w:pPr>
        <w:widowControl/>
        <w:numPr>
          <w:ilvl w:val="0"/>
          <w:numId w:val="29"/>
        </w:numPr>
        <w:autoSpaceDE/>
        <w:autoSpaceDN/>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For Grade 2 AEs, the investigator will provide supportive treatment according to CTCAE 5.0 standards.</w:t>
      </w:r>
    </w:p>
    <w:p w14:paraId="5139A741">
      <w:pPr>
        <w:widowControl/>
        <w:numPr>
          <w:ilvl w:val="0"/>
          <w:numId w:val="29"/>
        </w:numPr>
        <w:autoSpaceDE/>
        <w:autoSpaceDN/>
        <w:spacing w:before="100" w:beforeAutospacing="1" w:after="100" w:afterAutospacing="1"/>
        <w:rPr>
          <w:rFonts w:ascii="Times New Roman" w:hAnsi="Times New Roman" w:cs="Times New Roman"/>
          <w:sz w:val="24"/>
          <w:szCs w:val="24"/>
        </w:rPr>
      </w:pPr>
      <w:r>
        <w:rPr>
          <w:rFonts w:ascii="Times New Roman" w:hAnsi="Times New Roman" w:cs="Times New Roman"/>
          <w:b/>
          <w:bCs/>
          <w:sz w:val="24"/>
          <w:szCs w:val="24"/>
        </w:rPr>
        <w:t>Controllable and Reversible:</w:t>
      </w:r>
    </w:p>
    <w:p w14:paraId="2BD2520A">
      <w:pPr>
        <w:widowControl/>
        <w:numPr>
          <w:ilvl w:val="1"/>
          <w:numId w:val="29"/>
        </w:numPr>
        <w:autoSpaceDE/>
        <w:autoSpaceDN/>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For Grade 3 AEs, suspend treatment until recovery to ≤Grade 2/baseline, then resume at the original dose. If it recurs, suspend until recovery to ≤Grade 2/baseline, reduce the dose by one level, and continue until the minimum dose is reached. If it persists, permanently discontinue.</w:t>
      </w:r>
    </w:p>
    <w:p w14:paraId="3EA212EA">
      <w:pPr>
        <w:widowControl/>
        <w:numPr>
          <w:ilvl w:val="1"/>
          <w:numId w:val="29"/>
        </w:numPr>
        <w:autoSpaceDE/>
        <w:autoSpaceDN/>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For Grade 4 AEs, reduce the dose by one level upon first occurrence. If it recurs, permanently discontinue.</w:t>
      </w:r>
    </w:p>
    <w:p w14:paraId="6ABC6735">
      <w:pPr>
        <w:widowControl/>
        <w:numPr>
          <w:ilvl w:val="0"/>
          <w:numId w:val="29"/>
        </w:numPr>
        <w:autoSpaceDE/>
        <w:autoSpaceDN/>
        <w:spacing w:before="100" w:beforeAutospacing="1" w:after="100" w:afterAutospacing="1"/>
        <w:rPr>
          <w:rFonts w:ascii="Times New Roman" w:hAnsi="Times New Roman" w:cs="Times New Roman"/>
          <w:sz w:val="24"/>
          <w:szCs w:val="24"/>
        </w:rPr>
      </w:pPr>
      <w:r>
        <w:rPr>
          <w:rFonts w:ascii="Times New Roman" w:hAnsi="Times New Roman" w:cs="Times New Roman"/>
          <w:b/>
          <w:bCs/>
          <w:sz w:val="24"/>
          <w:szCs w:val="24"/>
        </w:rPr>
        <w:t>Uncontrollable and Irreversible:</w:t>
      </w:r>
    </w:p>
    <w:p w14:paraId="58D0520A">
      <w:pPr>
        <w:widowControl/>
        <w:numPr>
          <w:ilvl w:val="1"/>
          <w:numId w:val="29"/>
        </w:numPr>
        <w:autoSpaceDE/>
        <w:autoSpaceDN/>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For Grade 3-4 AEs persisting for more than 28 days without recovery to ≤Grade 2/baseline, permanently discontinue.</w:t>
      </w:r>
    </w:p>
    <w:p w14:paraId="4AE83827">
      <w:pPr>
        <w:widowControl/>
        <w:autoSpaceDE/>
        <w:autoSpaceDN/>
        <w:spacing w:before="100" w:beforeAutospacing="1" w:after="100" w:afterAutospacing="1"/>
        <w:rPr>
          <w:rFonts w:ascii="Times New Roman" w:hAnsi="Times New Roman" w:cs="Times New Roman"/>
          <w:sz w:val="24"/>
          <w:szCs w:val="24"/>
        </w:rPr>
      </w:pPr>
    </w:p>
    <w:p w14:paraId="4079E5B3">
      <w:pPr>
        <w:pStyle w:val="3"/>
        <w:rPr>
          <w:sz w:val="24"/>
          <w:szCs w:val="24"/>
        </w:rPr>
      </w:pPr>
      <w:bookmarkStart w:id="86" w:name="_Toc198652563"/>
      <w:r>
        <w:rPr>
          <w:w w:val="105"/>
          <w:sz w:val="24"/>
          <w:szCs w:val="24"/>
        </w:rPr>
        <w:t>9 Clinical</w:t>
      </w:r>
      <w:r>
        <w:rPr>
          <w:w w:val="105"/>
          <w:sz w:val="24"/>
          <w:szCs w:val="24"/>
          <w:lang w:eastAsia="zh-CN"/>
        </w:rPr>
        <w:t xml:space="preserve"> Assessments</w:t>
      </w:r>
      <w:bookmarkEnd w:id="86"/>
    </w:p>
    <w:p w14:paraId="1F6DECEE">
      <w:pPr>
        <w:pStyle w:val="3"/>
        <w:rPr>
          <w:sz w:val="24"/>
          <w:szCs w:val="24"/>
        </w:rPr>
      </w:pPr>
      <w:bookmarkStart w:id="87" w:name="_Toc198652564"/>
      <w:r>
        <w:rPr>
          <w:sz w:val="24"/>
          <w:szCs w:val="24"/>
        </w:rPr>
        <w:t>9.1 Efficacy</w:t>
      </w:r>
      <w:r>
        <w:rPr>
          <w:spacing w:val="19"/>
          <w:sz w:val="24"/>
          <w:szCs w:val="24"/>
        </w:rPr>
        <w:t xml:space="preserve"> </w:t>
      </w:r>
      <w:r>
        <w:rPr>
          <w:spacing w:val="19"/>
          <w:sz w:val="24"/>
          <w:szCs w:val="24"/>
          <w:lang w:eastAsia="zh-CN"/>
        </w:rPr>
        <w:t>E</w:t>
      </w:r>
      <w:r>
        <w:rPr>
          <w:sz w:val="24"/>
          <w:szCs w:val="24"/>
        </w:rPr>
        <w:t>valuation</w:t>
      </w:r>
      <w:r>
        <w:rPr>
          <w:spacing w:val="19"/>
          <w:sz w:val="24"/>
          <w:szCs w:val="24"/>
        </w:rPr>
        <w:t xml:space="preserve"> </w:t>
      </w:r>
      <w:r>
        <w:rPr>
          <w:spacing w:val="19"/>
          <w:sz w:val="24"/>
          <w:szCs w:val="24"/>
          <w:lang w:eastAsia="zh-CN"/>
        </w:rPr>
        <w:t>Endpoints</w:t>
      </w:r>
      <w:bookmarkEnd w:id="87"/>
    </w:p>
    <w:p w14:paraId="57272553">
      <w:pPr>
        <w:pStyle w:val="3"/>
        <w:rPr>
          <w:sz w:val="24"/>
          <w:szCs w:val="24"/>
        </w:rPr>
      </w:pPr>
      <w:bookmarkStart w:id="88" w:name="_Toc198652565"/>
      <w:r>
        <w:rPr>
          <w:w w:val="105"/>
          <w:sz w:val="24"/>
          <w:szCs w:val="24"/>
          <w:lang w:eastAsia="zh-CN"/>
        </w:rPr>
        <w:t>9.1.1 Primary</w:t>
      </w:r>
      <w:r>
        <w:rPr>
          <w:w w:val="105"/>
          <w:sz w:val="24"/>
          <w:szCs w:val="24"/>
        </w:rPr>
        <w:t xml:space="preserve"> </w:t>
      </w:r>
      <w:r>
        <w:rPr>
          <w:w w:val="105"/>
          <w:sz w:val="24"/>
          <w:szCs w:val="24"/>
          <w:lang w:eastAsia="zh-CN"/>
        </w:rPr>
        <w:t>E</w:t>
      </w:r>
      <w:r>
        <w:rPr>
          <w:w w:val="105"/>
          <w:sz w:val="24"/>
          <w:szCs w:val="24"/>
        </w:rPr>
        <w:t xml:space="preserve">fficacy </w:t>
      </w:r>
      <w:r>
        <w:rPr>
          <w:w w:val="105"/>
          <w:sz w:val="24"/>
          <w:szCs w:val="24"/>
          <w:lang w:eastAsia="zh-CN"/>
        </w:rPr>
        <w:t>Endpoints</w:t>
      </w:r>
      <w:bookmarkEnd w:id="88"/>
    </w:p>
    <w:p w14:paraId="13CFCA34">
      <w:pPr>
        <w:spacing w:before="240" w:beforeLines="100" w:after="240" w:afterLines="100"/>
        <w:ind w:right="332"/>
        <w:rPr>
          <w:rFonts w:ascii="Times New Roman" w:hAnsi="Times New Roman" w:cs="Times New Roman"/>
          <w:sz w:val="24"/>
          <w:szCs w:val="24"/>
        </w:rPr>
      </w:pPr>
      <w:r>
        <w:rPr>
          <w:rFonts w:ascii="Times New Roman" w:hAnsi="Times New Roman" w:cs="Times New Roman"/>
          <w:sz w:val="24"/>
          <w:szCs w:val="24"/>
        </w:rPr>
        <w:t>Progression-Free Survival (PFS) assessed by Blinded Independent Central Review (BICR) per RECIST 1.1 criteria, with intracranial efficacy evaluated using the RANO-BM (Response Assessment in Neuro-Oncology Brain Metastases) criteria.</w:t>
      </w:r>
    </w:p>
    <w:p w14:paraId="258CF9B2">
      <w:pPr>
        <w:pStyle w:val="3"/>
        <w:numPr>
          <w:ilvl w:val="2"/>
          <w:numId w:val="30"/>
        </w:numPr>
        <w:ind w:left="0" w:firstLine="0"/>
        <w:rPr>
          <w:sz w:val="24"/>
          <w:szCs w:val="24"/>
        </w:rPr>
      </w:pPr>
      <w:bookmarkStart w:id="89" w:name="_Toc198652566"/>
      <w:r>
        <w:rPr>
          <w:sz w:val="24"/>
          <w:szCs w:val="24"/>
        </w:rPr>
        <w:t>Secondary</w:t>
      </w:r>
      <w:r>
        <w:rPr>
          <w:spacing w:val="28"/>
          <w:sz w:val="24"/>
          <w:szCs w:val="24"/>
        </w:rPr>
        <w:t xml:space="preserve"> </w:t>
      </w:r>
      <w:r>
        <w:rPr>
          <w:sz w:val="24"/>
          <w:szCs w:val="24"/>
        </w:rPr>
        <w:t>Efficacy</w:t>
      </w:r>
      <w:r>
        <w:rPr>
          <w:spacing w:val="28"/>
          <w:sz w:val="24"/>
          <w:szCs w:val="24"/>
        </w:rPr>
        <w:t xml:space="preserve"> </w:t>
      </w:r>
      <w:r>
        <w:rPr>
          <w:rFonts w:eastAsia="宋体"/>
          <w:spacing w:val="28"/>
          <w:sz w:val="24"/>
          <w:szCs w:val="24"/>
          <w:lang w:eastAsia="zh-CN"/>
        </w:rPr>
        <w:t>Endpoints</w:t>
      </w:r>
      <w:bookmarkEnd w:id="89"/>
    </w:p>
    <w:p w14:paraId="2C53DC1C">
      <w:pPr>
        <w:numPr>
          <w:ilvl w:val="0"/>
          <w:numId w:val="31"/>
        </w:numPr>
        <w:tabs>
          <w:tab w:val="left" w:pos="854"/>
        </w:tabs>
        <w:spacing w:before="240" w:beforeLines="100" w:after="240" w:afterLines="100"/>
        <w:ind w:firstLine="0"/>
        <w:rPr>
          <w:rFonts w:ascii="Times New Roman" w:hAnsi="Times New Roman" w:cs="Times New Roman"/>
          <w:sz w:val="24"/>
          <w:szCs w:val="24"/>
        </w:rPr>
      </w:pPr>
      <w:r>
        <w:rPr>
          <w:rFonts w:ascii="Times New Roman" w:hAnsi="Times New Roman" w:cs="Times New Roman"/>
          <w:sz w:val="24"/>
          <w:szCs w:val="24"/>
        </w:rPr>
        <w:t>Investigator-assessed</w:t>
      </w:r>
      <w:r>
        <w:rPr>
          <w:rFonts w:ascii="Times New Roman" w:hAnsi="Times New Roman" w:cs="Times New Roman"/>
          <w:spacing w:val="-4"/>
          <w:sz w:val="24"/>
          <w:szCs w:val="24"/>
        </w:rPr>
        <w:t xml:space="preserve"> PFS;</w:t>
      </w:r>
    </w:p>
    <w:p w14:paraId="282FEBB9">
      <w:pPr>
        <w:numPr>
          <w:ilvl w:val="0"/>
          <w:numId w:val="31"/>
        </w:numPr>
        <w:tabs>
          <w:tab w:val="left" w:pos="854"/>
        </w:tabs>
        <w:spacing w:before="240" w:beforeLines="100" w:after="240" w:afterLines="100"/>
        <w:ind w:firstLine="0"/>
        <w:rPr>
          <w:rFonts w:ascii="Times New Roman" w:hAnsi="Times New Roman" w:cs="Times New Roman"/>
          <w:sz w:val="24"/>
          <w:szCs w:val="24"/>
        </w:rPr>
      </w:pPr>
      <w:r>
        <w:rPr>
          <w:rFonts w:ascii="Times New Roman" w:hAnsi="Times New Roman" w:cs="Times New Roman"/>
          <w:sz w:val="24"/>
          <w:szCs w:val="24"/>
        </w:rPr>
        <w:t>Objective response rate</w:t>
      </w:r>
      <w:r>
        <w:rPr>
          <w:rFonts w:ascii="Times New Roman" w:hAnsi="Times New Roman" w:cs="Times New Roman"/>
          <w:spacing w:val="-2"/>
          <w:sz w:val="24"/>
          <w:szCs w:val="24"/>
        </w:rPr>
        <w:t>(ORR);</w:t>
      </w:r>
    </w:p>
    <w:p w14:paraId="5172F1F8">
      <w:pPr>
        <w:numPr>
          <w:ilvl w:val="0"/>
          <w:numId w:val="31"/>
        </w:numPr>
        <w:tabs>
          <w:tab w:val="left" w:pos="854"/>
        </w:tabs>
        <w:spacing w:before="240" w:beforeLines="100" w:after="240" w:afterLines="100"/>
        <w:ind w:firstLine="0"/>
        <w:rPr>
          <w:rFonts w:ascii="Times New Roman" w:hAnsi="Times New Roman" w:cs="Times New Roman"/>
          <w:sz w:val="24"/>
          <w:szCs w:val="24"/>
        </w:rPr>
      </w:pPr>
      <w:r>
        <w:rPr>
          <w:rFonts w:ascii="Times New Roman" w:hAnsi="Times New Roman" w:cs="Times New Roman"/>
          <w:sz w:val="24"/>
          <w:szCs w:val="24"/>
        </w:rPr>
        <w:t>Overall survival</w:t>
      </w:r>
      <w:r>
        <w:rPr>
          <w:rFonts w:ascii="Times New Roman" w:hAnsi="Times New Roman" w:cs="Times New Roman"/>
          <w:spacing w:val="-2"/>
          <w:sz w:val="24"/>
          <w:szCs w:val="24"/>
        </w:rPr>
        <w:t>(OS);</w:t>
      </w:r>
    </w:p>
    <w:p w14:paraId="41B9A829">
      <w:pPr>
        <w:numPr>
          <w:ilvl w:val="0"/>
          <w:numId w:val="31"/>
        </w:numPr>
        <w:tabs>
          <w:tab w:val="left" w:pos="854"/>
        </w:tabs>
        <w:spacing w:before="240" w:beforeLines="100" w:after="240" w:afterLines="100"/>
        <w:ind w:firstLine="0"/>
        <w:rPr>
          <w:rFonts w:ascii="Times New Roman" w:hAnsi="Times New Roman" w:cs="Times New Roman"/>
          <w:sz w:val="24"/>
          <w:szCs w:val="24"/>
        </w:rPr>
      </w:pPr>
      <w:r>
        <w:rPr>
          <w:rFonts w:ascii="Times New Roman" w:hAnsi="Times New Roman" w:cs="Times New Roman"/>
          <w:sz w:val="24"/>
          <w:szCs w:val="24"/>
        </w:rPr>
        <w:t>Duration of response</w:t>
      </w:r>
      <w:r>
        <w:rPr>
          <w:rFonts w:ascii="Times New Roman" w:hAnsi="Times New Roman" w:cs="Times New Roman"/>
          <w:spacing w:val="-2"/>
          <w:sz w:val="24"/>
          <w:szCs w:val="24"/>
        </w:rPr>
        <w:t>(DoR);</w:t>
      </w:r>
    </w:p>
    <w:p w14:paraId="0A750A69">
      <w:pPr>
        <w:numPr>
          <w:ilvl w:val="0"/>
          <w:numId w:val="31"/>
        </w:numPr>
        <w:tabs>
          <w:tab w:val="left" w:pos="854"/>
        </w:tabs>
        <w:spacing w:before="240" w:beforeLines="100" w:after="240" w:afterLines="100"/>
        <w:ind w:firstLine="0"/>
        <w:rPr>
          <w:rFonts w:ascii="Times New Roman" w:hAnsi="Times New Roman" w:cs="Times New Roman"/>
          <w:sz w:val="24"/>
          <w:szCs w:val="24"/>
        </w:rPr>
      </w:pPr>
      <w:r>
        <w:rPr>
          <w:rFonts w:ascii="Times New Roman" w:hAnsi="Times New Roman" w:cs="Times New Roman"/>
          <w:sz w:val="24"/>
          <w:szCs w:val="24"/>
        </w:rPr>
        <w:t>Disease control rate</w:t>
      </w:r>
      <w:r>
        <w:rPr>
          <w:rFonts w:ascii="Times New Roman" w:hAnsi="Times New Roman" w:cs="Times New Roman"/>
          <w:spacing w:val="-2"/>
          <w:sz w:val="24"/>
          <w:szCs w:val="24"/>
        </w:rPr>
        <w:t>(DCR);</w:t>
      </w:r>
    </w:p>
    <w:p w14:paraId="471D05A2">
      <w:pPr>
        <w:numPr>
          <w:ilvl w:val="0"/>
          <w:numId w:val="31"/>
        </w:numPr>
        <w:tabs>
          <w:tab w:val="left" w:pos="873"/>
        </w:tabs>
        <w:spacing w:before="240" w:beforeLines="100" w:after="240" w:afterLines="100"/>
        <w:ind w:left="873" w:firstLine="0"/>
        <w:rPr>
          <w:rFonts w:ascii="Times New Roman" w:hAnsi="Times New Roman" w:cs="Times New Roman"/>
          <w:sz w:val="24"/>
          <w:szCs w:val="24"/>
        </w:rPr>
      </w:pPr>
      <w:r>
        <w:rPr>
          <w:rFonts w:ascii="Times New Roman" w:hAnsi="Times New Roman" w:cs="Times New Roman"/>
          <w:sz w:val="24"/>
          <w:szCs w:val="24"/>
        </w:rPr>
        <w:t>Depth</w:t>
      </w:r>
      <w:r>
        <w:rPr>
          <w:rFonts w:ascii="Times New Roman" w:hAnsi="Times New Roman" w:cs="Times New Roman"/>
          <w:spacing w:val="-3"/>
          <w:sz w:val="24"/>
          <w:szCs w:val="24"/>
        </w:rPr>
        <w:t xml:space="preserve"> </w:t>
      </w:r>
      <w:r>
        <w:rPr>
          <w:rFonts w:ascii="Times New Roman" w:hAnsi="Times New Roman" w:cs="Times New Roman"/>
          <w:sz w:val="24"/>
          <w:szCs w:val="24"/>
        </w:rPr>
        <w:t>of</w:t>
      </w:r>
      <w:r>
        <w:rPr>
          <w:rFonts w:ascii="Times New Roman" w:hAnsi="Times New Roman" w:cs="Times New Roman"/>
          <w:spacing w:val="-3"/>
          <w:sz w:val="24"/>
          <w:szCs w:val="24"/>
        </w:rPr>
        <w:t xml:space="preserve"> </w:t>
      </w:r>
      <w:r>
        <w:rPr>
          <w:rFonts w:ascii="Times New Roman" w:hAnsi="Times New Roman" w:cs="Times New Roman"/>
          <w:sz w:val="24"/>
          <w:szCs w:val="24"/>
        </w:rPr>
        <w:t>Response</w:t>
      </w:r>
      <w:r>
        <w:rPr>
          <w:rFonts w:ascii="Times New Roman" w:hAnsi="Times New Roman" w:cs="Times New Roman"/>
          <w:spacing w:val="-2"/>
          <w:sz w:val="24"/>
          <w:szCs w:val="24"/>
        </w:rPr>
        <w:t>(DepOR)</w:t>
      </w:r>
    </w:p>
    <w:p w14:paraId="3F6DE720">
      <w:pPr>
        <w:numPr>
          <w:ilvl w:val="0"/>
          <w:numId w:val="31"/>
        </w:numPr>
        <w:tabs>
          <w:tab w:val="left" w:pos="873"/>
        </w:tabs>
        <w:spacing w:before="240" w:beforeLines="100" w:after="240" w:afterLines="100"/>
        <w:ind w:left="873" w:firstLine="0"/>
        <w:rPr>
          <w:rFonts w:ascii="Times New Roman" w:hAnsi="Times New Roman" w:cs="Times New Roman"/>
          <w:sz w:val="24"/>
          <w:szCs w:val="24"/>
        </w:rPr>
      </w:pPr>
      <w:r>
        <w:rPr>
          <w:rFonts w:ascii="Times New Roman" w:hAnsi="Times New Roman" w:cs="Times New Roman"/>
          <w:sz w:val="24"/>
          <w:szCs w:val="24"/>
        </w:rPr>
        <w:t>Intracranial</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ORR and </w:t>
      </w:r>
      <w:r>
        <w:rPr>
          <w:rFonts w:ascii="Times New Roman" w:hAnsi="Times New Roman" w:cs="Times New Roman"/>
          <w:spacing w:val="-4"/>
          <w:sz w:val="24"/>
          <w:szCs w:val="24"/>
        </w:rPr>
        <w:t>DoR;</w:t>
      </w:r>
    </w:p>
    <w:p w14:paraId="76489734">
      <w:pPr>
        <w:numPr>
          <w:ilvl w:val="0"/>
          <w:numId w:val="31"/>
        </w:numPr>
        <w:tabs>
          <w:tab w:val="left" w:pos="873"/>
        </w:tabs>
        <w:spacing w:before="240" w:beforeLines="100" w:after="240" w:afterLines="100"/>
        <w:ind w:left="873" w:firstLine="0"/>
        <w:rPr>
          <w:rFonts w:ascii="Times New Roman" w:hAnsi="Times New Roman" w:cs="Times New Roman"/>
          <w:sz w:val="24"/>
          <w:szCs w:val="24"/>
        </w:rPr>
      </w:pPr>
      <w:r>
        <w:rPr>
          <w:rFonts w:ascii="Times New Roman" w:hAnsi="Times New Roman" w:cs="Times New Roman"/>
          <w:spacing w:val="-4"/>
          <w:sz w:val="24"/>
          <w:szCs w:val="24"/>
        </w:rPr>
        <w:t>Quality of Life (QoL) scores using the EORTC QLQ-C30/LC13 QOL questionnaires and Lung Cancer Symptom Scale (LCSS).</w:t>
      </w:r>
    </w:p>
    <w:p w14:paraId="59DDAB43">
      <w:pPr>
        <w:numPr>
          <w:ilvl w:val="0"/>
          <w:numId w:val="31"/>
        </w:numPr>
        <w:tabs>
          <w:tab w:val="left" w:pos="873"/>
        </w:tabs>
        <w:spacing w:before="240" w:beforeLines="100" w:after="240" w:afterLines="100"/>
        <w:ind w:left="873" w:firstLine="0"/>
        <w:rPr>
          <w:rFonts w:ascii="Times New Roman" w:hAnsi="Times New Roman" w:cs="Times New Roman"/>
          <w:sz w:val="24"/>
          <w:szCs w:val="24"/>
        </w:rPr>
      </w:pPr>
      <w:r>
        <w:rPr>
          <w:rFonts w:ascii="Times New Roman" w:hAnsi="Times New Roman" w:cs="Times New Roman"/>
          <w:sz w:val="24"/>
          <w:szCs w:val="24"/>
        </w:rPr>
        <w:t>Population</w:t>
      </w:r>
      <w:r>
        <w:rPr>
          <w:rFonts w:ascii="Times New Roman" w:hAnsi="Times New Roman" w:cs="Times New Roman"/>
          <w:spacing w:val="-4"/>
          <w:sz w:val="24"/>
          <w:szCs w:val="24"/>
        </w:rPr>
        <w:t xml:space="preserve"> </w:t>
      </w:r>
      <w:r>
        <w:rPr>
          <w:rFonts w:ascii="Times New Roman" w:hAnsi="Times New Roman" w:cs="Times New Roman"/>
          <w:sz w:val="24"/>
          <w:szCs w:val="24"/>
        </w:rPr>
        <w:t>pharmacokinetic</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analysis</w:t>
      </w:r>
      <w:r>
        <w:rPr>
          <w:rFonts w:ascii="Times New Roman" w:hAnsi="Times New Roman" w:cs="Times New Roman"/>
          <w:spacing w:val="-2"/>
          <w:sz w:val="24"/>
          <w:szCs w:val="24"/>
          <w:lang w:eastAsia="zh-CN"/>
        </w:rPr>
        <w:t>(PopPK)</w:t>
      </w:r>
      <w:r>
        <w:rPr>
          <w:rFonts w:ascii="Times New Roman" w:hAnsi="Times New Roman" w:cs="Times New Roman"/>
          <w:spacing w:val="-2"/>
          <w:sz w:val="24"/>
          <w:szCs w:val="24"/>
        </w:rPr>
        <w:t>.</w:t>
      </w:r>
    </w:p>
    <w:p w14:paraId="28000F78">
      <w:pPr>
        <w:tabs>
          <w:tab w:val="left" w:pos="873"/>
        </w:tabs>
        <w:spacing w:before="240" w:beforeLines="100" w:after="240" w:afterLines="100"/>
        <w:ind w:left="694"/>
        <w:rPr>
          <w:rFonts w:ascii="Times New Roman" w:hAnsi="Times New Roman" w:cs="Times New Roman"/>
          <w:sz w:val="24"/>
          <w:szCs w:val="24"/>
        </w:rPr>
      </w:pPr>
    </w:p>
    <w:p w14:paraId="255E382D">
      <w:pPr>
        <w:pStyle w:val="3"/>
        <w:numPr>
          <w:ilvl w:val="1"/>
          <w:numId w:val="30"/>
        </w:numPr>
        <w:ind w:left="0" w:firstLine="0"/>
        <w:rPr>
          <w:sz w:val="24"/>
          <w:szCs w:val="24"/>
        </w:rPr>
      </w:pPr>
      <w:r>
        <w:rPr>
          <w:sz w:val="24"/>
          <w:szCs w:val="24"/>
        </w:rPr>
        <w:t xml:space="preserve"> </w:t>
      </w:r>
      <w:bookmarkStart w:id="90" w:name="_Toc198652567"/>
      <w:r>
        <w:rPr>
          <w:w w:val="105"/>
          <w:sz w:val="24"/>
          <w:szCs w:val="24"/>
          <w:lang w:eastAsia="zh-CN"/>
        </w:rPr>
        <w:t>Safety Evaluation Endpoints</w:t>
      </w:r>
      <w:bookmarkEnd w:id="90"/>
    </w:p>
    <w:p w14:paraId="2A9DD810">
      <w:pPr>
        <w:spacing w:before="240" w:beforeLines="100" w:after="240" w:afterLines="100"/>
        <w:ind w:right="332"/>
        <w:rPr>
          <w:rFonts w:ascii="Times New Roman" w:hAnsi="Times New Roman" w:cs="Times New Roman"/>
          <w:sz w:val="24"/>
          <w:szCs w:val="24"/>
        </w:rPr>
      </w:pPr>
      <w:r>
        <w:rPr>
          <w:rFonts w:ascii="Times New Roman" w:hAnsi="Times New Roman" w:cs="Times New Roman"/>
          <w:sz w:val="24"/>
          <w:szCs w:val="24"/>
        </w:rPr>
        <w:t>Incidence of adverse events graded per NCI-CTCAE v5.0 criteria, including:</w:t>
      </w:r>
      <w:r>
        <w:rPr>
          <w:rFonts w:ascii="Times New Roman" w:hAnsi="Times New Roman" w:cs="Times New Roman"/>
          <w:sz w:val="24"/>
          <w:szCs w:val="24"/>
          <w:lang w:eastAsia="zh-CN"/>
        </w:rPr>
        <w:t xml:space="preserve"> </w:t>
      </w:r>
      <w:r>
        <w:rPr>
          <w:rFonts w:ascii="Times New Roman" w:hAnsi="Times New Roman" w:cs="Times New Roman"/>
          <w:sz w:val="24"/>
          <w:szCs w:val="24"/>
        </w:rPr>
        <w:t>adverse events(AE),serious adverse events(SAE),and</w:t>
      </w:r>
      <w:r>
        <w:rPr>
          <w:rFonts w:ascii="Times New Roman" w:hAnsi="Times New Roman" w:cs="Times New Roman"/>
          <w:spacing w:val="-4"/>
          <w:sz w:val="24"/>
          <w:szCs w:val="24"/>
        </w:rPr>
        <w:t xml:space="preserve"> </w:t>
      </w:r>
      <w:r>
        <w:rPr>
          <w:rFonts w:ascii="Times New Roman" w:hAnsi="Times New Roman" w:cs="Times New Roman"/>
          <w:sz w:val="24"/>
          <w:szCs w:val="24"/>
        </w:rPr>
        <w:t>Suspected Unexpected Serious Adverse Reactions (SUSARs) ,are</w:t>
      </w:r>
      <w:r>
        <w:rPr>
          <w:rFonts w:ascii="Times New Roman" w:hAnsi="Times New Roman" w:cs="Times New Roman"/>
          <w:spacing w:val="-4"/>
          <w:sz w:val="24"/>
          <w:szCs w:val="24"/>
        </w:rPr>
        <w:t xml:space="preserve"> </w:t>
      </w:r>
      <w:r>
        <w:rPr>
          <w:rFonts w:ascii="Times New Roman" w:hAnsi="Times New Roman" w:cs="Times New Roman"/>
          <w:sz w:val="24"/>
          <w:szCs w:val="24"/>
        </w:rPr>
        <w:t>determined</w:t>
      </w:r>
      <w:r>
        <w:rPr>
          <w:rFonts w:ascii="Times New Roman" w:hAnsi="Times New Roman" w:cs="Times New Roman"/>
          <w:spacing w:val="-4"/>
          <w:sz w:val="24"/>
          <w:szCs w:val="24"/>
        </w:rPr>
        <w:t xml:space="preserve"> </w:t>
      </w:r>
      <w:r>
        <w:rPr>
          <w:rFonts w:ascii="Times New Roman" w:hAnsi="Times New Roman" w:cs="Times New Roman"/>
          <w:sz w:val="24"/>
          <w:szCs w:val="24"/>
        </w:rPr>
        <w:t>by</w:t>
      </w:r>
      <w:r>
        <w:rPr>
          <w:rFonts w:ascii="Times New Roman" w:hAnsi="Times New Roman" w:cs="Times New Roman"/>
          <w:spacing w:val="-4"/>
          <w:sz w:val="24"/>
          <w:szCs w:val="24"/>
        </w:rPr>
        <w:t xml:space="preserve"> </w:t>
      </w:r>
      <w:r>
        <w:rPr>
          <w:rFonts w:ascii="Times New Roman" w:hAnsi="Times New Roman" w:cs="Times New Roman"/>
          <w:sz w:val="24"/>
          <w:szCs w:val="24"/>
        </w:rPr>
        <w:t>the</w:t>
      </w:r>
      <w:r>
        <w:rPr>
          <w:rFonts w:ascii="Times New Roman" w:hAnsi="Times New Roman" w:cs="Times New Roman"/>
          <w:spacing w:val="-4"/>
          <w:sz w:val="24"/>
          <w:szCs w:val="24"/>
        </w:rPr>
        <w:t xml:space="preserve"> </w:t>
      </w:r>
      <w:r>
        <w:rPr>
          <w:rFonts w:ascii="Times New Roman" w:hAnsi="Times New Roman" w:cs="Times New Roman"/>
          <w:sz w:val="24"/>
          <w:szCs w:val="24"/>
        </w:rPr>
        <w:t>investigators</w:t>
      </w:r>
      <w:r>
        <w:rPr>
          <w:rFonts w:ascii="Times New Roman" w:hAnsi="Times New Roman" w:cs="Times New Roman"/>
          <w:spacing w:val="-4"/>
          <w:sz w:val="24"/>
          <w:szCs w:val="24"/>
        </w:rPr>
        <w:t xml:space="preserve"> </w:t>
      </w:r>
      <w:r>
        <w:rPr>
          <w:rFonts w:ascii="Times New Roman" w:hAnsi="Times New Roman" w:cs="Times New Roman"/>
          <w:sz w:val="24"/>
          <w:szCs w:val="24"/>
        </w:rPr>
        <w:t>to</w:t>
      </w:r>
      <w:r>
        <w:rPr>
          <w:rFonts w:ascii="Times New Roman" w:hAnsi="Times New Roman" w:cs="Times New Roman"/>
          <w:spacing w:val="-4"/>
          <w:sz w:val="24"/>
          <w:szCs w:val="24"/>
        </w:rPr>
        <w:t xml:space="preserve"> </w:t>
      </w:r>
      <w:r>
        <w:rPr>
          <w:rFonts w:ascii="Times New Roman" w:hAnsi="Times New Roman" w:cs="Times New Roman"/>
          <w:sz w:val="24"/>
          <w:szCs w:val="24"/>
        </w:rPr>
        <w:t>determine the relevance of the trial drug.</w:t>
      </w:r>
    </w:p>
    <w:p w14:paraId="556861C4">
      <w:pPr>
        <w:spacing w:before="240" w:beforeLines="100" w:after="240" w:afterLines="100"/>
        <w:ind w:right="332"/>
        <w:rPr>
          <w:rFonts w:ascii="Times New Roman" w:hAnsi="Times New Roman" w:cs="Times New Roman"/>
          <w:sz w:val="24"/>
          <w:szCs w:val="24"/>
        </w:rPr>
      </w:pPr>
      <w:r>
        <w:rPr>
          <w:rFonts w:ascii="Times New Roman" w:hAnsi="Times New Roman" w:cs="Times New Roman"/>
          <w:sz w:val="24"/>
          <w:szCs w:val="24"/>
        </w:rPr>
        <w:t>EORTC QLQ-C30/LC13: European Organization for Research and Treatment of Cancer Quality of Life Questionnaire Core 30 and Lung Cancer Module 13</w:t>
      </w:r>
    </w:p>
    <w:p w14:paraId="00295619">
      <w:pPr>
        <w:pStyle w:val="36"/>
        <w:numPr>
          <w:ilvl w:val="0"/>
          <w:numId w:val="32"/>
        </w:numPr>
        <w:tabs>
          <w:tab w:val="left" w:pos="647"/>
        </w:tabs>
        <w:spacing w:before="240" w:beforeLines="100" w:after="240" w:afterLines="100"/>
        <w:ind w:left="273" w:firstLine="0"/>
        <w:outlineLvl w:val="1"/>
        <w:rPr>
          <w:rFonts w:ascii="Times New Roman" w:hAnsi="Times New Roman" w:eastAsia="Times New Roman" w:cs="Times New Roman"/>
          <w:vanish/>
          <w:sz w:val="24"/>
          <w:szCs w:val="24"/>
        </w:rPr>
      </w:pPr>
      <w:bookmarkStart w:id="91" w:name="_Toc192438015"/>
      <w:bookmarkEnd w:id="91"/>
      <w:bookmarkStart w:id="92" w:name="_Toc192088388"/>
      <w:bookmarkEnd w:id="92"/>
      <w:bookmarkStart w:id="93" w:name="_Toc192169307"/>
      <w:bookmarkEnd w:id="93"/>
      <w:bookmarkStart w:id="94" w:name="_Toc192169052"/>
      <w:bookmarkEnd w:id="94"/>
      <w:bookmarkStart w:id="95" w:name="_Toc198652568"/>
      <w:bookmarkEnd w:id="95"/>
      <w:bookmarkStart w:id="96" w:name="_Toc192089084"/>
      <w:bookmarkEnd w:id="96"/>
      <w:bookmarkStart w:id="97" w:name="_Toc192169561"/>
      <w:bookmarkEnd w:id="97"/>
      <w:bookmarkStart w:id="98" w:name="_Toc192438397"/>
      <w:bookmarkEnd w:id="98"/>
      <w:bookmarkStart w:id="99" w:name="_Toc192172765"/>
      <w:bookmarkEnd w:id="99"/>
      <w:bookmarkStart w:id="100" w:name="_Toc192231206"/>
      <w:bookmarkEnd w:id="100"/>
      <w:bookmarkStart w:id="101" w:name="_Toc192161840"/>
      <w:bookmarkEnd w:id="101"/>
      <w:bookmarkStart w:id="102" w:name="_Toc192169688"/>
      <w:bookmarkEnd w:id="102"/>
      <w:bookmarkStart w:id="103" w:name="_Toc192438183"/>
      <w:bookmarkEnd w:id="103"/>
      <w:bookmarkStart w:id="104" w:name="_Toc192436778"/>
      <w:bookmarkEnd w:id="104"/>
      <w:bookmarkStart w:id="105" w:name="_Toc192345338"/>
      <w:bookmarkEnd w:id="105"/>
      <w:bookmarkStart w:id="106" w:name="_Toc192169180"/>
      <w:bookmarkEnd w:id="106"/>
      <w:bookmarkStart w:id="107" w:name="_Toc192169434"/>
      <w:bookmarkEnd w:id="107"/>
    </w:p>
    <w:p w14:paraId="207B8B40">
      <w:pPr>
        <w:pStyle w:val="3"/>
        <w:numPr>
          <w:ilvl w:val="0"/>
          <w:numId w:val="32"/>
        </w:numPr>
        <w:rPr>
          <w:sz w:val="24"/>
          <w:szCs w:val="24"/>
        </w:rPr>
      </w:pPr>
      <w:bookmarkStart w:id="108" w:name="_Toc198652569"/>
      <w:r>
        <w:rPr>
          <w:sz w:val="24"/>
          <w:szCs w:val="24"/>
        </w:rPr>
        <w:t>Adverse</w:t>
      </w:r>
      <w:r>
        <w:rPr>
          <w:spacing w:val="19"/>
          <w:sz w:val="24"/>
          <w:szCs w:val="24"/>
        </w:rPr>
        <w:t xml:space="preserve"> </w:t>
      </w:r>
      <w:r>
        <w:rPr>
          <w:spacing w:val="-2"/>
          <w:sz w:val="24"/>
          <w:szCs w:val="24"/>
        </w:rPr>
        <w:t>Events</w:t>
      </w:r>
      <w:bookmarkEnd w:id="108"/>
    </w:p>
    <w:p w14:paraId="3E99D112">
      <w:pPr>
        <w:pStyle w:val="3"/>
        <w:numPr>
          <w:ilvl w:val="1"/>
          <w:numId w:val="32"/>
        </w:numPr>
        <w:ind w:left="0" w:firstLine="0"/>
        <w:rPr>
          <w:sz w:val="24"/>
          <w:szCs w:val="24"/>
        </w:rPr>
      </w:pPr>
      <w:bookmarkStart w:id="109" w:name="_Toc198652570"/>
      <w:r>
        <w:rPr>
          <w:sz w:val="24"/>
          <w:szCs w:val="24"/>
        </w:rPr>
        <w:t>Definition of Adverse Events</w:t>
      </w:r>
      <w:bookmarkEnd w:id="109"/>
    </w:p>
    <w:p w14:paraId="2DF66992">
      <w:pPr>
        <w:spacing w:before="240" w:beforeLines="100" w:after="240" w:afterLines="100"/>
        <w:ind w:right="334"/>
        <w:rPr>
          <w:rFonts w:ascii="Times New Roman" w:hAnsi="Times New Roman" w:cs="Times New Roman"/>
          <w:sz w:val="24"/>
          <w:szCs w:val="24"/>
        </w:rPr>
      </w:pPr>
      <w:r>
        <w:rPr>
          <w:rFonts w:ascii="Times New Roman" w:hAnsi="Times New Roman" w:cs="Times New Roman"/>
          <w:sz w:val="24"/>
          <w:szCs w:val="24"/>
        </w:rPr>
        <w:t xml:space="preserve">Adverse events(AEs)refer to adverse medical events that occur after participants take  </w:t>
      </w:r>
      <w:r>
        <w:rPr>
          <w:rFonts w:ascii="Times New Roman" w:hAnsi="Times New Roman" w:cs="Times New Roman"/>
          <w:sz w:val="24"/>
          <w:szCs w:val="24"/>
          <w:lang w:eastAsia="zh-CN"/>
        </w:rPr>
        <w:t xml:space="preserve">the </w:t>
      </w:r>
      <w:r>
        <w:rPr>
          <w:rFonts w:ascii="Times New Roman" w:hAnsi="Times New Roman" w:cs="Times New Roman"/>
          <w:sz w:val="24"/>
          <w:szCs w:val="24"/>
        </w:rPr>
        <w:t xml:space="preserve">investigational drug, which </w:t>
      </w:r>
      <w:r>
        <w:rPr>
          <w:rFonts w:ascii="Times New Roman" w:hAnsi="Times New Roman" w:cs="Times New Roman"/>
          <w:sz w:val="24"/>
          <w:szCs w:val="24"/>
          <w:lang w:eastAsia="zh-CN"/>
        </w:rPr>
        <w:t>may manifest</w:t>
      </w:r>
      <w:r>
        <w:rPr>
          <w:rFonts w:ascii="Times New Roman" w:hAnsi="Times New Roman" w:cs="Times New Roman"/>
          <w:sz w:val="24"/>
          <w:szCs w:val="24"/>
        </w:rPr>
        <w:t xml:space="preserve"> as symptoms, signs, diseases, or laboratory abnormalities, but are not necessarily causally related to the treatment. Abnormal</w:t>
      </w:r>
      <w:r>
        <w:rPr>
          <w:rFonts w:ascii="Times New Roman" w:hAnsi="Times New Roman" w:cs="Times New Roman"/>
          <w:spacing w:val="-3"/>
          <w:sz w:val="24"/>
          <w:szCs w:val="24"/>
        </w:rPr>
        <w:t xml:space="preserve"> </w:t>
      </w:r>
      <w:r>
        <w:rPr>
          <w:rFonts w:ascii="Times New Roman" w:hAnsi="Times New Roman" w:cs="Times New Roman"/>
          <w:sz w:val="24"/>
          <w:szCs w:val="24"/>
        </w:rPr>
        <w:t>laboratory</w:t>
      </w:r>
      <w:r>
        <w:rPr>
          <w:rFonts w:ascii="Times New Roman" w:hAnsi="Times New Roman" w:cs="Times New Roman"/>
          <w:spacing w:val="-3"/>
          <w:sz w:val="24"/>
          <w:szCs w:val="24"/>
        </w:rPr>
        <w:t xml:space="preserve"> </w:t>
      </w:r>
      <w:r>
        <w:rPr>
          <w:rFonts w:ascii="Times New Roman" w:hAnsi="Times New Roman" w:cs="Times New Roman"/>
          <w:sz w:val="24"/>
          <w:szCs w:val="24"/>
        </w:rPr>
        <w:t>findings qualify as AEs</w:t>
      </w:r>
      <w:r>
        <w:rPr>
          <w:rFonts w:ascii="Times New Roman" w:hAnsi="Times New Roman" w:cs="Times New Roman"/>
          <w:spacing w:val="-3"/>
          <w:sz w:val="24"/>
          <w:szCs w:val="24"/>
        </w:rPr>
        <w:t xml:space="preserve"> </w:t>
      </w:r>
      <w:r>
        <w:rPr>
          <w:rFonts w:ascii="Times New Roman" w:hAnsi="Times New Roman" w:cs="Times New Roman"/>
          <w:sz w:val="24"/>
          <w:szCs w:val="24"/>
        </w:rPr>
        <w:t>only</w:t>
      </w:r>
      <w:r>
        <w:rPr>
          <w:rFonts w:ascii="Times New Roman" w:hAnsi="Times New Roman" w:cs="Times New Roman"/>
          <w:spacing w:val="-3"/>
          <w:sz w:val="24"/>
          <w:szCs w:val="24"/>
        </w:rPr>
        <w:t xml:space="preserve"> </w:t>
      </w:r>
      <w:r>
        <w:rPr>
          <w:rFonts w:ascii="Times New Roman" w:hAnsi="Times New Roman" w:cs="Times New Roman"/>
          <w:sz w:val="24"/>
          <w:szCs w:val="24"/>
        </w:rPr>
        <w:t>if</w:t>
      </w:r>
      <w:r>
        <w:rPr>
          <w:rFonts w:ascii="Times New Roman" w:hAnsi="Times New Roman" w:cs="Times New Roman"/>
          <w:spacing w:val="-3"/>
          <w:sz w:val="24"/>
          <w:szCs w:val="24"/>
        </w:rPr>
        <w:t xml:space="preserve"> </w:t>
      </w:r>
      <w:r>
        <w:rPr>
          <w:rFonts w:ascii="Times New Roman" w:hAnsi="Times New Roman" w:cs="Times New Roman"/>
          <w:sz w:val="24"/>
          <w:szCs w:val="24"/>
        </w:rPr>
        <w:t>they</w:t>
      </w:r>
      <w:r>
        <w:rPr>
          <w:rFonts w:ascii="Times New Roman" w:hAnsi="Times New Roman" w:cs="Times New Roman"/>
          <w:spacing w:val="-3"/>
          <w:sz w:val="24"/>
          <w:szCs w:val="24"/>
        </w:rPr>
        <w:t xml:space="preserve"> </w:t>
      </w:r>
      <w:r>
        <w:rPr>
          <w:rFonts w:ascii="Times New Roman" w:hAnsi="Times New Roman" w:cs="Times New Roman"/>
          <w:sz w:val="24"/>
          <w:szCs w:val="24"/>
        </w:rPr>
        <w:t>result</w:t>
      </w:r>
      <w:r>
        <w:rPr>
          <w:rFonts w:ascii="Times New Roman" w:hAnsi="Times New Roman" w:cs="Times New Roman"/>
          <w:spacing w:val="-3"/>
          <w:sz w:val="24"/>
          <w:szCs w:val="24"/>
        </w:rPr>
        <w:t xml:space="preserve"> </w:t>
      </w:r>
      <w:r>
        <w:rPr>
          <w:rFonts w:ascii="Times New Roman" w:hAnsi="Times New Roman" w:cs="Times New Roman"/>
          <w:sz w:val="24"/>
          <w:szCs w:val="24"/>
        </w:rPr>
        <w:t>in</w:t>
      </w:r>
      <w:r>
        <w:rPr>
          <w:rFonts w:ascii="Times New Roman" w:hAnsi="Times New Roman" w:cs="Times New Roman"/>
          <w:spacing w:val="-3"/>
          <w:sz w:val="24"/>
          <w:szCs w:val="24"/>
        </w:rPr>
        <w:t xml:space="preserve"> </w:t>
      </w:r>
      <w:r>
        <w:rPr>
          <w:rFonts w:ascii="Times New Roman" w:hAnsi="Times New Roman" w:cs="Times New Roman"/>
          <w:sz w:val="24"/>
          <w:szCs w:val="24"/>
        </w:rPr>
        <w:t>signs</w:t>
      </w:r>
      <w:r>
        <w:rPr>
          <w:rFonts w:ascii="Times New Roman" w:hAnsi="Times New Roman" w:cs="Times New Roman"/>
          <w:spacing w:val="-3"/>
          <w:sz w:val="24"/>
          <w:szCs w:val="24"/>
        </w:rPr>
        <w:t xml:space="preserve"> </w:t>
      </w:r>
      <w:r>
        <w:rPr>
          <w:rFonts w:ascii="Times New Roman" w:hAnsi="Times New Roman" w:cs="Times New Roman"/>
          <w:sz w:val="24"/>
          <w:szCs w:val="24"/>
        </w:rPr>
        <w:t>and</w:t>
      </w:r>
      <w:r>
        <w:rPr>
          <w:rFonts w:ascii="Times New Roman" w:hAnsi="Times New Roman" w:cs="Times New Roman"/>
          <w:spacing w:val="-3"/>
          <w:sz w:val="24"/>
          <w:szCs w:val="24"/>
        </w:rPr>
        <w:t xml:space="preserve"> </w:t>
      </w:r>
      <w:r>
        <w:rPr>
          <w:rFonts w:ascii="Times New Roman" w:hAnsi="Times New Roman" w:cs="Times New Roman"/>
          <w:sz w:val="24"/>
          <w:szCs w:val="24"/>
        </w:rPr>
        <w:t>symptoms</w:t>
      </w:r>
      <w:r>
        <w:rPr>
          <w:rFonts w:ascii="Times New Roman" w:hAnsi="Times New Roman" w:cs="Times New Roman"/>
          <w:spacing w:val="-3"/>
          <w:sz w:val="24"/>
          <w:szCs w:val="24"/>
        </w:rPr>
        <w:t xml:space="preserve"> </w:t>
      </w:r>
      <w:r>
        <w:rPr>
          <w:rFonts w:ascii="Times New Roman" w:hAnsi="Times New Roman" w:cs="Times New Roman"/>
          <w:sz w:val="24"/>
          <w:szCs w:val="24"/>
        </w:rPr>
        <w:t>that</w:t>
      </w:r>
      <w:r>
        <w:rPr>
          <w:rFonts w:ascii="Times New Roman" w:hAnsi="Times New Roman" w:cs="Times New Roman"/>
          <w:spacing w:val="-3"/>
          <w:sz w:val="24"/>
          <w:szCs w:val="24"/>
        </w:rPr>
        <w:t xml:space="preserve"> </w:t>
      </w:r>
      <w:r>
        <w:rPr>
          <w:rFonts w:ascii="Times New Roman" w:hAnsi="Times New Roman" w:cs="Times New Roman"/>
          <w:sz w:val="24"/>
          <w:szCs w:val="24"/>
        </w:rPr>
        <w:t>are clinically significant or require clinical treatment.</w:t>
      </w:r>
    </w:p>
    <w:p w14:paraId="613CCB32">
      <w:pPr>
        <w:spacing w:before="240" w:beforeLines="100" w:after="240" w:afterLines="100"/>
        <w:ind w:right="392"/>
        <w:rPr>
          <w:rFonts w:ascii="Times New Roman" w:hAnsi="Times New Roman" w:cs="Times New Roman"/>
          <w:sz w:val="24"/>
          <w:szCs w:val="24"/>
        </w:rPr>
      </w:pPr>
      <w:r>
        <w:rPr>
          <w:rFonts w:ascii="Times New Roman" w:hAnsi="Times New Roman" w:cs="Times New Roman"/>
          <w:sz w:val="24"/>
          <w:szCs w:val="24"/>
        </w:rPr>
        <w:t>Definite</w:t>
      </w:r>
      <w:r>
        <w:rPr>
          <w:rFonts w:ascii="Times New Roman" w:hAnsi="Times New Roman" w:cs="Times New Roman"/>
          <w:spacing w:val="-4"/>
          <w:sz w:val="24"/>
          <w:szCs w:val="24"/>
        </w:rPr>
        <w:t xml:space="preserve"> </w:t>
      </w:r>
      <w:r>
        <w:rPr>
          <w:rFonts w:ascii="Times New Roman" w:hAnsi="Times New Roman" w:cs="Times New Roman"/>
          <w:sz w:val="24"/>
          <w:szCs w:val="24"/>
        </w:rPr>
        <w:t>symptoms</w:t>
      </w:r>
      <w:r>
        <w:rPr>
          <w:rFonts w:ascii="Times New Roman" w:hAnsi="Times New Roman" w:cs="Times New Roman"/>
          <w:spacing w:val="-4"/>
          <w:sz w:val="24"/>
          <w:szCs w:val="24"/>
        </w:rPr>
        <w:t xml:space="preserve"> </w:t>
      </w:r>
      <w:r>
        <w:rPr>
          <w:rFonts w:ascii="Times New Roman" w:hAnsi="Times New Roman" w:cs="Times New Roman"/>
          <w:sz w:val="24"/>
          <w:szCs w:val="24"/>
        </w:rPr>
        <w:t>or</w:t>
      </w:r>
      <w:r>
        <w:rPr>
          <w:rFonts w:ascii="Times New Roman" w:hAnsi="Times New Roman" w:cs="Times New Roman"/>
          <w:spacing w:val="-4"/>
          <w:sz w:val="24"/>
          <w:szCs w:val="24"/>
        </w:rPr>
        <w:t xml:space="preserve"> </w:t>
      </w:r>
      <w:r>
        <w:rPr>
          <w:rFonts w:ascii="Times New Roman" w:hAnsi="Times New Roman" w:cs="Times New Roman"/>
          <w:sz w:val="24"/>
          <w:szCs w:val="24"/>
        </w:rPr>
        <w:t>signs</w:t>
      </w:r>
      <w:r>
        <w:rPr>
          <w:rFonts w:ascii="Times New Roman" w:hAnsi="Times New Roman" w:cs="Times New Roman"/>
          <w:spacing w:val="-4"/>
          <w:sz w:val="24"/>
          <w:szCs w:val="24"/>
        </w:rPr>
        <w:t xml:space="preserve"> </w:t>
      </w:r>
      <w:r>
        <w:rPr>
          <w:rFonts w:ascii="Times New Roman" w:hAnsi="Times New Roman" w:cs="Times New Roman"/>
          <w:sz w:val="24"/>
          <w:szCs w:val="24"/>
        </w:rPr>
        <w:t>of</w:t>
      </w:r>
      <w:r>
        <w:rPr>
          <w:rFonts w:ascii="Times New Roman" w:hAnsi="Times New Roman" w:cs="Times New Roman"/>
          <w:spacing w:val="-4"/>
          <w:sz w:val="24"/>
          <w:szCs w:val="24"/>
        </w:rPr>
        <w:t xml:space="preserve"> </w:t>
      </w:r>
      <w:r>
        <w:rPr>
          <w:rFonts w:ascii="Times New Roman" w:hAnsi="Times New Roman" w:cs="Times New Roman"/>
          <w:sz w:val="24"/>
          <w:szCs w:val="24"/>
        </w:rPr>
        <w:t>tumor</w:t>
      </w:r>
      <w:r>
        <w:rPr>
          <w:rFonts w:ascii="Times New Roman" w:hAnsi="Times New Roman" w:cs="Times New Roman"/>
          <w:spacing w:val="-4"/>
          <w:sz w:val="24"/>
          <w:szCs w:val="24"/>
        </w:rPr>
        <w:t xml:space="preserve"> </w:t>
      </w:r>
      <w:r>
        <w:rPr>
          <w:rFonts w:ascii="Times New Roman" w:hAnsi="Times New Roman" w:cs="Times New Roman"/>
          <w:sz w:val="24"/>
          <w:szCs w:val="24"/>
        </w:rPr>
        <w:t>progression</w:t>
      </w:r>
      <w:r>
        <w:rPr>
          <w:rFonts w:ascii="Times New Roman" w:hAnsi="Times New Roman" w:cs="Times New Roman"/>
          <w:spacing w:val="-4"/>
          <w:sz w:val="24"/>
          <w:szCs w:val="24"/>
        </w:rPr>
        <w:t xml:space="preserve"> </w:t>
      </w:r>
      <w:r>
        <w:rPr>
          <w:rFonts w:ascii="Times New Roman" w:hAnsi="Times New Roman" w:cs="Times New Roman"/>
          <w:sz w:val="24"/>
          <w:szCs w:val="24"/>
        </w:rPr>
        <w:t>should</w:t>
      </w:r>
      <w:r>
        <w:rPr>
          <w:rFonts w:ascii="Times New Roman" w:hAnsi="Times New Roman" w:cs="Times New Roman"/>
          <w:spacing w:val="-4"/>
          <w:sz w:val="24"/>
          <w:szCs w:val="24"/>
        </w:rPr>
        <w:t xml:space="preserve"> </w:t>
      </w:r>
      <w:r>
        <w:rPr>
          <w:rFonts w:ascii="Times New Roman" w:hAnsi="Times New Roman" w:cs="Times New Roman"/>
          <w:sz w:val="24"/>
          <w:szCs w:val="24"/>
        </w:rPr>
        <w:t>not</w:t>
      </w:r>
      <w:r>
        <w:rPr>
          <w:rFonts w:ascii="Times New Roman" w:hAnsi="Times New Roman" w:cs="Times New Roman"/>
          <w:spacing w:val="-4"/>
          <w:sz w:val="24"/>
          <w:szCs w:val="24"/>
        </w:rPr>
        <w:t xml:space="preserve"> </w:t>
      </w:r>
      <w:r>
        <w:rPr>
          <w:rFonts w:ascii="Times New Roman" w:hAnsi="Times New Roman" w:cs="Times New Roman"/>
          <w:sz w:val="24"/>
          <w:szCs w:val="24"/>
        </w:rPr>
        <w:t>be</w:t>
      </w:r>
      <w:r>
        <w:rPr>
          <w:rFonts w:ascii="Times New Roman" w:hAnsi="Times New Roman" w:cs="Times New Roman"/>
          <w:spacing w:val="-4"/>
          <w:sz w:val="24"/>
          <w:szCs w:val="24"/>
        </w:rPr>
        <w:t xml:space="preserve"> </w:t>
      </w:r>
      <w:r>
        <w:rPr>
          <w:rFonts w:ascii="Times New Roman" w:hAnsi="Times New Roman" w:cs="Times New Roman"/>
          <w:sz w:val="24"/>
          <w:szCs w:val="24"/>
        </w:rPr>
        <w:t>recorded</w:t>
      </w:r>
      <w:r>
        <w:rPr>
          <w:rFonts w:ascii="Times New Roman" w:hAnsi="Times New Roman" w:cs="Times New Roman"/>
          <w:spacing w:val="-4"/>
          <w:sz w:val="24"/>
          <w:szCs w:val="24"/>
        </w:rPr>
        <w:t xml:space="preserve"> </w:t>
      </w:r>
      <w:r>
        <w:rPr>
          <w:rFonts w:ascii="Times New Roman" w:hAnsi="Times New Roman" w:cs="Times New Roman"/>
          <w:sz w:val="24"/>
          <w:szCs w:val="24"/>
        </w:rPr>
        <w:t>as</w:t>
      </w:r>
      <w:r>
        <w:rPr>
          <w:rFonts w:ascii="Times New Roman" w:hAnsi="Times New Roman" w:cs="Times New Roman"/>
          <w:spacing w:val="-4"/>
          <w:sz w:val="24"/>
          <w:szCs w:val="24"/>
        </w:rPr>
        <w:t xml:space="preserve"> </w:t>
      </w:r>
      <w:r>
        <w:rPr>
          <w:rFonts w:ascii="Times New Roman" w:hAnsi="Times New Roman" w:cs="Times New Roman"/>
          <w:sz w:val="24"/>
          <w:szCs w:val="24"/>
        </w:rPr>
        <w:t>adverse</w:t>
      </w:r>
      <w:r>
        <w:rPr>
          <w:rFonts w:ascii="Times New Roman" w:hAnsi="Times New Roman" w:cs="Times New Roman"/>
          <w:spacing w:val="-4"/>
          <w:sz w:val="24"/>
          <w:szCs w:val="24"/>
        </w:rPr>
        <w:t xml:space="preserve"> </w:t>
      </w:r>
      <w:r>
        <w:rPr>
          <w:rFonts w:ascii="Times New Roman" w:hAnsi="Times New Roman" w:cs="Times New Roman"/>
          <w:sz w:val="24"/>
          <w:szCs w:val="24"/>
        </w:rPr>
        <w:t>events</w:t>
      </w:r>
      <w:r>
        <w:rPr>
          <w:rFonts w:ascii="Times New Roman" w:hAnsi="Times New Roman" w:cs="Times New Roman"/>
          <w:spacing w:val="-4"/>
          <w:sz w:val="24"/>
          <w:szCs w:val="24"/>
        </w:rPr>
        <w:t xml:space="preserve"> </w:t>
      </w:r>
      <w:r>
        <w:rPr>
          <w:rFonts w:ascii="Times New Roman" w:hAnsi="Times New Roman" w:cs="Times New Roman"/>
          <w:sz w:val="24"/>
          <w:szCs w:val="24"/>
        </w:rPr>
        <w:t>unless</w:t>
      </w:r>
      <w:r>
        <w:rPr>
          <w:rFonts w:ascii="Times New Roman" w:hAnsi="Times New Roman" w:cs="Times New Roman"/>
          <w:spacing w:val="-4"/>
          <w:sz w:val="24"/>
          <w:szCs w:val="24"/>
        </w:rPr>
        <w:t xml:space="preserve"> </w:t>
      </w:r>
      <w:r>
        <w:rPr>
          <w:rFonts w:ascii="Times New Roman" w:hAnsi="Times New Roman" w:cs="Times New Roman"/>
          <w:sz w:val="24"/>
          <w:szCs w:val="24"/>
        </w:rPr>
        <w:t>they</w:t>
      </w:r>
      <w:r>
        <w:rPr>
          <w:rFonts w:ascii="Times New Roman" w:hAnsi="Times New Roman" w:cs="Times New Roman"/>
          <w:spacing w:val="-4"/>
          <w:sz w:val="24"/>
          <w:szCs w:val="24"/>
        </w:rPr>
        <w:t xml:space="preserve"> </w:t>
      </w:r>
      <w:r>
        <w:rPr>
          <w:rFonts w:ascii="Times New Roman" w:hAnsi="Times New Roman" w:cs="Times New Roman"/>
          <w:sz w:val="24"/>
          <w:szCs w:val="24"/>
        </w:rPr>
        <w:t>are</w:t>
      </w:r>
      <w:r>
        <w:rPr>
          <w:rFonts w:ascii="Times New Roman" w:hAnsi="Times New Roman" w:cs="Times New Roman"/>
          <w:spacing w:val="-4"/>
          <w:sz w:val="24"/>
          <w:szCs w:val="24"/>
        </w:rPr>
        <w:t xml:space="preserve"> </w:t>
      </w:r>
      <w:r>
        <w:rPr>
          <w:rFonts w:ascii="Times New Roman" w:hAnsi="Times New Roman" w:cs="Times New Roman"/>
          <w:sz w:val="24"/>
          <w:szCs w:val="24"/>
        </w:rPr>
        <w:t xml:space="preserve">more severe than expected or </w:t>
      </w:r>
      <w:r>
        <w:rPr>
          <w:rFonts w:ascii="Times New Roman" w:hAnsi="Times New Roman" w:cs="Times New Roman"/>
          <w:sz w:val="24"/>
          <w:szCs w:val="24"/>
          <w:lang w:eastAsia="zh-CN"/>
        </w:rPr>
        <w:t xml:space="preserve">deemed by </w:t>
      </w:r>
      <w:r>
        <w:rPr>
          <w:rFonts w:ascii="Times New Roman" w:hAnsi="Times New Roman" w:cs="Times New Roman"/>
          <w:sz w:val="24"/>
          <w:szCs w:val="24"/>
        </w:rPr>
        <w:t xml:space="preserve">the investigator </w:t>
      </w:r>
      <w:r>
        <w:rPr>
          <w:rFonts w:ascii="Times New Roman" w:hAnsi="Times New Roman" w:cs="Times New Roman"/>
          <w:sz w:val="24"/>
          <w:szCs w:val="24"/>
          <w:lang w:eastAsia="zh-CN"/>
        </w:rPr>
        <w:t>to be</w:t>
      </w:r>
      <w:r>
        <w:rPr>
          <w:rFonts w:ascii="Times New Roman" w:hAnsi="Times New Roman" w:cs="Times New Roman"/>
          <w:sz w:val="24"/>
          <w:szCs w:val="24"/>
        </w:rPr>
        <w:t xml:space="preserve"> related to </w:t>
      </w:r>
      <w:r>
        <w:rPr>
          <w:rFonts w:ascii="Times New Roman" w:hAnsi="Times New Roman" w:cs="Times New Roman"/>
          <w:sz w:val="24"/>
          <w:szCs w:val="24"/>
          <w:lang w:eastAsia="zh-CN"/>
        </w:rPr>
        <w:t>the investigational drug o</w:t>
      </w:r>
      <w:r>
        <w:rPr>
          <w:rFonts w:ascii="Times New Roman" w:hAnsi="Times New Roman" w:cs="Times New Roman"/>
          <w:sz w:val="24"/>
          <w:szCs w:val="24"/>
        </w:rPr>
        <w:t>r study procedures. If a new primary malignancy occurs, the event is considered an adverse event.</w:t>
      </w:r>
    </w:p>
    <w:p w14:paraId="5116C5DE">
      <w:pPr>
        <w:pStyle w:val="3"/>
        <w:numPr>
          <w:ilvl w:val="1"/>
          <w:numId w:val="32"/>
        </w:numPr>
        <w:ind w:left="0" w:firstLine="0"/>
        <w:rPr>
          <w:b w:val="0"/>
          <w:bCs/>
          <w:sz w:val="24"/>
          <w:szCs w:val="24"/>
        </w:rPr>
      </w:pPr>
      <w:bookmarkStart w:id="110" w:name="_Toc198652571"/>
      <w:r>
        <w:rPr>
          <w:w w:val="105"/>
          <w:sz w:val="24"/>
          <w:szCs w:val="24"/>
        </w:rPr>
        <w:t>Definition</w:t>
      </w:r>
      <w:r>
        <w:rPr>
          <w:spacing w:val="-11"/>
          <w:w w:val="105"/>
          <w:sz w:val="24"/>
          <w:szCs w:val="24"/>
        </w:rPr>
        <w:t xml:space="preserve"> </w:t>
      </w:r>
      <w:r>
        <w:rPr>
          <w:w w:val="105"/>
          <w:sz w:val="24"/>
          <w:szCs w:val="24"/>
        </w:rPr>
        <w:t>of</w:t>
      </w:r>
      <w:r>
        <w:rPr>
          <w:spacing w:val="-11"/>
          <w:w w:val="105"/>
          <w:sz w:val="24"/>
          <w:szCs w:val="24"/>
        </w:rPr>
        <w:t xml:space="preserve"> </w:t>
      </w:r>
      <w:r>
        <w:rPr>
          <w:w w:val="105"/>
          <w:sz w:val="24"/>
          <w:szCs w:val="24"/>
        </w:rPr>
        <w:t>Serious</w:t>
      </w:r>
      <w:r>
        <w:rPr>
          <w:spacing w:val="-11"/>
          <w:w w:val="105"/>
          <w:sz w:val="24"/>
          <w:szCs w:val="24"/>
        </w:rPr>
        <w:t xml:space="preserve"> </w:t>
      </w:r>
      <w:r>
        <w:rPr>
          <w:w w:val="105"/>
          <w:sz w:val="24"/>
          <w:szCs w:val="24"/>
        </w:rPr>
        <w:t>Adverse</w:t>
      </w:r>
      <w:r>
        <w:rPr>
          <w:spacing w:val="-10"/>
          <w:w w:val="105"/>
          <w:sz w:val="24"/>
          <w:szCs w:val="24"/>
        </w:rPr>
        <w:t xml:space="preserve"> </w:t>
      </w:r>
      <w:r>
        <w:rPr>
          <w:spacing w:val="-2"/>
          <w:w w:val="105"/>
          <w:sz w:val="24"/>
          <w:szCs w:val="24"/>
        </w:rPr>
        <w:t>Events</w:t>
      </w:r>
      <w:bookmarkEnd w:id="110"/>
    </w:p>
    <w:p w14:paraId="29DE47B6">
      <w:pPr>
        <w:rPr>
          <w:rFonts w:ascii="Times New Roman" w:hAnsi="Times New Roman" w:cs="Times New Roman"/>
          <w:sz w:val="24"/>
          <w:szCs w:val="24"/>
        </w:rPr>
      </w:pPr>
      <w:r>
        <w:rPr>
          <w:rFonts w:ascii="Times New Roman" w:hAnsi="Times New Roman" w:cs="Times New Roman"/>
          <w:sz w:val="24"/>
          <w:szCs w:val="24"/>
        </w:rPr>
        <w:t>A Serious Adverse Event (SAE) is an AE meeting at least one of the following criteria:</w:t>
      </w:r>
    </w:p>
    <w:p w14:paraId="4F71EB1B">
      <w:pPr>
        <w:spacing w:before="240" w:beforeLines="100" w:after="240" w:afterLines="100"/>
        <w:rPr>
          <w:rFonts w:ascii="Times New Roman" w:hAnsi="Times New Roman" w:cs="Times New Roman"/>
          <w:spacing w:val="-2"/>
          <w:sz w:val="24"/>
          <w:szCs w:val="24"/>
          <w:lang w:eastAsia="zh-CN"/>
        </w:rPr>
      </w:pPr>
      <w:r>
        <w:rPr>
          <w:rFonts w:ascii="Times New Roman" w:hAnsi="Times New Roman" w:cs="Times New Roman"/>
          <w:spacing w:val="-2"/>
          <w:sz w:val="24"/>
          <w:szCs w:val="24"/>
        </w:rPr>
        <w:t>Results in death;</w:t>
      </w:r>
      <w:r>
        <w:rPr>
          <w:rFonts w:ascii="Times New Roman" w:hAnsi="Times New Roman" w:cs="Times New Roman"/>
          <w:spacing w:val="-2"/>
          <w:sz w:val="24"/>
          <w:szCs w:val="24"/>
          <w:lang w:eastAsia="zh-CN"/>
        </w:rPr>
        <w:t xml:space="preserve"> </w:t>
      </w:r>
      <w:r>
        <w:rPr>
          <w:rFonts w:ascii="Times New Roman" w:hAnsi="Times New Roman" w:cs="Times New Roman"/>
          <w:spacing w:val="-2"/>
          <w:sz w:val="24"/>
          <w:szCs w:val="24"/>
        </w:rPr>
        <w:t>Life-threatening (imminent risk of death at the time of the event, not based on hypothetical progression);</w:t>
      </w:r>
      <w:r>
        <w:rPr>
          <w:rFonts w:ascii="Times New Roman" w:hAnsi="Times New Roman" w:cs="Times New Roman"/>
          <w:spacing w:val="-2"/>
          <w:sz w:val="24"/>
          <w:szCs w:val="24"/>
          <w:lang w:eastAsia="zh-CN"/>
        </w:rPr>
        <w:t xml:space="preserve"> </w:t>
      </w:r>
      <w:r>
        <w:rPr>
          <w:rFonts w:ascii="Times New Roman" w:hAnsi="Times New Roman" w:cs="Times New Roman"/>
          <w:sz w:val="24"/>
          <w:szCs w:val="24"/>
        </w:rPr>
        <w:t>Resulting</w:t>
      </w:r>
      <w:r>
        <w:rPr>
          <w:rFonts w:ascii="Times New Roman" w:hAnsi="Times New Roman" w:cs="Times New Roman"/>
          <w:spacing w:val="-9"/>
          <w:sz w:val="24"/>
          <w:szCs w:val="24"/>
        </w:rPr>
        <w:t xml:space="preserve"> </w:t>
      </w:r>
      <w:r>
        <w:rPr>
          <w:rFonts w:ascii="Times New Roman" w:hAnsi="Times New Roman" w:cs="Times New Roman"/>
          <w:sz w:val="24"/>
          <w:szCs w:val="24"/>
        </w:rPr>
        <w:t>in</w:t>
      </w:r>
      <w:r>
        <w:rPr>
          <w:rFonts w:ascii="Times New Roman" w:hAnsi="Times New Roman" w:cs="Times New Roman"/>
          <w:spacing w:val="-9"/>
          <w:sz w:val="24"/>
          <w:szCs w:val="24"/>
        </w:rPr>
        <w:t xml:space="preserve"> </w:t>
      </w:r>
      <w:r>
        <w:rPr>
          <w:rFonts w:ascii="Times New Roman" w:hAnsi="Times New Roman" w:cs="Times New Roman"/>
          <w:sz w:val="24"/>
          <w:szCs w:val="24"/>
        </w:rPr>
        <w:t>hospitalization</w:t>
      </w:r>
      <w:r>
        <w:rPr>
          <w:rFonts w:ascii="Times New Roman" w:hAnsi="Times New Roman" w:cs="Times New Roman"/>
          <w:spacing w:val="-9"/>
          <w:sz w:val="24"/>
          <w:szCs w:val="24"/>
        </w:rPr>
        <w:t xml:space="preserve"> </w:t>
      </w:r>
      <w:r>
        <w:rPr>
          <w:rFonts w:ascii="Times New Roman" w:hAnsi="Times New Roman" w:cs="Times New Roman"/>
          <w:sz w:val="24"/>
          <w:szCs w:val="24"/>
        </w:rPr>
        <w:t>or</w:t>
      </w:r>
      <w:r>
        <w:rPr>
          <w:rFonts w:ascii="Times New Roman" w:hAnsi="Times New Roman" w:cs="Times New Roman"/>
          <w:spacing w:val="-9"/>
          <w:sz w:val="24"/>
          <w:szCs w:val="24"/>
        </w:rPr>
        <w:t xml:space="preserve"> </w:t>
      </w:r>
      <w:r>
        <w:rPr>
          <w:rFonts w:ascii="Times New Roman" w:hAnsi="Times New Roman" w:cs="Times New Roman"/>
          <w:sz w:val="24"/>
          <w:szCs w:val="24"/>
        </w:rPr>
        <w:t>prolonged</w:t>
      </w:r>
      <w:r>
        <w:rPr>
          <w:rFonts w:ascii="Times New Roman" w:hAnsi="Times New Roman" w:cs="Times New Roman"/>
          <w:spacing w:val="-9"/>
          <w:sz w:val="24"/>
          <w:szCs w:val="24"/>
        </w:rPr>
        <w:t xml:space="preserve"> </w:t>
      </w:r>
      <w:r>
        <w:rPr>
          <w:rFonts w:ascii="Times New Roman" w:hAnsi="Times New Roman" w:cs="Times New Roman"/>
          <w:sz w:val="24"/>
          <w:szCs w:val="24"/>
        </w:rPr>
        <w:t>hospitalization; Permanent or significant loss of function;</w:t>
      </w:r>
      <w:r>
        <w:rPr>
          <w:rFonts w:ascii="Times New Roman" w:hAnsi="Times New Roman" w:cs="Times New Roman"/>
          <w:sz w:val="24"/>
          <w:szCs w:val="24"/>
          <w:lang w:eastAsia="zh-CN"/>
        </w:rPr>
        <w:t xml:space="preserve"> </w:t>
      </w:r>
      <w:r>
        <w:rPr>
          <w:rFonts w:ascii="Times New Roman" w:hAnsi="Times New Roman" w:cs="Times New Roman"/>
          <w:sz w:val="24"/>
          <w:szCs w:val="24"/>
        </w:rPr>
        <w:t>Teratogenic</w:t>
      </w:r>
      <w:r>
        <w:rPr>
          <w:rFonts w:ascii="Times New Roman" w:hAnsi="Times New Roman" w:cs="Times New Roman"/>
          <w:spacing w:val="-5"/>
          <w:sz w:val="24"/>
          <w:szCs w:val="24"/>
        </w:rPr>
        <w:t xml:space="preserve"> </w:t>
      </w:r>
      <w:r>
        <w:rPr>
          <w:rFonts w:ascii="Times New Roman" w:hAnsi="Times New Roman" w:cs="Times New Roman"/>
          <w:sz w:val="24"/>
          <w:szCs w:val="24"/>
        </w:rPr>
        <w:t>and</w:t>
      </w:r>
      <w:r>
        <w:rPr>
          <w:rFonts w:ascii="Times New Roman" w:hAnsi="Times New Roman" w:cs="Times New Roman"/>
          <w:spacing w:val="-5"/>
          <w:sz w:val="24"/>
          <w:szCs w:val="24"/>
        </w:rPr>
        <w:t xml:space="preserve"> </w:t>
      </w:r>
      <w:r>
        <w:rPr>
          <w:rFonts w:ascii="Times New Roman" w:hAnsi="Times New Roman" w:cs="Times New Roman"/>
          <w:sz w:val="24"/>
          <w:szCs w:val="24"/>
        </w:rPr>
        <w:t>birth</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defects;</w:t>
      </w:r>
      <w:r>
        <w:rPr>
          <w:rFonts w:ascii="Times New Roman" w:hAnsi="Times New Roman" w:cs="Times New Roman"/>
          <w:spacing w:val="-2"/>
          <w:sz w:val="24"/>
          <w:szCs w:val="24"/>
          <w:lang w:eastAsia="zh-CN"/>
        </w:rPr>
        <w:t xml:space="preserve"> </w:t>
      </w:r>
    </w:p>
    <w:p w14:paraId="60554A6A">
      <w:pPr>
        <w:spacing w:before="240" w:beforeLines="100" w:after="240" w:afterLines="100"/>
        <w:ind w:right="332"/>
        <w:rPr>
          <w:rFonts w:ascii="Times New Roman" w:hAnsi="Times New Roman" w:cs="Times New Roman"/>
          <w:sz w:val="24"/>
          <w:szCs w:val="24"/>
        </w:rPr>
      </w:pPr>
      <w:r>
        <w:rPr>
          <w:rFonts w:ascii="Times New Roman" w:hAnsi="Times New Roman" w:cs="Times New Roman"/>
          <w:spacing w:val="-2"/>
          <w:sz w:val="24"/>
          <w:szCs w:val="24"/>
        </w:rPr>
        <w:t xml:space="preserve">Other medically significant events: </w:t>
      </w:r>
      <w:r>
        <w:rPr>
          <w:rFonts w:ascii="Times New Roman" w:hAnsi="Times New Roman" w:cs="Times New Roman"/>
          <w:sz w:val="24"/>
          <w:szCs w:val="24"/>
        </w:rPr>
        <w:t>Medical and scientific judgment must be used to de</w:t>
      </w:r>
      <w:r>
        <w:rPr>
          <w:rFonts w:ascii="Times New Roman" w:hAnsi="Times New Roman" w:cs="Times New Roman"/>
          <w:sz w:val="24"/>
          <w:szCs w:val="24"/>
          <w:lang w:eastAsia="zh-CN"/>
        </w:rPr>
        <w:t xml:space="preserve">termine </w:t>
      </w:r>
      <w:r>
        <w:rPr>
          <w:rFonts w:ascii="Times New Roman" w:hAnsi="Times New Roman" w:cs="Times New Roman"/>
          <w:sz w:val="24"/>
          <w:szCs w:val="24"/>
        </w:rPr>
        <w:t>whether to expedite reporting for other situations.</w:t>
      </w:r>
      <w:r>
        <w:rPr>
          <w:rFonts w:ascii="Times New Roman" w:hAnsi="Times New Roman" w:cs="Times New Roman"/>
          <w:sz w:val="24"/>
          <w:szCs w:val="24"/>
          <w:lang w:eastAsia="zh-CN"/>
        </w:rPr>
        <w:t xml:space="preserve"> </w:t>
      </w:r>
      <w:r>
        <w:rPr>
          <w:rFonts w:ascii="Times New Roman" w:hAnsi="Times New Roman" w:cs="Times New Roman"/>
          <w:sz w:val="24"/>
          <w:szCs w:val="24"/>
        </w:rPr>
        <w:t xml:space="preserve">For example, </w:t>
      </w:r>
      <w:r>
        <w:rPr>
          <w:rFonts w:ascii="Times New Roman" w:hAnsi="Times New Roman" w:cs="Times New Roman"/>
          <w:spacing w:val="-2"/>
          <w:sz w:val="24"/>
          <w:szCs w:val="24"/>
        </w:rPr>
        <w:t>medically significant events</w:t>
      </w:r>
      <w:r>
        <w:rPr>
          <w:rFonts w:ascii="Times New Roman" w:hAnsi="Times New Roman" w:cs="Times New Roman"/>
          <w:spacing w:val="-2"/>
          <w:sz w:val="24"/>
          <w:szCs w:val="24"/>
          <w:lang w:eastAsia="zh-CN"/>
        </w:rPr>
        <w:t xml:space="preserve"> </w:t>
      </w:r>
      <w:r>
        <w:rPr>
          <w:rFonts w:ascii="Times New Roman" w:hAnsi="Times New Roman" w:cs="Times New Roman"/>
          <w:sz w:val="24"/>
          <w:szCs w:val="24"/>
        </w:rPr>
        <w:t>may not be immediately threatening to life, death</w:t>
      </w:r>
      <w:r>
        <w:rPr>
          <w:rFonts w:ascii="Times New Roman" w:hAnsi="Times New Roman" w:cs="Times New Roman"/>
          <w:spacing w:val="-4"/>
          <w:sz w:val="24"/>
          <w:szCs w:val="24"/>
        </w:rPr>
        <w:t xml:space="preserve"> </w:t>
      </w:r>
      <w:r>
        <w:rPr>
          <w:rFonts w:ascii="Times New Roman" w:hAnsi="Times New Roman" w:cs="Times New Roman"/>
          <w:sz w:val="24"/>
          <w:szCs w:val="24"/>
        </w:rPr>
        <w:t>or</w:t>
      </w:r>
      <w:r>
        <w:rPr>
          <w:rFonts w:ascii="Times New Roman" w:hAnsi="Times New Roman" w:cs="Times New Roman"/>
          <w:spacing w:val="-4"/>
          <w:sz w:val="24"/>
          <w:szCs w:val="24"/>
        </w:rPr>
        <w:t xml:space="preserve"> </w:t>
      </w:r>
      <w:r>
        <w:rPr>
          <w:rFonts w:ascii="Times New Roman" w:hAnsi="Times New Roman" w:cs="Times New Roman"/>
          <w:sz w:val="24"/>
          <w:szCs w:val="24"/>
        </w:rPr>
        <w:t>hospitalization, but</w:t>
      </w:r>
      <w:r>
        <w:rPr>
          <w:rFonts w:ascii="Times New Roman" w:hAnsi="Times New Roman" w:cs="Times New Roman"/>
          <w:sz w:val="24"/>
          <w:szCs w:val="24"/>
          <w:lang w:eastAsia="zh-CN"/>
        </w:rPr>
        <w:t xml:space="preserve"> </w:t>
      </w:r>
      <w:r>
        <w:rPr>
          <w:rFonts w:ascii="Times New Roman" w:hAnsi="Times New Roman" w:cs="Times New Roman"/>
          <w:spacing w:val="-2"/>
          <w:sz w:val="24"/>
          <w:szCs w:val="24"/>
        </w:rPr>
        <w:t>may necessitate medical intervention</w:t>
      </w:r>
      <w:r>
        <w:rPr>
          <w:rFonts w:ascii="Times New Roman" w:hAnsi="Times New Roman" w:cs="Times New Roman"/>
          <w:spacing w:val="-4"/>
          <w:sz w:val="24"/>
          <w:szCs w:val="24"/>
        </w:rPr>
        <w:t xml:space="preserve"> </w:t>
      </w:r>
      <w:r>
        <w:rPr>
          <w:rFonts w:ascii="Times New Roman" w:hAnsi="Times New Roman" w:cs="Times New Roman"/>
          <w:sz w:val="24"/>
          <w:szCs w:val="24"/>
        </w:rPr>
        <w:t>to</w:t>
      </w:r>
      <w:r>
        <w:rPr>
          <w:rFonts w:ascii="Times New Roman" w:hAnsi="Times New Roman" w:cs="Times New Roman"/>
          <w:spacing w:val="-4"/>
          <w:sz w:val="24"/>
          <w:szCs w:val="24"/>
        </w:rPr>
        <w:t xml:space="preserve"> </w:t>
      </w:r>
      <w:r>
        <w:rPr>
          <w:rFonts w:ascii="Times New Roman" w:hAnsi="Times New Roman" w:cs="Times New Roman"/>
          <w:sz w:val="24"/>
          <w:szCs w:val="24"/>
        </w:rPr>
        <w:t>prevent</w:t>
      </w:r>
      <w:r>
        <w:rPr>
          <w:rFonts w:ascii="Times New Roman" w:hAnsi="Times New Roman" w:cs="Times New Roman"/>
          <w:spacing w:val="-4"/>
          <w:sz w:val="24"/>
          <w:szCs w:val="24"/>
        </w:rPr>
        <w:t xml:space="preserve"> </w:t>
      </w:r>
      <w:r>
        <w:rPr>
          <w:rFonts w:ascii="Times New Roman" w:hAnsi="Times New Roman" w:cs="Times New Roman"/>
          <w:sz w:val="24"/>
          <w:szCs w:val="24"/>
        </w:rPr>
        <w:t>the</w:t>
      </w:r>
      <w:r>
        <w:rPr>
          <w:rFonts w:ascii="Times New Roman" w:hAnsi="Times New Roman" w:cs="Times New Roman"/>
          <w:spacing w:val="-4"/>
          <w:sz w:val="24"/>
          <w:szCs w:val="24"/>
        </w:rPr>
        <w:t xml:space="preserve"> </w:t>
      </w:r>
      <w:r>
        <w:rPr>
          <w:rFonts w:ascii="Times New Roman" w:hAnsi="Times New Roman" w:cs="Times New Roman"/>
          <w:sz w:val="24"/>
          <w:szCs w:val="24"/>
        </w:rPr>
        <w:t>occurrence</w:t>
      </w:r>
      <w:r>
        <w:rPr>
          <w:rFonts w:ascii="Times New Roman" w:hAnsi="Times New Roman" w:cs="Times New Roman"/>
          <w:spacing w:val="-4"/>
          <w:sz w:val="24"/>
          <w:szCs w:val="24"/>
        </w:rPr>
        <w:t xml:space="preserve"> </w:t>
      </w:r>
      <w:r>
        <w:rPr>
          <w:rFonts w:ascii="Times New Roman" w:hAnsi="Times New Roman" w:cs="Times New Roman"/>
          <w:sz w:val="24"/>
          <w:szCs w:val="24"/>
        </w:rPr>
        <w:t>of</w:t>
      </w:r>
      <w:r>
        <w:rPr>
          <w:rFonts w:ascii="Times New Roman" w:hAnsi="Times New Roman" w:cs="Times New Roman"/>
          <w:spacing w:val="-4"/>
          <w:sz w:val="24"/>
          <w:szCs w:val="24"/>
        </w:rPr>
        <w:t xml:space="preserve"> </w:t>
      </w:r>
      <w:r>
        <w:rPr>
          <w:rFonts w:ascii="Times New Roman" w:hAnsi="Times New Roman" w:cs="Times New Roman"/>
          <w:sz w:val="24"/>
          <w:szCs w:val="24"/>
        </w:rPr>
        <w:t>one</w:t>
      </w:r>
      <w:r>
        <w:rPr>
          <w:rFonts w:ascii="Times New Roman" w:hAnsi="Times New Roman" w:cs="Times New Roman"/>
          <w:spacing w:val="-4"/>
          <w:sz w:val="24"/>
          <w:szCs w:val="24"/>
        </w:rPr>
        <w:t xml:space="preserve"> </w:t>
      </w:r>
      <w:r>
        <w:rPr>
          <w:rFonts w:ascii="Times New Roman" w:hAnsi="Times New Roman" w:cs="Times New Roman"/>
          <w:sz w:val="24"/>
          <w:szCs w:val="24"/>
        </w:rPr>
        <w:t>of</w:t>
      </w:r>
      <w:r>
        <w:rPr>
          <w:rFonts w:ascii="Times New Roman" w:hAnsi="Times New Roman" w:cs="Times New Roman"/>
          <w:spacing w:val="-4"/>
          <w:sz w:val="24"/>
          <w:szCs w:val="24"/>
        </w:rPr>
        <w:t xml:space="preserve"> </w:t>
      </w:r>
      <w:r>
        <w:rPr>
          <w:rFonts w:ascii="Times New Roman" w:hAnsi="Times New Roman" w:cs="Times New Roman"/>
          <w:sz w:val="24"/>
          <w:szCs w:val="24"/>
        </w:rPr>
        <w:t>the</w:t>
      </w:r>
      <w:r>
        <w:rPr>
          <w:rFonts w:ascii="Times New Roman" w:hAnsi="Times New Roman" w:cs="Times New Roman"/>
          <w:spacing w:val="-4"/>
          <w:sz w:val="24"/>
          <w:szCs w:val="24"/>
        </w:rPr>
        <w:t xml:space="preserve"> </w:t>
      </w:r>
      <w:r>
        <w:rPr>
          <w:rFonts w:ascii="Times New Roman" w:hAnsi="Times New Roman" w:cs="Times New Roman"/>
          <w:sz w:val="24"/>
          <w:szCs w:val="24"/>
        </w:rPr>
        <w:t>above</w:t>
      </w:r>
      <w:r>
        <w:rPr>
          <w:rFonts w:ascii="Times New Roman" w:hAnsi="Times New Roman" w:cs="Times New Roman"/>
          <w:spacing w:val="-4"/>
          <w:sz w:val="24"/>
          <w:szCs w:val="24"/>
        </w:rPr>
        <w:t xml:space="preserve"> </w:t>
      </w:r>
      <w:r>
        <w:rPr>
          <w:rFonts w:ascii="Times New Roman" w:hAnsi="Times New Roman" w:cs="Times New Roman"/>
          <w:sz w:val="24"/>
          <w:szCs w:val="24"/>
        </w:rPr>
        <w:t>situations.</w:t>
      </w:r>
    </w:p>
    <w:p w14:paraId="4314BC05">
      <w:pPr>
        <w:pStyle w:val="3"/>
        <w:numPr>
          <w:ilvl w:val="1"/>
          <w:numId w:val="32"/>
        </w:numPr>
        <w:ind w:left="0" w:firstLine="0"/>
        <w:rPr>
          <w:sz w:val="24"/>
          <w:szCs w:val="24"/>
        </w:rPr>
      </w:pPr>
      <w:bookmarkStart w:id="111" w:name="_Toc198652572"/>
      <w:r>
        <w:rPr>
          <w:sz w:val="24"/>
          <w:szCs w:val="24"/>
        </w:rPr>
        <w:t>Tumor</w:t>
      </w:r>
      <w:r>
        <w:rPr>
          <w:spacing w:val="8"/>
          <w:sz w:val="24"/>
          <w:szCs w:val="24"/>
        </w:rPr>
        <w:t xml:space="preserve"> </w:t>
      </w:r>
      <w:r>
        <w:rPr>
          <w:sz w:val="24"/>
          <w:szCs w:val="24"/>
        </w:rPr>
        <w:t>Progression</w:t>
      </w:r>
      <w:bookmarkEnd w:id="111"/>
    </w:p>
    <w:p w14:paraId="23945725">
      <w:pPr>
        <w:widowControl/>
        <w:autoSpaceDE/>
        <w:autoSpaceDN/>
        <w:spacing w:before="100" w:beforeAutospacing="1"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Definitive symptoms or signs of tumor progression in this trial should not be recorded as adverse events unless the investigator considers the tumor progression to be related to the study drug or study procedures. If it cannot be determined that the symptoms are entirely due to the progression of the underlying malignancy, or if the symptoms do not align with the expected manifestations of disease progression, such clinical symptoms should be reported as AEs.</w:t>
      </w:r>
    </w:p>
    <w:p w14:paraId="0CDFDD84">
      <w:pPr>
        <w:widowControl/>
        <w:autoSpaceDE/>
        <w:autoSpaceDN/>
        <w:spacing w:before="100" w:beforeAutospacing="1"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Some subjects may experience clinical deterioration. In such cases, the subject’s clinical symptoms clearly indicate disease progression, but there is no supporting evidence of changes in tumor size; or the disease progression is sufficiently evident that the investigator may choose not to conduct further assessments. In these situations, clinical progression will be determined based on symptom deterioration. These instances of symptom deterioration should be rare exceptions, and the investigator should make every effort to fully document the objective progression of the underlying malignancy.</w:t>
      </w:r>
    </w:p>
    <w:p w14:paraId="0341D7D7">
      <w:pPr>
        <w:spacing w:before="100" w:beforeAutospacing="1"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If it is uncertain whether an AE is solely caused by the study disease, it should be reported as an AE or SAE. The occurrence of a new primary malignancy should be considered an AE.</w:t>
      </w:r>
    </w:p>
    <w:p w14:paraId="413E1F41">
      <w:pPr>
        <w:pStyle w:val="3"/>
        <w:numPr>
          <w:ilvl w:val="1"/>
          <w:numId w:val="32"/>
        </w:numPr>
        <w:ind w:left="0" w:firstLine="0"/>
        <w:rPr>
          <w:sz w:val="24"/>
          <w:szCs w:val="24"/>
        </w:rPr>
      </w:pPr>
      <w:bookmarkStart w:id="112" w:name="_Toc198652573"/>
      <w:r>
        <w:rPr>
          <w:w w:val="105"/>
          <w:sz w:val="24"/>
          <w:szCs w:val="24"/>
        </w:rPr>
        <w:t>Criteria</w:t>
      </w:r>
      <w:r>
        <w:rPr>
          <w:spacing w:val="-12"/>
          <w:w w:val="105"/>
          <w:sz w:val="24"/>
          <w:szCs w:val="24"/>
        </w:rPr>
        <w:t xml:space="preserve"> </w:t>
      </w:r>
      <w:r>
        <w:rPr>
          <w:w w:val="105"/>
          <w:sz w:val="24"/>
          <w:szCs w:val="24"/>
        </w:rPr>
        <w:t>for</w:t>
      </w:r>
      <w:r>
        <w:rPr>
          <w:spacing w:val="-12"/>
          <w:w w:val="105"/>
          <w:sz w:val="24"/>
          <w:szCs w:val="24"/>
        </w:rPr>
        <w:t xml:space="preserve"> </w:t>
      </w:r>
      <w:r>
        <w:rPr>
          <w:w w:val="105"/>
          <w:sz w:val="24"/>
          <w:szCs w:val="24"/>
        </w:rPr>
        <w:t>Assessing</w:t>
      </w:r>
      <w:r>
        <w:rPr>
          <w:spacing w:val="-11"/>
          <w:w w:val="105"/>
          <w:sz w:val="24"/>
          <w:szCs w:val="24"/>
        </w:rPr>
        <w:t xml:space="preserve"> </w:t>
      </w:r>
      <w:r>
        <w:rPr>
          <w:w w:val="105"/>
          <w:sz w:val="24"/>
          <w:szCs w:val="24"/>
        </w:rPr>
        <w:t>Severity</w:t>
      </w:r>
      <w:r>
        <w:rPr>
          <w:spacing w:val="-10"/>
          <w:w w:val="105"/>
          <w:sz w:val="24"/>
          <w:szCs w:val="24"/>
        </w:rPr>
        <w:t xml:space="preserve"> </w:t>
      </w:r>
      <w:r>
        <w:rPr>
          <w:w w:val="105"/>
          <w:sz w:val="24"/>
          <w:szCs w:val="24"/>
        </w:rPr>
        <w:t>of</w:t>
      </w:r>
      <w:r>
        <w:rPr>
          <w:spacing w:val="-11"/>
          <w:w w:val="105"/>
          <w:sz w:val="24"/>
          <w:szCs w:val="24"/>
        </w:rPr>
        <w:t xml:space="preserve"> </w:t>
      </w:r>
      <w:r>
        <w:rPr>
          <w:spacing w:val="-5"/>
          <w:w w:val="105"/>
          <w:sz w:val="24"/>
          <w:szCs w:val="24"/>
        </w:rPr>
        <w:t>AE</w:t>
      </w:r>
      <w:bookmarkEnd w:id="112"/>
    </w:p>
    <w:p w14:paraId="393660C5">
      <w:pPr>
        <w:widowControl/>
        <w:autoSpaceDE/>
        <w:autoSpaceDN/>
        <w:spacing w:before="100" w:beforeAutospacing="1"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Investigators must describe the severity of all AEs (Grade 1 to Grade 5) according to the National Cancer Institute Common Terminology Criteria for Adverse Events (CTCAE version 5.0). If an adverse event is determined to be a serious adverse event, the CTCAE grade recorded on the eCRF adverse event page must match the NCI CTCAE grade recorded in the serious adverse event report.</w:t>
      </w:r>
    </w:p>
    <w:p w14:paraId="762B3031">
      <w:pPr>
        <w:widowControl/>
        <w:numPr>
          <w:ilvl w:val="0"/>
          <w:numId w:val="33"/>
        </w:numPr>
        <w:autoSpaceDE/>
        <w:autoSpaceDN/>
        <w:spacing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b/>
          <w:bCs/>
          <w:color w:val="404040"/>
          <w:sz w:val="24"/>
          <w:szCs w:val="24"/>
          <w:lang w:eastAsia="zh-CN"/>
        </w:rPr>
        <w:t>Grade 1:</w:t>
      </w:r>
      <w:r>
        <w:rPr>
          <w:rFonts w:ascii="Times New Roman" w:hAnsi="Times New Roman" w:eastAsia="宋体" w:cs="Times New Roman"/>
          <w:color w:val="404040"/>
          <w:sz w:val="24"/>
          <w:szCs w:val="24"/>
          <w:lang w:eastAsia="zh-CN"/>
        </w:rPr>
        <w:t> Mild; asymptomatic or mild symptoms; only clinical or diagnostic observations; no intervention required.</w:t>
      </w:r>
    </w:p>
    <w:p w14:paraId="71E4C4B4">
      <w:pPr>
        <w:widowControl/>
        <w:numPr>
          <w:ilvl w:val="0"/>
          <w:numId w:val="33"/>
        </w:numPr>
        <w:autoSpaceDE/>
        <w:autoSpaceDN/>
        <w:spacing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b/>
          <w:bCs/>
          <w:color w:val="404040"/>
          <w:sz w:val="24"/>
          <w:szCs w:val="24"/>
          <w:lang w:eastAsia="zh-CN"/>
        </w:rPr>
        <w:t>Grade 2:</w:t>
      </w:r>
      <w:r>
        <w:rPr>
          <w:rFonts w:ascii="Times New Roman" w:hAnsi="Times New Roman" w:eastAsia="宋体" w:cs="Times New Roman"/>
          <w:color w:val="404040"/>
          <w:sz w:val="24"/>
          <w:szCs w:val="24"/>
          <w:lang w:eastAsia="zh-CN"/>
        </w:rPr>
        <w:t> Moderate; minimal, local, or non-invasive intervention indicated; limitation in instrumental activities of daily living (e.g., cooking, shopping, using the telephone, managing finances).</w:t>
      </w:r>
    </w:p>
    <w:p w14:paraId="705B25CC">
      <w:pPr>
        <w:widowControl/>
        <w:numPr>
          <w:ilvl w:val="0"/>
          <w:numId w:val="33"/>
        </w:numPr>
        <w:autoSpaceDE/>
        <w:autoSpaceDN/>
        <w:spacing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b/>
          <w:bCs/>
          <w:color w:val="404040"/>
          <w:sz w:val="24"/>
          <w:szCs w:val="24"/>
          <w:lang w:eastAsia="zh-CN"/>
        </w:rPr>
        <w:t>Grade 3:</w:t>
      </w:r>
      <w:r>
        <w:rPr>
          <w:rFonts w:ascii="Times New Roman" w:hAnsi="Times New Roman" w:eastAsia="宋体" w:cs="Times New Roman"/>
          <w:color w:val="404040"/>
          <w:sz w:val="24"/>
          <w:szCs w:val="24"/>
          <w:lang w:eastAsia="zh-CN"/>
        </w:rPr>
        <w:t> Severe or medically significant but not immediately life-threatening; hospitalization or prolongation of hospitalization indicated; disabling; limitation in self-care activities of daily living (e.g., bathing, dressing, eating, toileting, taking medications, but not bedridden).</w:t>
      </w:r>
    </w:p>
    <w:p w14:paraId="73C5FF6A">
      <w:pPr>
        <w:widowControl/>
        <w:numPr>
          <w:ilvl w:val="0"/>
          <w:numId w:val="33"/>
        </w:numPr>
        <w:autoSpaceDE/>
        <w:autoSpaceDN/>
        <w:spacing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b/>
          <w:bCs/>
          <w:color w:val="404040"/>
          <w:sz w:val="24"/>
          <w:szCs w:val="24"/>
          <w:lang w:eastAsia="zh-CN"/>
        </w:rPr>
        <w:t>Grade 4:</w:t>
      </w:r>
      <w:r>
        <w:rPr>
          <w:rFonts w:ascii="Times New Roman" w:hAnsi="Times New Roman" w:eastAsia="宋体" w:cs="Times New Roman"/>
          <w:color w:val="404040"/>
          <w:sz w:val="24"/>
          <w:szCs w:val="24"/>
          <w:lang w:eastAsia="zh-CN"/>
        </w:rPr>
        <w:t> Life-threatening; urgent intervention required.</w:t>
      </w:r>
    </w:p>
    <w:p w14:paraId="0DE46C8A">
      <w:pPr>
        <w:widowControl/>
        <w:numPr>
          <w:ilvl w:val="0"/>
          <w:numId w:val="33"/>
        </w:numPr>
        <w:autoSpaceDE/>
        <w:autoSpaceDN/>
        <w:spacing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b/>
          <w:bCs/>
          <w:color w:val="404040"/>
          <w:sz w:val="24"/>
          <w:szCs w:val="24"/>
          <w:lang w:eastAsia="zh-CN"/>
        </w:rPr>
        <w:t>Grade 5:</w:t>
      </w:r>
      <w:r>
        <w:rPr>
          <w:rFonts w:ascii="Times New Roman" w:hAnsi="Times New Roman" w:eastAsia="宋体" w:cs="Times New Roman"/>
          <w:color w:val="404040"/>
          <w:sz w:val="24"/>
          <w:szCs w:val="24"/>
          <w:lang w:eastAsia="zh-CN"/>
        </w:rPr>
        <w:t> Death related to the AE.</w:t>
      </w:r>
    </w:p>
    <w:p w14:paraId="0F249452">
      <w:pPr>
        <w:widowControl/>
        <w:autoSpaceDE/>
        <w:autoSpaceDN/>
        <w:spacing w:before="100" w:beforeAutospacing="1"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Not all AEs include all grades. Therefore, some AEs may have fewer than five grade options. Grade 5 (death) is not applicable to certain AEs and thus is not included.</w:t>
      </w:r>
    </w:p>
    <w:p w14:paraId="095ACB62">
      <w:pPr>
        <w:widowControl/>
        <w:autoSpaceDE/>
        <w:autoSpaceDN/>
        <w:spacing w:before="100" w:beforeAutospacing="1"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b/>
          <w:bCs/>
          <w:color w:val="404040"/>
          <w:sz w:val="24"/>
          <w:szCs w:val="24"/>
          <w:lang w:eastAsia="zh-CN"/>
        </w:rPr>
        <w:t>Note:</w:t>
      </w:r>
      <w:r>
        <w:rPr>
          <w:rFonts w:ascii="Times New Roman" w:hAnsi="Times New Roman" w:eastAsia="宋体" w:cs="Times New Roman"/>
          <w:color w:val="404040"/>
          <w:sz w:val="24"/>
          <w:szCs w:val="24"/>
          <w:lang w:eastAsia="zh-CN"/>
        </w:rPr>
        <w:t> The severity of an adverse event is distinct from its seriousness. A severe adverse event is not necessarily a serious adverse event. For example, a headache may be severe (significantly affecting the subject’s daily function) but is not necessarily a serious adverse event unless it meets one of the seriousness criteria for SAEs.</w:t>
      </w:r>
    </w:p>
    <w:p w14:paraId="1696284D">
      <w:pPr>
        <w:pStyle w:val="3"/>
        <w:numPr>
          <w:ilvl w:val="1"/>
          <w:numId w:val="32"/>
        </w:numPr>
        <w:ind w:left="0" w:firstLine="0"/>
        <w:rPr>
          <w:sz w:val="24"/>
          <w:szCs w:val="24"/>
        </w:rPr>
      </w:pPr>
      <w:bookmarkStart w:id="113" w:name="_Toc198652574"/>
      <w:r>
        <w:rPr>
          <w:sz w:val="24"/>
          <w:szCs w:val="24"/>
        </w:rPr>
        <w:t>Criteria</w:t>
      </w:r>
      <w:r>
        <w:rPr>
          <w:spacing w:val="16"/>
          <w:sz w:val="24"/>
          <w:szCs w:val="24"/>
        </w:rPr>
        <w:t xml:space="preserve"> </w:t>
      </w:r>
      <w:r>
        <w:rPr>
          <w:sz w:val="24"/>
          <w:szCs w:val="24"/>
        </w:rPr>
        <w:t>for</w:t>
      </w:r>
      <w:r>
        <w:rPr>
          <w:spacing w:val="16"/>
          <w:sz w:val="24"/>
          <w:szCs w:val="24"/>
        </w:rPr>
        <w:t xml:space="preserve"> </w:t>
      </w:r>
      <w:r>
        <w:rPr>
          <w:sz w:val="24"/>
          <w:szCs w:val="24"/>
        </w:rPr>
        <w:t>Assessing the</w:t>
      </w:r>
      <w:r>
        <w:rPr>
          <w:spacing w:val="17"/>
          <w:sz w:val="24"/>
          <w:szCs w:val="24"/>
        </w:rPr>
        <w:t xml:space="preserve"> </w:t>
      </w:r>
      <w:r>
        <w:rPr>
          <w:sz w:val="24"/>
          <w:szCs w:val="24"/>
        </w:rPr>
        <w:t>RelationshipBetween</w:t>
      </w:r>
      <w:r>
        <w:rPr>
          <w:spacing w:val="3"/>
          <w:sz w:val="24"/>
          <w:szCs w:val="24"/>
        </w:rPr>
        <w:t xml:space="preserve"> </w:t>
      </w:r>
      <w:r>
        <w:rPr>
          <w:sz w:val="24"/>
          <w:szCs w:val="24"/>
        </w:rPr>
        <w:t>AE</w:t>
      </w:r>
      <w:r>
        <w:rPr>
          <w:spacing w:val="16"/>
          <w:sz w:val="24"/>
          <w:szCs w:val="24"/>
        </w:rPr>
        <w:t xml:space="preserve"> </w:t>
      </w:r>
      <w:r>
        <w:rPr>
          <w:sz w:val="24"/>
          <w:szCs w:val="24"/>
        </w:rPr>
        <w:t>and</w:t>
      </w:r>
      <w:r>
        <w:rPr>
          <w:spacing w:val="16"/>
          <w:sz w:val="24"/>
          <w:szCs w:val="24"/>
        </w:rPr>
        <w:t xml:space="preserve"> </w:t>
      </w:r>
      <w:r>
        <w:rPr>
          <w:sz w:val="24"/>
          <w:szCs w:val="24"/>
        </w:rPr>
        <w:t>Investigational</w:t>
      </w:r>
      <w:r>
        <w:rPr>
          <w:spacing w:val="17"/>
          <w:sz w:val="24"/>
          <w:szCs w:val="24"/>
        </w:rPr>
        <w:t xml:space="preserve"> </w:t>
      </w:r>
      <w:r>
        <w:rPr>
          <w:spacing w:val="-2"/>
          <w:sz w:val="24"/>
          <w:szCs w:val="24"/>
        </w:rPr>
        <w:t>Drugs</w:t>
      </w:r>
      <w:bookmarkEnd w:id="113"/>
    </w:p>
    <w:p w14:paraId="38139FA8">
      <w:pPr>
        <w:widowControl/>
        <w:shd w:val="clear" w:color="auto" w:fill="FFFFFF"/>
        <w:autoSpaceDE/>
        <w:autoSpaceDN/>
        <w:spacing w:before="206" w:after="206"/>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Investigators shall comprehensively analyze the specific circumstances of adverse events (AEs) experienced by subjects, including their medical history, concurrent conditions, and concomitant medications, to determine the relationship between AEs and the investigational drug.</w:t>
      </w:r>
    </w:p>
    <w:p w14:paraId="63E0D243">
      <w:pPr>
        <w:widowControl/>
        <w:shd w:val="clear" w:color="auto" w:fill="FFFFFF"/>
        <w:autoSpaceDE/>
        <w:autoSpaceDN/>
        <w:spacing w:before="206" w:after="206"/>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The causality assessment between AEs and the drug includes the following considerations:</w:t>
      </w:r>
    </w:p>
    <w:p w14:paraId="42EF3333">
      <w:pPr>
        <w:widowControl/>
        <w:numPr>
          <w:ilvl w:val="0"/>
          <w:numId w:val="34"/>
        </w:numPr>
        <w:shd w:val="clear" w:color="auto" w:fill="FFFFFF"/>
        <w:autoSpaceDE/>
        <w:autoSpaceDN/>
        <w:spacing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Whether there is a plausible temporal relationship between the initiation of the drug and the onset of the suspected AE;</w:t>
      </w:r>
    </w:p>
    <w:p w14:paraId="6D8C03B7">
      <w:pPr>
        <w:widowControl/>
        <w:numPr>
          <w:ilvl w:val="0"/>
          <w:numId w:val="34"/>
        </w:numPr>
        <w:shd w:val="clear" w:color="auto" w:fill="FFFFFF"/>
        <w:autoSpaceDE/>
        <w:autoSpaceDN/>
        <w:spacing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Whether the suspected AE aligns with the known or expected adverse event profile of the investigational drug;</w:t>
      </w:r>
    </w:p>
    <w:p w14:paraId="2F777BAB">
      <w:pPr>
        <w:widowControl/>
        <w:numPr>
          <w:ilvl w:val="0"/>
          <w:numId w:val="34"/>
        </w:numPr>
        <w:shd w:val="clear" w:color="auto" w:fill="FFFFFF"/>
        <w:autoSpaceDE/>
        <w:autoSpaceDN/>
        <w:spacing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Whether the suspected AE improves or resolves upon drug discontinuation or dose reduction;</w:t>
      </w:r>
    </w:p>
    <w:p w14:paraId="15D01016">
      <w:pPr>
        <w:widowControl/>
        <w:numPr>
          <w:ilvl w:val="0"/>
          <w:numId w:val="34"/>
        </w:numPr>
        <w:shd w:val="clear" w:color="auto" w:fill="FFFFFF"/>
        <w:autoSpaceDE/>
        <w:autoSpaceDN/>
        <w:spacing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Whether the same AE reoccurs upon re-administration of the drug;</w:t>
      </w:r>
    </w:p>
    <w:p w14:paraId="6A05E1F9">
      <w:pPr>
        <w:widowControl/>
        <w:numPr>
          <w:ilvl w:val="0"/>
          <w:numId w:val="34"/>
        </w:numPr>
        <w:shd w:val="clear" w:color="auto" w:fill="FFFFFF"/>
        <w:autoSpaceDE/>
        <w:autoSpaceDN/>
        <w:spacing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Whether the suspected AE can be explained by the subject’s underlying medical conditions, concomitant medications, concurrent therapies, or prior treatments.</w:t>
      </w:r>
    </w:p>
    <w:p w14:paraId="7D23511E">
      <w:pPr>
        <w:widowControl/>
        <w:shd w:val="clear" w:color="auto" w:fill="FFFFFF"/>
        <w:autoSpaceDE/>
        <w:autoSpaceDN/>
        <w:spacing w:before="206"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Based on the above criteria, investigators will categorize causality into five levels: definitely related, probably related, possibly related, possibly unrelated, or definitely unrelated. The first three categories (definitely related, probably related, and possibly related) are classified as adverse drug reactions (ADRs). The evaluation criteria are summarized in the following table:</w:t>
      </w:r>
    </w:p>
    <w:tbl>
      <w:tblPr>
        <w:tblStyle w:val="23"/>
        <w:tblW w:w="0" w:type="auto"/>
        <w:tblInd w:w="-142"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2878"/>
        <w:gridCol w:w="1338"/>
        <w:gridCol w:w="1285"/>
        <w:gridCol w:w="1178"/>
        <w:gridCol w:w="1384"/>
        <w:gridCol w:w="1442"/>
      </w:tblGrid>
      <w:tr w14:paraId="7F937B8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2879" w:type="dxa"/>
            <w:tcBorders>
              <w:top w:val="single" w:color="auto" w:sz="4" w:space="0"/>
              <w:bottom w:val="single" w:color="auto" w:sz="4" w:space="0"/>
            </w:tcBorders>
            <w:tcMar>
              <w:top w:w="15" w:type="dxa"/>
              <w:left w:w="0" w:type="dxa"/>
              <w:bottom w:w="15" w:type="dxa"/>
              <w:right w:w="15" w:type="dxa"/>
            </w:tcMar>
            <w:vAlign w:val="center"/>
          </w:tcPr>
          <w:p w14:paraId="4EEBED00">
            <w:pPr>
              <w:rPr>
                <w:rFonts w:ascii="Times New Roman" w:hAnsi="Times New Roman" w:cs="Times New Roman"/>
                <w:b/>
                <w:bCs/>
                <w:sz w:val="24"/>
                <w:szCs w:val="24"/>
              </w:rPr>
            </w:pPr>
            <w:r>
              <w:rPr>
                <w:rFonts w:ascii="Times New Roman" w:hAnsi="Times New Roman" w:cs="Times New Roman"/>
                <w:b/>
                <w:bCs/>
                <w:sz w:val="24"/>
                <w:szCs w:val="24"/>
              </w:rPr>
              <w:t>Criteria</w:t>
            </w:r>
          </w:p>
        </w:tc>
        <w:tc>
          <w:tcPr>
            <w:tcW w:w="0" w:type="auto"/>
            <w:tcBorders>
              <w:top w:val="single" w:color="auto" w:sz="4" w:space="0"/>
              <w:bottom w:val="single" w:color="auto" w:sz="4" w:space="0"/>
            </w:tcBorders>
            <w:vAlign w:val="center"/>
          </w:tcPr>
          <w:p w14:paraId="4BEFF1A4">
            <w:pPr>
              <w:rPr>
                <w:rFonts w:ascii="Times New Roman" w:hAnsi="Times New Roman" w:cs="Times New Roman"/>
                <w:b/>
                <w:bCs/>
                <w:sz w:val="24"/>
                <w:szCs w:val="24"/>
              </w:rPr>
            </w:pPr>
            <w:r>
              <w:rPr>
                <w:rFonts w:ascii="Times New Roman" w:hAnsi="Times New Roman" w:cs="Times New Roman"/>
                <w:b/>
                <w:bCs/>
                <w:sz w:val="24"/>
                <w:szCs w:val="24"/>
              </w:rPr>
              <w:t>Definitely Related</w:t>
            </w:r>
          </w:p>
        </w:tc>
        <w:tc>
          <w:tcPr>
            <w:tcW w:w="0" w:type="auto"/>
            <w:tcBorders>
              <w:top w:val="single" w:color="auto" w:sz="4" w:space="0"/>
              <w:bottom w:val="single" w:color="auto" w:sz="4" w:space="0"/>
            </w:tcBorders>
            <w:vAlign w:val="center"/>
          </w:tcPr>
          <w:p w14:paraId="4F15F5D9">
            <w:pPr>
              <w:rPr>
                <w:rFonts w:ascii="Times New Roman" w:hAnsi="Times New Roman" w:cs="Times New Roman"/>
                <w:b/>
                <w:bCs/>
                <w:sz w:val="24"/>
                <w:szCs w:val="24"/>
              </w:rPr>
            </w:pPr>
            <w:r>
              <w:rPr>
                <w:rFonts w:ascii="Times New Roman" w:hAnsi="Times New Roman" w:cs="Times New Roman"/>
                <w:b/>
                <w:bCs/>
                <w:sz w:val="24"/>
                <w:szCs w:val="24"/>
              </w:rPr>
              <w:t>Probably Related</w:t>
            </w:r>
          </w:p>
        </w:tc>
        <w:tc>
          <w:tcPr>
            <w:tcW w:w="0" w:type="auto"/>
            <w:tcBorders>
              <w:top w:val="single" w:color="auto" w:sz="4" w:space="0"/>
              <w:bottom w:val="single" w:color="auto" w:sz="4" w:space="0"/>
            </w:tcBorders>
            <w:vAlign w:val="center"/>
          </w:tcPr>
          <w:p w14:paraId="1885546F">
            <w:pPr>
              <w:rPr>
                <w:rFonts w:ascii="Times New Roman" w:hAnsi="Times New Roman" w:cs="Times New Roman"/>
                <w:b/>
                <w:bCs/>
                <w:sz w:val="24"/>
                <w:szCs w:val="24"/>
              </w:rPr>
            </w:pPr>
            <w:r>
              <w:rPr>
                <w:rFonts w:ascii="Times New Roman" w:hAnsi="Times New Roman" w:cs="Times New Roman"/>
                <w:b/>
                <w:bCs/>
                <w:sz w:val="24"/>
                <w:szCs w:val="24"/>
              </w:rPr>
              <w:t>Possibly Related</w:t>
            </w:r>
          </w:p>
        </w:tc>
        <w:tc>
          <w:tcPr>
            <w:tcW w:w="0" w:type="auto"/>
            <w:tcBorders>
              <w:top w:val="single" w:color="auto" w:sz="4" w:space="0"/>
              <w:bottom w:val="single" w:color="auto" w:sz="4" w:space="0"/>
            </w:tcBorders>
            <w:vAlign w:val="center"/>
          </w:tcPr>
          <w:p w14:paraId="4E04EE8E">
            <w:pPr>
              <w:rPr>
                <w:rFonts w:ascii="Times New Roman" w:hAnsi="Times New Roman" w:cs="Times New Roman"/>
                <w:b/>
                <w:bCs/>
                <w:sz w:val="24"/>
                <w:szCs w:val="24"/>
              </w:rPr>
            </w:pPr>
            <w:r>
              <w:rPr>
                <w:rFonts w:ascii="Times New Roman" w:hAnsi="Times New Roman" w:cs="Times New Roman"/>
                <w:b/>
                <w:bCs/>
                <w:sz w:val="24"/>
                <w:szCs w:val="24"/>
              </w:rPr>
              <w:t>Possibly Unrelated</w:t>
            </w:r>
          </w:p>
        </w:tc>
        <w:tc>
          <w:tcPr>
            <w:tcW w:w="0" w:type="auto"/>
            <w:tcBorders>
              <w:top w:val="single" w:color="auto" w:sz="4" w:space="0"/>
              <w:bottom w:val="single" w:color="auto" w:sz="4" w:space="0"/>
            </w:tcBorders>
            <w:vAlign w:val="center"/>
          </w:tcPr>
          <w:p w14:paraId="2E409B53">
            <w:pPr>
              <w:rPr>
                <w:rFonts w:ascii="Times New Roman" w:hAnsi="Times New Roman" w:cs="Times New Roman"/>
                <w:b/>
                <w:bCs/>
                <w:sz w:val="24"/>
                <w:szCs w:val="24"/>
              </w:rPr>
            </w:pPr>
            <w:r>
              <w:rPr>
                <w:rFonts w:ascii="Times New Roman" w:hAnsi="Times New Roman" w:cs="Times New Roman"/>
                <w:b/>
                <w:bCs/>
                <w:sz w:val="24"/>
                <w:szCs w:val="24"/>
              </w:rPr>
              <w:t>Definitely Unrelated</w:t>
            </w:r>
          </w:p>
        </w:tc>
      </w:tr>
      <w:tr w14:paraId="1797E85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2879" w:type="dxa"/>
            <w:tcBorders>
              <w:top w:val="single" w:color="auto" w:sz="4" w:space="0"/>
            </w:tcBorders>
            <w:tcMar>
              <w:top w:w="15" w:type="dxa"/>
              <w:left w:w="0" w:type="dxa"/>
              <w:bottom w:w="15" w:type="dxa"/>
              <w:right w:w="15" w:type="dxa"/>
            </w:tcMar>
            <w:vAlign w:val="center"/>
          </w:tcPr>
          <w:p w14:paraId="57F76CC5">
            <w:pPr>
              <w:rPr>
                <w:rFonts w:ascii="Times New Roman" w:hAnsi="Times New Roman" w:cs="Times New Roman"/>
                <w:sz w:val="24"/>
                <w:szCs w:val="24"/>
              </w:rPr>
            </w:pPr>
            <w:r>
              <w:rPr>
                <w:rFonts w:ascii="Times New Roman" w:hAnsi="Times New Roman" w:cs="Times New Roman"/>
                <w:sz w:val="24"/>
                <w:szCs w:val="24"/>
              </w:rPr>
              <w:t>Temporal relationship with the investigational product</w:t>
            </w:r>
          </w:p>
        </w:tc>
        <w:tc>
          <w:tcPr>
            <w:tcW w:w="0" w:type="auto"/>
            <w:tcBorders>
              <w:top w:val="single" w:color="auto" w:sz="4" w:space="0"/>
            </w:tcBorders>
            <w:vAlign w:val="center"/>
          </w:tcPr>
          <w:p w14:paraId="4A14A359">
            <w:pPr>
              <w:rPr>
                <w:rFonts w:ascii="Times New Roman" w:hAnsi="Times New Roman" w:cs="Times New Roman"/>
                <w:sz w:val="24"/>
                <w:szCs w:val="24"/>
              </w:rPr>
            </w:pPr>
            <w:r>
              <w:rPr>
                <w:rFonts w:ascii="Times New Roman" w:hAnsi="Times New Roman" w:cs="Times New Roman"/>
                <w:sz w:val="24"/>
                <w:szCs w:val="24"/>
              </w:rPr>
              <w:t>+</w:t>
            </w:r>
          </w:p>
        </w:tc>
        <w:tc>
          <w:tcPr>
            <w:tcW w:w="0" w:type="auto"/>
            <w:tcBorders>
              <w:top w:val="single" w:color="auto" w:sz="4" w:space="0"/>
            </w:tcBorders>
            <w:vAlign w:val="center"/>
          </w:tcPr>
          <w:p w14:paraId="14CB68BF">
            <w:pPr>
              <w:rPr>
                <w:rFonts w:ascii="Times New Roman" w:hAnsi="Times New Roman" w:cs="Times New Roman"/>
                <w:sz w:val="24"/>
                <w:szCs w:val="24"/>
              </w:rPr>
            </w:pPr>
            <w:r>
              <w:rPr>
                <w:rFonts w:ascii="Times New Roman" w:hAnsi="Times New Roman" w:cs="Times New Roman"/>
                <w:sz w:val="24"/>
                <w:szCs w:val="24"/>
              </w:rPr>
              <w:t>+</w:t>
            </w:r>
          </w:p>
        </w:tc>
        <w:tc>
          <w:tcPr>
            <w:tcW w:w="0" w:type="auto"/>
            <w:tcBorders>
              <w:top w:val="single" w:color="auto" w:sz="4" w:space="0"/>
            </w:tcBorders>
            <w:vAlign w:val="center"/>
          </w:tcPr>
          <w:p w14:paraId="5A7E31F0">
            <w:pPr>
              <w:rPr>
                <w:rFonts w:ascii="Times New Roman" w:hAnsi="Times New Roman" w:cs="Times New Roman"/>
                <w:sz w:val="24"/>
                <w:szCs w:val="24"/>
              </w:rPr>
            </w:pPr>
            <w:r>
              <w:rPr>
                <w:rFonts w:ascii="Times New Roman" w:hAnsi="Times New Roman" w:cs="Times New Roman"/>
                <w:sz w:val="24"/>
                <w:szCs w:val="24"/>
              </w:rPr>
              <w:t>+</w:t>
            </w:r>
          </w:p>
        </w:tc>
        <w:tc>
          <w:tcPr>
            <w:tcW w:w="0" w:type="auto"/>
            <w:tcBorders>
              <w:top w:val="single" w:color="auto" w:sz="4" w:space="0"/>
            </w:tcBorders>
            <w:vAlign w:val="center"/>
          </w:tcPr>
          <w:p w14:paraId="364EBA20">
            <w:pPr>
              <w:rPr>
                <w:rFonts w:ascii="Times New Roman" w:hAnsi="Times New Roman" w:cs="Times New Roman"/>
                <w:sz w:val="24"/>
                <w:szCs w:val="24"/>
              </w:rPr>
            </w:pPr>
            <w:r>
              <w:rPr>
                <w:rFonts w:ascii="Times New Roman" w:hAnsi="Times New Roman" w:cs="Times New Roman"/>
                <w:sz w:val="24"/>
                <w:szCs w:val="24"/>
              </w:rPr>
              <w:t>+</w:t>
            </w:r>
          </w:p>
        </w:tc>
        <w:tc>
          <w:tcPr>
            <w:tcW w:w="0" w:type="auto"/>
            <w:tcBorders>
              <w:top w:val="single" w:color="auto" w:sz="4" w:space="0"/>
            </w:tcBorders>
            <w:vAlign w:val="center"/>
          </w:tcPr>
          <w:p w14:paraId="054733B9">
            <w:pPr>
              <w:rPr>
                <w:rFonts w:ascii="Times New Roman" w:hAnsi="Times New Roman" w:cs="Times New Roman"/>
                <w:sz w:val="24"/>
                <w:szCs w:val="24"/>
              </w:rPr>
            </w:pPr>
            <w:r>
              <w:rPr>
                <w:rFonts w:ascii="Times New Roman" w:hAnsi="Times New Roman" w:cs="Times New Roman"/>
                <w:sz w:val="24"/>
                <w:szCs w:val="24"/>
              </w:rPr>
              <w:t>-</w:t>
            </w:r>
          </w:p>
        </w:tc>
      </w:tr>
      <w:tr w14:paraId="45DB2C5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2879" w:type="dxa"/>
            <w:tcMar>
              <w:top w:w="15" w:type="dxa"/>
              <w:left w:w="0" w:type="dxa"/>
              <w:bottom w:w="15" w:type="dxa"/>
              <w:right w:w="15" w:type="dxa"/>
            </w:tcMar>
            <w:vAlign w:val="center"/>
          </w:tcPr>
          <w:p w14:paraId="39BA45C6">
            <w:pPr>
              <w:rPr>
                <w:rFonts w:ascii="Times New Roman" w:hAnsi="Times New Roman" w:cs="Times New Roman"/>
                <w:sz w:val="24"/>
                <w:szCs w:val="24"/>
              </w:rPr>
            </w:pPr>
            <w:r>
              <w:rPr>
                <w:rFonts w:ascii="Times New Roman" w:hAnsi="Times New Roman" w:cs="Times New Roman"/>
                <w:sz w:val="24"/>
                <w:szCs w:val="24"/>
              </w:rPr>
              <w:t>Known adverse reaction type of the investigational product</w:t>
            </w:r>
          </w:p>
        </w:tc>
        <w:tc>
          <w:tcPr>
            <w:tcW w:w="0" w:type="auto"/>
            <w:vAlign w:val="center"/>
          </w:tcPr>
          <w:p w14:paraId="3A139EC9">
            <w:pP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1DBF6767">
            <w:pP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52EEA0DA">
            <w:pP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279D9B25">
            <w:pP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6455AD03">
            <w:pPr>
              <w:rPr>
                <w:rFonts w:ascii="Times New Roman" w:hAnsi="Times New Roman" w:cs="Times New Roman"/>
                <w:sz w:val="24"/>
                <w:szCs w:val="24"/>
              </w:rPr>
            </w:pPr>
            <w:r>
              <w:rPr>
                <w:rFonts w:ascii="Times New Roman" w:hAnsi="Times New Roman" w:cs="Times New Roman"/>
                <w:sz w:val="24"/>
                <w:szCs w:val="24"/>
              </w:rPr>
              <w:t>-</w:t>
            </w:r>
          </w:p>
        </w:tc>
      </w:tr>
      <w:tr w14:paraId="76C1DD9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2879" w:type="dxa"/>
            <w:tcMar>
              <w:top w:w="15" w:type="dxa"/>
              <w:left w:w="0" w:type="dxa"/>
              <w:bottom w:w="15" w:type="dxa"/>
              <w:right w:w="15" w:type="dxa"/>
            </w:tcMar>
            <w:vAlign w:val="center"/>
          </w:tcPr>
          <w:p w14:paraId="04422204">
            <w:pPr>
              <w:rPr>
                <w:rFonts w:ascii="Times New Roman" w:hAnsi="Times New Roman" w:cs="Times New Roman"/>
                <w:sz w:val="24"/>
                <w:szCs w:val="24"/>
              </w:rPr>
            </w:pPr>
            <w:r>
              <w:rPr>
                <w:rFonts w:ascii="Times New Roman" w:hAnsi="Times New Roman" w:cs="Times New Roman"/>
                <w:sz w:val="24"/>
                <w:szCs w:val="24"/>
              </w:rPr>
              <w:t>Improvement or resolution of AE after discontinuation</w:t>
            </w:r>
          </w:p>
        </w:tc>
        <w:tc>
          <w:tcPr>
            <w:tcW w:w="0" w:type="auto"/>
            <w:vAlign w:val="center"/>
          </w:tcPr>
          <w:p w14:paraId="781F9D56">
            <w:pP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6FE3DAAF">
            <w:pP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134961E4">
            <w:pP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013D141D">
            <w:pP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1F395D6D">
            <w:pPr>
              <w:rPr>
                <w:rFonts w:ascii="Times New Roman" w:hAnsi="Times New Roman" w:cs="Times New Roman"/>
                <w:sz w:val="24"/>
                <w:szCs w:val="24"/>
              </w:rPr>
            </w:pPr>
            <w:r>
              <w:rPr>
                <w:rFonts w:ascii="Times New Roman" w:hAnsi="Times New Roman" w:cs="Times New Roman"/>
                <w:sz w:val="24"/>
                <w:szCs w:val="24"/>
              </w:rPr>
              <w:t>-</w:t>
            </w:r>
          </w:p>
        </w:tc>
      </w:tr>
      <w:tr w14:paraId="14BCA54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2879" w:type="dxa"/>
            <w:tcMar>
              <w:top w:w="15" w:type="dxa"/>
              <w:left w:w="0" w:type="dxa"/>
              <w:bottom w:w="15" w:type="dxa"/>
              <w:right w:w="15" w:type="dxa"/>
            </w:tcMar>
            <w:vAlign w:val="center"/>
          </w:tcPr>
          <w:p w14:paraId="065FAC2A">
            <w:pPr>
              <w:rPr>
                <w:rFonts w:ascii="Times New Roman" w:hAnsi="Times New Roman" w:cs="Times New Roman"/>
                <w:sz w:val="24"/>
                <w:szCs w:val="24"/>
              </w:rPr>
            </w:pPr>
            <w:r>
              <w:rPr>
                <w:rFonts w:ascii="Times New Roman" w:hAnsi="Times New Roman" w:cs="Times New Roman"/>
                <w:sz w:val="24"/>
                <w:szCs w:val="24"/>
              </w:rPr>
              <w:t>Recurrence of AE upon re-exposure</w:t>
            </w:r>
          </w:p>
        </w:tc>
        <w:tc>
          <w:tcPr>
            <w:tcW w:w="0" w:type="auto"/>
            <w:vAlign w:val="center"/>
          </w:tcPr>
          <w:p w14:paraId="1F5C7424">
            <w:pP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38E05B5A">
            <w:pP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121D501C">
            <w:pP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0996EF6F">
            <w:pP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7E6C1DB5">
            <w:pPr>
              <w:rPr>
                <w:rFonts w:ascii="Times New Roman" w:hAnsi="Times New Roman" w:cs="Times New Roman"/>
                <w:sz w:val="24"/>
                <w:szCs w:val="24"/>
              </w:rPr>
            </w:pPr>
            <w:r>
              <w:rPr>
                <w:rFonts w:ascii="Times New Roman" w:hAnsi="Times New Roman" w:cs="Times New Roman"/>
                <w:sz w:val="24"/>
                <w:szCs w:val="24"/>
              </w:rPr>
              <w:t>-</w:t>
            </w:r>
          </w:p>
        </w:tc>
      </w:tr>
      <w:tr w14:paraId="15370B9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2879" w:type="dxa"/>
            <w:tcMar>
              <w:top w:w="15" w:type="dxa"/>
              <w:left w:w="0" w:type="dxa"/>
              <w:bottom w:w="15" w:type="dxa"/>
              <w:right w:w="15" w:type="dxa"/>
            </w:tcMar>
            <w:vAlign w:val="center"/>
          </w:tcPr>
          <w:p w14:paraId="241DB72A">
            <w:pPr>
              <w:rPr>
                <w:rFonts w:ascii="Times New Roman" w:hAnsi="Times New Roman" w:cs="Times New Roman"/>
                <w:sz w:val="24"/>
                <w:szCs w:val="24"/>
              </w:rPr>
            </w:pPr>
            <w:r>
              <w:rPr>
                <w:rFonts w:ascii="Times New Roman" w:hAnsi="Times New Roman" w:cs="Times New Roman"/>
                <w:sz w:val="24"/>
                <w:szCs w:val="24"/>
              </w:rPr>
              <w:t>AE cannot be explained by the subject's underlying condition</w:t>
            </w:r>
          </w:p>
        </w:tc>
        <w:tc>
          <w:tcPr>
            <w:tcW w:w="0" w:type="auto"/>
            <w:vAlign w:val="center"/>
          </w:tcPr>
          <w:p w14:paraId="23089157">
            <w:pP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1ABC6A3C">
            <w:pP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4944390B">
            <w:pP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594D2C24">
            <w:pP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00A3566C">
            <w:pPr>
              <w:rPr>
                <w:rFonts w:ascii="Times New Roman" w:hAnsi="Times New Roman" w:cs="Times New Roman"/>
                <w:sz w:val="24"/>
                <w:szCs w:val="24"/>
              </w:rPr>
            </w:pPr>
            <w:r>
              <w:rPr>
                <w:rFonts w:ascii="Times New Roman" w:hAnsi="Times New Roman" w:cs="Times New Roman"/>
                <w:sz w:val="24"/>
                <w:szCs w:val="24"/>
              </w:rPr>
              <w:t>-</w:t>
            </w:r>
          </w:p>
        </w:tc>
      </w:tr>
    </w:tbl>
    <w:p w14:paraId="7BC41C42">
      <w:pPr>
        <w:rPr>
          <w:rFonts w:ascii="Times New Roman" w:hAnsi="Times New Roman" w:cs="Times New Roman"/>
          <w:sz w:val="24"/>
          <w:szCs w:val="24"/>
        </w:rPr>
      </w:pPr>
      <w:r>
        <w:rPr>
          <w:rFonts w:ascii="Times New Roman" w:hAnsi="Times New Roman" w:cs="Times New Roman"/>
          <w:b/>
          <w:bCs/>
          <w:sz w:val="24"/>
          <w:szCs w:val="24"/>
        </w:rPr>
        <w:t>Note:</w:t>
      </w:r>
      <w:r>
        <w:rPr>
          <w:rFonts w:ascii="Times New Roman" w:hAnsi="Times New Roman" w:cs="Times New Roman"/>
          <w:sz w:val="24"/>
          <w:szCs w:val="24"/>
        </w:rPr>
        <w:t> (1) "+" indicates affirmative; "-" indicates negative; "+/-" indicates uncertain; "?" indicates unknown.</w:t>
      </w:r>
    </w:p>
    <w:p w14:paraId="2D7D001C">
      <w:pPr>
        <w:rPr>
          <w:rFonts w:ascii="Times New Roman" w:hAnsi="Times New Roman" w:cs="Times New Roman"/>
          <w:sz w:val="24"/>
          <w:szCs w:val="24"/>
        </w:rPr>
      </w:pPr>
      <w:r>
        <w:rPr>
          <w:rFonts w:ascii="Times New Roman" w:hAnsi="Times New Roman" w:cs="Times New Roman"/>
          <w:sz w:val="24"/>
          <w:szCs w:val="24"/>
        </w:rPr>
        <w:t>The incidence of adverse reactions is calculated based on the number of cases: Adverse Reaction Rate = (Number of cases with at least one adverse reaction / Total number of cases) × 100%.</w:t>
      </w:r>
    </w:p>
    <w:p w14:paraId="2F79F23D">
      <w:pPr>
        <w:pStyle w:val="3"/>
        <w:rPr>
          <w:sz w:val="24"/>
          <w:szCs w:val="24"/>
        </w:rPr>
      </w:pPr>
      <w:bookmarkStart w:id="114" w:name="_Toc198652575"/>
      <w:r>
        <w:rPr>
          <w:sz w:val="24"/>
          <w:szCs w:val="24"/>
        </w:rPr>
        <w:t>10.6 Recording of Adverse Events (AEs)</w:t>
      </w:r>
      <w:bookmarkEnd w:id="114"/>
    </w:p>
    <w:p w14:paraId="744ECD3F">
      <w:pPr>
        <w:spacing w:before="240" w:beforeLines="100" w:after="240" w:afterLines="100"/>
        <w:ind w:right="332"/>
        <w:rPr>
          <w:rFonts w:ascii="Times New Roman" w:hAnsi="Times New Roman" w:cs="Times New Roman"/>
          <w:spacing w:val="-2"/>
          <w:sz w:val="24"/>
          <w:szCs w:val="24"/>
        </w:rPr>
      </w:pPr>
      <w:r>
        <w:rPr>
          <w:rFonts w:ascii="Times New Roman" w:hAnsi="Times New Roman" w:cs="Times New Roman"/>
          <w:spacing w:val="-2"/>
          <w:sz w:val="24"/>
          <w:szCs w:val="24"/>
        </w:rPr>
        <w:t>From the signing of informed consent until the first administration of the investigational drug, adverse events (AEs) related to the study treatment must be recorded. All AEs occurring after the participant receives the investigational drug, whether self-reported by the participant, identified by the investigator through inquiry, physical examination, laboratory tests, or other methods, regardless of perceived causality to the investigational drug, must be fully documented in source medical records and electronic Case Report Forms (eCRFs). AE documentation must include, at minimum: name of the event, onset and resolution dates, severity, causality assessment, management measures, and outcome. If concomitant medications are involved, they must be recorded in detail as per the protocol. Both source documentation and AE report forms must use standardized AE and medical terminology for reporting.</w:t>
      </w:r>
    </w:p>
    <w:p w14:paraId="38DF09FC">
      <w:pPr>
        <w:pStyle w:val="3"/>
        <w:numPr>
          <w:ilvl w:val="1"/>
          <w:numId w:val="35"/>
        </w:numPr>
        <w:ind w:left="0" w:firstLine="0"/>
        <w:rPr>
          <w:sz w:val="24"/>
          <w:szCs w:val="24"/>
        </w:rPr>
      </w:pPr>
      <w:bookmarkStart w:id="115" w:name="_Toc192005556"/>
      <w:bookmarkEnd w:id="115"/>
      <w:bookmarkStart w:id="116" w:name="_Toc192009914"/>
      <w:bookmarkEnd w:id="116"/>
      <w:bookmarkStart w:id="117" w:name="_Toc192008830"/>
      <w:bookmarkEnd w:id="117"/>
      <w:bookmarkStart w:id="118" w:name="_Toc192008698"/>
      <w:bookmarkEnd w:id="118"/>
      <w:bookmarkStart w:id="119" w:name="_Toc192009774"/>
      <w:bookmarkEnd w:id="119"/>
      <w:bookmarkStart w:id="120" w:name="_Toc192008435"/>
      <w:bookmarkEnd w:id="120"/>
      <w:bookmarkStart w:id="121" w:name="_Toc192008566"/>
      <w:bookmarkEnd w:id="121"/>
      <w:bookmarkStart w:id="122" w:name="_Toc192008175"/>
      <w:bookmarkEnd w:id="122"/>
      <w:bookmarkStart w:id="123" w:name="_Toc192010048"/>
      <w:bookmarkEnd w:id="123"/>
      <w:bookmarkStart w:id="124" w:name="_Toc192005954"/>
      <w:bookmarkEnd w:id="124"/>
      <w:bookmarkStart w:id="125" w:name="_Toc192008304"/>
      <w:bookmarkEnd w:id="125"/>
      <w:r>
        <w:rPr>
          <w:sz w:val="24"/>
          <w:szCs w:val="24"/>
        </w:rPr>
        <w:t xml:space="preserve"> </w:t>
      </w:r>
      <w:bookmarkStart w:id="126" w:name="_Toc198652576"/>
      <w:r>
        <w:rPr>
          <w:sz w:val="24"/>
          <w:szCs w:val="24"/>
        </w:rPr>
        <w:t>Management</w:t>
      </w:r>
      <w:r>
        <w:rPr>
          <w:spacing w:val="17"/>
          <w:sz w:val="24"/>
          <w:szCs w:val="24"/>
        </w:rPr>
        <w:t xml:space="preserve"> </w:t>
      </w:r>
      <w:r>
        <w:rPr>
          <w:sz w:val="24"/>
          <w:szCs w:val="24"/>
        </w:rPr>
        <w:t>and</w:t>
      </w:r>
      <w:r>
        <w:rPr>
          <w:spacing w:val="17"/>
          <w:sz w:val="24"/>
          <w:szCs w:val="24"/>
        </w:rPr>
        <w:t xml:space="preserve"> </w:t>
      </w:r>
      <w:r>
        <w:rPr>
          <w:sz w:val="24"/>
          <w:szCs w:val="24"/>
        </w:rPr>
        <w:t>Follow-up</w:t>
      </w:r>
      <w:r>
        <w:rPr>
          <w:spacing w:val="18"/>
          <w:sz w:val="24"/>
          <w:szCs w:val="24"/>
        </w:rPr>
        <w:t xml:space="preserve"> </w:t>
      </w:r>
      <w:r>
        <w:rPr>
          <w:sz w:val="24"/>
          <w:szCs w:val="24"/>
        </w:rPr>
        <w:t>of</w:t>
      </w:r>
      <w:r>
        <w:rPr>
          <w:spacing w:val="3"/>
          <w:sz w:val="24"/>
          <w:szCs w:val="24"/>
        </w:rPr>
        <w:t xml:space="preserve"> </w:t>
      </w:r>
      <w:r>
        <w:rPr>
          <w:spacing w:val="-5"/>
          <w:sz w:val="24"/>
          <w:szCs w:val="24"/>
        </w:rPr>
        <w:t>AEs</w:t>
      </w:r>
      <w:bookmarkEnd w:id="126"/>
    </w:p>
    <w:p w14:paraId="5F8ECB15">
      <w:pPr>
        <w:spacing w:before="240" w:beforeLines="100" w:after="240" w:afterLines="100"/>
        <w:ind w:right="332"/>
        <w:rPr>
          <w:rFonts w:ascii="Times New Roman" w:hAnsi="Times New Roman" w:cs="Times New Roman"/>
          <w:spacing w:val="-2"/>
          <w:sz w:val="24"/>
          <w:szCs w:val="24"/>
        </w:rPr>
      </w:pPr>
      <w:r>
        <w:rPr>
          <w:rFonts w:ascii="Times New Roman" w:hAnsi="Times New Roman" w:cs="Times New Roman"/>
          <w:spacing w:val="-2"/>
          <w:sz w:val="24"/>
          <w:szCs w:val="24"/>
        </w:rPr>
        <w:t>All AEs, irrespective of their suspected relationship to the investigational drug, must be actively managed. Participants experiencing AEs should receive acceptable clinical interventions. All AEs (including laboratory abnormalities) must be followed up until one of the following criteria is met:</w:t>
      </w:r>
      <w:r>
        <w:rPr>
          <w:rFonts w:ascii="Times New Roman" w:hAnsi="Times New Roman" w:cs="Times New Roman"/>
          <w:spacing w:val="-2"/>
          <w:sz w:val="24"/>
          <w:szCs w:val="24"/>
          <w:lang w:eastAsia="zh-CN"/>
        </w:rPr>
        <w:t xml:space="preserve"> （1）</w:t>
      </w:r>
      <w:r>
        <w:rPr>
          <w:rFonts w:ascii="Times New Roman" w:hAnsi="Times New Roman" w:cs="Times New Roman"/>
          <w:spacing w:val="-2"/>
          <w:sz w:val="24"/>
          <w:szCs w:val="24"/>
        </w:rPr>
        <w:t>The AE resolves or returns to baseline status.</w:t>
      </w:r>
      <w:r>
        <w:rPr>
          <w:rFonts w:ascii="Times New Roman" w:hAnsi="Times New Roman" w:cs="Times New Roman"/>
          <w:spacing w:val="-2"/>
          <w:sz w:val="24"/>
          <w:szCs w:val="24"/>
          <w:lang w:eastAsia="zh-CN"/>
        </w:rPr>
        <w:t>；（2）</w:t>
      </w:r>
      <w:r>
        <w:rPr>
          <w:rFonts w:ascii="Times New Roman" w:hAnsi="Times New Roman" w:cs="Times New Roman"/>
          <w:spacing w:val="-2"/>
          <w:sz w:val="24"/>
          <w:szCs w:val="24"/>
        </w:rPr>
        <w:t xml:space="preserve"> The condition stabilizes</w:t>
      </w:r>
      <w:r>
        <w:rPr>
          <w:rFonts w:ascii="Times New Roman" w:hAnsi="Times New Roman" w:cs="Times New Roman"/>
          <w:spacing w:val="-2"/>
          <w:sz w:val="24"/>
          <w:szCs w:val="24"/>
          <w:lang w:eastAsia="zh-CN"/>
        </w:rPr>
        <w:t>；（3）</w:t>
      </w:r>
      <w:r>
        <w:rPr>
          <w:rFonts w:ascii="Times New Roman" w:hAnsi="Times New Roman" w:cs="Times New Roman"/>
          <w:spacing w:val="-2"/>
          <w:sz w:val="24"/>
          <w:szCs w:val="24"/>
        </w:rPr>
        <w:t xml:space="preserve"> A reasonable explanation is established (e.g., the event is attributable to a non-study drug or unrelated to study procedures)</w:t>
      </w:r>
      <w:r>
        <w:rPr>
          <w:rFonts w:ascii="Times New Roman" w:hAnsi="Times New Roman" w:cs="Times New Roman"/>
          <w:spacing w:val="-2"/>
          <w:sz w:val="24"/>
          <w:szCs w:val="24"/>
          <w:lang w:eastAsia="zh-CN"/>
        </w:rPr>
        <w:t>；（4）</w:t>
      </w:r>
      <w:r>
        <w:rPr>
          <w:rFonts w:ascii="Times New Roman" w:hAnsi="Times New Roman" w:cs="Times New Roman"/>
          <w:spacing w:val="-2"/>
          <w:sz w:val="24"/>
          <w:szCs w:val="24"/>
        </w:rPr>
        <w:t>No further information can be obtained (e.g., participant refusal to provide additional details or confirmed lost to follow-up despite best efforts).</w:t>
      </w:r>
      <w:r>
        <w:rPr>
          <w:rFonts w:ascii="Times New Roman" w:hAnsi="Times New Roman" w:cs="Times New Roman"/>
          <w:spacing w:val="-2"/>
          <w:sz w:val="24"/>
          <w:szCs w:val="24"/>
          <w:lang w:eastAsia="zh-CN"/>
        </w:rPr>
        <w:t>(5)</w:t>
      </w:r>
      <w:r>
        <w:rPr>
          <w:rFonts w:ascii="Times New Roman" w:hAnsi="Times New Roman" w:cs="Times New Roman"/>
          <w:spacing w:val="-2"/>
          <w:sz w:val="24"/>
          <w:szCs w:val="24"/>
        </w:rPr>
        <w:t xml:space="preserve"> Participant death.</w:t>
      </w:r>
    </w:p>
    <w:p w14:paraId="0411C9DC">
      <w:pPr>
        <w:pStyle w:val="3"/>
        <w:numPr>
          <w:ilvl w:val="1"/>
          <w:numId w:val="35"/>
        </w:numPr>
        <w:ind w:left="0" w:firstLine="0"/>
        <w:rPr>
          <w:sz w:val="24"/>
          <w:szCs w:val="24"/>
        </w:rPr>
      </w:pPr>
      <w:bookmarkStart w:id="127" w:name="_Toc198652577"/>
      <w:r>
        <w:rPr>
          <w:w w:val="105"/>
          <w:sz w:val="24"/>
          <w:szCs w:val="24"/>
        </w:rPr>
        <w:t>Reporting</w:t>
      </w:r>
      <w:r>
        <w:rPr>
          <w:spacing w:val="-11"/>
          <w:w w:val="105"/>
          <w:sz w:val="24"/>
          <w:szCs w:val="24"/>
        </w:rPr>
        <w:t xml:space="preserve"> </w:t>
      </w:r>
      <w:r>
        <w:rPr>
          <w:w w:val="105"/>
          <w:sz w:val="24"/>
          <w:szCs w:val="24"/>
        </w:rPr>
        <w:t xml:space="preserve">and </w:t>
      </w:r>
      <w:r>
        <w:rPr>
          <w:sz w:val="24"/>
          <w:szCs w:val="24"/>
        </w:rPr>
        <w:t>Management</w:t>
      </w:r>
      <w:r>
        <w:rPr>
          <w:spacing w:val="-11"/>
          <w:w w:val="105"/>
          <w:sz w:val="24"/>
          <w:szCs w:val="24"/>
        </w:rPr>
        <w:t xml:space="preserve"> </w:t>
      </w:r>
      <w:r>
        <w:rPr>
          <w:w w:val="105"/>
          <w:sz w:val="24"/>
          <w:szCs w:val="24"/>
        </w:rPr>
        <w:t>of</w:t>
      </w:r>
      <w:r>
        <w:rPr>
          <w:spacing w:val="-10"/>
          <w:w w:val="105"/>
          <w:sz w:val="24"/>
          <w:szCs w:val="24"/>
        </w:rPr>
        <w:t xml:space="preserve"> </w:t>
      </w:r>
      <w:r>
        <w:rPr>
          <w:spacing w:val="-5"/>
          <w:w w:val="105"/>
          <w:sz w:val="24"/>
          <w:szCs w:val="24"/>
        </w:rPr>
        <w:t>SAE</w:t>
      </w:r>
      <w:bookmarkEnd w:id="127"/>
    </w:p>
    <w:p w14:paraId="3979BF9C">
      <w:pPr>
        <w:rPr>
          <w:rFonts w:ascii="Times New Roman" w:hAnsi="Times New Roman" w:cs="Times New Roman"/>
          <w:sz w:val="24"/>
          <w:szCs w:val="24"/>
        </w:rPr>
      </w:pPr>
      <w:r>
        <w:rPr>
          <w:rFonts w:ascii="Times New Roman" w:hAnsi="Times New Roman" w:cs="Times New Roman"/>
          <w:sz w:val="24"/>
          <w:szCs w:val="24"/>
        </w:rPr>
        <w:t>Upon becoming aware of a Serious Adverse Event (SAE), the investigator should immediately report it in writing to the sponsor, followed by a detailed written follow-up report. Upon receiving safety-related information from any source, the sponsor should promptly analyze and assess it, including its severity, relationship to the investigational product, and whether it is an expected event.</w:t>
      </w:r>
    </w:p>
    <w:p w14:paraId="0EB8907A">
      <w:pPr>
        <w:rPr>
          <w:rFonts w:ascii="Times New Roman" w:hAnsi="Times New Roman" w:cs="Times New Roman"/>
          <w:sz w:val="24"/>
          <w:szCs w:val="24"/>
        </w:rPr>
      </w:pPr>
      <w:r>
        <w:rPr>
          <w:rFonts w:ascii="Times New Roman" w:hAnsi="Times New Roman" w:cs="Times New Roman"/>
          <w:sz w:val="24"/>
          <w:szCs w:val="24"/>
        </w:rPr>
        <w:t>For fatal or life-threatening suspected unexpected serious adverse reactions (SUSARs), the sponsor should report to the national drug evaluation agency as soon as possible, but no later than 7 days after first becoming aware, and provide follow-up information within the subsequent 8 days. For non-fatal or non-life-threatening SUSARs, the sponsor should report as soon as possible, but no later than 15 days (with the day of first awareness counted as day 0). The sponsor should promptly report SUSARs to all participating investigators, clinical trial institutions, and ethics committees, and report SUSARs to the drug regulatory authorities and health authorities.</w:t>
      </w:r>
    </w:p>
    <w:p w14:paraId="598B52C3">
      <w:pPr>
        <w:rPr>
          <w:rFonts w:ascii="Times New Roman" w:hAnsi="Times New Roman" w:cs="Times New Roman"/>
          <w:sz w:val="24"/>
          <w:szCs w:val="24"/>
        </w:rPr>
      </w:pPr>
      <w:r>
        <w:rPr>
          <w:rFonts w:ascii="Times New Roman" w:hAnsi="Times New Roman" w:cs="Times New Roman"/>
          <w:sz w:val="24"/>
          <w:szCs w:val="24"/>
        </w:rPr>
        <w:t>Upon receiving safety-related information from the sponsor, the investigator should promptly acknowledge and review it, consider adjustments to the subject's treatment, communicate with the subject if necessary, and report SUSARs provided by the sponsor to the ethics committee.</w:t>
      </w:r>
    </w:p>
    <w:p w14:paraId="50F2F6C1">
      <w:pPr>
        <w:rPr>
          <w:rFonts w:ascii="Times New Roman" w:hAnsi="Times New Roman" w:cs="Times New Roman"/>
          <w:sz w:val="24"/>
          <w:szCs w:val="24"/>
        </w:rPr>
      </w:pPr>
      <w:r>
        <w:rPr>
          <w:rFonts w:ascii="Times New Roman" w:hAnsi="Times New Roman" w:cs="Times New Roman"/>
          <w:sz w:val="24"/>
          <w:szCs w:val="24"/>
        </w:rPr>
        <w:t>SAEs occurring after the end of the clinical trial or follow-up but before the review conclusion is obtained should be reported by the investigator to the sponsor. If they meet the definition of SUSAR, they should also be reported promptly.</w:t>
      </w:r>
    </w:p>
    <w:p w14:paraId="13F123E1">
      <w:pPr>
        <w:rPr>
          <w:rFonts w:ascii="Times New Roman" w:hAnsi="Times New Roman" w:cs="Times New Roman"/>
          <w:sz w:val="24"/>
          <w:szCs w:val="24"/>
        </w:rPr>
      </w:pPr>
      <w:r>
        <w:rPr>
          <w:rFonts w:ascii="Times New Roman" w:hAnsi="Times New Roman" w:cs="Times New Roman"/>
          <w:b/>
          <w:bCs/>
          <w:sz w:val="24"/>
          <w:szCs w:val="24"/>
        </w:rPr>
        <w:t>SAE Reporting Channels:</w:t>
      </w:r>
    </w:p>
    <w:tbl>
      <w:tblPr>
        <w:tblStyle w:val="23"/>
        <w:tblW w:w="10156" w:type="dxa"/>
        <w:tblInd w:w="-284"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2409"/>
        <w:gridCol w:w="1408"/>
        <w:gridCol w:w="2111"/>
        <w:gridCol w:w="4228"/>
      </w:tblGrid>
      <w:tr w14:paraId="05732A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8" w:hRule="atLeast"/>
          <w:tblHeader/>
        </w:trPr>
        <w:tc>
          <w:tcPr>
            <w:tcW w:w="2409" w:type="dxa"/>
            <w:tcBorders>
              <w:top w:val="single" w:color="auto" w:sz="4" w:space="0"/>
              <w:bottom w:val="single" w:color="auto" w:sz="4" w:space="0"/>
            </w:tcBorders>
            <w:tcMar>
              <w:top w:w="15" w:type="dxa"/>
              <w:left w:w="0" w:type="dxa"/>
              <w:bottom w:w="15" w:type="dxa"/>
              <w:right w:w="15" w:type="dxa"/>
            </w:tcMar>
            <w:vAlign w:val="center"/>
          </w:tcPr>
          <w:p w14:paraId="24FA3972">
            <w:pPr>
              <w:rPr>
                <w:rFonts w:ascii="Times New Roman" w:hAnsi="Times New Roman" w:cs="Times New Roman"/>
                <w:b/>
                <w:bCs/>
                <w:sz w:val="24"/>
                <w:szCs w:val="24"/>
              </w:rPr>
            </w:pPr>
            <w:r>
              <w:rPr>
                <w:rFonts w:ascii="Times New Roman" w:hAnsi="Times New Roman" w:cs="Times New Roman"/>
                <w:b/>
                <w:bCs/>
                <w:sz w:val="24"/>
                <w:szCs w:val="24"/>
              </w:rPr>
              <w:t>Reporting Entity</w:t>
            </w:r>
          </w:p>
        </w:tc>
        <w:tc>
          <w:tcPr>
            <w:tcW w:w="0" w:type="auto"/>
            <w:tcBorders>
              <w:top w:val="single" w:color="auto" w:sz="4" w:space="0"/>
              <w:bottom w:val="single" w:color="auto" w:sz="4" w:space="0"/>
            </w:tcBorders>
            <w:vAlign w:val="center"/>
          </w:tcPr>
          <w:p w14:paraId="2E7A8190">
            <w:pPr>
              <w:rPr>
                <w:rFonts w:ascii="Times New Roman" w:hAnsi="Times New Roman" w:cs="Times New Roman"/>
                <w:b/>
                <w:bCs/>
                <w:sz w:val="24"/>
                <w:szCs w:val="24"/>
              </w:rPr>
            </w:pPr>
            <w:r>
              <w:rPr>
                <w:rFonts w:ascii="Times New Roman" w:hAnsi="Times New Roman" w:cs="Times New Roman"/>
                <w:b/>
                <w:bCs/>
                <w:sz w:val="24"/>
                <w:szCs w:val="24"/>
              </w:rPr>
              <w:t>Contact Number</w:t>
            </w:r>
          </w:p>
        </w:tc>
        <w:tc>
          <w:tcPr>
            <w:tcW w:w="0" w:type="auto"/>
            <w:tcBorders>
              <w:top w:val="single" w:color="auto" w:sz="4" w:space="0"/>
              <w:bottom w:val="single" w:color="auto" w:sz="4" w:space="0"/>
            </w:tcBorders>
            <w:vAlign w:val="center"/>
          </w:tcPr>
          <w:p w14:paraId="2CC93F2A">
            <w:pPr>
              <w:rPr>
                <w:rFonts w:ascii="Times New Roman" w:hAnsi="Times New Roman" w:cs="Times New Roman"/>
                <w:b/>
                <w:bCs/>
                <w:sz w:val="24"/>
                <w:szCs w:val="24"/>
              </w:rPr>
            </w:pPr>
            <w:r>
              <w:rPr>
                <w:rFonts w:ascii="Times New Roman" w:hAnsi="Times New Roman" w:cs="Times New Roman"/>
                <w:b/>
                <w:bCs/>
                <w:sz w:val="24"/>
                <w:szCs w:val="24"/>
              </w:rPr>
              <w:t>Email</w:t>
            </w:r>
          </w:p>
        </w:tc>
        <w:tc>
          <w:tcPr>
            <w:tcW w:w="0" w:type="auto"/>
            <w:tcBorders>
              <w:top w:val="single" w:color="auto" w:sz="4" w:space="0"/>
              <w:bottom w:val="single" w:color="auto" w:sz="4" w:space="0"/>
            </w:tcBorders>
            <w:vAlign w:val="center"/>
          </w:tcPr>
          <w:p w14:paraId="3F88FD88">
            <w:pPr>
              <w:rPr>
                <w:rFonts w:ascii="Times New Roman" w:hAnsi="Times New Roman" w:cs="Times New Roman"/>
                <w:b/>
                <w:bCs/>
                <w:sz w:val="24"/>
                <w:szCs w:val="24"/>
              </w:rPr>
            </w:pPr>
            <w:r>
              <w:rPr>
                <w:rFonts w:ascii="Times New Roman" w:hAnsi="Times New Roman" w:cs="Times New Roman"/>
                <w:b/>
                <w:bCs/>
                <w:sz w:val="24"/>
                <w:szCs w:val="24"/>
              </w:rPr>
              <w:t>Address</w:t>
            </w:r>
          </w:p>
        </w:tc>
      </w:tr>
      <w:tr w14:paraId="0D584CE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06" w:hRule="atLeast"/>
        </w:trPr>
        <w:tc>
          <w:tcPr>
            <w:tcW w:w="2409" w:type="dxa"/>
            <w:tcBorders>
              <w:top w:val="single" w:color="auto" w:sz="4" w:space="0"/>
            </w:tcBorders>
            <w:tcMar>
              <w:top w:w="15" w:type="dxa"/>
              <w:left w:w="0" w:type="dxa"/>
              <w:bottom w:w="15" w:type="dxa"/>
              <w:right w:w="15" w:type="dxa"/>
            </w:tcMar>
            <w:vAlign w:val="center"/>
          </w:tcPr>
          <w:p w14:paraId="2E450AEC">
            <w:pPr>
              <w:rPr>
                <w:rFonts w:ascii="Times New Roman" w:hAnsi="Times New Roman" w:cs="Times New Roman"/>
                <w:sz w:val="24"/>
                <w:szCs w:val="24"/>
              </w:rPr>
            </w:pPr>
            <w:r>
              <w:rPr>
                <w:rFonts w:ascii="Times New Roman" w:hAnsi="Times New Roman" w:cs="Times New Roman"/>
                <w:sz w:val="24"/>
                <w:szCs w:val="24"/>
              </w:rPr>
              <w:t>National Medical Products Administration (NMPA)</w:t>
            </w:r>
          </w:p>
        </w:tc>
        <w:tc>
          <w:tcPr>
            <w:tcW w:w="0" w:type="auto"/>
            <w:tcBorders>
              <w:top w:val="single" w:color="auto" w:sz="4" w:space="0"/>
            </w:tcBorders>
            <w:vAlign w:val="center"/>
          </w:tcPr>
          <w:p w14:paraId="29C0BF80">
            <w:pPr>
              <w:rPr>
                <w:rFonts w:ascii="Times New Roman" w:hAnsi="Times New Roman" w:cs="Times New Roman"/>
                <w:sz w:val="24"/>
                <w:szCs w:val="24"/>
              </w:rPr>
            </w:pPr>
            <w:r>
              <w:rPr>
                <w:rFonts w:ascii="Times New Roman" w:hAnsi="Times New Roman" w:cs="Times New Roman"/>
                <w:sz w:val="24"/>
                <w:szCs w:val="24"/>
              </w:rPr>
              <w:t>010-68311166</w:t>
            </w:r>
          </w:p>
        </w:tc>
        <w:tc>
          <w:tcPr>
            <w:tcW w:w="0" w:type="auto"/>
            <w:tcBorders>
              <w:top w:val="single" w:color="auto" w:sz="4" w:space="0"/>
            </w:tcBorders>
            <w:vAlign w:val="center"/>
          </w:tcPr>
          <w:p w14:paraId="627F5B14">
            <w:pPr>
              <w:rPr>
                <w:rFonts w:ascii="Times New Roman" w:hAnsi="Times New Roman" w:cs="Times New Roman"/>
                <w:sz w:val="24"/>
                <w:szCs w:val="24"/>
              </w:rPr>
            </w:pPr>
            <w:r>
              <w:fldChar w:fldCharType="begin"/>
            </w:r>
            <w:r>
              <w:instrText xml:space="preserve"> HYPERLINK "https://mailto:yjjdc@nmpa.gov.cn/" \t "_blank" </w:instrText>
            </w:r>
            <w:r>
              <w:fldChar w:fldCharType="separate"/>
            </w:r>
            <w:r>
              <w:rPr>
                <w:rFonts w:ascii="Times New Roman" w:hAnsi="Times New Roman" w:cs="Times New Roman"/>
                <w:sz w:val="24"/>
                <w:szCs w:val="24"/>
              </w:rPr>
              <w:t>yjjdc@nmpa.gov.cn</w:t>
            </w:r>
            <w:r>
              <w:rPr>
                <w:rFonts w:ascii="Times New Roman" w:hAnsi="Times New Roman" w:cs="Times New Roman"/>
                <w:sz w:val="24"/>
                <w:szCs w:val="24"/>
              </w:rPr>
              <w:fldChar w:fldCharType="end"/>
            </w:r>
          </w:p>
        </w:tc>
        <w:tc>
          <w:tcPr>
            <w:tcW w:w="0" w:type="auto"/>
            <w:tcBorders>
              <w:top w:val="single" w:color="auto" w:sz="4" w:space="0"/>
            </w:tcBorders>
            <w:vAlign w:val="center"/>
          </w:tcPr>
          <w:p w14:paraId="4AD5F657">
            <w:pPr>
              <w:rPr>
                <w:rFonts w:ascii="Times New Roman" w:hAnsi="Times New Roman" w:cs="Times New Roman"/>
                <w:sz w:val="24"/>
                <w:szCs w:val="24"/>
              </w:rPr>
            </w:pPr>
            <w:r>
              <w:rPr>
                <w:rFonts w:ascii="Times New Roman" w:hAnsi="Times New Roman" w:cs="Times New Roman"/>
                <w:sz w:val="24"/>
                <w:szCs w:val="24"/>
              </w:rPr>
              <w:t>No. 1 Beiluyuan, Xicheng District, Beijing</w:t>
            </w:r>
          </w:p>
        </w:tc>
      </w:tr>
      <w:tr w14:paraId="3ABD201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3" w:hRule="atLeast"/>
        </w:trPr>
        <w:tc>
          <w:tcPr>
            <w:tcW w:w="2409" w:type="dxa"/>
            <w:tcMar>
              <w:top w:w="15" w:type="dxa"/>
              <w:left w:w="0" w:type="dxa"/>
              <w:bottom w:w="15" w:type="dxa"/>
              <w:right w:w="15" w:type="dxa"/>
            </w:tcMar>
            <w:vAlign w:val="center"/>
          </w:tcPr>
          <w:p w14:paraId="0F8B504D">
            <w:pPr>
              <w:rPr>
                <w:rFonts w:ascii="Times New Roman" w:hAnsi="Times New Roman" w:cs="Times New Roman"/>
                <w:sz w:val="24"/>
                <w:szCs w:val="24"/>
              </w:rPr>
            </w:pPr>
            <w:r>
              <w:rPr>
                <w:rFonts w:ascii="Times New Roman" w:hAnsi="Times New Roman" w:cs="Times New Roman"/>
                <w:sz w:val="24"/>
                <w:szCs w:val="24"/>
              </w:rPr>
              <w:t>National Health Commission (NHC)</w:t>
            </w:r>
          </w:p>
        </w:tc>
        <w:tc>
          <w:tcPr>
            <w:tcW w:w="0" w:type="auto"/>
            <w:vAlign w:val="center"/>
          </w:tcPr>
          <w:p w14:paraId="6E9462A7">
            <w:pPr>
              <w:rPr>
                <w:rFonts w:ascii="Times New Roman" w:hAnsi="Times New Roman" w:cs="Times New Roman"/>
                <w:sz w:val="24"/>
                <w:szCs w:val="24"/>
              </w:rPr>
            </w:pPr>
            <w:r>
              <w:rPr>
                <w:rFonts w:ascii="Times New Roman" w:hAnsi="Times New Roman" w:cs="Times New Roman"/>
                <w:sz w:val="24"/>
                <w:szCs w:val="24"/>
              </w:rPr>
              <w:t>010-68792201</w:t>
            </w:r>
          </w:p>
        </w:tc>
        <w:tc>
          <w:tcPr>
            <w:tcW w:w="0" w:type="auto"/>
            <w:vAlign w:val="center"/>
          </w:tcPr>
          <w:p w14:paraId="4D9981D9">
            <w:pPr>
              <w:rPr>
                <w:rFonts w:ascii="Times New Roman" w:hAnsi="Times New Roman" w:cs="Times New Roman"/>
                <w:sz w:val="24"/>
                <w:szCs w:val="24"/>
              </w:rPr>
            </w:pPr>
            <w:r>
              <w:fldChar w:fldCharType="begin"/>
            </w:r>
            <w:r>
              <w:instrText xml:space="preserve"> HYPERLINK "https://mailto:saefax@163.com/" \t "_blank" </w:instrText>
            </w:r>
            <w:r>
              <w:fldChar w:fldCharType="separate"/>
            </w:r>
            <w:r>
              <w:rPr>
                <w:rFonts w:ascii="Times New Roman" w:hAnsi="Times New Roman" w:cs="Times New Roman"/>
                <w:sz w:val="24"/>
                <w:szCs w:val="24"/>
              </w:rPr>
              <w:t>saefax@163.com</w:t>
            </w:r>
            <w:r>
              <w:rPr>
                <w:rFonts w:ascii="Times New Roman" w:hAnsi="Times New Roman" w:cs="Times New Roman"/>
                <w:sz w:val="24"/>
                <w:szCs w:val="24"/>
              </w:rPr>
              <w:fldChar w:fldCharType="end"/>
            </w:r>
          </w:p>
        </w:tc>
        <w:tc>
          <w:tcPr>
            <w:tcW w:w="0" w:type="auto"/>
            <w:vAlign w:val="center"/>
          </w:tcPr>
          <w:p w14:paraId="1517524D">
            <w:pPr>
              <w:rPr>
                <w:rFonts w:ascii="Times New Roman" w:hAnsi="Times New Roman" w:cs="Times New Roman"/>
                <w:sz w:val="24"/>
                <w:szCs w:val="24"/>
              </w:rPr>
            </w:pPr>
            <w:r>
              <w:rPr>
                <w:rFonts w:ascii="Times New Roman" w:hAnsi="Times New Roman" w:cs="Times New Roman"/>
                <w:sz w:val="24"/>
                <w:szCs w:val="24"/>
              </w:rPr>
              <w:t>No. 1 Xizhimenwai South Road, Xicheng District, Beijing</w:t>
            </w:r>
          </w:p>
        </w:tc>
      </w:tr>
      <w:tr w14:paraId="5E6A4AB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8" w:hRule="atLeast"/>
        </w:trPr>
        <w:tc>
          <w:tcPr>
            <w:tcW w:w="2409" w:type="dxa"/>
            <w:tcMar>
              <w:top w:w="15" w:type="dxa"/>
              <w:left w:w="0" w:type="dxa"/>
              <w:bottom w:w="15" w:type="dxa"/>
              <w:right w:w="15" w:type="dxa"/>
            </w:tcMar>
            <w:vAlign w:val="center"/>
          </w:tcPr>
          <w:p w14:paraId="04854DE8">
            <w:pPr>
              <w:rPr>
                <w:rFonts w:ascii="Times New Roman" w:hAnsi="Times New Roman" w:cs="Times New Roman"/>
                <w:sz w:val="24"/>
                <w:szCs w:val="24"/>
              </w:rPr>
            </w:pPr>
            <w:r>
              <w:rPr>
                <w:rFonts w:ascii="Times New Roman" w:hAnsi="Times New Roman" w:cs="Times New Roman"/>
                <w:sz w:val="24"/>
                <w:szCs w:val="24"/>
              </w:rPr>
              <w:t>Hospital Ethics Committee</w:t>
            </w:r>
          </w:p>
        </w:tc>
        <w:tc>
          <w:tcPr>
            <w:tcW w:w="0" w:type="auto"/>
            <w:vAlign w:val="center"/>
          </w:tcPr>
          <w:p w14:paraId="090A6333">
            <w:pP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6E8C4B8E">
            <w:pP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173B70FD">
            <w:pPr>
              <w:rPr>
                <w:rFonts w:ascii="Times New Roman" w:hAnsi="Times New Roman" w:cs="Times New Roman"/>
                <w:sz w:val="24"/>
                <w:szCs w:val="24"/>
              </w:rPr>
            </w:pPr>
            <w:r>
              <w:rPr>
                <w:rFonts w:ascii="Times New Roman" w:hAnsi="Times New Roman" w:cs="Times New Roman"/>
                <w:sz w:val="24"/>
                <w:szCs w:val="24"/>
              </w:rPr>
              <w:t>--</w:t>
            </w:r>
          </w:p>
        </w:tc>
      </w:tr>
      <w:tr w14:paraId="6482E50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7" w:hRule="atLeast"/>
        </w:trPr>
        <w:tc>
          <w:tcPr>
            <w:tcW w:w="2409" w:type="dxa"/>
            <w:tcMar>
              <w:top w:w="15" w:type="dxa"/>
              <w:left w:w="0" w:type="dxa"/>
              <w:bottom w:w="15" w:type="dxa"/>
              <w:right w:w="15" w:type="dxa"/>
            </w:tcMar>
            <w:vAlign w:val="center"/>
          </w:tcPr>
          <w:p w14:paraId="2EC0254B">
            <w:pPr>
              <w:rPr>
                <w:rFonts w:ascii="Times New Roman" w:hAnsi="Times New Roman" w:cs="Times New Roman"/>
                <w:sz w:val="24"/>
                <w:szCs w:val="24"/>
              </w:rPr>
            </w:pPr>
            <w:r>
              <w:rPr>
                <w:rFonts w:ascii="Times New Roman" w:hAnsi="Times New Roman" w:cs="Times New Roman"/>
                <w:sz w:val="24"/>
                <w:szCs w:val="24"/>
              </w:rPr>
              <w:t>Nanjing Chuangte Pharmaceutical Technology Co., Ltd.</w:t>
            </w:r>
          </w:p>
        </w:tc>
        <w:tc>
          <w:tcPr>
            <w:tcW w:w="0" w:type="auto"/>
            <w:vAlign w:val="center"/>
          </w:tcPr>
          <w:p w14:paraId="1C63828B">
            <w:pPr>
              <w:rPr>
                <w:rFonts w:ascii="Times New Roman" w:hAnsi="Times New Roman" w:cs="Times New Roman"/>
                <w:sz w:val="24"/>
                <w:szCs w:val="24"/>
              </w:rPr>
            </w:pPr>
            <w:r>
              <w:rPr>
                <w:rFonts w:ascii="Times New Roman" w:hAnsi="Times New Roman" w:cs="Times New Roman"/>
                <w:sz w:val="24"/>
                <w:szCs w:val="24"/>
              </w:rPr>
              <w:t>025-57033246-8069</w:t>
            </w:r>
          </w:p>
        </w:tc>
        <w:tc>
          <w:tcPr>
            <w:tcW w:w="0" w:type="auto"/>
            <w:vAlign w:val="center"/>
          </w:tcPr>
          <w:p w14:paraId="3093CF3C">
            <w:pPr>
              <w:rPr>
                <w:rFonts w:ascii="Times New Roman" w:hAnsi="Times New Roman" w:cs="Times New Roman"/>
                <w:sz w:val="24"/>
                <w:szCs w:val="24"/>
              </w:rPr>
            </w:pPr>
            <w:r>
              <w:fldChar w:fldCharType="begin"/>
            </w:r>
            <w:r>
              <w:instrText xml:space="preserve"> HYPERLINK "https://mailto:njct_pv@126.com/" \t "_blank" </w:instrText>
            </w:r>
            <w:r>
              <w:fldChar w:fldCharType="separate"/>
            </w:r>
            <w:r>
              <w:rPr>
                <w:rFonts w:ascii="Times New Roman" w:hAnsi="Times New Roman" w:cs="Times New Roman"/>
                <w:sz w:val="24"/>
                <w:szCs w:val="24"/>
              </w:rPr>
              <w:t>njct_pv@126.com</w:t>
            </w:r>
            <w:r>
              <w:rPr>
                <w:rFonts w:ascii="Times New Roman" w:hAnsi="Times New Roman" w:cs="Times New Roman"/>
                <w:sz w:val="24"/>
                <w:szCs w:val="24"/>
              </w:rPr>
              <w:fldChar w:fldCharType="end"/>
            </w:r>
          </w:p>
        </w:tc>
        <w:tc>
          <w:tcPr>
            <w:tcW w:w="0" w:type="auto"/>
            <w:vAlign w:val="center"/>
          </w:tcPr>
          <w:p w14:paraId="3182083D">
            <w:pPr>
              <w:rPr>
                <w:rFonts w:ascii="Times New Roman" w:hAnsi="Times New Roman" w:cs="Times New Roman"/>
                <w:sz w:val="24"/>
                <w:szCs w:val="24"/>
              </w:rPr>
            </w:pPr>
            <w:r>
              <w:rPr>
                <w:rFonts w:ascii="Times New Roman" w:hAnsi="Times New Roman" w:cs="Times New Roman"/>
                <w:sz w:val="24"/>
                <w:szCs w:val="24"/>
              </w:rPr>
              <w:t>No. 9 Weidi Road, Qixia District, Nanjing, Jiangsu Province</w:t>
            </w:r>
          </w:p>
        </w:tc>
      </w:tr>
      <w:tr w14:paraId="32417D5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1" w:hRule="atLeast"/>
        </w:trPr>
        <w:tc>
          <w:tcPr>
            <w:tcW w:w="2409" w:type="dxa"/>
            <w:tcMar>
              <w:top w:w="15" w:type="dxa"/>
              <w:left w:w="0" w:type="dxa"/>
              <w:bottom w:w="15" w:type="dxa"/>
              <w:right w:w="15" w:type="dxa"/>
            </w:tcMar>
            <w:vAlign w:val="center"/>
          </w:tcPr>
          <w:p w14:paraId="0C99015B">
            <w:pPr>
              <w:rPr>
                <w:rFonts w:ascii="Times New Roman" w:hAnsi="Times New Roman" w:cs="Times New Roman"/>
                <w:sz w:val="24"/>
                <w:szCs w:val="24"/>
              </w:rPr>
            </w:pPr>
            <w:r>
              <w:rPr>
                <w:rFonts w:ascii="Times New Roman" w:hAnsi="Times New Roman" w:cs="Times New Roman"/>
                <w:sz w:val="24"/>
                <w:szCs w:val="24"/>
              </w:rPr>
              <w:t>Beijing Huashi Kangyuan Pharmaceutical Technology Co., Ltd.</w:t>
            </w:r>
          </w:p>
        </w:tc>
        <w:tc>
          <w:tcPr>
            <w:tcW w:w="0" w:type="auto"/>
            <w:vAlign w:val="center"/>
          </w:tcPr>
          <w:p w14:paraId="64D5C24B">
            <w:pPr>
              <w:rPr>
                <w:rFonts w:ascii="Times New Roman" w:hAnsi="Times New Roman" w:cs="Times New Roman"/>
                <w:sz w:val="24"/>
                <w:szCs w:val="24"/>
              </w:rPr>
            </w:pPr>
            <w:r>
              <w:rPr>
                <w:rFonts w:ascii="Times New Roman" w:hAnsi="Times New Roman" w:cs="Times New Roman"/>
                <w:sz w:val="24"/>
                <w:szCs w:val="24"/>
              </w:rPr>
              <w:t>010-86393480</w:t>
            </w:r>
          </w:p>
        </w:tc>
        <w:tc>
          <w:tcPr>
            <w:tcW w:w="0" w:type="auto"/>
            <w:vAlign w:val="center"/>
          </w:tcPr>
          <w:p w14:paraId="778BA6F6">
            <w:pPr>
              <w:rPr>
                <w:rFonts w:ascii="Times New Roman" w:hAnsi="Times New Roman" w:cs="Times New Roman"/>
                <w:sz w:val="24"/>
                <w:szCs w:val="24"/>
              </w:rPr>
            </w:pPr>
            <w:r>
              <w:fldChar w:fldCharType="begin"/>
            </w:r>
            <w:r>
              <w:instrText xml:space="preserve"> HYPERLINK "https://mailto:fanlin@huasky-cro.com/" \t "_blank" </w:instrText>
            </w:r>
            <w:r>
              <w:fldChar w:fldCharType="separate"/>
            </w:r>
            <w:r>
              <w:rPr>
                <w:rFonts w:ascii="Times New Roman" w:hAnsi="Times New Roman" w:cs="Times New Roman"/>
                <w:sz w:val="24"/>
                <w:szCs w:val="24"/>
              </w:rPr>
              <w:t>fanlin@huasky-cro.com</w:t>
            </w:r>
            <w:r>
              <w:rPr>
                <w:rFonts w:ascii="Times New Roman" w:hAnsi="Times New Roman" w:cs="Times New Roman"/>
                <w:sz w:val="24"/>
                <w:szCs w:val="24"/>
              </w:rPr>
              <w:fldChar w:fldCharType="end"/>
            </w:r>
          </w:p>
        </w:tc>
        <w:tc>
          <w:tcPr>
            <w:tcW w:w="0" w:type="auto"/>
            <w:vAlign w:val="center"/>
          </w:tcPr>
          <w:p w14:paraId="439124E7">
            <w:pPr>
              <w:rPr>
                <w:rFonts w:ascii="Times New Roman" w:hAnsi="Times New Roman" w:cs="Times New Roman"/>
                <w:sz w:val="24"/>
                <w:szCs w:val="24"/>
              </w:rPr>
            </w:pPr>
            <w:r>
              <w:rPr>
                <w:rFonts w:ascii="Times New Roman" w:hAnsi="Times New Roman" w:cs="Times New Roman"/>
                <w:sz w:val="24"/>
                <w:szCs w:val="24"/>
              </w:rPr>
              <w:t>27th Floor, Fenglian Plaza, No. 18 Chaoyangmenwai Street, Chaoyang District, Beijing</w:t>
            </w:r>
          </w:p>
        </w:tc>
      </w:tr>
    </w:tbl>
    <w:p w14:paraId="15737BFB">
      <w:pPr>
        <w:pStyle w:val="3"/>
        <w:numPr>
          <w:ilvl w:val="1"/>
          <w:numId w:val="35"/>
        </w:numPr>
        <w:ind w:left="0" w:firstLine="0"/>
        <w:rPr>
          <w:sz w:val="24"/>
          <w:szCs w:val="24"/>
        </w:rPr>
      </w:pPr>
      <w:bookmarkStart w:id="128" w:name="_Toc198652578"/>
      <w:r>
        <w:rPr>
          <w:sz w:val="24"/>
          <w:szCs w:val="24"/>
        </w:rPr>
        <w:t>Pregnancy</w:t>
      </w:r>
      <w:r>
        <w:rPr>
          <w:spacing w:val="23"/>
          <w:sz w:val="24"/>
          <w:szCs w:val="24"/>
        </w:rPr>
        <w:t xml:space="preserve"> </w:t>
      </w:r>
      <w:r>
        <w:rPr>
          <w:rFonts w:eastAsiaTheme="minorEastAsia"/>
          <w:spacing w:val="-2"/>
          <w:sz w:val="24"/>
          <w:szCs w:val="24"/>
          <w:lang w:eastAsia="zh-CN"/>
        </w:rPr>
        <w:t>E</w:t>
      </w:r>
      <w:r>
        <w:rPr>
          <w:spacing w:val="-2"/>
          <w:sz w:val="24"/>
          <w:szCs w:val="24"/>
        </w:rPr>
        <w:t>vents</w:t>
      </w:r>
      <w:bookmarkEnd w:id="128"/>
    </w:p>
    <w:p w14:paraId="0A681731">
      <w:pPr>
        <w:rPr>
          <w:rFonts w:ascii="Times New Roman" w:hAnsi="Times New Roman" w:cs="Times New Roman"/>
          <w:sz w:val="24"/>
          <w:szCs w:val="24"/>
        </w:rPr>
      </w:pPr>
      <w:r>
        <w:rPr>
          <w:rFonts w:ascii="Times New Roman" w:hAnsi="Times New Roman" w:cs="Times New Roman"/>
          <w:sz w:val="24"/>
          <w:szCs w:val="24"/>
        </w:rPr>
        <w:t>The following situations are considered pregnancy events in the study: a female subject becomes pregnant or is found to be pregnant while receiving the investigational product; or is found to be pregnant after discontinuation of the study (maternal exposure); or a male subject is exposed to the investigational product before and/or during the partner's pregnancy (paternal exposure).</w:t>
      </w:r>
    </w:p>
    <w:p w14:paraId="564E5F75">
      <w:pPr>
        <w:rPr>
          <w:rFonts w:ascii="Times New Roman" w:hAnsi="Times New Roman" w:cs="Times New Roman"/>
          <w:sz w:val="24"/>
          <w:szCs w:val="24"/>
        </w:rPr>
      </w:pPr>
      <w:r>
        <w:rPr>
          <w:rFonts w:ascii="Times New Roman" w:hAnsi="Times New Roman" w:cs="Times New Roman"/>
          <w:sz w:val="24"/>
          <w:szCs w:val="24"/>
        </w:rPr>
        <w:t>Any subject or their partner who experiences a pregnancy event should immediately notify the investigator. The investigator should promptly complete the Pregnancy Report Form and report it to the sponsor or designated CRO. Follow-up must be conducted for pregnancy events to determine the exact pregnancy outcome. If the pregnancy outcome meets the criteria for a serious adverse event, such as spontaneous abortion, stillbirth, neonatal death, or congenital abnormalities, the investigator should also report it according to the SAE reporting procedures.</w:t>
      </w:r>
    </w:p>
    <w:p w14:paraId="17B0EF3C">
      <w:pPr>
        <w:pStyle w:val="3"/>
        <w:numPr>
          <w:ilvl w:val="0"/>
          <w:numId w:val="35"/>
        </w:numPr>
        <w:rPr>
          <w:sz w:val="24"/>
          <w:szCs w:val="24"/>
        </w:rPr>
      </w:pPr>
      <w:bookmarkStart w:id="129" w:name="_Toc198652579"/>
      <w:r>
        <w:rPr>
          <w:w w:val="105"/>
          <w:sz w:val="24"/>
          <w:szCs w:val="24"/>
        </w:rPr>
        <w:t>Data</w:t>
      </w:r>
      <w:r>
        <w:rPr>
          <w:spacing w:val="-10"/>
          <w:w w:val="105"/>
          <w:sz w:val="24"/>
          <w:szCs w:val="24"/>
        </w:rPr>
        <w:t xml:space="preserve"> </w:t>
      </w:r>
      <w:r>
        <w:rPr>
          <w:w w:val="105"/>
          <w:sz w:val="24"/>
          <w:szCs w:val="24"/>
        </w:rPr>
        <w:t>Management</w:t>
      </w:r>
      <w:bookmarkEnd w:id="129"/>
    </w:p>
    <w:p w14:paraId="79D6A191">
      <w:pPr>
        <w:spacing w:before="240" w:beforeLines="100" w:after="240" w:afterLines="100"/>
        <w:ind w:right="676"/>
        <w:rPr>
          <w:rFonts w:ascii="Times New Roman" w:hAnsi="Times New Roman" w:cs="Times New Roman"/>
          <w:sz w:val="24"/>
          <w:szCs w:val="24"/>
        </w:rPr>
      </w:pPr>
      <w:r>
        <w:rPr>
          <w:rFonts w:ascii="Times New Roman" w:hAnsi="Times New Roman" w:cs="Times New Roman"/>
          <w:sz w:val="24"/>
          <w:szCs w:val="24"/>
        </w:rPr>
        <w:t>This study uses an Electronic Data Capture (EDC) system for data collection and management. The system retains a complete audit trail to ensure the traceability of clinical trial data. The data management process must comply with GCP standards to ensure the authenticity, integrity, and accuracy of clinical trial data.</w:t>
      </w:r>
    </w:p>
    <w:p w14:paraId="3A013089">
      <w:pPr>
        <w:pStyle w:val="3"/>
        <w:numPr>
          <w:ilvl w:val="1"/>
          <w:numId w:val="36"/>
        </w:numPr>
        <w:ind w:left="0" w:firstLine="0"/>
        <w:rPr>
          <w:sz w:val="24"/>
          <w:szCs w:val="24"/>
        </w:rPr>
      </w:pPr>
      <w:bookmarkStart w:id="130" w:name="_Toc198652580"/>
      <w:r>
        <w:rPr>
          <w:sz w:val="24"/>
          <w:szCs w:val="24"/>
        </w:rPr>
        <w:t>Data Management Workflow Diagram</w:t>
      </w:r>
      <w:bookmarkEnd w:id="130"/>
    </w:p>
    <w:p w14:paraId="147B41BA">
      <w:pPr>
        <w:rPr>
          <w:rFonts w:ascii="Times New Roman" w:hAnsi="Times New Roman" w:cs="Times New Roman"/>
          <w:sz w:val="24"/>
          <w:szCs w:val="24"/>
        </w:rPr>
      </w:pPr>
      <w:r>
        <w:rPr>
          <w:rFonts w:ascii="Times New Roman" w:hAnsi="Times New Roman" w:cs="Times New Roman"/>
          <w:sz w:val="24"/>
          <w:szCs w:val="24"/>
        </w:rPr>
        <w:drawing>
          <wp:inline distT="0" distB="0" distL="0" distR="0">
            <wp:extent cx="4524375" cy="2505075"/>
            <wp:effectExtent l="0" t="0" r="9525"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2">
                      <a:extLst>
                        <a:ext uri="{28A0092B-C50C-407E-A947-70E740481C1C}">
                          <a14:useLocalDpi xmlns:a14="http://schemas.microsoft.com/office/drawing/2010/main" val="0"/>
                        </a:ext>
                      </a:extLst>
                    </a:blip>
                    <a:srcRect l="2567" t="9985" r="21212" b="14986"/>
                    <a:stretch>
                      <a:fillRect/>
                    </a:stretch>
                  </pic:blipFill>
                  <pic:spPr>
                    <a:xfrm>
                      <a:off x="0" y="0"/>
                      <a:ext cx="4524375" cy="2505075"/>
                    </a:xfrm>
                    <a:prstGeom prst="rect">
                      <a:avLst/>
                    </a:prstGeom>
                    <a:ln>
                      <a:noFill/>
                    </a:ln>
                  </pic:spPr>
                </pic:pic>
              </a:graphicData>
            </a:graphic>
          </wp:inline>
        </w:drawing>
      </w:r>
    </w:p>
    <w:p w14:paraId="5AAFD128">
      <w:pPr>
        <w:pStyle w:val="3"/>
        <w:numPr>
          <w:ilvl w:val="1"/>
          <w:numId w:val="36"/>
        </w:numPr>
        <w:ind w:left="0" w:firstLine="0"/>
        <w:rPr>
          <w:sz w:val="24"/>
          <w:szCs w:val="24"/>
        </w:rPr>
      </w:pPr>
      <w:bookmarkStart w:id="131" w:name="_Toc198652581"/>
      <w:r>
        <w:rPr>
          <w:sz w:val="24"/>
          <w:szCs w:val="24"/>
        </w:rPr>
        <w:t>Roles and Responsibilities in Data Collection</w:t>
      </w:r>
      <w:bookmarkEnd w:id="131"/>
    </w:p>
    <w:tbl>
      <w:tblPr>
        <w:tblStyle w:val="23"/>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2437"/>
        <w:gridCol w:w="1391"/>
        <w:gridCol w:w="5535"/>
      </w:tblGrid>
      <w:tr w14:paraId="60EF26D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single" w:color="auto" w:sz="4" w:space="0"/>
              <w:bottom w:val="single" w:color="auto" w:sz="4" w:space="0"/>
            </w:tcBorders>
            <w:tcMar>
              <w:top w:w="15" w:type="dxa"/>
              <w:left w:w="0" w:type="dxa"/>
              <w:bottom w:w="15" w:type="dxa"/>
              <w:right w:w="15" w:type="dxa"/>
            </w:tcMar>
            <w:vAlign w:val="center"/>
          </w:tcPr>
          <w:p w14:paraId="25F7E01F">
            <w:pPr>
              <w:rPr>
                <w:rFonts w:ascii="Times New Roman" w:hAnsi="Times New Roman" w:cs="Times New Roman"/>
                <w:b/>
                <w:bCs/>
                <w:sz w:val="24"/>
                <w:szCs w:val="24"/>
              </w:rPr>
            </w:pPr>
            <w:r>
              <w:rPr>
                <w:rFonts w:ascii="Times New Roman" w:hAnsi="Times New Roman" w:cs="Times New Roman"/>
                <w:b/>
                <w:bCs/>
                <w:sz w:val="24"/>
                <w:szCs w:val="24"/>
              </w:rPr>
              <w:t>Data Collection Role</w:t>
            </w:r>
          </w:p>
        </w:tc>
        <w:tc>
          <w:tcPr>
            <w:tcW w:w="0" w:type="auto"/>
            <w:tcBorders>
              <w:top w:val="single" w:color="auto" w:sz="4" w:space="0"/>
              <w:bottom w:val="single" w:color="auto" w:sz="4" w:space="0"/>
            </w:tcBorders>
            <w:vAlign w:val="center"/>
          </w:tcPr>
          <w:p w14:paraId="315DD104">
            <w:pPr>
              <w:rPr>
                <w:rFonts w:ascii="Times New Roman" w:hAnsi="Times New Roman" w:cs="Times New Roman"/>
                <w:b/>
                <w:bCs/>
                <w:sz w:val="24"/>
                <w:szCs w:val="24"/>
              </w:rPr>
            </w:pPr>
            <w:r>
              <w:rPr>
                <w:rFonts w:ascii="Times New Roman" w:hAnsi="Times New Roman" w:cs="Times New Roman"/>
                <w:b/>
                <w:bCs/>
                <w:sz w:val="24"/>
                <w:szCs w:val="24"/>
              </w:rPr>
              <w:t>Abbreviation</w:t>
            </w:r>
          </w:p>
        </w:tc>
        <w:tc>
          <w:tcPr>
            <w:tcW w:w="0" w:type="auto"/>
            <w:tcBorders>
              <w:top w:val="single" w:color="auto" w:sz="4" w:space="0"/>
              <w:bottom w:val="single" w:color="auto" w:sz="4" w:space="0"/>
            </w:tcBorders>
            <w:vAlign w:val="center"/>
          </w:tcPr>
          <w:p w14:paraId="7728526D">
            <w:pPr>
              <w:rPr>
                <w:rFonts w:ascii="Times New Roman" w:hAnsi="Times New Roman" w:cs="Times New Roman"/>
                <w:b/>
                <w:bCs/>
                <w:sz w:val="24"/>
                <w:szCs w:val="24"/>
              </w:rPr>
            </w:pPr>
            <w:r>
              <w:rPr>
                <w:rFonts w:ascii="Times New Roman" w:hAnsi="Times New Roman" w:cs="Times New Roman"/>
                <w:b/>
                <w:bCs/>
                <w:sz w:val="24"/>
                <w:szCs w:val="24"/>
              </w:rPr>
              <w:t>Responsibilities</w:t>
            </w:r>
          </w:p>
        </w:tc>
      </w:tr>
      <w:tr w14:paraId="03D424F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4" w:space="0"/>
            </w:tcBorders>
            <w:tcMar>
              <w:top w:w="15" w:type="dxa"/>
              <w:left w:w="0" w:type="dxa"/>
              <w:bottom w:w="15" w:type="dxa"/>
              <w:right w:w="15" w:type="dxa"/>
            </w:tcMar>
            <w:vAlign w:val="center"/>
          </w:tcPr>
          <w:p w14:paraId="51B20110">
            <w:pPr>
              <w:rPr>
                <w:rFonts w:ascii="Times New Roman" w:hAnsi="Times New Roman" w:cs="Times New Roman"/>
                <w:sz w:val="24"/>
                <w:szCs w:val="24"/>
              </w:rPr>
            </w:pPr>
            <w:r>
              <w:rPr>
                <w:rFonts w:ascii="Times New Roman" w:hAnsi="Times New Roman" w:cs="Times New Roman"/>
                <w:sz w:val="24"/>
                <w:szCs w:val="24"/>
              </w:rPr>
              <w:t>Clinical Research Coordinator</w:t>
            </w:r>
          </w:p>
        </w:tc>
        <w:tc>
          <w:tcPr>
            <w:tcW w:w="0" w:type="auto"/>
            <w:tcBorders>
              <w:top w:val="single" w:color="auto" w:sz="4" w:space="0"/>
            </w:tcBorders>
            <w:vAlign w:val="center"/>
          </w:tcPr>
          <w:p w14:paraId="34DF9F6D">
            <w:pPr>
              <w:rPr>
                <w:rFonts w:ascii="Times New Roman" w:hAnsi="Times New Roman" w:cs="Times New Roman"/>
                <w:sz w:val="24"/>
                <w:szCs w:val="24"/>
              </w:rPr>
            </w:pPr>
            <w:r>
              <w:rPr>
                <w:rFonts w:ascii="Times New Roman" w:hAnsi="Times New Roman" w:cs="Times New Roman"/>
                <w:sz w:val="24"/>
                <w:szCs w:val="24"/>
              </w:rPr>
              <w:t>CRC</w:t>
            </w:r>
          </w:p>
        </w:tc>
        <w:tc>
          <w:tcPr>
            <w:tcW w:w="0" w:type="auto"/>
            <w:tcBorders>
              <w:top w:val="single" w:color="auto" w:sz="4" w:space="0"/>
            </w:tcBorders>
            <w:vAlign w:val="center"/>
          </w:tcPr>
          <w:p w14:paraId="01F3DF8F">
            <w:pPr>
              <w:rPr>
                <w:rFonts w:ascii="Times New Roman" w:hAnsi="Times New Roman" w:cs="Times New Roman"/>
                <w:sz w:val="24"/>
                <w:szCs w:val="24"/>
              </w:rPr>
            </w:pPr>
            <w:r>
              <w:rPr>
                <w:rFonts w:ascii="Times New Roman" w:hAnsi="Times New Roman" w:cs="Times New Roman"/>
                <w:sz w:val="24"/>
                <w:szCs w:val="24"/>
              </w:rPr>
              <w:t>1. Data entry; 2. Query resolution</w:t>
            </w:r>
          </w:p>
        </w:tc>
      </w:tr>
      <w:tr w14:paraId="765DC56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Mar>
              <w:top w:w="15" w:type="dxa"/>
              <w:left w:w="0" w:type="dxa"/>
              <w:bottom w:w="15" w:type="dxa"/>
              <w:right w:w="15" w:type="dxa"/>
            </w:tcMar>
            <w:vAlign w:val="center"/>
          </w:tcPr>
          <w:p w14:paraId="7C9A5A5D">
            <w:pPr>
              <w:rPr>
                <w:rFonts w:ascii="Times New Roman" w:hAnsi="Times New Roman" w:cs="Times New Roman"/>
                <w:sz w:val="24"/>
                <w:szCs w:val="24"/>
              </w:rPr>
            </w:pPr>
            <w:r>
              <w:rPr>
                <w:rFonts w:ascii="Times New Roman" w:hAnsi="Times New Roman" w:cs="Times New Roman"/>
                <w:sz w:val="24"/>
                <w:szCs w:val="24"/>
              </w:rPr>
              <w:t>Sub-Investigator</w:t>
            </w:r>
          </w:p>
        </w:tc>
        <w:tc>
          <w:tcPr>
            <w:tcW w:w="0" w:type="auto"/>
            <w:vAlign w:val="center"/>
          </w:tcPr>
          <w:p w14:paraId="48899BAF">
            <w:pPr>
              <w:rPr>
                <w:rFonts w:ascii="Times New Roman" w:hAnsi="Times New Roman" w:cs="Times New Roman"/>
                <w:sz w:val="24"/>
                <w:szCs w:val="24"/>
              </w:rPr>
            </w:pPr>
            <w:r>
              <w:rPr>
                <w:rFonts w:ascii="Times New Roman" w:hAnsi="Times New Roman" w:cs="Times New Roman"/>
                <w:sz w:val="24"/>
                <w:szCs w:val="24"/>
              </w:rPr>
              <w:t>Sub-I</w:t>
            </w:r>
          </w:p>
        </w:tc>
        <w:tc>
          <w:tcPr>
            <w:tcW w:w="0" w:type="auto"/>
            <w:vAlign w:val="center"/>
          </w:tcPr>
          <w:p w14:paraId="62266782">
            <w:pPr>
              <w:rPr>
                <w:rFonts w:ascii="Times New Roman" w:hAnsi="Times New Roman" w:cs="Times New Roman"/>
                <w:sz w:val="24"/>
                <w:szCs w:val="24"/>
              </w:rPr>
            </w:pPr>
            <w:r>
              <w:rPr>
                <w:rFonts w:ascii="Times New Roman" w:hAnsi="Times New Roman" w:cs="Times New Roman"/>
                <w:sz w:val="24"/>
                <w:szCs w:val="24"/>
              </w:rPr>
              <w:t>1. Data entry; 2. Query resolution</w:t>
            </w:r>
          </w:p>
        </w:tc>
      </w:tr>
      <w:tr w14:paraId="62A718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Mar>
              <w:top w:w="15" w:type="dxa"/>
              <w:left w:w="0" w:type="dxa"/>
              <w:bottom w:w="15" w:type="dxa"/>
              <w:right w:w="15" w:type="dxa"/>
            </w:tcMar>
            <w:vAlign w:val="center"/>
          </w:tcPr>
          <w:p w14:paraId="066A34AB">
            <w:pPr>
              <w:rPr>
                <w:rFonts w:ascii="Times New Roman" w:hAnsi="Times New Roman" w:cs="Times New Roman"/>
                <w:sz w:val="24"/>
                <w:szCs w:val="24"/>
              </w:rPr>
            </w:pPr>
            <w:r>
              <w:rPr>
                <w:rFonts w:ascii="Times New Roman" w:hAnsi="Times New Roman" w:cs="Times New Roman"/>
                <w:sz w:val="24"/>
                <w:szCs w:val="24"/>
              </w:rPr>
              <w:t>Principal Investigator</w:t>
            </w:r>
          </w:p>
        </w:tc>
        <w:tc>
          <w:tcPr>
            <w:tcW w:w="0" w:type="auto"/>
            <w:vAlign w:val="center"/>
          </w:tcPr>
          <w:p w14:paraId="33734589">
            <w:pPr>
              <w:rPr>
                <w:rFonts w:ascii="Times New Roman" w:hAnsi="Times New Roman" w:cs="Times New Roman"/>
                <w:sz w:val="24"/>
                <w:szCs w:val="24"/>
              </w:rPr>
            </w:pPr>
            <w:r>
              <w:rPr>
                <w:rFonts w:ascii="Times New Roman" w:hAnsi="Times New Roman" w:cs="Times New Roman"/>
                <w:sz w:val="24"/>
                <w:szCs w:val="24"/>
              </w:rPr>
              <w:t>PI</w:t>
            </w:r>
          </w:p>
        </w:tc>
        <w:tc>
          <w:tcPr>
            <w:tcW w:w="0" w:type="auto"/>
            <w:vAlign w:val="center"/>
          </w:tcPr>
          <w:p w14:paraId="683F6232">
            <w:pPr>
              <w:rPr>
                <w:rFonts w:ascii="Times New Roman" w:hAnsi="Times New Roman" w:cs="Times New Roman"/>
                <w:sz w:val="24"/>
                <w:szCs w:val="24"/>
              </w:rPr>
            </w:pPr>
            <w:r>
              <w:rPr>
                <w:rFonts w:ascii="Times New Roman" w:hAnsi="Times New Roman" w:cs="Times New Roman"/>
                <w:sz w:val="24"/>
                <w:szCs w:val="24"/>
              </w:rPr>
              <w:t>1. Data entry; 2. Query resolution; 3. Approval</w:t>
            </w:r>
          </w:p>
        </w:tc>
      </w:tr>
      <w:tr w14:paraId="0AD062E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Mar>
              <w:top w:w="15" w:type="dxa"/>
              <w:left w:w="0" w:type="dxa"/>
              <w:bottom w:w="15" w:type="dxa"/>
              <w:right w:w="15" w:type="dxa"/>
            </w:tcMar>
            <w:vAlign w:val="center"/>
          </w:tcPr>
          <w:p w14:paraId="3F6A1F4E">
            <w:pPr>
              <w:rPr>
                <w:rFonts w:ascii="Times New Roman" w:hAnsi="Times New Roman" w:cs="Times New Roman"/>
                <w:sz w:val="24"/>
                <w:szCs w:val="24"/>
              </w:rPr>
            </w:pPr>
            <w:r>
              <w:rPr>
                <w:rFonts w:ascii="Times New Roman" w:hAnsi="Times New Roman" w:cs="Times New Roman"/>
                <w:sz w:val="24"/>
                <w:szCs w:val="24"/>
              </w:rPr>
              <w:t>Clinical Research Associate</w:t>
            </w:r>
          </w:p>
        </w:tc>
        <w:tc>
          <w:tcPr>
            <w:tcW w:w="0" w:type="auto"/>
            <w:vAlign w:val="center"/>
          </w:tcPr>
          <w:p w14:paraId="653FBC3D">
            <w:pPr>
              <w:rPr>
                <w:rFonts w:ascii="Times New Roman" w:hAnsi="Times New Roman" w:cs="Times New Roman"/>
                <w:sz w:val="24"/>
                <w:szCs w:val="24"/>
              </w:rPr>
            </w:pPr>
            <w:r>
              <w:rPr>
                <w:rFonts w:ascii="Times New Roman" w:hAnsi="Times New Roman" w:cs="Times New Roman"/>
                <w:sz w:val="24"/>
                <w:szCs w:val="24"/>
              </w:rPr>
              <w:t>CRA</w:t>
            </w:r>
          </w:p>
        </w:tc>
        <w:tc>
          <w:tcPr>
            <w:tcW w:w="0" w:type="auto"/>
            <w:vAlign w:val="center"/>
          </w:tcPr>
          <w:p w14:paraId="5925663F">
            <w:pPr>
              <w:rPr>
                <w:rFonts w:ascii="Times New Roman" w:hAnsi="Times New Roman" w:cs="Times New Roman"/>
                <w:sz w:val="24"/>
                <w:szCs w:val="24"/>
              </w:rPr>
            </w:pPr>
            <w:r>
              <w:rPr>
                <w:rFonts w:ascii="Times New Roman" w:hAnsi="Times New Roman" w:cs="Times New Roman"/>
                <w:sz w:val="24"/>
                <w:szCs w:val="24"/>
              </w:rPr>
              <w:t>1. Source data verification (SDV); 2. Query issuance</w:t>
            </w:r>
          </w:p>
        </w:tc>
      </w:tr>
      <w:tr w14:paraId="31D4DE9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Mar>
              <w:top w:w="15" w:type="dxa"/>
              <w:left w:w="0" w:type="dxa"/>
              <w:bottom w:w="15" w:type="dxa"/>
              <w:right w:w="15" w:type="dxa"/>
            </w:tcMar>
            <w:vAlign w:val="center"/>
          </w:tcPr>
          <w:p w14:paraId="776F97A7">
            <w:pPr>
              <w:rPr>
                <w:rFonts w:ascii="Times New Roman" w:hAnsi="Times New Roman" w:cs="Times New Roman"/>
                <w:sz w:val="24"/>
                <w:szCs w:val="24"/>
              </w:rPr>
            </w:pPr>
            <w:r>
              <w:rPr>
                <w:rFonts w:ascii="Times New Roman" w:hAnsi="Times New Roman" w:cs="Times New Roman"/>
                <w:sz w:val="24"/>
                <w:szCs w:val="24"/>
              </w:rPr>
              <w:t>Project Manager</w:t>
            </w:r>
          </w:p>
        </w:tc>
        <w:tc>
          <w:tcPr>
            <w:tcW w:w="0" w:type="auto"/>
            <w:vAlign w:val="center"/>
          </w:tcPr>
          <w:p w14:paraId="0F19CA0C">
            <w:pPr>
              <w:rPr>
                <w:rFonts w:ascii="Times New Roman" w:hAnsi="Times New Roman" w:cs="Times New Roman"/>
                <w:sz w:val="24"/>
                <w:szCs w:val="24"/>
              </w:rPr>
            </w:pPr>
            <w:r>
              <w:rPr>
                <w:rFonts w:ascii="Times New Roman" w:hAnsi="Times New Roman" w:cs="Times New Roman"/>
                <w:sz w:val="24"/>
                <w:szCs w:val="24"/>
              </w:rPr>
              <w:t>PM</w:t>
            </w:r>
          </w:p>
        </w:tc>
        <w:tc>
          <w:tcPr>
            <w:tcW w:w="0" w:type="auto"/>
            <w:vAlign w:val="center"/>
          </w:tcPr>
          <w:p w14:paraId="6B68E2E2">
            <w:pPr>
              <w:rPr>
                <w:rFonts w:ascii="Times New Roman" w:hAnsi="Times New Roman" w:cs="Times New Roman"/>
                <w:sz w:val="24"/>
                <w:szCs w:val="24"/>
              </w:rPr>
            </w:pPr>
            <w:r>
              <w:rPr>
                <w:rFonts w:ascii="Times New Roman" w:hAnsi="Times New Roman" w:cs="Times New Roman"/>
                <w:sz w:val="24"/>
                <w:szCs w:val="24"/>
              </w:rPr>
              <w:t>1. Source data verification (SDV); 2. Query issuance</w:t>
            </w:r>
          </w:p>
        </w:tc>
      </w:tr>
      <w:tr w14:paraId="1E59D8D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Mar>
              <w:top w:w="15" w:type="dxa"/>
              <w:left w:w="0" w:type="dxa"/>
              <w:bottom w:w="15" w:type="dxa"/>
              <w:right w:w="15" w:type="dxa"/>
            </w:tcMar>
            <w:vAlign w:val="center"/>
          </w:tcPr>
          <w:p w14:paraId="4E6CA65E">
            <w:pPr>
              <w:rPr>
                <w:rFonts w:ascii="Times New Roman" w:hAnsi="Times New Roman" w:cs="Times New Roman"/>
                <w:sz w:val="24"/>
                <w:szCs w:val="24"/>
              </w:rPr>
            </w:pPr>
            <w:r>
              <w:rPr>
                <w:rFonts w:ascii="Times New Roman" w:hAnsi="Times New Roman" w:cs="Times New Roman"/>
                <w:sz w:val="24"/>
                <w:szCs w:val="24"/>
              </w:rPr>
              <w:t>Data Manager</w:t>
            </w:r>
          </w:p>
        </w:tc>
        <w:tc>
          <w:tcPr>
            <w:tcW w:w="0" w:type="auto"/>
            <w:vAlign w:val="center"/>
          </w:tcPr>
          <w:p w14:paraId="3937379F">
            <w:pPr>
              <w:rPr>
                <w:rFonts w:ascii="Times New Roman" w:hAnsi="Times New Roman" w:cs="Times New Roman"/>
                <w:sz w:val="24"/>
                <w:szCs w:val="24"/>
              </w:rPr>
            </w:pPr>
            <w:r>
              <w:rPr>
                <w:rFonts w:ascii="Times New Roman" w:hAnsi="Times New Roman" w:cs="Times New Roman"/>
                <w:sz w:val="24"/>
                <w:szCs w:val="24"/>
              </w:rPr>
              <w:t>DM</w:t>
            </w:r>
          </w:p>
        </w:tc>
        <w:tc>
          <w:tcPr>
            <w:tcW w:w="0" w:type="auto"/>
            <w:vAlign w:val="center"/>
          </w:tcPr>
          <w:p w14:paraId="165D8F94">
            <w:pPr>
              <w:rPr>
                <w:rFonts w:ascii="Times New Roman" w:hAnsi="Times New Roman" w:cs="Times New Roman"/>
                <w:sz w:val="24"/>
                <w:szCs w:val="24"/>
              </w:rPr>
            </w:pPr>
            <w:r>
              <w:rPr>
                <w:rFonts w:ascii="Times New Roman" w:hAnsi="Times New Roman" w:cs="Times New Roman"/>
                <w:sz w:val="24"/>
                <w:szCs w:val="24"/>
              </w:rPr>
              <w:t>1. Query issuance; 2. Query review; 3. Data freeze/unfreeze; 4. Data lock</w:t>
            </w:r>
          </w:p>
        </w:tc>
      </w:tr>
      <w:tr w14:paraId="1728989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Mar>
              <w:top w:w="15" w:type="dxa"/>
              <w:left w:w="0" w:type="dxa"/>
              <w:bottom w:w="15" w:type="dxa"/>
              <w:right w:w="15" w:type="dxa"/>
            </w:tcMar>
            <w:vAlign w:val="center"/>
          </w:tcPr>
          <w:p w14:paraId="77DF784E">
            <w:pPr>
              <w:rPr>
                <w:rFonts w:ascii="Times New Roman" w:hAnsi="Times New Roman" w:cs="Times New Roman"/>
                <w:sz w:val="24"/>
                <w:szCs w:val="24"/>
              </w:rPr>
            </w:pPr>
            <w:r>
              <w:rPr>
                <w:rFonts w:ascii="Times New Roman" w:hAnsi="Times New Roman" w:cs="Times New Roman"/>
                <w:sz w:val="24"/>
                <w:szCs w:val="24"/>
              </w:rPr>
              <w:t>Medical Coder</w:t>
            </w:r>
          </w:p>
        </w:tc>
        <w:tc>
          <w:tcPr>
            <w:tcW w:w="0" w:type="auto"/>
            <w:vAlign w:val="center"/>
          </w:tcPr>
          <w:p w14:paraId="531732E2">
            <w:pPr>
              <w:rPr>
                <w:rFonts w:ascii="Times New Roman" w:hAnsi="Times New Roman" w:cs="Times New Roman"/>
                <w:sz w:val="24"/>
                <w:szCs w:val="24"/>
              </w:rPr>
            </w:pPr>
            <w:r>
              <w:rPr>
                <w:rFonts w:ascii="Times New Roman" w:hAnsi="Times New Roman" w:cs="Times New Roman"/>
                <w:sz w:val="24"/>
                <w:szCs w:val="24"/>
              </w:rPr>
              <w:t>Coder</w:t>
            </w:r>
          </w:p>
        </w:tc>
        <w:tc>
          <w:tcPr>
            <w:tcW w:w="0" w:type="auto"/>
            <w:vAlign w:val="center"/>
          </w:tcPr>
          <w:p w14:paraId="3C07ED55">
            <w:pPr>
              <w:rPr>
                <w:rFonts w:ascii="Times New Roman" w:hAnsi="Times New Roman" w:cs="Times New Roman"/>
                <w:sz w:val="24"/>
                <w:szCs w:val="24"/>
              </w:rPr>
            </w:pPr>
            <w:r>
              <w:rPr>
                <w:rFonts w:ascii="Times New Roman" w:hAnsi="Times New Roman" w:cs="Times New Roman"/>
                <w:sz w:val="24"/>
                <w:szCs w:val="24"/>
              </w:rPr>
              <w:t>1. Coding; 2. Query issuance</w:t>
            </w:r>
          </w:p>
        </w:tc>
      </w:tr>
    </w:tbl>
    <w:p w14:paraId="0B71BF7B">
      <w:pPr>
        <w:pStyle w:val="3"/>
        <w:numPr>
          <w:ilvl w:val="1"/>
          <w:numId w:val="36"/>
        </w:numPr>
        <w:ind w:left="0" w:firstLine="0"/>
        <w:rPr>
          <w:sz w:val="24"/>
          <w:szCs w:val="24"/>
        </w:rPr>
      </w:pPr>
      <w:bookmarkStart w:id="132" w:name="_Toc198652582"/>
      <w:r>
        <w:rPr>
          <w:sz w:val="24"/>
          <w:szCs w:val="24"/>
        </w:rPr>
        <w:t>Database Design and Establishment</w:t>
      </w:r>
      <w:bookmarkEnd w:id="132"/>
    </w:p>
    <w:p w14:paraId="25CB8C21">
      <w:pPr>
        <w:rPr>
          <w:rFonts w:ascii="Times New Roman" w:hAnsi="Times New Roman" w:cs="Times New Roman"/>
          <w:sz w:val="24"/>
          <w:szCs w:val="24"/>
        </w:rPr>
      </w:pPr>
      <w:r>
        <w:rPr>
          <w:rFonts w:ascii="Times New Roman" w:hAnsi="Times New Roman" w:cs="Times New Roman"/>
          <w:sz w:val="24"/>
          <w:szCs w:val="24"/>
        </w:rPr>
        <w:t>The database is designed and established by database designers, following CDISC standards as much as possible. After the database is established and tested, personnel with relevant roles (PI, Sub-I, CRC, PM, CRA, DM, etc.) must be trained before the system can be officially launched.</w:t>
      </w:r>
    </w:p>
    <w:p w14:paraId="0CCB9B8B">
      <w:pPr>
        <w:rPr>
          <w:rFonts w:ascii="Times New Roman" w:hAnsi="Times New Roman" w:cs="Times New Roman"/>
          <w:sz w:val="24"/>
          <w:szCs w:val="24"/>
        </w:rPr>
      </w:pPr>
      <w:r>
        <w:rPr>
          <w:rFonts w:ascii="Times New Roman" w:hAnsi="Times New Roman" w:cs="Times New Roman"/>
          <w:sz w:val="24"/>
          <w:szCs w:val="24"/>
        </w:rPr>
        <w:t>The data manager writes the Data Management Plan (DMP), which must be finalized and approved before the first subject is enrolled. The DMP should be updated and revised promptly based on actual operations.</w:t>
      </w:r>
    </w:p>
    <w:p w14:paraId="72B30041">
      <w:pPr>
        <w:pStyle w:val="3"/>
        <w:numPr>
          <w:ilvl w:val="1"/>
          <w:numId w:val="36"/>
        </w:numPr>
        <w:ind w:left="0" w:firstLine="0"/>
        <w:rPr>
          <w:sz w:val="24"/>
          <w:szCs w:val="24"/>
        </w:rPr>
      </w:pPr>
      <w:bookmarkStart w:id="133" w:name="_Toc198652583"/>
      <w:r>
        <w:rPr>
          <w:w w:val="105"/>
          <w:sz w:val="24"/>
          <w:szCs w:val="24"/>
        </w:rPr>
        <w:t>Data</w:t>
      </w:r>
      <w:r>
        <w:rPr>
          <w:spacing w:val="-9"/>
          <w:w w:val="105"/>
          <w:sz w:val="24"/>
          <w:szCs w:val="24"/>
        </w:rPr>
        <w:t xml:space="preserve"> </w:t>
      </w:r>
      <w:r>
        <w:rPr>
          <w:spacing w:val="-2"/>
          <w:w w:val="105"/>
          <w:sz w:val="24"/>
          <w:szCs w:val="24"/>
        </w:rPr>
        <w:t>Entry</w:t>
      </w:r>
      <w:bookmarkEnd w:id="133"/>
    </w:p>
    <w:p w14:paraId="581DC190">
      <w:pPr>
        <w:rPr>
          <w:rFonts w:ascii="Times New Roman" w:hAnsi="Times New Roman" w:cs="Times New Roman"/>
          <w:sz w:val="24"/>
          <w:szCs w:val="24"/>
        </w:rPr>
      </w:pPr>
      <w:r>
        <w:rPr>
          <w:rFonts w:ascii="Times New Roman" w:hAnsi="Times New Roman" w:cs="Times New Roman"/>
          <w:sz w:val="24"/>
          <w:szCs w:val="24"/>
        </w:rPr>
        <w:t>Data should be entered online by the investigator or authorized personnel promptly after each visit. The investigator must approve the data on the eCRF to confirm its authenticity. After data entry, any changes must be explained (comments) and will be automatically recorded in the system.</w:t>
      </w:r>
    </w:p>
    <w:p w14:paraId="08978636">
      <w:pPr>
        <w:pStyle w:val="3"/>
        <w:numPr>
          <w:ilvl w:val="1"/>
          <w:numId w:val="36"/>
        </w:numPr>
        <w:ind w:left="0" w:firstLine="0"/>
        <w:rPr>
          <w:w w:val="105"/>
          <w:sz w:val="24"/>
          <w:szCs w:val="24"/>
        </w:rPr>
      </w:pPr>
      <w:bookmarkStart w:id="134" w:name="_Toc198652584"/>
      <w:r>
        <w:rPr>
          <w:w w:val="105"/>
          <w:sz w:val="24"/>
          <w:szCs w:val="24"/>
        </w:rPr>
        <w:t>Source</w:t>
      </w:r>
      <w:r>
        <w:rPr>
          <w:spacing w:val="-11"/>
          <w:w w:val="105"/>
          <w:sz w:val="24"/>
          <w:szCs w:val="24"/>
        </w:rPr>
        <w:t xml:space="preserve"> </w:t>
      </w:r>
      <w:r>
        <w:rPr>
          <w:spacing w:val="-4"/>
          <w:w w:val="105"/>
          <w:sz w:val="24"/>
          <w:szCs w:val="24"/>
        </w:rPr>
        <w:t>Dat</w:t>
      </w:r>
      <w:r>
        <w:rPr>
          <w:w w:val="105"/>
          <w:sz w:val="24"/>
          <w:szCs w:val="24"/>
        </w:rPr>
        <w:t>a Verification</w:t>
      </w:r>
      <w:bookmarkEnd w:id="134"/>
    </w:p>
    <w:p w14:paraId="38047160">
      <w:pPr>
        <w:rPr>
          <w:rFonts w:ascii="Times New Roman" w:hAnsi="Times New Roman" w:cs="Times New Roman"/>
          <w:sz w:val="24"/>
          <w:szCs w:val="24"/>
        </w:rPr>
      </w:pPr>
      <w:r>
        <w:rPr>
          <w:rFonts w:ascii="Times New Roman" w:hAnsi="Times New Roman" w:cs="Times New Roman"/>
          <w:sz w:val="24"/>
          <w:szCs w:val="24"/>
        </w:rPr>
        <w:t>The monitor logs into the EDC system at the research site and verifies 100% of the eCRF data against the source data. Any discrepancies can be queried online at any time.</w:t>
      </w:r>
    </w:p>
    <w:p w14:paraId="1D7E4CB7">
      <w:pPr>
        <w:pStyle w:val="3"/>
        <w:numPr>
          <w:ilvl w:val="1"/>
          <w:numId w:val="36"/>
        </w:numPr>
        <w:ind w:left="0" w:firstLine="0"/>
        <w:rPr>
          <w:sz w:val="24"/>
          <w:szCs w:val="24"/>
        </w:rPr>
      </w:pPr>
      <w:bookmarkStart w:id="135" w:name="_Toc198652585"/>
      <w:r>
        <w:rPr>
          <w:w w:val="105"/>
          <w:sz w:val="24"/>
          <w:szCs w:val="24"/>
        </w:rPr>
        <w:t>Data</w:t>
      </w:r>
      <w:r>
        <w:rPr>
          <w:spacing w:val="-9"/>
          <w:w w:val="105"/>
          <w:sz w:val="24"/>
          <w:szCs w:val="24"/>
        </w:rPr>
        <w:t xml:space="preserve"> </w:t>
      </w:r>
      <w:r>
        <w:rPr>
          <w:w w:val="105"/>
          <w:sz w:val="24"/>
          <w:szCs w:val="24"/>
        </w:rPr>
        <w:t>Validation</w:t>
      </w:r>
      <w:bookmarkEnd w:id="135"/>
    </w:p>
    <w:p w14:paraId="1151BDFC">
      <w:pPr>
        <w:rPr>
          <w:rFonts w:ascii="Times New Roman" w:hAnsi="Times New Roman" w:cs="Times New Roman"/>
          <w:sz w:val="24"/>
          <w:szCs w:val="24"/>
        </w:rPr>
      </w:pPr>
      <w:r>
        <w:rPr>
          <w:rFonts w:ascii="Times New Roman" w:hAnsi="Times New Roman" w:cs="Times New Roman"/>
          <w:sz w:val="24"/>
          <w:szCs w:val="24"/>
        </w:rPr>
        <w:t xml:space="preserve"> Data managers manage queries based on the Data Validation Plan (DVP). When data is entered into the EDC system, illogical data will trigger automatic queries. These queries must be reviewed and answered by the investigator or authorized personnel. When updated data resolves the query, it will be automatically closed. Data managers can review automatically closed queries and manually add queries if issues remain unresolved.</w:t>
      </w:r>
    </w:p>
    <w:p w14:paraId="07F21430">
      <w:pPr>
        <w:rPr>
          <w:rFonts w:ascii="Times New Roman" w:hAnsi="Times New Roman" w:cs="Times New Roman"/>
          <w:sz w:val="24"/>
          <w:szCs w:val="24"/>
        </w:rPr>
      </w:pPr>
      <w:r>
        <w:rPr>
          <w:rFonts w:ascii="Times New Roman" w:hAnsi="Times New Roman" w:cs="Times New Roman"/>
          <w:sz w:val="24"/>
          <w:szCs w:val="24"/>
        </w:rPr>
        <w:t>In addition to automatic queries, queries identified through SAS programming or manual checks by data managers can be manually added to the EDC system for clarification/verification/confirmation by the investigator.</w:t>
      </w:r>
    </w:p>
    <w:p w14:paraId="6CFD2C48">
      <w:pPr>
        <w:rPr>
          <w:rFonts w:ascii="Times New Roman" w:hAnsi="Times New Roman" w:cs="Times New Roman"/>
          <w:sz w:val="24"/>
          <w:szCs w:val="24"/>
        </w:rPr>
      </w:pPr>
      <w:r>
        <w:rPr>
          <w:rFonts w:ascii="Times New Roman" w:hAnsi="Times New Roman" w:cs="Times New Roman"/>
          <w:sz w:val="24"/>
          <w:szCs w:val="24"/>
        </w:rPr>
        <w:t>Before database lock, data managers must ensure all queries are resolved, and the investigator must complete electronic signatures in the EDC system to ensure the completeness and accuracy of subject data.</w:t>
      </w:r>
    </w:p>
    <w:p w14:paraId="4AC50BC1">
      <w:pPr>
        <w:pStyle w:val="3"/>
        <w:numPr>
          <w:ilvl w:val="1"/>
          <w:numId w:val="36"/>
        </w:numPr>
        <w:ind w:left="0" w:firstLine="0"/>
        <w:rPr>
          <w:sz w:val="24"/>
          <w:szCs w:val="24"/>
        </w:rPr>
      </w:pPr>
      <w:bookmarkStart w:id="136" w:name="_Toc198652586"/>
      <w:r>
        <w:rPr>
          <w:sz w:val="24"/>
          <w:szCs w:val="24"/>
        </w:rPr>
        <w:t>Medical</w:t>
      </w:r>
      <w:r>
        <w:rPr>
          <w:spacing w:val="18"/>
          <w:sz w:val="24"/>
          <w:szCs w:val="24"/>
        </w:rPr>
        <w:t xml:space="preserve"> </w:t>
      </w:r>
      <w:r>
        <w:rPr>
          <w:spacing w:val="-2"/>
          <w:sz w:val="24"/>
          <w:szCs w:val="24"/>
        </w:rPr>
        <w:t>Coding</w:t>
      </w:r>
      <w:bookmarkEnd w:id="136"/>
    </w:p>
    <w:p w14:paraId="0460D12B">
      <w:pPr>
        <w:rPr>
          <w:rFonts w:ascii="Times New Roman" w:hAnsi="Times New Roman" w:cs="Times New Roman"/>
          <w:sz w:val="24"/>
          <w:szCs w:val="24"/>
        </w:rPr>
      </w:pPr>
      <w:r>
        <w:rPr>
          <w:rFonts w:ascii="Times New Roman" w:hAnsi="Times New Roman" w:cs="Times New Roman"/>
          <w:sz w:val="24"/>
          <w:szCs w:val="24"/>
        </w:rPr>
        <w:t>Medical coders perform medical coding, including coding for concomitant medications and AEs. AEs are coded according to the MedDRA dictionary (version 24.0 or above), and concomitant medications are classified using WHO ATC.</w:t>
      </w:r>
    </w:p>
    <w:p w14:paraId="1145213C">
      <w:pPr>
        <w:rPr>
          <w:rFonts w:ascii="Times New Roman" w:hAnsi="Times New Roman" w:cs="Times New Roman"/>
          <w:sz w:val="24"/>
          <w:szCs w:val="24"/>
        </w:rPr>
      </w:pPr>
      <w:r>
        <w:rPr>
          <w:rFonts w:ascii="Times New Roman" w:hAnsi="Times New Roman" w:cs="Times New Roman"/>
          <w:sz w:val="24"/>
          <w:szCs w:val="24"/>
        </w:rPr>
        <w:t>During coding, if medical terminology is inappropriate, inaccurate, or ambiguous, data managers can issue real-time queries to the investigator.</w:t>
      </w:r>
    </w:p>
    <w:p w14:paraId="2418C0A2">
      <w:pPr>
        <w:rPr>
          <w:rFonts w:ascii="Times New Roman" w:hAnsi="Times New Roman" w:cs="Times New Roman"/>
          <w:sz w:val="24"/>
          <w:szCs w:val="24"/>
        </w:rPr>
      </w:pPr>
      <w:r>
        <w:rPr>
          <w:rFonts w:ascii="Times New Roman" w:hAnsi="Times New Roman" w:cs="Times New Roman"/>
          <w:sz w:val="24"/>
          <w:szCs w:val="24"/>
        </w:rPr>
        <w:t>Medical review of coding must be completed before database lock.</w:t>
      </w:r>
    </w:p>
    <w:p w14:paraId="537C670C">
      <w:pPr>
        <w:pStyle w:val="3"/>
        <w:numPr>
          <w:ilvl w:val="1"/>
          <w:numId w:val="36"/>
        </w:numPr>
        <w:ind w:left="0" w:firstLine="0"/>
        <w:rPr>
          <w:sz w:val="24"/>
          <w:szCs w:val="24"/>
        </w:rPr>
      </w:pPr>
      <w:bookmarkStart w:id="137" w:name="_Toc198652587"/>
      <w:r>
        <w:rPr>
          <w:w w:val="105"/>
          <w:sz w:val="24"/>
          <w:szCs w:val="24"/>
        </w:rPr>
        <w:t>Data</w:t>
      </w:r>
      <w:r>
        <w:rPr>
          <w:spacing w:val="-10"/>
          <w:w w:val="105"/>
          <w:sz w:val="24"/>
          <w:szCs w:val="24"/>
        </w:rPr>
        <w:t xml:space="preserve"> </w:t>
      </w:r>
      <w:r>
        <w:rPr>
          <w:w w:val="105"/>
          <w:sz w:val="24"/>
          <w:szCs w:val="24"/>
        </w:rPr>
        <w:t>Quality</w:t>
      </w:r>
      <w:r>
        <w:rPr>
          <w:spacing w:val="-10"/>
          <w:w w:val="105"/>
          <w:sz w:val="24"/>
          <w:szCs w:val="24"/>
        </w:rPr>
        <w:t xml:space="preserve"> </w:t>
      </w:r>
      <w:r>
        <w:rPr>
          <w:spacing w:val="-2"/>
          <w:w w:val="105"/>
          <w:sz w:val="24"/>
          <w:szCs w:val="24"/>
        </w:rPr>
        <w:t>Response</w:t>
      </w:r>
      <w:bookmarkEnd w:id="137"/>
    </w:p>
    <w:p w14:paraId="668A14A5">
      <w:pPr>
        <w:rPr>
          <w:rFonts w:ascii="Times New Roman" w:hAnsi="Times New Roman" w:cs="Times New Roman"/>
          <w:sz w:val="24"/>
          <w:szCs w:val="24"/>
        </w:rPr>
      </w:pP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data</w:t>
      </w:r>
      <w:r>
        <w:rPr>
          <w:rFonts w:ascii="Times New Roman" w:hAnsi="Times New Roman" w:cs="Times New Roman"/>
          <w:spacing w:val="-1"/>
          <w:sz w:val="24"/>
          <w:szCs w:val="24"/>
        </w:rPr>
        <w:t xml:space="preserve"> </w:t>
      </w:r>
      <w:r>
        <w:rPr>
          <w:rFonts w:ascii="Times New Roman" w:hAnsi="Times New Roman" w:cs="Times New Roman"/>
          <w:sz w:val="24"/>
          <w:szCs w:val="24"/>
        </w:rPr>
        <w:t>is</w:t>
      </w:r>
      <w:r>
        <w:rPr>
          <w:rFonts w:ascii="Times New Roman" w:hAnsi="Times New Roman" w:cs="Times New Roman"/>
          <w:spacing w:val="-1"/>
          <w:sz w:val="24"/>
          <w:szCs w:val="24"/>
        </w:rPr>
        <w:t xml:space="preserve"> </w:t>
      </w:r>
      <w:r>
        <w:rPr>
          <w:rFonts w:ascii="Times New Roman" w:hAnsi="Times New Roman" w:cs="Times New Roman"/>
          <w:sz w:val="24"/>
          <w:szCs w:val="24"/>
        </w:rPr>
        <w:t>audited before</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database is</w:t>
      </w:r>
      <w:r>
        <w:rPr>
          <w:rFonts w:ascii="Times New Roman" w:hAnsi="Times New Roman" w:cs="Times New Roman"/>
          <w:spacing w:val="-1"/>
          <w:sz w:val="24"/>
          <w:szCs w:val="24"/>
        </w:rPr>
        <w:t xml:space="preserve"> </w:t>
      </w:r>
      <w:r>
        <w:rPr>
          <w:rFonts w:ascii="Times New Roman" w:hAnsi="Times New Roman" w:cs="Times New Roman"/>
          <w:sz w:val="24"/>
          <w:szCs w:val="24"/>
        </w:rPr>
        <w:t>locked</w:t>
      </w:r>
      <w:r>
        <w:rPr>
          <w:rFonts w:ascii="Times New Roman" w:hAnsi="Times New Roman" w:cs="Times New Roman"/>
          <w:spacing w:val="-1"/>
          <w:sz w:val="24"/>
          <w:szCs w:val="24"/>
        </w:rPr>
        <w:t xml:space="preserve"> </w:t>
      </w:r>
      <w:r>
        <w:rPr>
          <w:rFonts w:ascii="Times New Roman" w:hAnsi="Times New Roman" w:cs="Times New Roman"/>
          <w:sz w:val="24"/>
          <w:szCs w:val="24"/>
        </w:rPr>
        <w:t>and</w:t>
      </w:r>
      <w:r>
        <w:rPr>
          <w:rFonts w:ascii="Times New Roman" w:hAnsi="Times New Roman" w:cs="Times New Roman"/>
          <w:spacing w:val="-1"/>
          <w:sz w:val="24"/>
          <w:szCs w:val="24"/>
        </w:rPr>
        <w:t xml:space="preserve"> </w:t>
      </w:r>
      <w:r>
        <w:rPr>
          <w:rFonts w:ascii="Times New Roman" w:hAnsi="Times New Roman" w:cs="Times New Roman"/>
          <w:sz w:val="24"/>
          <w:szCs w:val="24"/>
        </w:rPr>
        <w:t>an audit</w:t>
      </w:r>
      <w:r>
        <w:rPr>
          <w:rFonts w:ascii="Times New Roman" w:hAnsi="Times New Roman" w:cs="Times New Roman"/>
          <w:spacing w:val="-1"/>
          <w:sz w:val="24"/>
          <w:szCs w:val="24"/>
        </w:rPr>
        <w:t xml:space="preserve"> </w:t>
      </w:r>
      <w:r>
        <w:rPr>
          <w:rFonts w:ascii="Times New Roman" w:hAnsi="Times New Roman" w:cs="Times New Roman"/>
          <w:sz w:val="24"/>
          <w:szCs w:val="24"/>
        </w:rPr>
        <w:t>report</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is </w:t>
      </w:r>
      <w:r>
        <w:rPr>
          <w:rFonts w:ascii="Times New Roman" w:hAnsi="Times New Roman" w:cs="Times New Roman"/>
          <w:spacing w:val="-2"/>
          <w:sz w:val="24"/>
          <w:szCs w:val="24"/>
        </w:rPr>
        <w:t>given.</w:t>
      </w:r>
      <w:r>
        <w:rPr>
          <w:rFonts w:ascii="Times New Roman" w:hAnsi="Times New Roman" w:cs="Times New Roman"/>
          <w:sz w:val="24"/>
          <w:szCs w:val="24"/>
        </w:rPr>
        <w:t xml:space="preserve"> The EDC system issues queries based on the DVP. CRA, CRC, and PI review the queried data. Data managers issue queries. Monitors perform 100% SDV on data entered into the system. Data is reviewed and an audit report is provided before database lock.</w:t>
      </w:r>
    </w:p>
    <w:p w14:paraId="6BA2BBE3">
      <w:pPr>
        <w:pStyle w:val="3"/>
        <w:numPr>
          <w:ilvl w:val="1"/>
          <w:numId w:val="36"/>
        </w:numPr>
        <w:ind w:left="0" w:firstLine="0"/>
        <w:rPr>
          <w:sz w:val="24"/>
          <w:szCs w:val="24"/>
        </w:rPr>
      </w:pPr>
      <w:bookmarkStart w:id="138" w:name="_Toc198652588"/>
      <w:r>
        <w:rPr>
          <w:w w:val="105"/>
          <w:sz w:val="24"/>
          <w:szCs w:val="24"/>
        </w:rPr>
        <w:t>Data</w:t>
      </w:r>
      <w:r>
        <w:rPr>
          <w:spacing w:val="-8"/>
          <w:w w:val="105"/>
          <w:sz w:val="24"/>
          <w:szCs w:val="24"/>
        </w:rPr>
        <w:t xml:space="preserve"> </w:t>
      </w:r>
      <w:r>
        <w:rPr>
          <w:w w:val="105"/>
          <w:sz w:val="24"/>
          <w:szCs w:val="24"/>
        </w:rPr>
        <w:t>Lock</w:t>
      </w:r>
      <w:r>
        <w:rPr>
          <w:spacing w:val="-7"/>
          <w:w w:val="105"/>
          <w:sz w:val="24"/>
          <w:szCs w:val="24"/>
        </w:rPr>
        <w:t xml:space="preserve"> </w:t>
      </w:r>
      <w:r>
        <w:rPr>
          <w:w w:val="105"/>
          <w:sz w:val="24"/>
          <w:szCs w:val="24"/>
        </w:rPr>
        <w:t>and</w:t>
      </w:r>
      <w:r>
        <w:rPr>
          <w:spacing w:val="-7"/>
          <w:w w:val="105"/>
          <w:sz w:val="24"/>
          <w:szCs w:val="24"/>
        </w:rPr>
        <w:t xml:space="preserve"> </w:t>
      </w:r>
      <w:r>
        <w:rPr>
          <w:spacing w:val="-4"/>
          <w:w w:val="105"/>
          <w:sz w:val="24"/>
          <w:szCs w:val="24"/>
        </w:rPr>
        <w:t>Unlock</w:t>
      </w:r>
      <w:bookmarkEnd w:id="138"/>
    </w:p>
    <w:p w14:paraId="4726D916">
      <w:pPr>
        <w:ind w:left="165"/>
        <w:rPr>
          <w:rFonts w:ascii="Times New Roman" w:hAnsi="Times New Roman" w:cs="Times New Roman"/>
          <w:sz w:val="24"/>
          <w:szCs w:val="24"/>
        </w:rPr>
      </w:pPr>
      <w:r>
        <w:rPr>
          <w:rFonts w:ascii="Times New Roman" w:hAnsi="Times New Roman" w:cs="Times New Roman"/>
          <w:sz w:val="24"/>
          <w:szCs w:val="24"/>
        </w:rPr>
        <w:t>The database lock checklist is completed, and the database lock procedure is followed. Data managers, statisticians, CRA representatives, and investigator representatives sign the database lock approval document. Data managers export the database in the specified format for statistical analysis. If there is definitive evidence to unlock the database after lock, the investigator and relevant personnel must sign the unlock document.</w:t>
      </w:r>
    </w:p>
    <w:p w14:paraId="55DF1AA8">
      <w:pPr>
        <w:pStyle w:val="3"/>
        <w:numPr>
          <w:ilvl w:val="1"/>
          <w:numId w:val="36"/>
        </w:numPr>
        <w:ind w:left="0" w:firstLine="0"/>
        <w:rPr>
          <w:sz w:val="24"/>
          <w:szCs w:val="24"/>
        </w:rPr>
      </w:pPr>
      <w:bookmarkStart w:id="139" w:name="_Toc198652589"/>
      <w:r>
        <w:rPr>
          <w:w w:val="105"/>
          <w:sz w:val="24"/>
          <w:szCs w:val="24"/>
        </w:rPr>
        <w:t>External</w:t>
      </w:r>
      <w:r>
        <w:rPr>
          <w:spacing w:val="-11"/>
          <w:w w:val="105"/>
          <w:sz w:val="24"/>
          <w:szCs w:val="24"/>
        </w:rPr>
        <w:t xml:space="preserve"> </w:t>
      </w:r>
      <w:r>
        <w:rPr>
          <w:w w:val="105"/>
          <w:sz w:val="24"/>
          <w:szCs w:val="24"/>
        </w:rPr>
        <w:t>Data</w:t>
      </w:r>
      <w:r>
        <w:rPr>
          <w:spacing w:val="-10"/>
          <w:w w:val="105"/>
          <w:sz w:val="24"/>
          <w:szCs w:val="24"/>
        </w:rPr>
        <w:t xml:space="preserve"> </w:t>
      </w:r>
      <w:r>
        <w:rPr>
          <w:spacing w:val="-2"/>
          <w:w w:val="105"/>
          <w:sz w:val="24"/>
          <w:szCs w:val="24"/>
        </w:rPr>
        <w:t>Management</w:t>
      </w:r>
      <w:bookmarkEnd w:id="139"/>
    </w:p>
    <w:p w14:paraId="6B0E811C">
      <w:pPr>
        <w:ind w:left="165"/>
        <w:rPr>
          <w:rFonts w:ascii="Times New Roman" w:hAnsi="Times New Roman" w:cs="Times New Roman"/>
          <w:sz w:val="24"/>
          <w:szCs w:val="24"/>
        </w:rPr>
      </w:pPr>
      <w:r>
        <w:rPr>
          <w:rFonts w:ascii="Times New Roman" w:hAnsi="Times New Roman" w:cs="Times New Roman"/>
          <w:sz w:val="24"/>
          <w:szCs w:val="24"/>
        </w:rPr>
        <w:t>Blood concentration data is managed as external data. Data transfer requirements are detailed in the External Data Transfer Agreement. Data managers review and verify the consistency of external data.</w:t>
      </w:r>
    </w:p>
    <w:p w14:paraId="267C0676">
      <w:pPr>
        <w:pStyle w:val="3"/>
        <w:numPr>
          <w:ilvl w:val="1"/>
          <w:numId w:val="36"/>
        </w:numPr>
        <w:ind w:left="0" w:firstLine="0"/>
        <w:rPr>
          <w:sz w:val="24"/>
          <w:szCs w:val="24"/>
        </w:rPr>
      </w:pPr>
      <w:bookmarkStart w:id="140" w:name="_Toc198652590"/>
      <w:r>
        <w:rPr>
          <w:sz w:val="24"/>
          <w:szCs w:val="24"/>
        </w:rPr>
        <w:t>eCRF</w:t>
      </w:r>
      <w:r>
        <w:rPr>
          <w:spacing w:val="3"/>
          <w:sz w:val="24"/>
          <w:szCs w:val="24"/>
        </w:rPr>
        <w:t xml:space="preserve"> </w:t>
      </w:r>
      <w:r>
        <w:rPr>
          <w:sz w:val="24"/>
          <w:szCs w:val="24"/>
        </w:rPr>
        <w:t>Archive</w:t>
      </w:r>
      <w:bookmarkEnd w:id="140"/>
    </w:p>
    <w:p w14:paraId="7F1096EF">
      <w:pPr>
        <w:rPr>
          <w:rFonts w:ascii="Times New Roman" w:hAnsi="Times New Roman" w:cs="Times New Roman"/>
          <w:sz w:val="24"/>
          <w:szCs w:val="24"/>
        </w:rPr>
      </w:pPr>
      <w:r>
        <w:rPr>
          <w:rFonts w:ascii="Times New Roman" w:hAnsi="Times New Roman" w:cs="Times New Roman"/>
          <w:sz w:val="24"/>
          <w:szCs w:val="24"/>
        </w:rPr>
        <w:t>At the end of the trial, each subject's eCRF is exported as a PDF for electronic archiving. CDs are burned and stored at the clinical trial site for five years after the drug is marketed.</w:t>
      </w:r>
    </w:p>
    <w:p w14:paraId="2643407F">
      <w:pPr>
        <w:pStyle w:val="3"/>
        <w:numPr>
          <w:ilvl w:val="0"/>
          <w:numId w:val="36"/>
        </w:numPr>
        <w:rPr>
          <w:sz w:val="24"/>
          <w:szCs w:val="24"/>
        </w:rPr>
      </w:pPr>
      <w:bookmarkStart w:id="141" w:name="_Toc198652591"/>
      <w:r>
        <w:rPr>
          <w:sz w:val="24"/>
          <w:szCs w:val="24"/>
        </w:rPr>
        <w:t>Statistical</w:t>
      </w:r>
      <w:r>
        <w:rPr>
          <w:spacing w:val="18"/>
          <w:sz w:val="24"/>
          <w:szCs w:val="24"/>
        </w:rPr>
        <w:t xml:space="preserve"> </w:t>
      </w:r>
      <w:r>
        <w:rPr>
          <w:spacing w:val="-2"/>
          <w:sz w:val="24"/>
          <w:szCs w:val="24"/>
        </w:rPr>
        <w:t>Analysis</w:t>
      </w:r>
      <w:bookmarkEnd w:id="141"/>
    </w:p>
    <w:p w14:paraId="7D0E1EE6">
      <w:pPr>
        <w:rPr>
          <w:rFonts w:ascii="Times New Roman" w:hAnsi="Times New Roman" w:cs="Times New Roman"/>
          <w:sz w:val="24"/>
          <w:szCs w:val="24"/>
        </w:rPr>
      </w:pPr>
      <w:r>
        <w:rPr>
          <w:rFonts w:ascii="Times New Roman" w:hAnsi="Times New Roman" w:cs="Times New Roman"/>
          <w:sz w:val="24"/>
          <w:szCs w:val="24"/>
        </w:rPr>
        <w:t>Statistical analysis will be conducted without stratification by center (combining data from all centers). Efficacy and safety analyses will be performed when 268 PFS events are reached.</w:t>
      </w:r>
    </w:p>
    <w:p w14:paraId="21C46ACC">
      <w:pPr>
        <w:rPr>
          <w:rFonts w:ascii="Times New Roman" w:hAnsi="Times New Roman" w:cs="Times New Roman"/>
          <w:sz w:val="24"/>
          <w:szCs w:val="24"/>
        </w:rPr>
      </w:pPr>
      <w:r>
        <w:rPr>
          <w:rFonts w:ascii="Times New Roman" w:hAnsi="Times New Roman" w:cs="Times New Roman"/>
          <w:sz w:val="24"/>
          <w:szCs w:val="24"/>
        </w:rPr>
        <w:t>Subjects who fail screening will not be included in any analysis and will be reported in a separate list. Reasons for withdrawal will be summarized and listed, including the first and last dose dates, duration of exposure to the investigational drug, withdrawal date, and reason.</w:t>
      </w:r>
    </w:p>
    <w:p w14:paraId="03D73D0B">
      <w:pPr>
        <w:pStyle w:val="3"/>
        <w:numPr>
          <w:ilvl w:val="1"/>
          <w:numId w:val="36"/>
        </w:numPr>
        <w:rPr>
          <w:sz w:val="24"/>
          <w:szCs w:val="24"/>
        </w:rPr>
      </w:pPr>
      <w:bookmarkStart w:id="142" w:name="_Toc198652592"/>
      <w:r>
        <w:rPr>
          <w:sz w:val="24"/>
          <w:szCs w:val="24"/>
        </w:rPr>
        <w:t>Determination</w:t>
      </w:r>
      <w:r>
        <w:rPr>
          <w:spacing w:val="18"/>
          <w:sz w:val="24"/>
          <w:szCs w:val="24"/>
        </w:rPr>
        <w:t xml:space="preserve"> </w:t>
      </w:r>
      <w:r>
        <w:rPr>
          <w:sz w:val="24"/>
          <w:szCs w:val="24"/>
        </w:rPr>
        <w:t>of</w:t>
      </w:r>
      <w:r>
        <w:rPr>
          <w:spacing w:val="17"/>
          <w:sz w:val="24"/>
          <w:szCs w:val="24"/>
        </w:rPr>
        <w:t xml:space="preserve"> </w:t>
      </w:r>
      <w:r>
        <w:rPr>
          <w:sz w:val="24"/>
          <w:szCs w:val="24"/>
        </w:rPr>
        <w:t>Sample</w:t>
      </w:r>
      <w:r>
        <w:rPr>
          <w:spacing w:val="18"/>
          <w:sz w:val="24"/>
          <w:szCs w:val="24"/>
        </w:rPr>
        <w:t xml:space="preserve"> </w:t>
      </w:r>
      <w:r>
        <w:rPr>
          <w:spacing w:val="-4"/>
          <w:sz w:val="24"/>
          <w:szCs w:val="24"/>
        </w:rPr>
        <w:t>size</w:t>
      </w:r>
      <w:bookmarkEnd w:id="142"/>
    </w:p>
    <w:p w14:paraId="734D8D8F">
      <w:pPr>
        <w:rPr>
          <w:rFonts w:ascii="Times New Roman" w:hAnsi="Times New Roman" w:cs="Times New Roman"/>
          <w:sz w:val="24"/>
          <w:szCs w:val="24"/>
        </w:rPr>
      </w:pPr>
      <w:r>
        <w:rPr>
          <w:rFonts w:ascii="Times New Roman" w:hAnsi="Times New Roman" w:cs="Times New Roman"/>
          <w:sz w:val="24"/>
          <w:szCs w:val="24"/>
        </w:rPr>
        <w:t>This is a randomized, open-label, active-controlled, multicenter, superiority-designed Phase III clinical study. Assuming a hazard ratio (HR) of 0.71 for FHND9041 versus Afatinib (median PFS of 11 months in the Afatinib group and 15.5 months in the FHND9041 group), with an enrollment ratio of 1:1, a 12-month enrollment period, and a 36-month study period, a sample size of 268 events is required to detect a statistically significant difference in PFS (using Logrank test, calculated with PASS software) with a one-sided α of 0.025 and 80% power. Accounting for a 10% dropout rate, approximately 350 subjects (175 in the experimental group and 175 in the control group) need to be enrolled.</w:t>
      </w:r>
    </w:p>
    <w:p w14:paraId="0CFF8AD9">
      <w:pPr>
        <w:pStyle w:val="3"/>
        <w:rPr>
          <w:sz w:val="24"/>
          <w:szCs w:val="24"/>
        </w:rPr>
      </w:pPr>
      <w:bookmarkStart w:id="143" w:name="_Toc198652593"/>
      <w:r>
        <w:rPr>
          <w:sz w:val="24"/>
          <w:szCs w:val="24"/>
        </w:rPr>
        <w:t>12.2 Statistical Analysis Plan</w:t>
      </w:r>
      <w:bookmarkEnd w:id="143"/>
    </w:p>
    <w:p w14:paraId="427E6DB7">
      <w:pPr>
        <w:rPr>
          <w:rFonts w:ascii="Times New Roman" w:hAnsi="Times New Roman" w:cs="Times New Roman"/>
          <w:sz w:val="24"/>
          <w:szCs w:val="24"/>
        </w:rPr>
      </w:pPr>
      <w:r>
        <w:rPr>
          <w:rFonts w:ascii="Times New Roman" w:hAnsi="Times New Roman" w:cs="Times New Roman"/>
          <w:sz w:val="24"/>
          <w:szCs w:val="24"/>
        </w:rPr>
        <w:t>The statistical analysis methods for this study will be further detailed in a separate Statistical Analysis Plan (SAP), which will be reviewed by the sponsor and retained by the sponsor after finalization. The SAP may revise certain aspects of this protocol, but if the revisions involve major and/or critical factors such as endpoint definitions or analyses, they should also be reflected in the protocol amendment.</w:t>
      </w:r>
    </w:p>
    <w:p w14:paraId="529D25C5">
      <w:pPr>
        <w:pStyle w:val="3"/>
        <w:rPr>
          <w:sz w:val="24"/>
          <w:szCs w:val="24"/>
        </w:rPr>
      </w:pPr>
      <w:bookmarkStart w:id="144" w:name="_Toc198652594"/>
      <w:r>
        <w:rPr>
          <w:sz w:val="24"/>
          <w:szCs w:val="24"/>
        </w:rPr>
        <w:t>12.3 Statistical Analysis Data Sets</w:t>
      </w:r>
      <w:bookmarkEnd w:id="144"/>
    </w:p>
    <w:p w14:paraId="71BEC9CF">
      <w:pPr>
        <w:widowControl/>
        <w:spacing w:before="240" w:beforeLines="100" w:after="240" w:afterLines="100"/>
        <w:rPr>
          <w:rFonts w:ascii="Times New Roman" w:hAnsi="Times New Roman" w:cs="Times New Roman"/>
          <w:sz w:val="24"/>
          <w:szCs w:val="24"/>
        </w:rPr>
      </w:pPr>
      <w:r>
        <w:rPr>
          <w:rFonts w:ascii="Times New Roman" w:hAnsi="Times New Roman" w:cs="Times New Roman"/>
          <w:sz w:val="24"/>
          <w:szCs w:val="24"/>
        </w:rPr>
        <w:t>Full Analysis Set (FAS): Based on the intent-to-treat (ITT) principle, the FAS includes all randomized subjects and serves as the primary analysis set for efficacy. The FAS will be used for all efficacy and baseline characteristic analyses. Treatment grouping will be analyzed according to randomization.</w:t>
      </w:r>
    </w:p>
    <w:p w14:paraId="3F5102D6">
      <w:pPr>
        <w:widowControl/>
        <w:spacing w:before="240" w:beforeLines="100" w:after="240" w:afterLines="100"/>
        <w:rPr>
          <w:rFonts w:ascii="Times New Roman" w:hAnsi="Times New Roman" w:cs="Times New Roman"/>
          <w:sz w:val="24"/>
          <w:szCs w:val="24"/>
        </w:rPr>
      </w:pPr>
      <w:r>
        <w:rPr>
          <w:rFonts w:ascii="Times New Roman" w:hAnsi="Times New Roman" w:cs="Times New Roman"/>
          <w:sz w:val="24"/>
          <w:szCs w:val="24"/>
        </w:rPr>
        <w:t>Per-Protocol Set (PPS): A subset of the FAS, defined as subjects in the FAS without major protocol deviations. Missing data will not be imputed. This serves as a supplementary analysis set for efficacy evaluation.</w:t>
      </w:r>
    </w:p>
    <w:p w14:paraId="21E6904E">
      <w:pPr>
        <w:widowControl/>
        <w:spacing w:before="240" w:beforeLines="100" w:after="240" w:afterLines="100"/>
        <w:rPr>
          <w:rFonts w:ascii="Times New Roman" w:hAnsi="Times New Roman" w:cs="Times New Roman"/>
          <w:sz w:val="24"/>
          <w:szCs w:val="24"/>
        </w:rPr>
      </w:pPr>
      <w:r>
        <w:rPr>
          <w:rFonts w:ascii="Times New Roman" w:hAnsi="Times New Roman" w:cs="Times New Roman"/>
          <w:sz w:val="24"/>
          <w:szCs w:val="24"/>
        </w:rPr>
        <w:t>Safety Analysis Set (SAS): Includes all enrolled subjects who received at least one dose of the investigational drug and had post-dosing safety records. The SAS will be used for all safety analyses, with treatment grouping analyzed according to actual treatment received.</w:t>
      </w:r>
    </w:p>
    <w:p w14:paraId="253ABB88">
      <w:pPr>
        <w:widowControl/>
        <w:spacing w:before="240" w:beforeLines="100" w:after="240" w:afterLines="100"/>
        <w:rPr>
          <w:rFonts w:ascii="Times New Roman" w:hAnsi="Times New Roman" w:cs="Times New Roman"/>
          <w:sz w:val="24"/>
          <w:szCs w:val="24"/>
        </w:rPr>
      </w:pPr>
      <w:r>
        <w:rPr>
          <w:rFonts w:ascii="Times New Roman" w:hAnsi="Times New Roman" w:cs="Times New Roman"/>
          <w:sz w:val="24"/>
          <w:szCs w:val="24"/>
        </w:rPr>
        <w:t>Population Pharmacokinetic Analysis Set (PPAS): Includes all subjects who participated in pharmacokinetic (PK) sampling, received at least one dose of the investigational drug, and provided at least one evaluable PK sample. This data set will be used for PK analysis.</w:t>
      </w:r>
    </w:p>
    <w:p w14:paraId="593916EA">
      <w:pPr>
        <w:pStyle w:val="3"/>
        <w:rPr>
          <w:sz w:val="24"/>
          <w:szCs w:val="24"/>
        </w:rPr>
      </w:pPr>
      <w:bookmarkStart w:id="145" w:name="_Toc198652595"/>
      <w:r>
        <w:rPr>
          <w:sz w:val="24"/>
          <w:szCs w:val="24"/>
        </w:rPr>
        <w:t>12.4 Statistical Analysis Methods</w:t>
      </w:r>
      <w:bookmarkEnd w:id="145"/>
    </w:p>
    <w:p w14:paraId="7E30E5EC">
      <w:pPr>
        <w:widowControl/>
        <w:spacing w:before="240" w:beforeLines="100" w:after="240" w:afterLines="100"/>
        <w:rPr>
          <w:rFonts w:ascii="Times New Roman" w:hAnsi="Times New Roman" w:cs="Times New Roman"/>
          <w:sz w:val="24"/>
          <w:szCs w:val="24"/>
        </w:rPr>
      </w:pPr>
      <w:r>
        <w:rPr>
          <w:rFonts w:ascii="Times New Roman" w:hAnsi="Times New Roman" w:cs="Times New Roman"/>
          <w:sz w:val="24"/>
          <w:szCs w:val="24"/>
        </w:rPr>
        <w:t>Baseline data will be analyzed using the FAS. All efficacy indicators will be analyzed using both the FAS and PPS, while safety analyses will be performed using the SAS. PK analyses will use the PPAS.</w:t>
      </w:r>
    </w:p>
    <w:p w14:paraId="34F1838C">
      <w:pPr>
        <w:pStyle w:val="3"/>
        <w:rPr>
          <w:sz w:val="24"/>
          <w:szCs w:val="24"/>
        </w:rPr>
      </w:pPr>
      <w:bookmarkStart w:id="146" w:name="_Toc198652596"/>
      <w:r>
        <w:rPr>
          <w:sz w:val="24"/>
          <w:szCs w:val="24"/>
        </w:rPr>
        <w:t>12.4.1 General Principles</w:t>
      </w:r>
      <w:bookmarkEnd w:id="146"/>
    </w:p>
    <w:p w14:paraId="30507298">
      <w:pPr>
        <w:widowControl/>
        <w:spacing w:before="240" w:beforeLines="100" w:after="240" w:afterLines="100"/>
        <w:rPr>
          <w:rFonts w:ascii="Times New Roman" w:hAnsi="Times New Roman" w:cs="Times New Roman"/>
          <w:sz w:val="24"/>
          <w:szCs w:val="24"/>
        </w:rPr>
      </w:pPr>
      <w:r>
        <w:rPr>
          <w:rFonts w:ascii="Times New Roman" w:hAnsi="Times New Roman" w:cs="Times New Roman"/>
          <w:sz w:val="24"/>
          <w:szCs w:val="24"/>
        </w:rPr>
        <w:t>Unless otherwise specified, descriptive statistics will be used to summarize the data based on data type. Continuous variables will be summarized using the number of observations (N), mean, standard deviation (SD), median, minimum, and maximum. Categorical and ordinal variables will be summarized using frequencies and percentages. Time-to-event data will be analyzed using Kaplan-Meier estimation to derive median times and 95% confidence intervals (CIs).</w:t>
      </w:r>
    </w:p>
    <w:p w14:paraId="1948F7CE">
      <w:pPr>
        <w:widowControl/>
        <w:spacing w:before="240" w:beforeLines="100" w:after="240" w:afterLines="100"/>
        <w:rPr>
          <w:rFonts w:ascii="Times New Roman" w:hAnsi="Times New Roman" w:cs="Times New Roman"/>
          <w:sz w:val="24"/>
          <w:szCs w:val="24"/>
        </w:rPr>
      </w:pPr>
      <w:r>
        <w:rPr>
          <w:rFonts w:ascii="Times New Roman" w:hAnsi="Times New Roman" w:cs="Times New Roman"/>
          <w:sz w:val="24"/>
          <w:szCs w:val="24"/>
        </w:rPr>
        <w:t>Significance Level: For between-group comparisons, all hypothesis tests will be two-sided with a significance level of α = 0.05. Differences with P ≤ 0.05 will be considered statistically significant. All confidence intervals will be set at 95%.</w:t>
      </w:r>
    </w:p>
    <w:p w14:paraId="1F57515C">
      <w:pPr>
        <w:widowControl/>
        <w:spacing w:before="240" w:beforeLines="100" w:after="240" w:afterLines="100"/>
        <w:rPr>
          <w:rFonts w:ascii="Times New Roman" w:hAnsi="Times New Roman" w:cs="Times New Roman"/>
          <w:sz w:val="24"/>
          <w:szCs w:val="24"/>
        </w:rPr>
      </w:pPr>
      <w:r>
        <w:rPr>
          <w:rFonts w:ascii="Times New Roman" w:hAnsi="Times New Roman" w:cs="Times New Roman"/>
          <w:sz w:val="24"/>
          <w:szCs w:val="24"/>
        </w:rPr>
        <w:t>Hypothesis Testing: The primary efficacy endpoint of the trial is PFS assessed by independent imaging evaluation. The comparison between the experimental group and the control group will use the log-rank test:</w:t>
      </w:r>
    </w:p>
    <w:p w14:paraId="73D900BF">
      <w:pPr>
        <w:widowControl/>
        <w:numPr>
          <w:ilvl w:val="0"/>
          <w:numId w:val="37"/>
        </w:numPr>
        <w:spacing w:before="240" w:beforeLines="100" w:after="240" w:afterLines="100"/>
        <w:ind w:left="567" w:firstLine="0"/>
        <w:rPr>
          <w:rFonts w:ascii="Times New Roman" w:hAnsi="Times New Roman" w:cs="Times New Roman"/>
          <w:sz w:val="24"/>
          <w:szCs w:val="24"/>
        </w:rPr>
      </w:pPr>
      <w:r>
        <w:rPr>
          <w:rFonts w:ascii="Times New Roman" w:hAnsi="Times New Roman" w:cs="Times New Roman"/>
          <w:sz w:val="24"/>
          <w:szCs w:val="24"/>
        </w:rPr>
        <w:t>Null hypothesis (H0): The PFS hazard ratio (HR) between the experimental and control groups equals 1.</w:t>
      </w:r>
    </w:p>
    <w:p w14:paraId="66FEA6C8">
      <w:pPr>
        <w:widowControl/>
        <w:numPr>
          <w:ilvl w:val="0"/>
          <w:numId w:val="37"/>
        </w:numPr>
        <w:spacing w:before="240" w:beforeLines="100" w:after="240" w:afterLines="100"/>
        <w:ind w:left="567" w:firstLine="0"/>
        <w:rPr>
          <w:rFonts w:ascii="Times New Roman" w:hAnsi="Times New Roman" w:cs="Times New Roman"/>
          <w:sz w:val="24"/>
          <w:szCs w:val="24"/>
        </w:rPr>
      </w:pPr>
      <w:r>
        <w:rPr>
          <w:rFonts w:ascii="Times New Roman" w:hAnsi="Times New Roman" w:cs="Times New Roman"/>
          <w:sz w:val="24"/>
          <w:szCs w:val="24"/>
        </w:rPr>
        <w:t>Alternative hypothesis (H1): The PFS hazard ratio (HR) between the experimental and control groups does not equal 1.</w:t>
      </w:r>
    </w:p>
    <w:p w14:paraId="52512930">
      <w:pPr>
        <w:widowControl/>
        <w:numPr>
          <w:ilvl w:val="0"/>
          <w:numId w:val="37"/>
        </w:numPr>
        <w:spacing w:before="240" w:beforeLines="100" w:after="240" w:afterLines="100"/>
        <w:ind w:left="567" w:firstLine="0"/>
        <w:rPr>
          <w:rFonts w:ascii="Times New Roman" w:hAnsi="Times New Roman" w:cs="Times New Roman"/>
          <w:sz w:val="24"/>
          <w:szCs w:val="24"/>
        </w:rPr>
      </w:pPr>
      <w:r>
        <w:rPr>
          <w:rFonts w:ascii="Times New Roman" w:hAnsi="Times New Roman" w:cs="Times New Roman"/>
          <w:sz w:val="24"/>
          <w:szCs w:val="24"/>
        </w:rPr>
        <w:t>Significance level (α): Two-sided, 0.05.</w:t>
      </w:r>
    </w:p>
    <w:p w14:paraId="0EA5EACF">
      <w:pPr>
        <w:pStyle w:val="3"/>
        <w:rPr>
          <w:sz w:val="24"/>
          <w:szCs w:val="24"/>
        </w:rPr>
      </w:pPr>
      <w:bookmarkStart w:id="147" w:name="_Toc198652597"/>
      <w:r>
        <w:rPr>
          <w:sz w:val="24"/>
          <w:szCs w:val="24"/>
        </w:rPr>
        <w:t>12.4.2 Demographic Baseline and Treatment Analysis</w:t>
      </w:r>
      <w:bookmarkEnd w:id="147"/>
    </w:p>
    <w:p w14:paraId="0E2DCEE9">
      <w:pPr>
        <w:widowControl/>
        <w:spacing w:before="240" w:beforeLines="100" w:after="240" w:afterLines="100"/>
        <w:rPr>
          <w:rFonts w:ascii="Times New Roman" w:hAnsi="Times New Roman" w:cs="Times New Roman"/>
          <w:sz w:val="24"/>
          <w:szCs w:val="24"/>
        </w:rPr>
      </w:pPr>
      <w:r>
        <w:rPr>
          <w:rFonts w:ascii="Times New Roman" w:hAnsi="Times New Roman" w:cs="Times New Roman"/>
          <w:sz w:val="24"/>
          <w:szCs w:val="24"/>
        </w:rPr>
        <w:t>Demographic and baseline analyses will be based on the FAS and include, but are not limited to:</w:t>
      </w:r>
    </w:p>
    <w:p w14:paraId="0E676D9B">
      <w:pPr>
        <w:widowControl/>
        <w:numPr>
          <w:ilvl w:val="0"/>
          <w:numId w:val="38"/>
        </w:numPr>
        <w:spacing w:before="240" w:beforeLines="100" w:after="240" w:afterLines="100"/>
        <w:ind w:left="567" w:firstLine="0"/>
        <w:rPr>
          <w:rFonts w:ascii="Times New Roman" w:hAnsi="Times New Roman" w:cs="Times New Roman"/>
          <w:sz w:val="24"/>
          <w:szCs w:val="24"/>
        </w:rPr>
      </w:pPr>
      <w:r>
        <w:rPr>
          <w:rFonts w:ascii="Times New Roman" w:hAnsi="Times New Roman" w:cs="Times New Roman"/>
          <w:sz w:val="24"/>
          <w:szCs w:val="24"/>
        </w:rPr>
        <w:t>Distribution of subjects (randomized, completed, withdrawn) and analysis populations.</w:t>
      </w:r>
    </w:p>
    <w:p w14:paraId="30E48630">
      <w:pPr>
        <w:widowControl/>
        <w:numPr>
          <w:ilvl w:val="0"/>
          <w:numId w:val="38"/>
        </w:numPr>
        <w:spacing w:before="240" w:beforeLines="100" w:after="240" w:afterLines="100"/>
        <w:ind w:left="567" w:firstLine="0"/>
        <w:rPr>
          <w:rFonts w:ascii="Times New Roman" w:hAnsi="Times New Roman" w:cs="Times New Roman"/>
          <w:sz w:val="24"/>
          <w:szCs w:val="24"/>
        </w:rPr>
      </w:pPr>
      <w:r>
        <w:rPr>
          <w:rFonts w:ascii="Times New Roman" w:hAnsi="Times New Roman" w:cs="Times New Roman"/>
          <w:sz w:val="24"/>
          <w:szCs w:val="24"/>
        </w:rPr>
        <w:t>Baseline characteristics (including demographic data, medical history, concomitant medications, and other baseline characteristics).</w:t>
      </w:r>
    </w:p>
    <w:p w14:paraId="49FC9FBA">
      <w:pPr>
        <w:widowControl/>
        <w:numPr>
          <w:ilvl w:val="0"/>
          <w:numId w:val="38"/>
        </w:numPr>
        <w:spacing w:before="240" w:beforeLines="100" w:after="240" w:afterLines="100"/>
        <w:ind w:left="567" w:firstLine="0"/>
        <w:rPr>
          <w:rFonts w:ascii="Times New Roman" w:hAnsi="Times New Roman" w:cs="Times New Roman"/>
          <w:sz w:val="24"/>
          <w:szCs w:val="24"/>
        </w:rPr>
      </w:pPr>
      <w:r>
        <w:rPr>
          <w:rFonts w:ascii="Times New Roman" w:hAnsi="Times New Roman" w:cs="Times New Roman"/>
          <w:sz w:val="24"/>
          <w:szCs w:val="24"/>
        </w:rPr>
        <w:t>Analysis of treatment duration and dosing.</w:t>
      </w:r>
    </w:p>
    <w:p w14:paraId="7B887690">
      <w:pPr>
        <w:widowControl/>
        <w:numPr>
          <w:ilvl w:val="0"/>
          <w:numId w:val="38"/>
        </w:numPr>
        <w:spacing w:before="240" w:beforeLines="100" w:after="240" w:afterLines="100"/>
        <w:ind w:left="567" w:firstLine="0"/>
        <w:rPr>
          <w:rFonts w:ascii="Times New Roman" w:hAnsi="Times New Roman" w:cs="Times New Roman"/>
          <w:sz w:val="24"/>
          <w:szCs w:val="24"/>
        </w:rPr>
      </w:pPr>
      <w:r>
        <w:rPr>
          <w:rFonts w:ascii="Times New Roman" w:hAnsi="Times New Roman" w:cs="Times New Roman"/>
          <w:sz w:val="24"/>
          <w:szCs w:val="24"/>
        </w:rPr>
        <w:t>Analysis of treatment interruptions, dose reductions, and early withdrawals, along with reasons.</w:t>
      </w:r>
    </w:p>
    <w:p w14:paraId="3D3963E7">
      <w:pPr>
        <w:widowControl/>
        <w:spacing w:before="240" w:beforeLines="100" w:after="240" w:afterLines="100"/>
        <w:rPr>
          <w:rFonts w:ascii="Times New Roman" w:hAnsi="Times New Roman" w:cs="Times New Roman"/>
          <w:sz w:val="24"/>
          <w:szCs w:val="24"/>
        </w:rPr>
      </w:pPr>
      <w:r>
        <w:rPr>
          <w:rFonts w:ascii="Times New Roman" w:hAnsi="Times New Roman" w:cs="Times New Roman"/>
          <w:sz w:val="24"/>
          <w:szCs w:val="24"/>
        </w:rPr>
        <w:t>Summarizations will be presented in tables and descriptive statistics.</w:t>
      </w:r>
    </w:p>
    <w:p w14:paraId="5DBA7CD8">
      <w:pPr>
        <w:pStyle w:val="3"/>
        <w:rPr>
          <w:sz w:val="24"/>
          <w:szCs w:val="24"/>
        </w:rPr>
      </w:pPr>
      <w:bookmarkStart w:id="148" w:name="_Toc198652598"/>
      <w:r>
        <w:rPr>
          <w:sz w:val="24"/>
          <w:szCs w:val="24"/>
        </w:rPr>
        <w:t>12.4.3 Handling of Missing Data</w:t>
      </w:r>
      <w:bookmarkEnd w:id="148"/>
    </w:p>
    <w:p w14:paraId="565441D6">
      <w:pPr>
        <w:widowControl/>
        <w:spacing w:before="240" w:beforeLines="100" w:after="240" w:afterLines="100"/>
        <w:rPr>
          <w:rFonts w:ascii="Times New Roman" w:hAnsi="Times New Roman" w:cs="Times New Roman"/>
          <w:sz w:val="24"/>
          <w:szCs w:val="24"/>
        </w:rPr>
      </w:pPr>
      <w:r>
        <w:rPr>
          <w:rFonts w:ascii="Times New Roman" w:hAnsi="Times New Roman" w:cs="Times New Roman"/>
          <w:sz w:val="24"/>
          <w:szCs w:val="24"/>
        </w:rPr>
        <w:t>Except for missing dates, missing safety data will not be imputed. Missing time-to-event data, such as PFS, will be handled according to censoring rules, with censoring times calculated. Missing responses for ORR evaluations will be imputed as non-responders. Missing values for patient-reported questionnaires will be imputed using the Last Observation Carried Forward (LOCF) method. Specific imputation and censoring rules will be further detailed in the SAP.</w:t>
      </w:r>
    </w:p>
    <w:p w14:paraId="796E80A3">
      <w:pPr>
        <w:pStyle w:val="3"/>
        <w:rPr>
          <w:sz w:val="24"/>
          <w:szCs w:val="24"/>
          <w:lang w:eastAsia="zh-CN"/>
        </w:rPr>
      </w:pPr>
      <w:bookmarkStart w:id="149" w:name="_Toc198652599"/>
      <w:r>
        <w:rPr>
          <w:sz w:val="24"/>
          <w:szCs w:val="24"/>
          <w:lang w:eastAsia="zh-CN"/>
        </w:rPr>
        <w:t>12.4.4 Efficacy Analysis</w:t>
      </w:r>
      <w:bookmarkEnd w:id="149"/>
    </w:p>
    <w:p w14:paraId="0D63EA4E">
      <w:pPr>
        <w:pStyle w:val="3"/>
        <w:rPr>
          <w:sz w:val="24"/>
          <w:szCs w:val="24"/>
        </w:rPr>
      </w:pPr>
      <w:bookmarkStart w:id="150" w:name="_Toc192010073"/>
      <w:bookmarkEnd w:id="150"/>
      <w:bookmarkStart w:id="151" w:name="_Toc192009799"/>
      <w:bookmarkEnd w:id="151"/>
      <w:bookmarkStart w:id="152" w:name="_Toc192009939"/>
      <w:bookmarkEnd w:id="152"/>
      <w:bookmarkStart w:id="153" w:name="_Toc198652600"/>
      <w:r>
        <w:rPr>
          <w:sz w:val="24"/>
          <w:szCs w:val="24"/>
        </w:rPr>
        <w:t>12.4.4.1 Main Efficacy Indicators</w:t>
      </w:r>
      <w:bookmarkEnd w:id="153"/>
    </w:p>
    <w:p w14:paraId="4D2058D9">
      <w:pPr>
        <w:spacing w:before="240" w:beforeLines="100" w:after="240" w:afterLines="100"/>
        <w:ind w:right="332"/>
        <w:rPr>
          <w:rFonts w:ascii="Times New Roman" w:hAnsi="Times New Roman" w:cs="Times New Roman"/>
          <w:sz w:val="24"/>
          <w:szCs w:val="24"/>
        </w:rPr>
      </w:pPr>
      <w:r>
        <w:rPr>
          <w:rFonts w:ascii="Times New Roman" w:hAnsi="Times New Roman" w:cs="Times New Roman"/>
          <w:sz w:val="24"/>
          <w:szCs w:val="24"/>
        </w:rPr>
        <w:t>The main efficacy indicator is progression-free survival(PFS)by independent imaging evaluation,which refers to the</w:t>
      </w:r>
      <w:r>
        <w:rPr>
          <w:rFonts w:ascii="Times New Roman" w:hAnsi="Times New Roman" w:cs="Times New Roman"/>
          <w:spacing w:val="-4"/>
          <w:sz w:val="24"/>
          <w:szCs w:val="24"/>
        </w:rPr>
        <w:t xml:space="preserve"> </w:t>
      </w:r>
      <w:r>
        <w:rPr>
          <w:rFonts w:ascii="Times New Roman" w:hAnsi="Times New Roman" w:cs="Times New Roman"/>
          <w:sz w:val="24"/>
          <w:szCs w:val="24"/>
        </w:rPr>
        <w:t>time</w:t>
      </w:r>
      <w:r>
        <w:rPr>
          <w:rFonts w:ascii="Times New Roman" w:hAnsi="Times New Roman" w:cs="Times New Roman"/>
          <w:spacing w:val="-4"/>
          <w:sz w:val="24"/>
          <w:szCs w:val="24"/>
        </w:rPr>
        <w:t xml:space="preserve"> </w:t>
      </w:r>
      <w:r>
        <w:rPr>
          <w:rFonts w:ascii="Times New Roman" w:hAnsi="Times New Roman" w:cs="Times New Roman"/>
          <w:sz w:val="24"/>
          <w:szCs w:val="24"/>
        </w:rPr>
        <w:t>from</w:t>
      </w:r>
      <w:r>
        <w:rPr>
          <w:rFonts w:ascii="Times New Roman" w:hAnsi="Times New Roman" w:cs="Times New Roman"/>
          <w:spacing w:val="-4"/>
          <w:sz w:val="24"/>
          <w:szCs w:val="24"/>
        </w:rPr>
        <w:t xml:space="preserve"> </w:t>
      </w:r>
      <w:r>
        <w:rPr>
          <w:rFonts w:ascii="Times New Roman" w:hAnsi="Times New Roman" w:cs="Times New Roman"/>
          <w:sz w:val="24"/>
          <w:szCs w:val="24"/>
        </w:rPr>
        <w:t>the</w:t>
      </w:r>
      <w:r>
        <w:rPr>
          <w:rFonts w:ascii="Times New Roman" w:hAnsi="Times New Roman" w:cs="Times New Roman"/>
          <w:spacing w:val="-4"/>
          <w:sz w:val="24"/>
          <w:szCs w:val="24"/>
        </w:rPr>
        <w:t xml:space="preserve"> </w:t>
      </w:r>
      <w:r>
        <w:rPr>
          <w:rFonts w:ascii="Times New Roman" w:hAnsi="Times New Roman" w:cs="Times New Roman"/>
          <w:sz w:val="24"/>
          <w:szCs w:val="24"/>
        </w:rPr>
        <w:t>date</w:t>
      </w:r>
      <w:r>
        <w:rPr>
          <w:rFonts w:ascii="Times New Roman" w:hAnsi="Times New Roman" w:cs="Times New Roman"/>
          <w:spacing w:val="-4"/>
          <w:sz w:val="24"/>
          <w:szCs w:val="24"/>
        </w:rPr>
        <w:t xml:space="preserve"> </w:t>
      </w:r>
      <w:r>
        <w:rPr>
          <w:rFonts w:ascii="Times New Roman" w:hAnsi="Times New Roman" w:cs="Times New Roman"/>
          <w:sz w:val="24"/>
          <w:szCs w:val="24"/>
        </w:rPr>
        <w:t>of</w:t>
      </w:r>
      <w:r>
        <w:rPr>
          <w:rFonts w:ascii="Times New Roman" w:hAnsi="Times New Roman" w:cs="Times New Roman"/>
          <w:spacing w:val="-4"/>
          <w:sz w:val="24"/>
          <w:szCs w:val="24"/>
        </w:rPr>
        <w:t xml:space="preserve"> </w:t>
      </w:r>
      <w:r>
        <w:rPr>
          <w:rFonts w:ascii="Times New Roman" w:hAnsi="Times New Roman" w:cs="Times New Roman"/>
          <w:sz w:val="24"/>
          <w:szCs w:val="24"/>
        </w:rPr>
        <w:t>randomization</w:t>
      </w:r>
      <w:r>
        <w:rPr>
          <w:rFonts w:ascii="Times New Roman" w:hAnsi="Times New Roman" w:cs="Times New Roman"/>
          <w:spacing w:val="-4"/>
          <w:sz w:val="24"/>
          <w:szCs w:val="24"/>
        </w:rPr>
        <w:t xml:space="preserve"> </w:t>
      </w:r>
      <w:r>
        <w:rPr>
          <w:rFonts w:ascii="Times New Roman" w:hAnsi="Times New Roman" w:cs="Times New Roman"/>
          <w:sz w:val="24"/>
          <w:szCs w:val="24"/>
        </w:rPr>
        <w:t>to</w:t>
      </w:r>
      <w:r>
        <w:rPr>
          <w:rFonts w:ascii="Times New Roman" w:hAnsi="Times New Roman" w:cs="Times New Roman"/>
          <w:spacing w:val="-4"/>
          <w:sz w:val="24"/>
          <w:szCs w:val="24"/>
        </w:rPr>
        <w:t xml:space="preserve"> </w:t>
      </w:r>
      <w:r>
        <w:rPr>
          <w:rFonts w:ascii="Times New Roman" w:hAnsi="Times New Roman" w:cs="Times New Roman"/>
          <w:sz w:val="24"/>
          <w:szCs w:val="24"/>
        </w:rPr>
        <w:t>the</w:t>
      </w:r>
      <w:r>
        <w:rPr>
          <w:rFonts w:ascii="Times New Roman" w:hAnsi="Times New Roman" w:cs="Times New Roman"/>
          <w:spacing w:val="-4"/>
          <w:sz w:val="24"/>
          <w:szCs w:val="24"/>
        </w:rPr>
        <w:t xml:space="preserve"> </w:t>
      </w:r>
      <w:r>
        <w:rPr>
          <w:rFonts w:ascii="Times New Roman" w:hAnsi="Times New Roman" w:cs="Times New Roman"/>
          <w:sz w:val="24"/>
          <w:szCs w:val="24"/>
        </w:rPr>
        <w:t>occurrence</w:t>
      </w:r>
      <w:r>
        <w:rPr>
          <w:rFonts w:ascii="Times New Roman" w:hAnsi="Times New Roman" w:cs="Times New Roman"/>
          <w:spacing w:val="-4"/>
          <w:sz w:val="24"/>
          <w:szCs w:val="24"/>
        </w:rPr>
        <w:t xml:space="preserve"> </w:t>
      </w:r>
      <w:r>
        <w:rPr>
          <w:rFonts w:ascii="Times New Roman" w:hAnsi="Times New Roman" w:cs="Times New Roman"/>
          <w:sz w:val="24"/>
          <w:szCs w:val="24"/>
        </w:rPr>
        <w:t>of</w:t>
      </w:r>
      <w:r>
        <w:rPr>
          <w:rFonts w:ascii="Times New Roman" w:hAnsi="Times New Roman" w:cs="Times New Roman"/>
          <w:spacing w:val="-4"/>
          <w:sz w:val="24"/>
          <w:szCs w:val="24"/>
        </w:rPr>
        <w:t xml:space="preserve"> </w:t>
      </w:r>
      <w:r>
        <w:rPr>
          <w:rFonts w:ascii="Times New Roman" w:hAnsi="Times New Roman" w:cs="Times New Roman"/>
          <w:sz w:val="24"/>
          <w:szCs w:val="24"/>
        </w:rPr>
        <w:t>disease</w:t>
      </w:r>
      <w:r>
        <w:rPr>
          <w:rFonts w:ascii="Times New Roman" w:hAnsi="Times New Roman" w:cs="Times New Roman"/>
          <w:spacing w:val="-4"/>
          <w:sz w:val="24"/>
          <w:szCs w:val="24"/>
        </w:rPr>
        <w:t xml:space="preserve"> </w:t>
      </w:r>
      <w:r>
        <w:rPr>
          <w:rFonts w:ascii="Times New Roman" w:hAnsi="Times New Roman" w:cs="Times New Roman"/>
          <w:sz w:val="24"/>
          <w:szCs w:val="24"/>
        </w:rPr>
        <w:t>progression</w:t>
      </w:r>
      <w:r>
        <w:rPr>
          <w:rFonts w:ascii="Times New Roman" w:hAnsi="Times New Roman" w:cs="Times New Roman"/>
          <w:spacing w:val="-4"/>
          <w:sz w:val="24"/>
          <w:szCs w:val="24"/>
        </w:rPr>
        <w:t xml:space="preserve"> </w:t>
      </w:r>
      <w:r>
        <w:rPr>
          <w:rFonts w:ascii="Times New Roman" w:hAnsi="Times New Roman" w:cs="Times New Roman"/>
          <w:sz w:val="24"/>
          <w:szCs w:val="24"/>
        </w:rPr>
        <w:t>or</w:t>
      </w:r>
      <w:r>
        <w:rPr>
          <w:rFonts w:ascii="Times New Roman" w:hAnsi="Times New Roman" w:cs="Times New Roman"/>
          <w:spacing w:val="-4"/>
          <w:sz w:val="24"/>
          <w:szCs w:val="24"/>
        </w:rPr>
        <w:t xml:space="preserve"> </w:t>
      </w:r>
      <w:r>
        <w:rPr>
          <w:rFonts w:ascii="Times New Roman" w:hAnsi="Times New Roman" w:cs="Times New Roman"/>
          <w:sz w:val="24"/>
          <w:szCs w:val="24"/>
        </w:rPr>
        <w:t>death</w:t>
      </w:r>
      <w:r>
        <w:rPr>
          <w:rFonts w:ascii="Times New Roman" w:hAnsi="Times New Roman" w:cs="Times New Roman"/>
          <w:spacing w:val="-4"/>
          <w:sz w:val="24"/>
          <w:szCs w:val="24"/>
        </w:rPr>
        <w:t xml:space="preserve"> </w:t>
      </w:r>
      <w:r>
        <w:rPr>
          <w:rFonts w:ascii="Times New Roman" w:hAnsi="Times New Roman" w:cs="Times New Roman"/>
          <w:sz w:val="24"/>
          <w:szCs w:val="24"/>
        </w:rPr>
        <w:t>from</w:t>
      </w:r>
      <w:r>
        <w:rPr>
          <w:rFonts w:ascii="Times New Roman" w:hAnsi="Times New Roman" w:cs="Times New Roman"/>
          <w:spacing w:val="-4"/>
          <w:sz w:val="24"/>
          <w:szCs w:val="24"/>
        </w:rPr>
        <w:t xml:space="preserve"> </w:t>
      </w:r>
      <w:r>
        <w:rPr>
          <w:rFonts w:ascii="Times New Roman" w:hAnsi="Times New Roman" w:cs="Times New Roman"/>
          <w:sz w:val="24"/>
          <w:szCs w:val="24"/>
        </w:rPr>
        <w:t>any</w:t>
      </w:r>
      <w:r>
        <w:rPr>
          <w:rFonts w:ascii="Times New Roman" w:hAnsi="Times New Roman" w:cs="Times New Roman"/>
          <w:spacing w:val="-4"/>
          <w:sz w:val="24"/>
          <w:szCs w:val="24"/>
        </w:rPr>
        <w:t xml:space="preserve"> </w:t>
      </w:r>
      <w:r>
        <w:rPr>
          <w:rFonts w:ascii="Times New Roman" w:hAnsi="Times New Roman" w:cs="Times New Roman"/>
          <w:sz w:val="24"/>
          <w:szCs w:val="24"/>
        </w:rPr>
        <w:t>cause,whichever occurs first.Statistical analysis was mainly based on tumor assessment results obtained by independent imaging in accordance with RECIST 1.1.Analyze simultaneously based on FAS set and PPS set.</w:t>
      </w:r>
    </w:p>
    <w:p w14:paraId="6CFD649B">
      <w:pPr>
        <w:spacing w:before="240" w:beforeLines="100" w:after="240" w:afterLines="100"/>
        <w:ind w:right="342"/>
        <w:rPr>
          <w:rFonts w:ascii="Times New Roman" w:hAnsi="Times New Roman" w:cs="Times New Roman"/>
          <w:sz w:val="24"/>
          <w:szCs w:val="24"/>
        </w:rPr>
      </w:pPr>
      <w:r>
        <w:rPr>
          <w:rFonts w:ascii="Times New Roman" w:hAnsi="Times New Roman" w:cs="Times New Roman"/>
          <w:sz w:val="24"/>
          <w:szCs w:val="24"/>
        </w:rPr>
        <w:t>PFS was compared between groups using the stratified log-rank test,and the stratification factors were the type of gene mutation and whether there was brain metastasis.The COX proportional hazards model was also used to estimate the HR and its 95%CI between groups.The model considers important covariates such as the type of gene mutation(L858R mutation vs.Exon19del mutation)and whether there is brain metastasis(no vs.yes),and estimates its</w:t>
      </w:r>
      <w:r>
        <w:rPr>
          <w:rFonts w:ascii="Times New Roman" w:hAnsi="Times New Roman" w:cs="Times New Roman"/>
          <w:spacing w:val="-2"/>
          <w:sz w:val="24"/>
          <w:szCs w:val="24"/>
        </w:rPr>
        <w:t xml:space="preserve"> </w:t>
      </w:r>
      <w:r>
        <w:rPr>
          <w:rFonts w:ascii="Times New Roman" w:hAnsi="Times New Roman" w:cs="Times New Roman"/>
          <w:sz w:val="24"/>
          <w:szCs w:val="24"/>
        </w:rPr>
        <w:t>HR</w:t>
      </w:r>
      <w:r>
        <w:rPr>
          <w:rFonts w:ascii="Times New Roman" w:hAnsi="Times New Roman" w:cs="Times New Roman"/>
          <w:spacing w:val="-2"/>
          <w:sz w:val="24"/>
          <w:szCs w:val="24"/>
        </w:rPr>
        <w:t xml:space="preserve"> </w:t>
      </w:r>
      <w:r>
        <w:rPr>
          <w:rFonts w:ascii="Times New Roman" w:hAnsi="Times New Roman" w:cs="Times New Roman"/>
          <w:sz w:val="24"/>
          <w:szCs w:val="24"/>
        </w:rPr>
        <w:t>and</w:t>
      </w:r>
      <w:r>
        <w:rPr>
          <w:rFonts w:ascii="Times New Roman" w:hAnsi="Times New Roman" w:cs="Times New Roman"/>
          <w:spacing w:val="-2"/>
          <w:sz w:val="24"/>
          <w:szCs w:val="24"/>
        </w:rPr>
        <w:t xml:space="preserve"> </w:t>
      </w:r>
      <w:r>
        <w:rPr>
          <w:rFonts w:ascii="Times New Roman" w:hAnsi="Times New Roman" w:cs="Times New Roman"/>
          <w:sz w:val="24"/>
          <w:szCs w:val="24"/>
        </w:rPr>
        <w:t>95%CI.The</w:t>
      </w:r>
      <w:r>
        <w:rPr>
          <w:rFonts w:ascii="Times New Roman" w:hAnsi="Times New Roman" w:cs="Times New Roman"/>
          <w:spacing w:val="-2"/>
          <w:sz w:val="24"/>
          <w:szCs w:val="24"/>
        </w:rPr>
        <w:t xml:space="preserve"> </w:t>
      </w:r>
      <w:r>
        <w:rPr>
          <w:rFonts w:ascii="Times New Roman" w:hAnsi="Times New Roman" w:cs="Times New Roman"/>
          <w:sz w:val="24"/>
          <w:szCs w:val="24"/>
        </w:rPr>
        <w:t>Kaplan-Meier</w:t>
      </w:r>
      <w:r>
        <w:rPr>
          <w:rFonts w:ascii="Times New Roman" w:hAnsi="Times New Roman" w:cs="Times New Roman"/>
          <w:spacing w:val="-2"/>
          <w:sz w:val="24"/>
          <w:szCs w:val="24"/>
        </w:rPr>
        <w:t xml:space="preserve"> </w:t>
      </w:r>
      <w:r>
        <w:rPr>
          <w:rFonts w:ascii="Times New Roman" w:hAnsi="Times New Roman" w:cs="Times New Roman"/>
          <w:sz w:val="24"/>
          <w:szCs w:val="24"/>
        </w:rPr>
        <w:t>method</w:t>
      </w:r>
      <w:r>
        <w:rPr>
          <w:rFonts w:ascii="Times New Roman" w:hAnsi="Times New Roman" w:cs="Times New Roman"/>
          <w:spacing w:val="-2"/>
          <w:sz w:val="24"/>
          <w:szCs w:val="24"/>
        </w:rPr>
        <w:t xml:space="preserve"> </w:t>
      </w:r>
      <w:r>
        <w:rPr>
          <w:rFonts w:ascii="Times New Roman" w:hAnsi="Times New Roman" w:cs="Times New Roman"/>
          <w:sz w:val="24"/>
          <w:szCs w:val="24"/>
        </w:rPr>
        <w:t>was</w:t>
      </w:r>
      <w:r>
        <w:rPr>
          <w:rFonts w:ascii="Times New Roman" w:hAnsi="Times New Roman" w:cs="Times New Roman"/>
          <w:spacing w:val="-2"/>
          <w:sz w:val="24"/>
          <w:szCs w:val="24"/>
        </w:rPr>
        <w:t xml:space="preserve"> </w:t>
      </w:r>
      <w:r>
        <w:rPr>
          <w:rFonts w:ascii="Times New Roman" w:hAnsi="Times New Roman" w:cs="Times New Roman"/>
          <w:sz w:val="24"/>
          <w:szCs w:val="24"/>
        </w:rPr>
        <w:t>used</w:t>
      </w:r>
      <w:r>
        <w:rPr>
          <w:rFonts w:ascii="Times New Roman" w:hAnsi="Times New Roman" w:cs="Times New Roman"/>
          <w:spacing w:val="-2"/>
          <w:sz w:val="24"/>
          <w:szCs w:val="24"/>
        </w:rPr>
        <w:t xml:space="preserve"> </w:t>
      </w:r>
      <w:r>
        <w:rPr>
          <w:rFonts w:ascii="Times New Roman" w:hAnsi="Times New Roman" w:cs="Times New Roman"/>
          <w:sz w:val="24"/>
          <w:szCs w:val="24"/>
        </w:rPr>
        <w:t>to</w:t>
      </w:r>
      <w:r>
        <w:rPr>
          <w:rFonts w:ascii="Times New Roman" w:hAnsi="Times New Roman" w:cs="Times New Roman"/>
          <w:spacing w:val="-2"/>
          <w:sz w:val="24"/>
          <w:szCs w:val="24"/>
        </w:rPr>
        <w:t xml:space="preserve"> </w:t>
      </w:r>
      <w:r>
        <w:rPr>
          <w:rFonts w:ascii="Times New Roman" w:hAnsi="Times New Roman" w:cs="Times New Roman"/>
          <w:sz w:val="24"/>
          <w:szCs w:val="24"/>
        </w:rPr>
        <w:t>estimate</w:t>
      </w:r>
      <w:r>
        <w:rPr>
          <w:rFonts w:ascii="Times New Roman" w:hAnsi="Times New Roman" w:cs="Times New Roman"/>
          <w:spacing w:val="-2"/>
          <w:sz w:val="24"/>
          <w:szCs w:val="24"/>
        </w:rPr>
        <w:t xml:space="preserve"> </w:t>
      </w:r>
      <w:r>
        <w:rPr>
          <w:rFonts w:ascii="Times New Roman" w:hAnsi="Times New Roman" w:cs="Times New Roman"/>
          <w:sz w:val="24"/>
          <w:szCs w:val="24"/>
        </w:rPr>
        <w:t>the</w:t>
      </w:r>
      <w:r>
        <w:rPr>
          <w:rFonts w:ascii="Times New Roman" w:hAnsi="Times New Roman" w:cs="Times New Roman"/>
          <w:spacing w:val="-2"/>
          <w:sz w:val="24"/>
          <w:szCs w:val="24"/>
        </w:rPr>
        <w:t xml:space="preserve"> </w:t>
      </w:r>
      <w:r>
        <w:rPr>
          <w:rFonts w:ascii="Times New Roman" w:hAnsi="Times New Roman" w:cs="Times New Roman"/>
          <w:sz w:val="24"/>
          <w:szCs w:val="24"/>
        </w:rPr>
        <w:t>median</w:t>
      </w:r>
      <w:r>
        <w:rPr>
          <w:rFonts w:ascii="Times New Roman" w:hAnsi="Times New Roman" w:cs="Times New Roman"/>
          <w:spacing w:val="-2"/>
          <w:sz w:val="24"/>
          <w:szCs w:val="24"/>
        </w:rPr>
        <w:t xml:space="preserve"> </w:t>
      </w:r>
      <w:r>
        <w:rPr>
          <w:rFonts w:ascii="Times New Roman" w:hAnsi="Times New Roman" w:cs="Times New Roman"/>
          <w:sz w:val="24"/>
          <w:szCs w:val="24"/>
        </w:rPr>
        <w:t>PFS</w:t>
      </w:r>
      <w:r>
        <w:rPr>
          <w:rFonts w:ascii="Times New Roman" w:hAnsi="Times New Roman" w:cs="Times New Roman"/>
          <w:spacing w:val="-2"/>
          <w:sz w:val="24"/>
          <w:szCs w:val="24"/>
        </w:rPr>
        <w:t xml:space="preserve"> </w:t>
      </w:r>
      <w:r>
        <w:rPr>
          <w:rFonts w:ascii="Times New Roman" w:hAnsi="Times New Roman" w:cs="Times New Roman"/>
          <w:sz w:val="24"/>
          <w:szCs w:val="24"/>
        </w:rPr>
        <w:t>and</w:t>
      </w:r>
      <w:r>
        <w:rPr>
          <w:rFonts w:ascii="Times New Roman" w:hAnsi="Times New Roman" w:cs="Times New Roman"/>
          <w:spacing w:val="-2"/>
          <w:sz w:val="24"/>
          <w:szCs w:val="24"/>
        </w:rPr>
        <w:t xml:space="preserve"> </w:t>
      </w:r>
      <w:r>
        <w:rPr>
          <w:rFonts w:ascii="Times New Roman" w:hAnsi="Times New Roman" w:cs="Times New Roman"/>
          <w:sz w:val="24"/>
          <w:szCs w:val="24"/>
        </w:rPr>
        <w:t>its</w:t>
      </w:r>
      <w:r>
        <w:rPr>
          <w:rFonts w:ascii="Times New Roman" w:hAnsi="Times New Roman" w:cs="Times New Roman"/>
          <w:spacing w:val="-2"/>
          <w:sz w:val="24"/>
          <w:szCs w:val="24"/>
        </w:rPr>
        <w:t xml:space="preserve"> </w:t>
      </w:r>
      <w:r>
        <w:rPr>
          <w:rFonts w:ascii="Times New Roman" w:hAnsi="Times New Roman" w:cs="Times New Roman"/>
          <w:sz w:val="24"/>
          <w:szCs w:val="24"/>
        </w:rPr>
        <w:t>95%CI,and</w:t>
      </w:r>
      <w:r>
        <w:rPr>
          <w:rFonts w:ascii="Times New Roman" w:hAnsi="Times New Roman" w:cs="Times New Roman"/>
          <w:spacing w:val="-2"/>
          <w:sz w:val="24"/>
          <w:szCs w:val="24"/>
        </w:rPr>
        <w:t xml:space="preserve"> </w:t>
      </w:r>
      <w:r>
        <w:rPr>
          <w:rFonts w:ascii="Times New Roman" w:hAnsi="Times New Roman" w:cs="Times New Roman"/>
          <w:sz w:val="24"/>
          <w:szCs w:val="24"/>
        </w:rPr>
        <w:t>draw</w:t>
      </w:r>
      <w:r>
        <w:rPr>
          <w:rFonts w:ascii="Times New Roman" w:hAnsi="Times New Roman" w:cs="Times New Roman"/>
          <w:spacing w:val="-2"/>
          <w:sz w:val="24"/>
          <w:szCs w:val="24"/>
        </w:rPr>
        <w:t xml:space="preserve"> </w:t>
      </w:r>
      <w:r>
        <w:rPr>
          <w:rFonts w:ascii="Times New Roman" w:hAnsi="Times New Roman" w:cs="Times New Roman"/>
          <w:sz w:val="24"/>
          <w:szCs w:val="24"/>
        </w:rPr>
        <w:t>a</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survival </w:t>
      </w:r>
      <w:r>
        <w:rPr>
          <w:rFonts w:ascii="Times New Roman" w:hAnsi="Times New Roman" w:cs="Times New Roman"/>
          <w:spacing w:val="-2"/>
          <w:sz w:val="24"/>
          <w:szCs w:val="24"/>
        </w:rPr>
        <w:t>curve.</w:t>
      </w:r>
    </w:p>
    <w:p w14:paraId="50097E1A">
      <w:pPr>
        <w:spacing w:before="240" w:beforeLines="100" w:after="240" w:afterLines="100"/>
        <w:ind w:right="334"/>
        <w:rPr>
          <w:rFonts w:ascii="Times New Roman" w:hAnsi="Times New Roman" w:cs="Times New Roman"/>
          <w:sz w:val="24"/>
          <w:szCs w:val="24"/>
        </w:rPr>
      </w:pPr>
      <w:r>
        <w:rPr>
          <w:rFonts w:ascii="Times New Roman" w:hAnsi="Times New Roman" w:cs="Times New Roman"/>
          <w:sz w:val="24"/>
          <w:szCs w:val="24"/>
        </w:rPr>
        <w:t>At the same time,the log-rank test was also used to analyze PFS without considering stratification factors.In addition,statistical</w:t>
      </w:r>
      <w:r>
        <w:rPr>
          <w:rFonts w:ascii="Times New Roman" w:hAnsi="Times New Roman" w:cs="Times New Roman"/>
          <w:spacing w:val="-3"/>
          <w:sz w:val="24"/>
          <w:szCs w:val="24"/>
        </w:rPr>
        <w:t xml:space="preserve"> </w:t>
      </w:r>
      <w:r>
        <w:rPr>
          <w:rFonts w:ascii="Times New Roman" w:hAnsi="Times New Roman" w:cs="Times New Roman"/>
          <w:sz w:val="24"/>
          <w:szCs w:val="24"/>
        </w:rPr>
        <w:t>analysis</w:t>
      </w:r>
      <w:r>
        <w:rPr>
          <w:rFonts w:ascii="Times New Roman" w:hAnsi="Times New Roman" w:cs="Times New Roman"/>
          <w:spacing w:val="-3"/>
          <w:sz w:val="24"/>
          <w:szCs w:val="24"/>
        </w:rPr>
        <w:t xml:space="preserve"> </w:t>
      </w:r>
      <w:r>
        <w:rPr>
          <w:rFonts w:ascii="Times New Roman" w:hAnsi="Times New Roman" w:cs="Times New Roman"/>
          <w:sz w:val="24"/>
          <w:szCs w:val="24"/>
        </w:rPr>
        <w:t>will</w:t>
      </w:r>
      <w:r>
        <w:rPr>
          <w:rFonts w:ascii="Times New Roman" w:hAnsi="Times New Roman" w:cs="Times New Roman"/>
          <w:spacing w:val="-3"/>
          <w:sz w:val="24"/>
          <w:szCs w:val="24"/>
        </w:rPr>
        <w:t xml:space="preserve"> </w:t>
      </w:r>
      <w:r>
        <w:rPr>
          <w:rFonts w:ascii="Times New Roman" w:hAnsi="Times New Roman" w:cs="Times New Roman"/>
          <w:sz w:val="24"/>
          <w:szCs w:val="24"/>
        </w:rPr>
        <w:t>be</w:t>
      </w:r>
      <w:r>
        <w:rPr>
          <w:rFonts w:ascii="Times New Roman" w:hAnsi="Times New Roman" w:cs="Times New Roman"/>
          <w:spacing w:val="-3"/>
          <w:sz w:val="24"/>
          <w:szCs w:val="24"/>
        </w:rPr>
        <w:t xml:space="preserve"> </w:t>
      </w:r>
      <w:r>
        <w:rPr>
          <w:rFonts w:ascii="Times New Roman" w:hAnsi="Times New Roman" w:cs="Times New Roman"/>
          <w:sz w:val="24"/>
          <w:szCs w:val="24"/>
        </w:rPr>
        <w:t>performed</w:t>
      </w:r>
      <w:r>
        <w:rPr>
          <w:rFonts w:ascii="Times New Roman" w:hAnsi="Times New Roman" w:cs="Times New Roman"/>
          <w:spacing w:val="-3"/>
          <w:sz w:val="24"/>
          <w:szCs w:val="24"/>
        </w:rPr>
        <w:t xml:space="preserve"> </w:t>
      </w:r>
      <w:r>
        <w:rPr>
          <w:rFonts w:ascii="Times New Roman" w:hAnsi="Times New Roman" w:cs="Times New Roman"/>
          <w:sz w:val="24"/>
          <w:szCs w:val="24"/>
        </w:rPr>
        <w:t>based</w:t>
      </w:r>
      <w:r>
        <w:rPr>
          <w:rFonts w:ascii="Times New Roman" w:hAnsi="Times New Roman" w:cs="Times New Roman"/>
          <w:spacing w:val="-3"/>
          <w:sz w:val="24"/>
          <w:szCs w:val="24"/>
        </w:rPr>
        <w:t xml:space="preserve"> </w:t>
      </w:r>
      <w:r>
        <w:rPr>
          <w:rFonts w:ascii="Times New Roman" w:hAnsi="Times New Roman" w:cs="Times New Roman"/>
          <w:sz w:val="24"/>
          <w:szCs w:val="24"/>
        </w:rPr>
        <w:t>on</w:t>
      </w:r>
      <w:r>
        <w:rPr>
          <w:rFonts w:ascii="Times New Roman" w:hAnsi="Times New Roman" w:cs="Times New Roman"/>
          <w:spacing w:val="-3"/>
          <w:sz w:val="24"/>
          <w:szCs w:val="24"/>
        </w:rPr>
        <w:t xml:space="preserve"> </w:t>
      </w:r>
      <w:r>
        <w:rPr>
          <w:rFonts w:ascii="Times New Roman" w:hAnsi="Times New Roman" w:cs="Times New Roman"/>
          <w:sz w:val="24"/>
          <w:szCs w:val="24"/>
        </w:rPr>
        <w:t>the</w:t>
      </w:r>
      <w:r>
        <w:rPr>
          <w:rFonts w:ascii="Times New Roman" w:hAnsi="Times New Roman" w:cs="Times New Roman"/>
          <w:spacing w:val="-3"/>
          <w:sz w:val="24"/>
          <w:szCs w:val="24"/>
        </w:rPr>
        <w:t xml:space="preserve"> </w:t>
      </w:r>
      <w:r>
        <w:rPr>
          <w:rFonts w:ascii="Times New Roman" w:hAnsi="Times New Roman" w:cs="Times New Roman"/>
          <w:sz w:val="24"/>
          <w:szCs w:val="24"/>
        </w:rPr>
        <w:t>following</w:t>
      </w:r>
      <w:r>
        <w:rPr>
          <w:rFonts w:ascii="Times New Roman" w:hAnsi="Times New Roman" w:cs="Times New Roman"/>
          <w:spacing w:val="-3"/>
          <w:sz w:val="24"/>
          <w:szCs w:val="24"/>
        </w:rPr>
        <w:t xml:space="preserve"> </w:t>
      </w:r>
      <w:r>
        <w:rPr>
          <w:rFonts w:ascii="Times New Roman" w:hAnsi="Times New Roman" w:cs="Times New Roman"/>
          <w:sz w:val="24"/>
          <w:szCs w:val="24"/>
        </w:rPr>
        <w:t>subgroup</w:t>
      </w:r>
      <w:r>
        <w:rPr>
          <w:rFonts w:ascii="Times New Roman" w:hAnsi="Times New Roman" w:cs="Times New Roman"/>
          <w:spacing w:val="-3"/>
          <w:sz w:val="24"/>
          <w:szCs w:val="24"/>
        </w:rPr>
        <w:t xml:space="preserve"> </w:t>
      </w:r>
      <w:r>
        <w:rPr>
          <w:rFonts w:ascii="Times New Roman" w:hAnsi="Times New Roman" w:cs="Times New Roman"/>
          <w:sz w:val="24"/>
          <w:szCs w:val="24"/>
        </w:rPr>
        <w:t>information(specific</w:t>
      </w:r>
      <w:r>
        <w:rPr>
          <w:rFonts w:ascii="Times New Roman" w:hAnsi="Times New Roman" w:cs="Times New Roman"/>
          <w:spacing w:val="-3"/>
          <w:sz w:val="24"/>
          <w:szCs w:val="24"/>
        </w:rPr>
        <w:t xml:space="preserve"> </w:t>
      </w:r>
      <w:r>
        <w:rPr>
          <w:rFonts w:ascii="Times New Roman" w:hAnsi="Times New Roman" w:cs="Times New Roman"/>
          <w:sz w:val="24"/>
          <w:szCs w:val="24"/>
        </w:rPr>
        <w:t>details</w:t>
      </w:r>
      <w:r>
        <w:rPr>
          <w:rFonts w:ascii="Times New Roman" w:hAnsi="Times New Roman" w:cs="Times New Roman"/>
          <w:spacing w:val="-3"/>
          <w:sz w:val="24"/>
          <w:szCs w:val="24"/>
        </w:rPr>
        <w:t xml:space="preserve"> </w:t>
      </w:r>
      <w:r>
        <w:rPr>
          <w:rFonts w:ascii="Times New Roman" w:hAnsi="Times New Roman" w:cs="Times New Roman"/>
          <w:sz w:val="24"/>
          <w:szCs w:val="24"/>
        </w:rPr>
        <w:t>will</w:t>
      </w:r>
      <w:r>
        <w:rPr>
          <w:rFonts w:ascii="Times New Roman" w:hAnsi="Times New Roman" w:cs="Times New Roman"/>
          <w:spacing w:val="-3"/>
          <w:sz w:val="24"/>
          <w:szCs w:val="24"/>
        </w:rPr>
        <w:t xml:space="preserve"> </w:t>
      </w:r>
      <w:r>
        <w:rPr>
          <w:rFonts w:ascii="Times New Roman" w:hAnsi="Times New Roman" w:cs="Times New Roman"/>
          <w:sz w:val="24"/>
          <w:szCs w:val="24"/>
        </w:rPr>
        <w:t>be detailed in the statistical analysis plan):</w:t>
      </w:r>
    </w:p>
    <w:p w14:paraId="17378596">
      <w:pPr>
        <w:tabs>
          <w:tab w:val="left" w:pos="868"/>
        </w:tabs>
        <w:spacing w:before="240" w:beforeLines="100" w:after="240" w:afterLines="100"/>
        <w:ind w:firstLine="720" w:firstLineChars="300"/>
        <w:rPr>
          <w:rFonts w:ascii="Times New Roman" w:hAnsi="Times New Roman" w:cs="Times New Roman"/>
          <w:sz w:val="24"/>
          <w:szCs w:val="24"/>
        </w:rPr>
      </w:pPr>
      <w:r>
        <w:rPr>
          <w:rFonts w:ascii="Times New Roman" w:hAnsi="Times New Roman" w:cs="Times New Roman"/>
          <w:sz w:val="24"/>
          <w:szCs w:val="24"/>
        </w:rPr>
        <w:t>Gene</w:t>
      </w:r>
      <w:r>
        <w:rPr>
          <w:rFonts w:ascii="Times New Roman" w:hAnsi="Times New Roman" w:cs="Times New Roman"/>
          <w:spacing w:val="-1"/>
          <w:sz w:val="24"/>
          <w:szCs w:val="24"/>
        </w:rPr>
        <w:t xml:space="preserve"> </w:t>
      </w:r>
      <w:r>
        <w:rPr>
          <w:rFonts w:ascii="Times New Roman" w:hAnsi="Times New Roman" w:cs="Times New Roman"/>
          <w:sz w:val="24"/>
          <w:szCs w:val="24"/>
        </w:rPr>
        <w:t>mutation</w:t>
      </w:r>
      <w:r>
        <w:rPr>
          <w:rFonts w:ascii="Times New Roman" w:hAnsi="Times New Roman" w:cs="Times New Roman"/>
          <w:spacing w:val="-1"/>
          <w:sz w:val="24"/>
          <w:szCs w:val="24"/>
        </w:rPr>
        <w:t xml:space="preserve"> </w:t>
      </w:r>
      <w:r>
        <w:rPr>
          <w:rFonts w:ascii="Times New Roman" w:hAnsi="Times New Roman" w:cs="Times New Roman"/>
          <w:sz w:val="24"/>
          <w:szCs w:val="24"/>
        </w:rPr>
        <w:t>type(L858R mutation</w:t>
      </w:r>
      <w:r>
        <w:rPr>
          <w:rFonts w:ascii="Times New Roman" w:hAnsi="Times New Roman" w:cs="Times New Roman"/>
          <w:spacing w:val="-1"/>
          <w:sz w:val="24"/>
          <w:szCs w:val="24"/>
        </w:rPr>
        <w:t xml:space="preserve"> </w:t>
      </w:r>
      <w:r>
        <w:rPr>
          <w:rFonts w:ascii="Times New Roman" w:hAnsi="Times New Roman" w:cs="Times New Roman"/>
          <w:sz w:val="24"/>
          <w:szCs w:val="24"/>
        </w:rPr>
        <w:t>VS</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Exon19del </w:t>
      </w:r>
      <w:r>
        <w:rPr>
          <w:rFonts w:ascii="Times New Roman" w:hAnsi="Times New Roman" w:cs="Times New Roman"/>
          <w:spacing w:val="-2"/>
          <w:sz w:val="24"/>
          <w:szCs w:val="24"/>
        </w:rPr>
        <w:t>mutation)</w:t>
      </w:r>
    </w:p>
    <w:p w14:paraId="480C92AD">
      <w:pPr>
        <w:tabs>
          <w:tab w:val="left" w:pos="868"/>
        </w:tabs>
        <w:spacing w:before="240" w:beforeLines="100" w:after="240" w:afterLines="100"/>
        <w:ind w:firstLine="720" w:firstLineChars="300"/>
        <w:rPr>
          <w:rFonts w:ascii="Times New Roman" w:hAnsi="Times New Roman" w:cs="Times New Roman"/>
          <w:sz w:val="24"/>
          <w:szCs w:val="24"/>
        </w:rPr>
      </w:pPr>
      <w:r>
        <w:rPr>
          <w:rFonts w:ascii="Times New Roman" w:hAnsi="Times New Roman" w:cs="Times New Roman"/>
          <w:sz w:val="24"/>
          <w:szCs w:val="24"/>
        </w:rPr>
        <w:t>Whether</w:t>
      </w:r>
      <w:r>
        <w:rPr>
          <w:rFonts w:ascii="Times New Roman" w:hAnsi="Times New Roman" w:cs="Times New Roman"/>
          <w:spacing w:val="-1"/>
          <w:sz w:val="24"/>
          <w:szCs w:val="24"/>
        </w:rPr>
        <w:t xml:space="preserve"> </w:t>
      </w:r>
      <w:r>
        <w:rPr>
          <w:rFonts w:ascii="Times New Roman" w:hAnsi="Times New Roman" w:cs="Times New Roman"/>
          <w:sz w:val="24"/>
          <w:szCs w:val="24"/>
        </w:rPr>
        <w:t>there is</w:t>
      </w:r>
      <w:r>
        <w:rPr>
          <w:rFonts w:ascii="Times New Roman" w:hAnsi="Times New Roman" w:cs="Times New Roman"/>
          <w:spacing w:val="-1"/>
          <w:sz w:val="24"/>
          <w:szCs w:val="24"/>
        </w:rPr>
        <w:t xml:space="preserve"> </w:t>
      </w:r>
      <w:r>
        <w:rPr>
          <w:rFonts w:ascii="Times New Roman" w:hAnsi="Times New Roman" w:cs="Times New Roman"/>
          <w:sz w:val="24"/>
          <w:szCs w:val="24"/>
        </w:rPr>
        <w:t>brain metastasis(no vs.</w:t>
      </w:r>
      <w:r>
        <w:rPr>
          <w:rFonts w:ascii="Times New Roman" w:hAnsi="Times New Roman" w:cs="Times New Roman"/>
          <w:spacing w:val="-4"/>
          <w:sz w:val="24"/>
          <w:szCs w:val="24"/>
        </w:rPr>
        <w:t>yes)</w:t>
      </w:r>
    </w:p>
    <w:p w14:paraId="2563BFC1">
      <w:pPr>
        <w:tabs>
          <w:tab w:val="left" w:pos="868"/>
        </w:tabs>
        <w:spacing w:before="240" w:beforeLines="100" w:after="240" w:afterLines="100"/>
        <w:ind w:left="868"/>
        <w:rPr>
          <w:rFonts w:ascii="Times New Roman" w:hAnsi="Times New Roman" w:cs="Times New Roman"/>
          <w:sz w:val="24"/>
          <w:szCs w:val="24"/>
        </w:rPr>
      </w:pPr>
      <w:r>
        <w:rPr>
          <w:rFonts w:ascii="Times New Roman" w:hAnsi="Times New Roman" w:cs="Times New Roman"/>
          <w:sz w:val="24"/>
          <w:szCs w:val="24"/>
        </w:rPr>
        <w:t xml:space="preserve">Gender(male vs </w:t>
      </w:r>
      <w:r>
        <w:rPr>
          <w:rFonts w:ascii="Times New Roman" w:hAnsi="Times New Roman" w:cs="Times New Roman"/>
          <w:spacing w:val="-2"/>
          <w:sz w:val="24"/>
          <w:szCs w:val="24"/>
        </w:rPr>
        <w:t>female)</w:t>
      </w:r>
    </w:p>
    <w:p w14:paraId="7EC01ED5">
      <w:pPr>
        <w:tabs>
          <w:tab w:val="left" w:pos="868"/>
        </w:tabs>
        <w:spacing w:before="240" w:beforeLines="100" w:after="240" w:afterLines="100"/>
        <w:ind w:left="868"/>
        <w:rPr>
          <w:rFonts w:ascii="Times New Roman" w:hAnsi="Times New Roman" w:cs="Times New Roman"/>
          <w:sz w:val="24"/>
          <w:szCs w:val="24"/>
        </w:rPr>
      </w:pPr>
      <w:r>
        <w:rPr>
          <w:rFonts w:ascii="Times New Roman" w:hAnsi="Times New Roman" w:cs="Times New Roman"/>
          <w:sz w:val="24"/>
          <w:szCs w:val="24"/>
        </w:rPr>
        <w:t>Age(≤65 years</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old VS&gt;65 years </w:t>
      </w:r>
      <w:r>
        <w:rPr>
          <w:rFonts w:ascii="Times New Roman" w:hAnsi="Times New Roman" w:cs="Times New Roman"/>
          <w:spacing w:val="-4"/>
          <w:sz w:val="24"/>
          <w:szCs w:val="24"/>
        </w:rPr>
        <w:t>old)</w:t>
      </w:r>
    </w:p>
    <w:p w14:paraId="2B6BDBC6">
      <w:pPr>
        <w:tabs>
          <w:tab w:val="left" w:pos="868"/>
        </w:tabs>
        <w:spacing w:before="240" w:beforeLines="100" w:after="240" w:afterLines="100"/>
        <w:ind w:left="868"/>
        <w:rPr>
          <w:rFonts w:ascii="Times New Roman" w:hAnsi="Times New Roman" w:cs="Times New Roman"/>
          <w:sz w:val="24"/>
          <w:szCs w:val="24"/>
        </w:rPr>
      </w:pPr>
      <w:r>
        <w:rPr>
          <w:rFonts w:ascii="Times New Roman" w:hAnsi="Times New Roman" w:cs="Times New Roman"/>
          <w:sz w:val="24"/>
          <w:szCs w:val="24"/>
        </w:rPr>
        <w:t>ECOG</w:t>
      </w:r>
      <w:r>
        <w:rPr>
          <w:rFonts w:ascii="Times New Roman" w:hAnsi="Times New Roman" w:cs="Times New Roman"/>
          <w:spacing w:val="-1"/>
          <w:sz w:val="24"/>
          <w:szCs w:val="24"/>
        </w:rPr>
        <w:t xml:space="preserve"> </w:t>
      </w:r>
      <w:r>
        <w:rPr>
          <w:rFonts w:ascii="Times New Roman" w:hAnsi="Times New Roman" w:cs="Times New Roman"/>
          <w:sz w:val="24"/>
          <w:szCs w:val="24"/>
        </w:rPr>
        <w:t>score(0</w:t>
      </w:r>
      <w:r>
        <w:rPr>
          <w:rFonts w:ascii="Times New Roman" w:hAnsi="Times New Roman" w:cs="Times New Roman"/>
          <w:spacing w:val="-1"/>
          <w:sz w:val="24"/>
          <w:szCs w:val="24"/>
        </w:rPr>
        <w:t xml:space="preserve"> </w:t>
      </w:r>
      <w:r>
        <w:rPr>
          <w:rFonts w:ascii="Times New Roman" w:hAnsi="Times New Roman" w:cs="Times New Roman"/>
          <w:sz w:val="24"/>
          <w:szCs w:val="24"/>
        </w:rPr>
        <w:t>points</w:t>
      </w:r>
      <w:r>
        <w:rPr>
          <w:rFonts w:ascii="Times New Roman" w:hAnsi="Times New Roman" w:cs="Times New Roman"/>
          <w:spacing w:val="-1"/>
          <w:sz w:val="24"/>
          <w:szCs w:val="24"/>
        </w:rPr>
        <w:t xml:space="preserve"> </w:t>
      </w:r>
      <w:r>
        <w:rPr>
          <w:rFonts w:ascii="Times New Roman" w:hAnsi="Times New Roman" w:cs="Times New Roman"/>
          <w:sz w:val="24"/>
          <w:szCs w:val="24"/>
        </w:rPr>
        <w:t>vs.1</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points)</w:t>
      </w:r>
    </w:p>
    <w:p w14:paraId="63DB0149">
      <w:pPr>
        <w:tabs>
          <w:tab w:val="left" w:pos="868"/>
        </w:tabs>
        <w:spacing w:before="240" w:beforeLines="100" w:after="240" w:afterLines="100"/>
        <w:ind w:left="868"/>
        <w:rPr>
          <w:rFonts w:ascii="Times New Roman" w:hAnsi="Times New Roman" w:cs="Times New Roman"/>
          <w:sz w:val="24"/>
          <w:szCs w:val="24"/>
        </w:rPr>
      </w:pPr>
      <w:r>
        <w:rPr>
          <w:rFonts w:ascii="Times New Roman" w:hAnsi="Times New Roman" w:cs="Times New Roman"/>
          <w:spacing w:val="-10"/>
          <w:sz w:val="24"/>
          <w:szCs w:val="24"/>
        </w:rPr>
        <w:t>…</w:t>
      </w:r>
    </w:p>
    <w:p w14:paraId="63CD3CDC">
      <w:pPr>
        <w:spacing w:before="240" w:beforeLines="100" w:after="240" w:afterLines="100"/>
        <w:ind w:left="694"/>
        <w:rPr>
          <w:rFonts w:ascii="Times New Roman" w:hAnsi="Times New Roman" w:cs="Times New Roman"/>
          <w:sz w:val="24"/>
          <w:szCs w:val="24"/>
        </w:rPr>
      </w:pPr>
      <w:r>
        <w:rPr>
          <w:rFonts w:ascii="Times New Roman" w:hAnsi="Times New Roman" w:cs="Times New Roman"/>
          <w:sz w:val="24"/>
          <w:szCs w:val="24"/>
        </w:rPr>
        <w:t>Censoring</w:t>
      </w:r>
      <w:r>
        <w:rPr>
          <w:rFonts w:ascii="Times New Roman" w:hAnsi="Times New Roman" w:cs="Times New Roman"/>
          <w:spacing w:val="-1"/>
          <w:sz w:val="24"/>
          <w:szCs w:val="24"/>
        </w:rPr>
        <w:t xml:space="preserve"> </w:t>
      </w:r>
      <w:r>
        <w:rPr>
          <w:rFonts w:ascii="Times New Roman" w:hAnsi="Times New Roman" w:cs="Times New Roman"/>
          <w:sz w:val="24"/>
          <w:szCs w:val="24"/>
        </w:rPr>
        <w:t>rules</w:t>
      </w:r>
      <w:r>
        <w:rPr>
          <w:rFonts w:ascii="Times New Roman" w:hAnsi="Times New Roman" w:cs="Times New Roman"/>
          <w:spacing w:val="-1"/>
          <w:sz w:val="24"/>
          <w:szCs w:val="24"/>
        </w:rPr>
        <w:t xml:space="preserve"> </w:t>
      </w:r>
      <w:r>
        <w:rPr>
          <w:rFonts w:ascii="Times New Roman" w:hAnsi="Times New Roman" w:cs="Times New Roman"/>
          <w:sz w:val="24"/>
          <w:szCs w:val="24"/>
        </w:rPr>
        <w:t>when</w:t>
      </w:r>
      <w:r>
        <w:rPr>
          <w:rFonts w:ascii="Times New Roman" w:hAnsi="Times New Roman" w:cs="Times New Roman"/>
          <w:spacing w:val="-1"/>
          <w:sz w:val="24"/>
          <w:szCs w:val="24"/>
        </w:rPr>
        <w:t xml:space="preserve"> </w:t>
      </w:r>
      <w:r>
        <w:rPr>
          <w:rFonts w:ascii="Times New Roman" w:hAnsi="Times New Roman" w:cs="Times New Roman"/>
          <w:sz w:val="24"/>
          <w:szCs w:val="24"/>
        </w:rPr>
        <w:t>calculating PFS</w:t>
      </w:r>
      <w:r>
        <w:rPr>
          <w:rFonts w:ascii="Times New Roman" w:hAnsi="Times New Roman" w:cs="Times New Roman"/>
          <w:spacing w:val="-1"/>
          <w:sz w:val="24"/>
          <w:szCs w:val="24"/>
        </w:rPr>
        <w:t xml:space="preserve"> </w:t>
      </w:r>
      <w:r>
        <w:rPr>
          <w:rFonts w:ascii="Times New Roman" w:hAnsi="Times New Roman" w:cs="Times New Roman"/>
          <w:sz w:val="24"/>
          <w:szCs w:val="24"/>
        </w:rPr>
        <w:t>will</w:t>
      </w:r>
      <w:r>
        <w:rPr>
          <w:rFonts w:ascii="Times New Roman" w:hAnsi="Times New Roman" w:cs="Times New Roman"/>
          <w:spacing w:val="-1"/>
          <w:sz w:val="24"/>
          <w:szCs w:val="24"/>
        </w:rPr>
        <w:t xml:space="preserve"> </w:t>
      </w:r>
      <w:r>
        <w:rPr>
          <w:rFonts w:ascii="Times New Roman" w:hAnsi="Times New Roman" w:cs="Times New Roman"/>
          <w:sz w:val="24"/>
          <w:szCs w:val="24"/>
        </w:rPr>
        <w:t>be detailed</w:t>
      </w:r>
      <w:r>
        <w:rPr>
          <w:rFonts w:ascii="Times New Roman" w:hAnsi="Times New Roman" w:cs="Times New Roman"/>
          <w:spacing w:val="-1"/>
          <w:sz w:val="24"/>
          <w:szCs w:val="24"/>
        </w:rPr>
        <w:t xml:space="preserve"> </w:t>
      </w:r>
      <w:r>
        <w:rPr>
          <w:rFonts w:ascii="Times New Roman" w:hAnsi="Times New Roman" w:cs="Times New Roman"/>
          <w:sz w:val="24"/>
          <w:szCs w:val="24"/>
        </w:rPr>
        <w:t>in</w:t>
      </w:r>
      <w:r>
        <w:rPr>
          <w:rFonts w:ascii="Times New Roman" w:hAnsi="Times New Roman" w:cs="Times New Roman"/>
          <w:spacing w:val="-1"/>
          <w:sz w:val="24"/>
          <w:szCs w:val="24"/>
        </w:rPr>
        <w:t xml:space="preserve"> </w:t>
      </w:r>
      <w:r>
        <w:rPr>
          <w:rFonts w:ascii="Times New Roman" w:hAnsi="Times New Roman" w:cs="Times New Roman"/>
          <w:sz w:val="24"/>
          <w:szCs w:val="24"/>
        </w:rPr>
        <w:t>the Statistical</w:t>
      </w:r>
      <w:r>
        <w:rPr>
          <w:rFonts w:ascii="Times New Roman" w:hAnsi="Times New Roman" w:cs="Times New Roman"/>
          <w:spacing w:val="-1"/>
          <w:sz w:val="24"/>
          <w:szCs w:val="24"/>
        </w:rPr>
        <w:t xml:space="preserve"> </w:t>
      </w:r>
      <w:r>
        <w:rPr>
          <w:rFonts w:ascii="Times New Roman" w:hAnsi="Times New Roman" w:cs="Times New Roman"/>
          <w:sz w:val="24"/>
          <w:szCs w:val="24"/>
        </w:rPr>
        <w:t>Analysis</w:t>
      </w:r>
      <w:r>
        <w:rPr>
          <w:rFonts w:ascii="Times New Roman" w:hAnsi="Times New Roman" w:cs="Times New Roman"/>
          <w:spacing w:val="-1"/>
          <w:sz w:val="24"/>
          <w:szCs w:val="24"/>
        </w:rPr>
        <w:t xml:space="preserve"> </w:t>
      </w:r>
      <w:r>
        <w:rPr>
          <w:rFonts w:ascii="Times New Roman" w:hAnsi="Times New Roman" w:cs="Times New Roman"/>
          <w:sz w:val="24"/>
          <w:szCs w:val="24"/>
        </w:rPr>
        <w:t>Plan</w:t>
      </w:r>
      <w:r>
        <w:rPr>
          <w:rFonts w:ascii="Times New Roman" w:hAnsi="Times New Roman" w:cs="Times New Roman"/>
          <w:spacing w:val="-2"/>
          <w:sz w:val="24"/>
          <w:szCs w:val="24"/>
        </w:rPr>
        <w:t>(SAP).</w:t>
      </w:r>
    </w:p>
    <w:p w14:paraId="53A4C0FA">
      <w:pPr>
        <w:pStyle w:val="3"/>
        <w:rPr>
          <w:sz w:val="24"/>
          <w:szCs w:val="24"/>
        </w:rPr>
      </w:pPr>
      <w:bookmarkStart w:id="154" w:name="_Toc198652601"/>
      <w:r>
        <w:rPr>
          <w:sz w:val="24"/>
          <w:szCs w:val="24"/>
        </w:rPr>
        <w:t>12.4.4.2 Secondary</w:t>
      </w:r>
      <w:r>
        <w:rPr>
          <w:spacing w:val="3"/>
          <w:sz w:val="24"/>
          <w:szCs w:val="24"/>
        </w:rPr>
        <w:t xml:space="preserve"> </w:t>
      </w:r>
      <w:r>
        <w:rPr>
          <w:sz w:val="24"/>
          <w:szCs w:val="24"/>
        </w:rPr>
        <w:t>Efficacy</w:t>
      </w:r>
      <w:r>
        <w:rPr>
          <w:spacing w:val="3"/>
          <w:sz w:val="24"/>
          <w:szCs w:val="24"/>
        </w:rPr>
        <w:t xml:space="preserve"> </w:t>
      </w:r>
      <w:r>
        <w:rPr>
          <w:spacing w:val="-2"/>
          <w:sz w:val="24"/>
          <w:szCs w:val="24"/>
        </w:rPr>
        <w:t>Indicators</w:t>
      </w:r>
      <w:bookmarkEnd w:id="154"/>
    </w:p>
    <w:p w14:paraId="728C16BA">
      <w:pPr>
        <w:rPr>
          <w:rFonts w:ascii="Times New Roman" w:hAnsi="Times New Roman" w:cs="Times New Roman"/>
          <w:bCs/>
          <w:sz w:val="24"/>
          <w:szCs w:val="24"/>
        </w:rPr>
      </w:pPr>
      <w:r>
        <w:rPr>
          <w:rFonts w:ascii="Times New Roman" w:hAnsi="Times New Roman" w:cs="Times New Roman"/>
          <w:bCs/>
          <w:sz w:val="24"/>
          <w:szCs w:val="24"/>
        </w:rPr>
        <w:t>Investigator-assessed progression-free survival(PFS):The statistical analysis is mainly based on the tumor assessment</w:t>
      </w:r>
      <w:r>
        <w:rPr>
          <w:rFonts w:ascii="Times New Roman" w:hAnsi="Times New Roman" w:cs="Times New Roman"/>
          <w:bCs/>
          <w:spacing w:val="-3"/>
          <w:sz w:val="24"/>
          <w:szCs w:val="24"/>
        </w:rPr>
        <w:t xml:space="preserve"> </w:t>
      </w:r>
      <w:r>
        <w:rPr>
          <w:rFonts w:ascii="Times New Roman" w:hAnsi="Times New Roman" w:cs="Times New Roman"/>
          <w:bCs/>
          <w:sz w:val="24"/>
          <w:szCs w:val="24"/>
        </w:rPr>
        <w:t>results</w:t>
      </w:r>
      <w:r>
        <w:rPr>
          <w:rFonts w:ascii="Times New Roman" w:hAnsi="Times New Roman" w:cs="Times New Roman"/>
          <w:bCs/>
          <w:spacing w:val="-3"/>
          <w:sz w:val="24"/>
          <w:szCs w:val="24"/>
        </w:rPr>
        <w:t xml:space="preserve"> </w:t>
      </w:r>
      <w:r>
        <w:rPr>
          <w:rFonts w:ascii="Times New Roman" w:hAnsi="Times New Roman" w:cs="Times New Roman"/>
          <w:bCs/>
          <w:sz w:val="24"/>
          <w:szCs w:val="24"/>
        </w:rPr>
        <w:t>obtained</w:t>
      </w:r>
      <w:r>
        <w:rPr>
          <w:rFonts w:ascii="Times New Roman" w:hAnsi="Times New Roman" w:cs="Times New Roman"/>
          <w:bCs/>
          <w:spacing w:val="-3"/>
          <w:sz w:val="24"/>
          <w:szCs w:val="24"/>
        </w:rPr>
        <w:t xml:space="preserve"> </w:t>
      </w:r>
      <w:r>
        <w:rPr>
          <w:rFonts w:ascii="Times New Roman" w:hAnsi="Times New Roman" w:cs="Times New Roman"/>
          <w:bCs/>
          <w:sz w:val="24"/>
          <w:szCs w:val="24"/>
        </w:rPr>
        <w:t>by</w:t>
      </w:r>
      <w:r>
        <w:rPr>
          <w:rFonts w:ascii="Times New Roman" w:hAnsi="Times New Roman" w:cs="Times New Roman"/>
          <w:bCs/>
          <w:spacing w:val="-3"/>
          <w:sz w:val="24"/>
          <w:szCs w:val="24"/>
        </w:rPr>
        <w:t xml:space="preserve"> </w:t>
      </w:r>
      <w:r>
        <w:rPr>
          <w:rFonts w:ascii="Times New Roman" w:hAnsi="Times New Roman" w:cs="Times New Roman"/>
          <w:bCs/>
          <w:sz w:val="24"/>
          <w:szCs w:val="24"/>
        </w:rPr>
        <w:t>the</w:t>
      </w:r>
      <w:r>
        <w:rPr>
          <w:rFonts w:ascii="Times New Roman" w:hAnsi="Times New Roman" w:cs="Times New Roman"/>
          <w:bCs/>
          <w:spacing w:val="-3"/>
          <w:sz w:val="24"/>
          <w:szCs w:val="24"/>
        </w:rPr>
        <w:t xml:space="preserve"> </w:t>
      </w:r>
      <w:r>
        <w:rPr>
          <w:rFonts w:ascii="Times New Roman" w:hAnsi="Times New Roman" w:cs="Times New Roman"/>
          <w:bCs/>
          <w:sz w:val="24"/>
          <w:szCs w:val="24"/>
        </w:rPr>
        <w:t>investigator</w:t>
      </w:r>
      <w:r>
        <w:rPr>
          <w:rFonts w:ascii="Times New Roman" w:hAnsi="Times New Roman" w:cs="Times New Roman"/>
          <w:bCs/>
          <w:spacing w:val="-3"/>
          <w:sz w:val="24"/>
          <w:szCs w:val="24"/>
        </w:rPr>
        <w:t xml:space="preserve"> </w:t>
      </w:r>
      <w:r>
        <w:rPr>
          <w:rFonts w:ascii="Times New Roman" w:hAnsi="Times New Roman" w:cs="Times New Roman"/>
          <w:bCs/>
          <w:sz w:val="24"/>
          <w:szCs w:val="24"/>
        </w:rPr>
        <w:t>in</w:t>
      </w:r>
      <w:r>
        <w:rPr>
          <w:rFonts w:ascii="Times New Roman" w:hAnsi="Times New Roman" w:cs="Times New Roman"/>
          <w:bCs/>
          <w:spacing w:val="-3"/>
          <w:sz w:val="24"/>
          <w:szCs w:val="24"/>
        </w:rPr>
        <w:t xml:space="preserve"> </w:t>
      </w:r>
      <w:r>
        <w:rPr>
          <w:rFonts w:ascii="Times New Roman" w:hAnsi="Times New Roman" w:cs="Times New Roman"/>
          <w:bCs/>
          <w:sz w:val="24"/>
          <w:szCs w:val="24"/>
        </w:rPr>
        <w:t>accordance</w:t>
      </w:r>
      <w:r>
        <w:rPr>
          <w:rFonts w:ascii="Times New Roman" w:hAnsi="Times New Roman" w:cs="Times New Roman"/>
          <w:bCs/>
          <w:spacing w:val="-3"/>
          <w:sz w:val="24"/>
          <w:szCs w:val="24"/>
        </w:rPr>
        <w:t xml:space="preserve"> </w:t>
      </w:r>
      <w:r>
        <w:rPr>
          <w:rFonts w:ascii="Times New Roman" w:hAnsi="Times New Roman" w:cs="Times New Roman"/>
          <w:bCs/>
          <w:sz w:val="24"/>
          <w:szCs w:val="24"/>
        </w:rPr>
        <w:t>with</w:t>
      </w:r>
      <w:r>
        <w:rPr>
          <w:rFonts w:ascii="Times New Roman" w:hAnsi="Times New Roman" w:cs="Times New Roman"/>
          <w:bCs/>
          <w:spacing w:val="-3"/>
          <w:sz w:val="24"/>
          <w:szCs w:val="24"/>
        </w:rPr>
        <w:t xml:space="preserve"> </w:t>
      </w:r>
      <w:r>
        <w:rPr>
          <w:rFonts w:ascii="Times New Roman" w:hAnsi="Times New Roman" w:cs="Times New Roman"/>
          <w:bCs/>
          <w:sz w:val="24"/>
          <w:szCs w:val="24"/>
        </w:rPr>
        <w:t>RECIST</w:t>
      </w:r>
      <w:r>
        <w:rPr>
          <w:rFonts w:ascii="Times New Roman" w:hAnsi="Times New Roman" w:cs="Times New Roman"/>
          <w:bCs/>
          <w:spacing w:val="-3"/>
          <w:sz w:val="24"/>
          <w:szCs w:val="24"/>
        </w:rPr>
        <w:t xml:space="preserve"> </w:t>
      </w:r>
      <w:r>
        <w:rPr>
          <w:rFonts w:ascii="Times New Roman" w:hAnsi="Times New Roman" w:cs="Times New Roman"/>
          <w:bCs/>
          <w:sz w:val="24"/>
          <w:szCs w:val="24"/>
        </w:rPr>
        <w:t>1.1.The</w:t>
      </w:r>
      <w:r>
        <w:rPr>
          <w:rFonts w:ascii="Times New Roman" w:hAnsi="Times New Roman" w:cs="Times New Roman"/>
          <w:bCs/>
          <w:spacing w:val="-3"/>
          <w:sz w:val="24"/>
          <w:szCs w:val="24"/>
        </w:rPr>
        <w:t xml:space="preserve"> </w:t>
      </w:r>
      <w:r>
        <w:rPr>
          <w:rFonts w:ascii="Times New Roman" w:hAnsi="Times New Roman" w:cs="Times New Roman"/>
          <w:bCs/>
          <w:sz w:val="24"/>
          <w:szCs w:val="24"/>
        </w:rPr>
        <w:t>statistical</w:t>
      </w:r>
      <w:r>
        <w:rPr>
          <w:rFonts w:ascii="Times New Roman" w:hAnsi="Times New Roman" w:cs="Times New Roman"/>
          <w:bCs/>
          <w:spacing w:val="-3"/>
          <w:sz w:val="24"/>
          <w:szCs w:val="24"/>
        </w:rPr>
        <w:t xml:space="preserve"> </w:t>
      </w:r>
      <w:r>
        <w:rPr>
          <w:rFonts w:ascii="Times New Roman" w:hAnsi="Times New Roman" w:cs="Times New Roman"/>
          <w:bCs/>
          <w:sz w:val="24"/>
          <w:szCs w:val="24"/>
        </w:rPr>
        <w:t>analysis</w:t>
      </w:r>
      <w:r>
        <w:rPr>
          <w:rFonts w:ascii="Times New Roman" w:hAnsi="Times New Roman" w:cs="Times New Roman"/>
          <w:bCs/>
          <w:spacing w:val="-3"/>
          <w:sz w:val="24"/>
          <w:szCs w:val="24"/>
        </w:rPr>
        <w:t xml:space="preserve"> </w:t>
      </w:r>
      <w:r>
        <w:rPr>
          <w:rFonts w:ascii="Times New Roman" w:hAnsi="Times New Roman" w:cs="Times New Roman"/>
          <w:bCs/>
          <w:sz w:val="24"/>
          <w:szCs w:val="24"/>
        </w:rPr>
        <w:t>method</w:t>
      </w:r>
      <w:r>
        <w:rPr>
          <w:rFonts w:ascii="Times New Roman" w:hAnsi="Times New Roman" w:cs="Times New Roman"/>
          <w:bCs/>
          <w:spacing w:val="-3"/>
          <w:sz w:val="24"/>
          <w:szCs w:val="24"/>
        </w:rPr>
        <w:t xml:space="preserve"> </w:t>
      </w:r>
      <w:r>
        <w:rPr>
          <w:rFonts w:ascii="Times New Roman" w:hAnsi="Times New Roman" w:cs="Times New Roman"/>
          <w:bCs/>
          <w:sz w:val="24"/>
          <w:szCs w:val="24"/>
        </w:rPr>
        <w:t>was the same as the main efficacy index.</w:t>
      </w:r>
    </w:p>
    <w:p w14:paraId="0350CA98">
      <w:pPr>
        <w:rPr>
          <w:rFonts w:ascii="Times New Roman" w:hAnsi="Times New Roman" w:cs="Times New Roman"/>
          <w:bCs/>
          <w:sz w:val="24"/>
          <w:szCs w:val="24"/>
        </w:rPr>
      </w:pPr>
      <w:r>
        <w:rPr>
          <w:rFonts w:ascii="Times New Roman" w:hAnsi="Times New Roman" w:cs="Times New Roman"/>
          <w:bCs/>
          <w:sz w:val="24"/>
          <w:szCs w:val="24"/>
        </w:rPr>
        <w:t>Overall</w:t>
      </w:r>
      <w:r>
        <w:rPr>
          <w:rFonts w:ascii="Times New Roman" w:hAnsi="Times New Roman" w:cs="Times New Roman"/>
          <w:bCs/>
          <w:spacing w:val="-3"/>
          <w:sz w:val="24"/>
          <w:szCs w:val="24"/>
        </w:rPr>
        <w:t xml:space="preserve"> </w:t>
      </w:r>
      <w:r>
        <w:rPr>
          <w:rFonts w:ascii="Times New Roman" w:hAnsi="Times New Roman" w:cs="Times New Roman"/>
          <w:bCs/>
          <w:sz w:val="24"/>
          <w:szCs w:val="24"/>
        </w:rPr>
        <w:t>survival(OS):OS</w:t>
      </w:r>
      <w:r>
        <w:rPr>
          <w:rFonts w:ascii="Times New Roman" w:hAnsi="Times New Roman" w:cs="Times New Roman"/>
          <w:bCs/>
          <w:spacing w:val="-3"/>
          <w:sz w:val="24"/>
          <w:szCs w:val="24"/>
        </w:rPr>
        <w:t xml:space="preserve"> </w:t>
      </w:r>
      <w:r>
        <w:rPr>
          <w:rFonts w:ascii="Times New Roman" w:hAnsi="Times New Roman" w:cs="Times New Roman"/>
          <w:bCs/>
          <w:sz w:val="24"/>
          <w:szCs w:val="24"/>
        </w:rPr>
        <w:t>is</w:t>
      </w:r>
      <w:r>
        <w:rPr>
          <w:rFonts w:ascii="Times New Roman" w:hAnsi="Times New Roman" w:cs="Times New Roman"/>
          <w:bCs/>
          <w:spacing w:val="-3"/>
          <w:sz w:val="24"/>
          <w:szCs w:val="24"/>
        </w:rPr>
        <w:t xml:space="preserve"> </w:t>
      </w:r>
      <w:r>
        <w:rPr>
          <w:rFonts w:ascii="Times New Roman" w:hAnsi="Times New Roman" w:cs="Times New Roman"/>
          <w:bCs/>
          <w:sz w:val="24"/>
          <w:szCs w:val="24"/>
        </w:rPr>
        <w:t>the</w:t>
      </w:r>
      <w:r>
        <w:rPr>
          <w:rFonts w:ascii="Times New Roman" w:hAnsi="Times New Roman" w:cs="Times New Roman"/>
          <w:bCs/>
          <w:spacing w:val="-3"/>
          <w:sz w:val="24"/>
          <w:szCs w:val="24"/>
        </w:rPr>
        <w:t xml:space="preserve"> </w:t>
      </w:r>
      <w:r>
        <w:rPr>
          <w:rFonts w:ascii="Times New Roman" w:hAnsi="Times New Roman" w:cs="Times New Roman"/>
          <w:bCs/>
          <w:sz w:val="24"/>
          <w:szCs w:val="24"/>
        </w:rPr>
        <w:t>time</w:t>
      </w:r>
      <w:r>
        <w:rPr>
          <w:rFonts w:ascii="Times New Roman" w:hAnsi="Times New Roman" w:cs="Times New Roman"/>
          <w:bCs/>
          <w:spacing w:val="-3"/>
          <w:sz w:val="24"/>
          <w:szCs w:val="24"/>
        </w:rPr>
        <w:t xml:space="preserve"> </w:t>
      </w:r>
      <w:r>
        <w:rPr>
          <w:rFonts w:ascii="Times New Roman" w:hAnsi="Times New Roman" w:cs="Times New Roman"/>
          <w:bCs/>
          <w:sz w:val="24"/>
          <w:szCs w:val="24"/>
        </w:rPr>
        <w:t>from</w:t>
      </w:r>
      <w:r>
        <w:rPr>
          <w:rFonts w:ascii="Times New Roman" w:hAnsi="Times New Roman" w:cs="Times New Roman"/>
          <w:bCs/>
          <w:spacing w:val="-3"/>
          <w:sz w:val="24"/>
          <w:szCs w:val="24"/>
        </w:rPr>
        <w:t xml:space="preserve"> </w:t>
      </w:r>
      <w:r>
        <w:rPr>
          <w:rFonts w:ascii="Times New Roman" w:hAnsi="Times New Roman" w:cs="Times New Roman"/>
          <w:bCs/>
          <w:sz w:val="24"/>
          <w:szCs w:val="24"/>
        </w:rPr>
        <w:t>the</w:t>
      </w:r>
      <w:r>
        <w:rPr>
          <w:rFonts w:ascii="Times New Roman" w:hAnsi="Times New Roman" w:cs="Times New Roman"/>
          <w:bCs/>
          <w:spacing w:val="-3"/>
          <w:sz w:val="24"/>
          <w:szCs w:val="24"/>
        </w:rPr>
        <w:t xml:space="preserve"> </w:t>
      </w:r>
      <w:r>
        <w:rPr>
          <w:rFonts w:ascii="Times New Roman" w:hAnsi="Times New Roman" w:cs="Times New Roman"/>
          <w:bCs/>
          <w:sz w:val="24"/>
          <w:szCs w:val="24"/>
        </w:rPr>
        <w:t>date</w:t>
      </w:r>
      <w:r>
        <w:rPr>
          <w:rFonts w:ascii="Times New Roman" w:hAnsi="Times New Roman" w:cs="Times New Roman"/>
          <w:bCs/>
          <w:spacing w:val="-3"/>
          <w:sz w:val="24"/>
          <w:szCs w:val="24"/>
        </w:rPr>
        <w:t xml:space="preserve"> </w:t>
      </w:r>
      <w:r>
        <w:rPr>
          <w:rFonts w:ascii="Times New Roman" w:hAnsi="Times New Roman" w:cs="Times New Roman"/>
          <w:bCs/>
          <w:sz w:val="24"/>
          <w:szCs w:val="24"/>
        </w:rPr>
        <w:t>of</w:t>
      </w:r>
      <w:r>
        <w:rPr>
          <w:rFonts w:ascii="Times New Roman" w:hAnsi="Times New Roman" w:cs="Times New Roman"/>
          <w:bCs/>
          <w:spacing w:val="-3"/>
          <w:sz w:val="24"/>
          <w:szCs w:val="24"/>
        </w:rPr>
        <w:t xml:space="preserve"> </w:t>
      </w:r>
      <w:r>
        <w:rPr>
          <w:rFonts w:ascii="Times New Roman" w:hAnsi="Times New Roman" w:cs="Times New Roman"/>
          <w:bCs/>
          <w:sz w:val="24"/>
          <w:szCs w:val="24"/>
        </w:rPr>
        <w:t>randomization</w:t>
      </w:r>
      <w:r>
        <w:rPr>
          <w:rFonts w:ascii="Times New Roman" w:hAnsi="Times New Roman" w:cs="Times New Roman"/>
          <w:bCs/>
          <w:spacing w:val="-3"/>
          <w:sz w:val="24"/>
          <w:szCs w:val="24"/>
        </w:rPr>
        <w:t xml:space="preserve"> </w:t>
      </w:r>
      <w:r>
        <w:rPr>
          <w:rFonts w:ascii="Times New Roman" w:hAnsi="Times New Roman" w:cs="Times New Roman"/>
          <w:bCs/>
          <w:sz w:val="24"/>
          <w:szCs w:val="24"/>
        </w:rPr>
        <w:t>to</w:t>
      </w:r>
      <w:r>
        <w:rPr>
          <w:rFonts w:ascii="Times New Roman" w:hAnsi="Times New Roman" w:cs="Times New Roman"/>
          <w:bCs/>
          <w:spacing w:val="-3"/>
          <w:sz w:val="24"/>
          <w:szCs w:val="24"/>
        </w:rPr>
        <w:t xml:space="preserve"> </w:t>
      </w:r>
      <w:r>
        <w:rPr>
          <w:rFonts w:ascii="Times New Roman" w:hAnsi="Times New Roman" w:cs="Times New Roman"/>
          <w:bCs/>
          <w:sz w:val="24"/>
          <w:szCs w:val="24"/>
        </w:rPr>
        <w:t>death</w:t>
      </w:r>
      <w:r>
        <w:rPr>
          <w:rFonts w:ascii="Times New Roman" w:hAnsi="Times New Roman" w:cs="Times New Roman"/>
          <w:bCs/>
          <w:spacing w:val="-3"/>
          <w:sz w:val="24"/>
          <w:szCs w:val="24"/>
        </w:rPr>
        <w:t xml:space="preserve"> </w:t>
      </w:r>
      <w:r>
        <w:rPr>
          <w:rFonts w:ascii="Times New Roman" w:hAnsi="Times New Roman" w:cs="Times New Roman"/>
          <w:bCs/>
          <w:sz w:val="24"/>
          <w:szCs w:val="24"/>
        </w:rPr>
        <w:t>from</w:t>
      </w:r>
      <w:r>
        <w:rPr>
          <w:rFonts w:ascii="Times New Roman" w:hAnsi="Times New Roman" w:cs="Times New Roman"/>
          <w:bCs/>
          <w:spacing w:val="-3"/>
          <w:sz w:val="24"/>
          <w:szCs w:val="24"/>
        </w:rPr>
        <w:t xml:space="preserve"> </w:t>
      </w:r>
      <w:r>
        <w:rPr>
          <w:rFonts w:ascii="Times New Roman" w:hAnsi="Times New Roman" w:cs="Times New Roman"/>
          <w:bCs/>
          <w:sz w:val="24"/>
          <w:szCs w:val="24"/>
        </w:rPr>
        <w:t>any</w:t>
      </w:r>
      <w:r>
        <w:rPr>
          <w:rFonts w:ascii="Times New Roman" w:hAnsi="Times New Roman" w:cs="Times New Roman"/>
          <w:bCs/>
          <w:spacing w:val="-3"/>
          <w:sz w:val="24"/>
          <w:szCs w:val="24"/>
        </w:rPr>
        <w:t xml:space="preserve"> </w:t>
      </w:r>
      <w:r>
        <w:rPr>
          <w:rFonts w:ascii="Times New Roman" w:hAnsi="Times New Roman" w:cs="Times New Roman"/>
          <w:bCs/>
          <w:sz w:val="24"/>
          <w:szCs w:val="24"/>
        </w:rPr>
        <w:t>cause.If</w:t>
      </w:r>
      <w:r>
        <w:rPr>
          <w:rFonts w:ascii="Times New Roman" w:hAnsi="Times New Roman" w:cs="Times New Roman"/>
          <w:bCs/>
          <w:spacing w:val="-3"/>
          <w:sz w:val="24"/>
          <w:szCs w:val="24"/>
        </w:rPr>
        <w:t xml:space="preserve"> </w:t>
      </w:r>
      <w:r>
        <w:rPr>
          <w:rFonts w:ascii="Times New Roman" w:hAnsi="Times New Roman" w:cs="Times New Roman"/>
          <w:bCs/>
          <w:sz w:val="24"/>
          <w:szCs w:val="24"/>
        </w:rPr>
        <w:t>the</w:t>
      </w:r>
      <w:r>
        <w:rPr>
          <w:rFonts w:ascii="Times New Roman" w:hAnsi="Times New Roman" w:cs="Times New Roman"/>
          <w:bCs/>
          <w:spacing w:val="-3"/>
          <w:sz w:val="24"/>
          <w:szCs w:val="24"/>
        </w:rPr>
        <w:t xml:space="preserve"> </w:t>
      </w:r>
      <w:r>
        <w:rPr>
          <w:rFonts w:ascii="Times New Roman" w:hAnsi="Times New Roman" w:cs="Times New Roman"/>
          <w:bCs/>
          <w:sz w:val="24"/>
          <w:szCs w:val="24"/>
        </w:rPr>
        <w:t>subject</w:t>
      </w:r>
      <w:r>
        <w:rPr>
          <w:rFonts w:ascii="Times New Roman" w:hAnsi="Times New Roman" w:cs="Times New Roman"/>
          <w:bCs/>
          <w:spacing w:val="-3"/>
          <w:sz w:val="24"/>
          <w:szCs w:val="24"/>
        </w:rPr>
        <w:t xml:space="preserve"> </w:t>
      </w:r>
      <w:r>
        <w:rPr>
          <w:rFonts w:ascii="Times New Roman" w:hAnsi="Times New Roman" w:cs="Times New Roman"/>
          <w:bCs/>
          <w:sz w:val="24"/>
          <w:szCs w:val="24"/>
        </w:rPr>
        <w:t>does not die at the end of the trial,it is censored,and the survival time is from the random date to the last follow-up date.The statistical analysis method of OS was the same as the main efficacy indicator.</w:t>
      </w:r>
    </w:p>
    <w:p w14:paraId="4D78E7C9">
      <w:pPr>
        <w:rPr>
          <w:rFonts w:ascii="Times New Roman" w:hAnsi="Times New Roman" w:cs="Times New Roman"/>
          <w:bCs/>
          <w:sz w:val="24"/>
          <w:szCs w:val="24"/>
        </w:rPr>
      </w:pPr>
      <w:r>
        <w:rPr>
          <w:rFonts w:ascii="Times New Roman" w:hAnsi="Times New Roman" w:cs="Times New Roman"/>
          <w:bCs/>
          <w:sz w:val="24"/>
          <w:szCs w:val="24"/>
        </w:rPr>
        <w:t>Objective response rate(ORR)by investigator and independent imaging assessment:ORR refers to the proportion</w:t>
      </w:r>
      <w:r>
        <w:rPr>
          <w:rFonts w:ascii="Times New Roman" w:hAnsi="Times New Roman" w:cs="Times New Roman"/>
          <w:bCs/>
          <w:spacing w:val="-2"/>
          <w:sz w:val="24"/>
          <w:szCs w:val="24"/>
        </w:rPr>
        <w:t xml:space="preserve"> </w:t>
      </w:r>
      <w:r>
        <w:rPr>
          <w:rFonts w:ascii="Times New Roman" w:hAnsi="Times New Roman" w:cs="Times New Roman"/>
          <w:bCs/>
          <w:sz w:val="24"/>
          <w:szCs w:val="24"/>
        </w:rPr>
        <w:t>of</w:t>
      </w:r>
      <w:r>
        <w:rPr>
          <w:rFonts w:ascii="Times New Roman" w:hAnsi="Times New Roman" w:cs="Times New Roman"/>
          <w:bCs/>
          <w:spacing w:val="-2"/>
          <w:sz w:val="24"/>
          <w:szCs w:val="24"/>
        </w:rPr>
        <w:t xml:space="preserve"> </w:t>
      </w:r>
      <w:r>
        <w:rPr>
          <w:rFonts w:ascii="Times New Roman" w:hAnsi="Times New Roman" w:cs="Times New Roman"/>
          <w:bCs/>
          <w:sz w:val="24"/>
          <w:szCs w:val="24"/>
        </w:rPr>
        <w:t>subjects</w:t>
      </w:r>
      <w:r>
        <w:rPr>
          <w:rFonts w:ascii="Times New Roman" w:hAnsi="Times New Roman" w:cs="Times New Roman"/>
          <w:bCs/>
          <w:spacing w:val="-2"/>
          <w:sz w:val="24"/>
          <w:szCs w:val="24"/>
        </w:rPr>
        <w:t xml:space="preserve"> </w:t>
      </w:r>
      <w:r>
        <w:rPr>
          <w:rFonts w:ascii="Times New Roman" w:hAnsi="Times New Roman" w:cs="Times New Roman"/>
          <w:bCs/>
          <w:sz w:val="24"/>
          <w:szCs w:val="24"/>
        </w:rPr>
        <w:t>in</w:t>
      </w:r>
      <w:r>
        <w:rPr>
          <w:rFonts w:ascii="Times New Roman" w:hAnsi="Times New Roman" w:cs="Times New Roman"/>
          <w:bCs/>
          <w:spacing w:val="-2"/>
          <w:sz w:val="24"/>
          <w:szCs w:val="24"/>
        </w:rPr>
        <w:t xml:space="preserve"> </w:t>
      </w:r>
      <w:r>
        <w:rPr>
          <w:rFonts w:ascii="Times New Roman" w:hAnsi="Times New Roman" w:cs="Times New Roman"/>
          <w:bCs/>
          <w:sz w:val="24"/>
          <w:szCs w:val="24"/>
        </w:rPr>
        <w:t>each</w:t>
      </w:r>
      <w:r>
        <w:rPr>
          <w:rFonts w:ascii="Times New Roman" w:hAnsi="Times New Roman" w:cs="Times New Roman"/>
          <w:bCs/>
          <w:spacing w:val="-2"/>
          <w:sz w:val="24"/>
          <w:szCs w:val="24"/>
        </w:rPr>
        <w:t xml:space="preserve"> </w:t>
      </w:r>
      <w:r>
        <w:rPr>
          <w:rFonts w:ascii="Times New Roman" w:hAnsi="Times New Roman" w:cs="Times New Roman"/>
          <w:bCs/>
          <w:sz w:val="24"/>
          <w:szCs w:val="24"/>
        </w:rPr>
        <w:t>treatment</w:t>
      </w:r>
      <w:r>
        <w:rPr>
          <w:rFonts w:ascii="Times New Roman" w:hAnsi="Times New Roman" w:cs="Times New Roman"/>
          <w:bCs/>
          <w:spacing w:val="-2"/>
          <w:sz w:val="24"/>
          <w:szCs w:val="24"/>
        </w:rPr>
        <w:t xml:space="preserve"> </w:t>
      </w:r>
      <w:r>
        <w:rPr>
          <w:rFonts w:ascii="Times New Roman" w:hAnsi="Times New Roman" w:cs="Times New Roman"/>
          <w:bCs/>
          <w:sz w:val="24"/>
          <w:szCs w:val="24"/>
        </w:rPr>
        <w:t>group</w:t>
      </w:r>
      <w:r>
        <w:rPr>
          <w:rFonts w:ascii="Times New Roman" w:hAnsi="Times New Roman" w:cs="Times New Roman"/>
          <w:bCs/>
          <w:spacing w:val="-2"/>
          <w:sz w:val="24"/>
          <w:szCs w:val="24"/>
        </w:rPr>
        <w:t xml:space="preserve"> </w:t>
      </w:r>
      <w:r>
        <w:rPr>
          <w:rFonts w:ascii="Times New Roman" w:hAnsi="Times New Roman" w:cs="Times New Roman"/>
          <w:bCs/>
          <w:sz w:val="24"/>
          <w:szCs w:val="24"/>
        </w:rPr>
        <w:t>whose</w:t>
      </w:r>
      <w:r>
        <w:rPr>
          <w:rFonts w:ascii="Times New Roman" w:hAnsi="Times New Roman" w:cs="Times New Roman"/>
          <w:bCs/>
          <w:spacing w:val="-2"/>
          <w:sz w:val="24"/>
          <w:szCs w:val="24"/>
        </w:rPr>
        <w:t xml:space="preserve"> </w:t>
      </w:r>
      <w:r>
        <w:rPr>
          <w:rFonts w:ascii="Times New Roman" w:hAnsi="Times New Roman" w:cs="Times New Roman"/>
          <w:bCs/>
          <w:sz w:val="24"/>
          <w:szCs w:val="24"/>
        </w:rPr>
        <w:t>best</w:t>
      </w:r>
      <w:r>
        <w:rPr>
          <w:rFonts w:ascii="Times New Roman" w:hAnsi="Times New Roman" w:cs="Times New Roman"/>
          <w:bCs/>
          <w:spacing w:val="-2"/>
          <w:sz w:val="24"/>
          <w:szCs w:val="24"/>
        </w:rPr>
        <w:t xml:space="preserve"> </w:t>
      </w:r>
      <w:r>
        <w:rPr>
          <w:rFonts w:ascii="Times New Roman" w:hAnsi="Times New Roman" w:cs="Times New Roman"/>
          <w:bCs/>
          <w:sz w:val="24"/>
          <w:szCs w:val="24"/>
        </w:rPr>
        <w:t>overall</w:t>
      </w:r>
      <w:r>
        <w:rPr>
          <w:rFonts w:ascii="Times New Roman" w:hAnsi="Times New Roman" w:cs="Times New Roman"/>
          <w:bCs/>
          <w:spacing w:val="-2"/>
          <w:sz w:val="24"/>
          <w:szCs w:val="24"/>
        </w:rPr>
        <w:t xml:space="preserve"> </w:t>
      </w:r>
      <w:r>
        <w:rPr>
          <w:rFonts w:ascii="Times New Roman" w:hAnsi="Times New Roman" w:cs="Times New Roman"/>
          <w:bCs/>
          <w:sz w:val="24"/>
          <w:szCs w:val="24"/>
        </w:rPr>
        <w:t>response</w:t>
      </w:r>
      <w:r>
        <w:rPr>
          <w:rFonts w:ascii="Times New Roman" w:hAnsi="Times New Roman" w:cs="Times New Roman"/>
          <w:bCs/>
          <w:spacing w:val="-2"/>
          <w:sz w:val="24"/>
          <w:szCs w:val="24"/>
        </w:rPr>
        <w:t xml:space="preserve"> </w:t>
      </w:r>
      <w:r>
        <w:rPr>
          <w:rFonts w:ascii="Times New Roman" w:hAnsi="Times New Roman" w:cs="Times New Roman"/>
          <w:bCs/>
          <w:sz w:val="24"/>
          <w:szCs w:val="24"/>
        </w:rPr>
        <w:t>is</w:t>
      </w:r>
      <w:r>
        <w:rPr>
          <w:rFonts w:ascii="Times New Roman" w:hAnsi="Times New Roman" w:cs="Times New Roman"/>
          <w:bCs/>
          <w:spacing w:val="-2"/>
          <w:sz w:val="24"/>
          <w:szCs w:val="24"/>
        </w:rPr>
        <w:t xml:space="preserve"> </w:t>
      </w:r>
      <w:r>
        <w:rPr>
          <w:rFonts w:ascii="Times New Roman" w:hAnsi="Times New Roman" w:cs="Times New Roman"/>
          <w:bCs/>
          <w:sz w:val="24"/>
          <w:szCs w:val="24"/>
        </w:rPr>
        <w:t>CR</w:t>
      </w:r>
      <w:r>
        <w:rPr>
          <w:rFonts w:ascii="Times New Roman" w:hAnsi="Times New Roman" w:cs="Times New Roman"/>
          <w:bCs/>
          <w:spacing w:val="-2"/>
          <w:sz w:val="24"/>
          <w:szCs w:val="24"/>
        </w:rPr>
        <w:t xml:space="preserve"> </w:t>
      </w:r>
      <w:r>
        <w:rPr>
          <w:rFonts w:ascii="Times New Roman" w:hAnsi="Times New Roman" w:cs="Times New Roman"/>
          <w:bCs/>
          <w:sz w:val="24"/>
          <w:szCs w:val="24"/>
        </w:rPr>
        <w:t>and</w:t>
      </w:r>
      <w:r>
        <w:rPr>
          <w:rFonts w:ascii="Times New Roman" w:hAnsi="Times New Roman" w:cs="Times New Roman"/>
          <w:bCs/>
          <w:spacing w:val="-2"/>
          <w:sz w:val="24"/>
          <w:szCs w:val="24"/>
        </w:rPr>
        <w:t xml:space="preserve"> </w:t>
      </w:r>
      <w:r>
        <w:rPr>
          <w:rFonts w:ascii="Times New Roman" w:hAnsi="Times New Roman" w:cs="Times New Roman"/>
          <w:bCs/>
          <w:sz w:val="24"/>
          <w:szCs w:val="24"/>
        </w:rPr>
        <w:t>PR(CR+PR)according</w:t>
      </w:r>
      <w:r>
        <w:rPr>
          <w:rFonts w:ascii="Times New Roman" w:hAnsi="Times New Roman" w:cs="Times New Roman"/>
          <w:bCs/>
          <w:spacing w:val="-2"/>
          <w:sz w:val="24"/>
          <w:szCs w:val="24"/>
        </w:rPr>
        <w:t xml:space="preserve"> </w:t>
      </w:r>
      <w:r>
        <w:rPr>
          <w:rFonts w:ascii="Times New Roman" w:hAnsi="Times New Roman" w:cs="Times New Roman"/>
          <w:bCs/>
          <w:sz w:val="24"/>
          <w:szCs w:val="24"/>
        </w:rPr>
        <w:t>to</w:t>
      </w:r>
      <w:r>
        <w:rPr>
          <w:rFonts w:ascii="Times New Roman" w:hAnsi="Times New Roman" w:cs="Times New Roman"/>
          <w:bCs/>
          <w:spacing w:val="-2"/>
          <w:sz w:val="24"/>
          <w:szCs w:val="24"/>
        </w:rPr>
        <w:t xml:space="preserve"> </w:t>
      </w:r>
      <w:r>
        <w:rPr>
          <w:rFonts w:ascii="Times New Roman" w:hAnsi="Times New Roman" w:cs="Times New Roman"/>
          <w:bCs/>
          <w:sz w:val="24"/>
          <w:szCs w:val="24"/>
        </w:rPr>
        <w:t>the results</w:t>
      </w:r>
      <w:r>
        <w:rPr>
          <w:rFonts w:ascii="Times New Roman" w:hAnsi="Times New Roman" w:cs="Times New Roman"/>
          <w:bCs/>
          <w:spacing w:val="-4"/>
          <w:sz w:val="24"/>
          <w:szCs w:val="24"/>
        </w:rPr>
        <w:t xml:space="preserve"> </w:t>
      </w:r>
      <w:r>
        <w:rPr>
          <w:rFonts w:ascii="Times New Roman" w:hAnsi="Times New Roman" w:cs="Times New Roman"/>
          <w:bCs/>
          <w:sz w:val="24"/>
          <w:szCs w:val="24"/>
        </w:rPr>
        <w:t>of</w:t>
      </w:r>
      <w:r>
        <w:rPr>
          <w:rFonts w:ascii="Times New Roman" w:hAnsi="Times New Roman" w:cs="Times New Roman"/>
          <w:bCs/>
          <w:spacing w:val="-4"/>
          <w:sz w:val="24"/>
          <w:szCs w:val="24"/>
        </w:rPr>
        <w:t xml:space="preserve"> </w:t>
      </w:r>
      <w:r>
        <w:rPr>
          <w:rFonts w:ascii="Times New Roman" w:hAnsi="Times New Roman" w:cs="Times New Roman"/>
          <w:bCs/>
          <w:sz w:val="24"/>
          <w:szCs w:val="24"/>
        </w:rPr>
        <w:t>investigator/independent</w:t>
      </w:r>
      <w:r>
        <w:rPr>
          <w:rFonts w:ascii="Times New Roman" w:hAnsi="Times New Roman" w:cs="Times New Roman"/>
          <w:bCs/>
          <w:spacing w:val="-4"/>
          <w:sz w:val="24"/>
          <w:szCs w:val="24"/>
        </w:rPr>
        <w:t xml:space="preserve"> </w:t>
      </w:r>
      <w:r>
        <w:rPr>
          <w:rFonts w:ascii="Times New Roman" w:hAnsi="Times New Roman" w:cs="Times New Roman"/>
          <w:bCs/>
          <w:sz w:val="24"/>
          <w:szCs w:val="24"/>
        </w:rPr>
        <w:t>imaging</w:t>
      </w:r>
      <w:r>
        <w:rPr>
          <w:rFonts w:ascii="Times New Roman" w:hAnsi="Times New Roman" w:cs="Times New Roman"/>
          <w:bCs/>
          <w:spacing w:val="-4"/>
          <w:sz w:val="24"/>
          <w:szCs w:val="24"/>
        </w:rPr>
        <w:t xml:space="preserve"> </w:t>
      </w:r>
      <w:r>
        <w:rPr>
          <w:rFonts w:ascii="Times New Roman" w:hAnsi="Times New Roman" w:cs="Times New Roman"/>
          <w:bCs/>
          <w:sz w:val="24"/>
          <w:szCs w:val="24"/>
        </w:rPr>
        <w:t>assessment.Calculate</w:t>
      </w:r>
      <w:r>
        <w:rPr>
          <w:rFonts w:ascii="Times New Roman" w:hAnsi="Times New Roman" w:cs="Times New Roman"/>
          <w:bCs/>
          <w:spacing w:val="-4"/>
          <w:sz w:val="24"/>
          <w:szCs w:val="24"/>
        </w:rPr>
        <w:t xml:space="preserve"> </w:t>
      </w:r>
      <w:r>
        <w:rPr>
          <w:rFonts w:ascii="Times New Roman" w:hAnsi="Times New Roman" w:cs="Times New Roman"/>
          <w:bCs/>
          <w:sz w:val="24"/>
          <w:szCs w:val="24"/>
        </w:rPr>
        <w:t>the</w:t>
      </w:r>
      <w:r>
        <w:rPr>
          <w:rFonts w:ascii="Times New Roman" w:hAnsi="Times New Roman" w:cs="Times New Roman"/>
          <w:bCs/>
          <w:spacing w:val="-4"/>
          <w:sz w:val="24"/>
          <w:szCs w:val="24"/>
        </w:rPr>
        <w:t xml:space="preserve"> </w:t>
      </w:r>
      <w:r>
        <w:rPr>
          <w:rFonts w:ascii="Times New Roman" w:hAnsi="Times New Roman" w:cs="Times New Roman"/>
          <w:bCs/>
          <w:sz w:val="24"/>
          <w:szCs w:val="24"/>
        </w:rPr>
        <w:t>ratio</w:t>
      </w:r>
      <w:r>
        <w:rPr>
          <w:rFonts w:ascii="Times New Roman" w:hAnsi="Times New Roman" w:cs="Times New Roman"/>
          <w:bCs/>
          <w:spacing w:val="-4"/>
          <w:sz w:val="24"/>
          <w:szCs w:val="24"/>
        </w:rPr>
        <w:t xml:space="preserve"> </w:t>
      </w:r>
      <w:r>
        <w:rPr>
          <w:rFonts w:ascii="Times New Roman" w:hAnsi="Times New Roman" w:cs="Times New Roman"/>
          <w:bCs/>
          <w:sz w:val="24"/>
          <w:szCs w:val="24"/>
        </w:rPr>
        <w:t>of</w:t>
      </w:r>
      <w:r>
        <w:rPr>
          <w:rFonts w:ascii="Times New Roman" w:hAnsi="Times New Roman" w:cs="Times New Roman"/>
          <w:bCs/>
          <w:spacing w:val="-4"/>
          <w:sz w:val="24"/>
          <w:szCs w:val="24"/>
        </w:rPr>
        <w:t xml:space="preserve"> </w:t>
      </w:r>
      <w:r>
        <w:rPr>
          <w:rFonts w:ascii="Times New Roman" w:hAnsi="Times New Roman" w:cs="Times New Roman"/>
          <w:bCs/>
          <w:sz w:val="24"/>
          <w:szCs w:val="24"/>
        </w:rPr>
        <w:t>ORR</w:t>
      </w:r>
      <w:r>
        <w:rPr>
          <w:rFonts w:ascii="Times New Roman" w:hAnsi="Times New Roman" w:cs="Times New Roman"/>
          <w:bCs/>
          <w:spacing w:val="-4"/>
          <w:sz w:val="24"/>
          <w:szCs w:val="24"/>
        </w:rPr>
        <w:t xml:space="preserve"> </w:t>
      </w:r>
      <w:r>
        <w:rPr>
          <w:rFonts w:ascii="Times New Roman" w:hAnsi="Times New Roman" w:cs="Times New Roman"/>
          <w:bCs/>
          <w:sz w:val="24"/>
          <w:szCs w:val="24"/>
        </w:rPr>
        <w:t>and</w:t>
      </w:r>
      <w:r>
        <w:rPr>
          <w:rFonts w:ascii="Times New Roman" w:hAnsi="Times New Roman" w:cs="Times New Roman"/>
          <w:bCs/>
          <w:spacing w:val="-4"/>
          <w:sz w:val="24"/>
          <w:szCs w:val="24"/>
        </w:rPr>
        <w:t xml:space="preserve"> </w:t>
      </w:r>
      <w:r>
        <w:rPr>
          <w:rFonts w:ascii="Times New Roman" w:hAnsi="Times New Roman" w:cs="Times New Roman"/>
          <w:bCs/>
          <w:sz w:val="24"/>
          <w:szCs w:val="24"/>
        </w:rPr>
        <w:t>its</w:t>
      </w:r>
      <w:r>
        <w:rPr>
          <w:rFonts w:ascii="Times New Roman" w:hAnsi="Times New Roman" w:cs="Times New Roman"/>
          <w:bCs/>
          <w:spacing w:val="-4"/>
          <w:sz w:val="24"/>
          <w:szCs w:val="24"/>
        </w:rPr>
        <w:t xml:space="preserve"> </w:t>
      </w:r>
      <w:r>
        <w:rPr>
          <w:rFonts w:ascii="Times New Roman" w:hAnsi="Times New Roman" w:cs="Times New Roman"/>
          <w:bCs/>
          <w:sz w:val="24"/>
          <w:szCs w:val="24"/>
        </w:rPr>
        <w:t>95%confidence</w:t>
      </w:r>
      <w:r>
        <w:rPr>
          <w:rFonts w:ascii="Times New Roman" w:hAnsi="Times New Roman" w:cs="Times New Roman"/>
          <w:bCs/>
          <w:spacing w:val="-4"/>
          <w:sz w:val="24"/>
          <w:szCs w:val="24"/>
        </w:rPr>
        <w:t xml:space="preserve"> </w:t>
      </w:r>
      <w:r>
        <w:rPr>
          <w:rFonts w:ascii="Times New Roman" w:hAnsi="Times New Roman" w:cs="Times New Roman"/>
          <w:bCs/>
          <w:sz w:val="24"/>
          <w:szCs w:val="24"/>
        </w:rPr>
        <w:t>interval for each group,and calculate the difference in ORR ratio between the two groups and its 95%confidence interval.Stratified CMH test was used to compare differences between treatment groups.</w:t>
      </w:r>
    </w:p>
    <w:p w14:paraId="703B7161">
      <w:pPr>
        <w:rPr>
          <w:rFonts w:ascii="Times New Roman" w:hAnsi="Times New Roman" w:cs="Times New Roman"/>
          <w:bCs/>
          <w:sz w:val="24"/>
          <w:szCs w:val="24"/>
        </w:rPr>
      </w:pPr>
      <w:r>
        <w:rPr>
          <w:rFonts w:ascii="Times New Roman" w:hAnsi="Times New Roman" w:cs="Times New Roman"/>
          <w:bCs/>
          <w:sz w:val="24"/>
          <w:szCs w:val="24"/>
        </w:rPr>
        <w:t>Duration</w:t>
      </w:r>
      <w:r>
        <w:rPr>
          <w:rFonts w:ascii="Times New Roman" w:hAnsi="Times New Roman" w:cs="Times New Roman"/>
          <w:bCs/>
          <w:spacing w:val="-3"/>
          <w:sz w:val="24"/>
          <w:szCs w:val="24"/>
        </w:rPr>
        <w:t xml:space="preserve"> </w:t>
      </w:r>
      <w:r>
        <w:rPr>
          <w:rFonts w:ascii="Times New Roman" w:hAnsi="Times New Roman" w:cs="Times New Roman"/>
          <w:bCs/>
          <w:sz w:val="24"/>
          <w:szCs w:val="24"/>
        </w:rPr>
        <w:t>of</w:t>
      </w:r>
      <w:r>
        <w:rPr>
          <w:rFonts w:ascii="Times New Roman" w:hAnsi="Times New Roman" w:cs="Times New Roman"/>
          <w:bCs/>
          <w:spacing w:val="-3"/>
          <w:sz w:val="24"/>
          <w:szCs w:val="24"/>
        </w:rPr>
        <w:t xml:space="preserve"> </w:t>
      </w:r>
      <w:r>
        <w:rPr>
          <w:rFonts w:ascii="Times New Roman" w:hAnsi="Times New Roman" w:cs="Times New Roman"/>
          <w:bCs/>
          <w:sz w:val="24"/>
          <w:szCs w:val="24"/>
        </w:rPr>
        <w:t>response(DOR):DOR</w:t>
      </w:r>
      <w:r>
        <w:rPr>
          <w:rFonts w:ascii="Times New Roman" w:hAnsi="Times New Roman" w:cs="Times New Roman"/>
          <w:bCs/>
          <w:spacing w:val="-3"/>
          <w:sz w:val="24"/>
          <w:szCs w:val="24"/>
        </w:rPr>
        <w:t xml:space="preserve"> </w:t>
      </w:r>
      <w:r>
        <w:rPr>
          <w:rFonts w:ascii="Times New Roman" w:hAnsi="Times New Roman" w:cs="Times New Roman"/>
          <w:bCs/>
          <w:sz w:val="24"/>
          <w:szCs w:val="24"/>
        </w:rPr>
        <w:t>refers</w:t>
      </w:r>
      <w:r>
        <w:rPr>
          <w:rFonts w:ascii="Times New Roman" w:hAnsi="Times New Roman" w:cs="Times New Roman"/>
          <w:bCs/>
          <w:spacing w:val="-3"/>
          <w:sz w:val="24"/>
          <w:szCs w:val="24"/>
        </w:rPr>
        <w:t xml:space="preserve"> </w:t>
      </w:r>
      <w:r>
        <w:rPr>
          <w:rFonts w:ascii="Times New Roman" w:hAnsi="Times New Roman" w:cs="Times New Roman"/>
          <w:bCs/>
          <w:sz w:val="24"/>
          <w:szCs w:val="24"/>
        </w:rPr>
        <w:t>to</w:t>
      </w:r>
      <w:r>
        <w:rPr>
          <w:rFonts w:ascii="Times New Roman" w:hAnsi="Times New Roman" w:cs="Times New Roman"/>
          <w:bCs/>
          <w:spacing w:val="-3"/>
          <w:sz w:val="24"/>
          <w:szCs w:val="24"/>
        </w:rPr>
        <w:t xml:space="preserve"> </w:t>
      </w:r>
      <w:r>
        <w:rPr>
          <w:rFonts w:ascii="Times New Roman" w:hAnsi="Times New Roman" w:cs="Times New Roman"/>
          <w:bCs/>
          <w:sz w:val="24"/>
          <w:szCs w:val="24"/>
        </w:rPr>
        <w:t>the</w:t>
      </w:r>
      <w:r>
        <w:rPr>
          <w:rFonts w:ascii="Times New Roman" w:hAnsi="Times New Roman" w:cs="Times New Roman"/>
          <w:bCs/>
          <w:spacing w:val="-3"/>
          <w:sz w:val="24"/>
          <w:szCs w:val="24"/>
        </w:rPr>
        <w:t xml:space="preserve"> </w:t>
      </w:r>
      <w:r>
        <w:rPr>
          <w:rFonts w:ascii="Times New Roman" w:hAnsi="Times New Roman" w:cs="Times New Roman"/>
          <w:bCs/>
          <w:sz w:val="24"/>
          <w:szCs w:val="24"/>
        </w:rPr>
        <w:t>time</w:t>
      </w:r>
      <w:r>
        <w:rPr>
          <w:rFonts w:ascii="Times New Roman" w:hAnsi="Times New Roman" w:cs="Times New Roman"/>
          <w:bCs/>
          <w:spacing w:val="-3"/>
          <w:sz w:val="24"/>
          <w:szCs w:val="24"/>
        </w:rPr>
        <w:t xml:space="preserve"> </w:t>
      </w:r>
      <w:r>
        <w:rPr>
          <w:rFonts w:ascii="Times New Roman" w:hAnsi="Times New Roman" w:cs="Times New Roman"/>
          <w:bCs/>
          <w:sz w:val="24"/>
          <w:szCs w:val="24"/>
        </w:rPr>
        <w:t>from</w:t>
      </w:r>
      <w:r>
        <w:rPr>
          <w:rFonts w:ascii="Times New Roman" w:hAnsi="Times New Roman" w:cs="Times New Roman"/>
          <w:bCs/>
          <w:spacing w:val="-3"/>
          <w:sz w:val="24"/>
          <w:szCs w:val="24"/>
        </w:rPr>
        <w:t xml:space="preserve"> </w:t>
      </w:r>
      <w:r>
        <w:rPr>
          <w:rFonts w:ascii="Times New Roman" w:hAnsi="Times New Roman" w:cs="Times New Roman"/>
          <w:bCs/>
          <w:sz w:val="24"/>
          <w:szCs w:val="24"/>
        </w:rPr>
        <w:t>the</w:t>
      </w:r>
      <w:r>
        <w:rPr>
          <w:rFonts w:ascii="Times New Roman" w:hAnsi="Times New Roman" w:cs="Times New Roman"/>
          <w:bCs/>
          <w:spacing w:val="-3"/>
          <w:sz w:val="24"/>
          <w:szCs w:val="24"/>
        </w:rPr>
        <w:t xml:space="preserve"> </w:t>
      </w:r>
      <w:r>
        <w:rPr>
          <w:rFonts w:ascii="Times New Roman" w:hAnsi="Times New Roman" w:cs="Times New Roman"/>
          <w:bCs/>
          <w:sz w:val="24"/>
          <w:szCs w:val="24"/>
        </w:rPr>
        <w:t>first</w:t>
      </w:r>
      <w:r>
        <w:rPr>
          <w:rFonts w:ascii="Times New Roman" w:hAnsi="Times New Roman" w:cs="Times New Roman"/>
          <w:bCs/>
          <w:spacing w:val="-3"/>
          <w:sz w:val="24"/>
          <w:szCs w:val="24"/>
        </w:rPr>
        <w:t xml:space="preserve"> </w:t>
      </w:r>
      <w:r>
        <w:rPr>
          <w:rFonts w:ascii="Times New Roman" w:hAnsi="Times New Roman" w:cs="Times New Roman"/>
          <w:bCs/>
          <w:sz w:val="24"/>
          <w:szCs w:val="24"/>
        </w:rPr>
        <w:t>assessment</w:t>
      </w:r>
      <w:r>
        <w:rPr>
          <w:rFonts w:ascii="Times New Roman" w:hAnsi="Times New Roman" w:cs="Times New Roman"/>
          <w:bCs/>
          <w:spacing w:val="-3"/>
          <w:sz w:val="24"/>
          <w:szCs w:val="24"/>
        </w:rPr>
        <w:t xml:space="preserve"> </w:t>
      </w:r>
      <w:r>
        <w:rPr>
          <w:rFonts w:ascii="Times New Roman" w:hAnsi="Times New Roman" w:cs="Times New Roman"/>
          <w:bCs/>
          <w:sz w:val="24"/>
          <w:szCs w:val="24"/>
        </w:rPr>
        <w:t>of</w:t>
      </w:r>
      <w:r>
        <w:rPr>
          <w:rFonts w:ascii="Times New Roman" w:hAnsi="Times New Roman" w:cs="Times New Roman"/>
          <w:bCs/>
          <w:spacing w:val="-3"/>
          <w:sz w:val="24"/>
          <w:szCs w:val="24"/>
        </w:rPr>
        <w:t xml:space="preserve"> </w:t>
      </w:r>
      <w:r>
        <w:rPr>
          <w:rFonts w:ascii="Times New Roman" w:hAnsi="Times New Roman" w:cs="Times New Roman"/>
          <w:bCs/>
          <w:sz w:val="24"/>
          <w:szCs w:val="24"/>
        </w:rPr>
        <w:t>CR</w:t>
      </w:r>
      <w:r>
        <w:rPr>
          <w:rFonts w:ascii="Times New Roman" w:hAnsi="Times New Roman" w:cs="Times New Roman"/>
          <w:bCs/>
          <w:spacing w:val="-3"/>
          <w:sz w:val="24"/>
          <w:szCs w:val="24"/>
        </w:rPr>
        <w:t xml:space="preserve"> </w:t>
      </w:r>
      <w:r>
        <w:rPr>
          <w:rFonts w:ascii="Times New Roman" w:hAnsi="Times New Roman" w:cs="Times New Roman"/>
          <w:bCs/>
          <w:sz w:val="24"/>
          <w:szCs w:val="24"/>
        </w:rPr>
        <w:t>or</w:t>
      </w:r>
      <w:r>
        <w:rPr>
          <w:rFonts w:ascii="Times New Roman" w:hAnsi="Times New Roman" w:cs="Times New Roman"/>
          <w:bCs/>
          <w:spacing w:val="-3"/>
          <w:sz w:val="24"/>
          <w:szCs w:val="24"/>
        </w:rPr>
        <w:t xml:space="preserve"> </w:t>
      </w:r>
      <w:r>
        <w:rPr>
          <w:rFonts w:ascii="Times New Roman" w:hAnsi="Times New Roman" w:cs="Times New Roman"/>
          <w:bCs/>
          <w:sz w:val="24"/>
          <w:szCs w:val="24"/>
        </w:rPr>
        <w:t>PR</w:t>
      </w:r>
      <w:r>
        <w:rPr>
          <w:rFonts w:ascii="Times New Roman" w:hAnsi="Times New Roman" w:cs="Times New Roman"/>
          <w:bCs/>
          <w:spacing w:val="-3"/>
          <w:sz w:val="24"/>
          <w:szCs w:val="24"/>
        </w:rPr>
        <w:t xml:space="preserve"> </w:t>
      </w:r>
      <w:r>
        <w:rPr>
          <w:rFonts w:ascii="Times New Roman" w:hAnsi="Times New Roman" w:cs="Times New Roman"/>
          <w:bCs/>
          <w:sz w:val="24"/>
          <w:szCs w:val="24"/>
        </w:rPr>
        <w:t>to</w:t>
      </w:r>
      <w:r>
        <w:rPr>
          <w:rFonts w:ascii="Times New Roman" w:hAnsi="Times New Roman" w:cs="Times New Roman"/>
          <w:bCs/>
          <w:spacing w:val="-3"/>
          <w:sz w:val="24"/>
          <w:szCs w:val="24"/>
        </w:rPr>
        <w:t xml:space="preserve"> </w:t>
      </w:r>
      <w:r>
        <w:rPr>
          <w:rFonts w:ascii="Times New Roman" w:hAnsi="Times New Roman" w:cs="Times New Roman"/>
          <w:bCs/>
          <w:sz w:val="24"/>
          <w:szCs w:val="24"/>
        </w:rPr>
        <w:t>the</w:t>
      </w:r>
      <w:r>
        <w:rPr>
          <w:rFonts w:ascii="Times New Roman" w:hAnsi="Times New Roman" w:cs="Times New Roman"/>
          <w:bCs/>
          <w:spacing w:val="-3"/>
          <w:sz w:val="24"/>
          <w:szCs w:val="24"/>
        </w:rPr>
        <w:t xml:space="preserve"> </w:t>
      </w:r>
      <w:r>
        <w:rPr>
          <w:rFonts w:ascii="Times New Roman" w:hAnsi="Times New Roman" w:cs="Times New Roman"/>
          <w:bCs/>
          <w:sz w:val="24"/>
          <w:szCs w:val="24"/>
        </w:rPr>
        <w:t>first</w:t>
      </w:r>
      <w:r>
        <w:rPr>
          <w:rFonts w:ascii="Times New Roman" w:hAnsi="Times New Roman" w:cs="Times New Roman"/>
          <w:bCs/>
          <w:spacing w:val="-3"/>
          <w:sz w:val="24"/>
          <w:szCs w:val="24"/>
        </w:rPr>
        <w:t xml:space="preserve"> </w:t>
      </w:r>
      <w:r>
        <w:rPr>
          <w:rFonts w:ascii="Times New Roman" w:hAnsi="Times New Roman" w:cs="Times New Roman"/>
          <w:bCs/>
          <w:sz w:val="24"/>
          <w:szCs w:val="24"/>
        </w:rPr>
        <w:t>assessment of PD(Progressive Disease)or death from any cause.The statistical analysis method was the same as the main</w:t>
      </w:r>
      <w:r>
        <w:rPr>
          <w:rFonts w:ascii="Times New Roman" w:hAnsi="Times New Roman" w:cs="Times New Roman"/>
          <w:bCs/>
          <w:sz w:val="24"/>
          <w:szCs w:val="24"/>
          <w:lang w:eastAsia="zh-CN"/>
        </w:rPr>
        <w:t xml:space="preserve"> </w:t>
      </w:r>
      <w:r>
        <w:rPr>
          <w:rFonts w:ascii="Times New Roman" w:hAnsi="Times New Roman" w:cs="Times New Roman"/>
          <w:bCs/>
          <w:sz w:val="24"/>
          <w:szCs w:val="24"/>
        </w:rPr>
        <w:t xml:space="preserve">efficacy </w:t>
      </w:r>
      <w:r>
        <w:rPr>
          <w:rFonts w:ascii="Times New Roman" w:hAnsi="Times New Roman" w:cs="Times New Roman"/>
          <w:bCs/>
          <w:spacing w:val="-2"/>
          <w:sz w:val="24"/>
          <w:szCs w:val="24"/>
        </w:rPr>
        <w:t>index.</w:t>
      </w:r>
    </w:p>
    <w:p w14:paraId="33799910">
      <w:pPr>
        <w:tabs>
          <w:tab w:val="left" w:pos="562"/>
          <w:tab w:val="left" w:pos="650"/>
        </w:tabs>
        <w:spacing w:before="240" w:beforeLines="100" w:after="240" w:afterLines="100"/>
        <w:ind w:right="660"/>
        <w:rPr>
          <w:rFonts w:ascii="Times New Roman" w:hAnsi="Times New Roman" w:cs="Times New Roman"/>
          <w:bCs/>
          <w:sz w:val="24"/>
          <w:szCs w:val="24"/>
        </w:rPr>
      </w:pPr>
      <w:r>
        <w:rPr>
          <w:rFonts w:ascii="Times New Roman" w:hAnsi="Times New Roman" w:cs="Times New Roman"/>
          <w:bCs/>
          <w:sz w:val="24"/>
          <w:szCs w:val="24"/>
        </w:rPr>
        <w:t>Depth of response(DepOR):DepOR refers to the percentage reduction in the sum of the maximum tumor diameters</w:t>
      </w:r>
      <w:r>
        <w:rPr>
          <w:rFonts w:ascii="Times New Roman" w:hAnsi="Times New Roman" w:cs="Times New Roman"/>
          <w:bCs/>
          <w:spacing w:val="-4"/>
          <w:sz w:val="24"/>
          <w:szCs w:val="24"/>
        </w:rPr>
        <w:t xml:space="preserve"> </w:t>
      </w:r>
      <w:r>
        <w:rPr>
          <w:rFonts w:ascii="Times New Roman" w:hAnsi="Times New Roman" w:cs="Times New Roman"/>
          <w:bCs/>
          <w:sz w:val="24"/>
          <w:szCs w:val="24"/>
        </w:rPr>
        <w:t>after</w:t>
      </w:r>
      <w:r>
        <w:rPr>
          <w:rFonts w:ascii="Times New Roman" w:hAnsi="Times New Roman" w:cs="Times New Roman"/>
          <w:bCs/>
          <w:spacing w:val="-4"/>
          <w:sz w:val="24"/>
          <w:szCs w:val="24"/>
        </w:rPr>
        <w:t xml:space="preserve"> </w:t>
      </w:r>
      <w:r>
        <w:rPr>
          <w:rFonts w:ascii="Times New Roman" w:hAnsi="Times New Roman" w:cs="Times New Roman"/>
          <w:bCs/>
          <w:sz w:val="24"/>
          <w:szCs w:val="24"/>
        </w:rPr>
        <w:t>treatment</w:t>
      </w:r>
      <w:r>
        <w:rPr>
          <w:rFonts w:ascii="Times New Roman" w:hAnsi="Times New Roman" w:cs="Times New Roman"/>
          <w:bCs/>
          <w:spacing w:val="-4"/>
          <w:sz w:val="24"/>
          <w:szCs w:val="24"/>
        </w:rPr>
        <w:t xml:space="preserve"> </w:t>
      </w:r>
      <w:r>
        <w:rPr>
          <w:rFonts w:ascii="Times New Roman" w:hAnsi="Times New Roman" w:cs="Times New Roman"/>
          <w:bCs/>
          <w:sz w:val="24"/>
          <w:szCs w:val="24"/>
        </w:rPr>
        <w:t>compared</w:t>
      </w:r>
      <w:r>
        <w:rPr>
          <w:rFonts w:ascii="Times New Roman" w:hAnsi="Times New Roman" w:cs="Times New Roman"/>
          <w:bCs/>
          <w:spacing w:val="-4"/>
          <w:sz w:val="24"/>
          <w:szCs w:val="24"/>
        </w:rPr>
        <w:t xml:space="preserve"> </w:t>
      </w:r>
      <w:r>
        <w:rPr>
          <w:rFonts w:ascii="Times New Roman" w:hAnsi="Times New Roman" w:cs="Times New Roman"/>
          <w:bCs/>
          <w:sz w:val="24"/>
          <w:szCs w:val="24"/>
        </w:rPr>
        <w:t>with</w:t>
      </w:r>
      <w:r>
        <w:rPr>
          <w:rFonts w:ascii="Times New Roman" w:hAnsi="Times New Roman" w:cs="Times New Roman"/>
          <w:bCs/>
          <w:spacing w:val="-4"/>
          <w:sz w:val="24"/>
          <w:szCs w:val="24"/>
        </w:rPr>
        <w:t xml:space="preserve"> </w:t>
      </w:r>
      <w:r>
        <w:rPr>
          <w:rFonts w:ascii="Times New Roman" w:hAnsi="Times New Roman" w:cs="Times New Roman"/>
          <w:bCs/>
          <w:sz w:val="24"/>
          <w:szCs w:val="24"/>
        </w:rPr>
        <w:t>baseline.DepOR</w:t>
      </w:r>
      <w:r>
        <w:rPr>
          <w:rFonts w:ascii="Times New Roman" w:hAnsi="Times New Roman" w:cs="Times New Roman"/>
          <w:bCs/>
          <w:spacing w:val="-4"/>
          <w:sz w:val="24"/>
          <w:szCs w:val="24"/>
        </w:rPr>
        <w:t xml:space="preserve"> </w:t>
      </w:r>
      <w:r>
        <w:rPr>
          <w:rFonts w:ascii="Times New Roman" w:hAnsi="Times New Roman" w:cs="Times New Roman"/>
          <w:bCs/>
          <w:sz w:val="24"/>
          <w:szCs w:val="24"/>
        </w:rPr>
        <w:t>can</w:t>
      </w:r>
      <w:r>
        <w:rPr>
          <w:rFonts w:ascii="Times New Roman" w:hAnsi="Times New Roman" w:cs="Times New Roman"/>
          <w:bCs/>
          <w:spacing w:val="-4"/>
          <w:sz w:val="24"/>
          <w:szCs w:val="24"/>
        </w:rPr>
        <w:t xml:space="preserve"> </w:t>
      </w:r>
      <w:r>
        <w:rPr>
          <w:rFonts w:ascii="Times New Roman" w:hAnsi="Times New Roman" w:cs="Times New Roman"/>
          <w:bCs/>
          <w:sz w:val="24"/>
          <w:szCs w:val="24"/>
        </w:rPr>
        <w:t>better</w:t>
      </w:r>
      <w:r>
        <w:rPr>
          <w:rFonts w:ascii="Times New Roman" w:hAnsi="Times New Roman" w:cs="Times New Roman"/>
          <w:bCs/>
          <w:spacing w:val="-4"/>
          <w:sz w:val="24"/>
          <w:szCs w:val="24"/>
        </w:rPr>
        <w:t xml:space="preserve"> </w:t>
      </w:r>
      <w:r>
        <w:rPr>
          <w:rFonts w:ascii="Times New Roman" w:hAnsi="Times New Roman" w:cs="Times New Roman"/>
          <w:bCs/>
          <w:sz w:val="24"/>
          <w:szCs w:val="24"/>
        </w:rPr>
        <w:t>reflect</w:t>
      </w:r>
      <w:r>
        <w:rPr>
          <w:rFonts w:ascii="Times New Roman" w:hAnsi="Times New Roman" w:cs="Times New Roman"/>
          <w:bCs/>
          <w:spacing w:val="-4"/>
          <w:sz w:val="24"/>
          <w:szCs w:val="24"/>
        </w:rPr>
        <w:t xml:space="preserve"> </w:t>
      </w:r>
      <w:r>
        <w:rPr>
          <w:rFonts w:ascii="Times New Roman" w:hAnsi="Times New Roman" w:cs="Times New Roman"/>
          <w:bCs/>
          <w:sz w:val="24"/>
          <w:szCs w:val="24"/>
        </w:rPr>
        <w:t>the</w:t>
      </w:r>
      <w:r>
        <w:rPr>
          <w:rFonts w:ascii="Times New Roman" w:hAnsi="Times New Roman" w:cs="Times New Roman"/>
          <w:bCs/>
          <w:spacing w:val="-4"/>
          <w:sz w:val="24"/>
          <w:szCs w:val="24"/>
        </w:rPr>
        <w:t xml:space="preserve"> </w:t>
      </w:r>
      <w:r>
        <w:rPr>
          <w:rFonts w:ascii="Times New Roman" w:hAnsi="Times New Roman" w:cs="Times New Roman"/>
          <w:bCs/>
          <w:sz w:val="24"/>
          <w:szCs w:val="24"/>
        </w:rPr>
        <w:t>degree</w:t>
      </w:r>
      <w:r>
        <w:rPr>
          <w:rFonts w:ascii="Times New Roman" w:hAnsi="Times New Roman" w:cs="Times New Roman"/>
          <w:bCs/>
          <w:spacing w:val="-4"/>
          <w:sz w:val="24"/>
          <w:szCs w:val="24"/>
        </w:rPr>
        <w:t xml:space="preserve"> </w:t>
      </w:r>
      <w:r>
        <w:rPr>
          <w:rFonts w:ascii="Times New Roman" w:hAnsi="Times New Roman" w:cs="Times New Roman"/>
          <w:bCs/>
          <w:sz w:val="24"/>
          <w:szCs w:val="24"/>
        </w:rPr>
        <w:t>of</w:t>
      </w:r>
      <w:r>
        <w:rPr>
          <w:rFonts w:ascii="Times New Roman" w:hAnsi="Times New Roman" w:cs="Times New Roman"/>
          <w:bCs/>
          <w:spacing w:val="-4"/>
          <w:sz w:val="24"/>
          <w:szCs w:val="24"/>
        </w:rPr>
        <w:t xml:space="preserve"> </w:t>
      </w:r>
      <w:r>
        <w:rPr>
          <w:rFonts w:ascii="Times New Roman" w:hAnsi="Times New Roman" w:cs="Times New Roman"/>
          <w:bCs/>
          <w:sz w:val="24"/>
          <w:szCs w:val="24"/>
        </w:rPr>
        <w:t>tumor</w:t>
      </w:r>
      <w:r>
        <w:rPr>
          <w:rFonts w:ascii="Times New Roman" w:hAnsi="Times New Roman" w:cs="Times New Roman"/>
          <w:bCs/>
          <w:spacing w:val="-4"/>
          <w:sz w:val="24"/>
          <w:szCs w:val="24"/>
        </w:rPr>
        <w:t xml:space="preserve"> </w:t>
      </w:r>
      <w:r>
        <w:rPr>
          <w:rFonts w:ascii="Times New Roman" w:hAnsi="Times New Roman" w:cs="Times New Roman"/>
          <w:bCs/>
          <w:sz w:val="24"/>
          <w:szCs w:val="24"/>
        </w:rPr>
        <w:t>shrinkage</w:t>
      </w:r>
      <w:r>
        <w:rPr>
          <w:rFonts w:ascii="Times New Roman" w:hAnsi="Times New Roman" w:cs="Times New Roman"/>
          <w:bCs/>
          <w:spacing w:val="-4"/>
          <w:sz w:val="24"/>
          <w:szCs w:val="24"/>
        </w:rPr>
        <w:t xml:space="preserve"> </w:t>
      </w:r>
      <w:r>
        <w:rPr>
          <w:rFonts w:ascii="Times New Roman" w:hAnsi="Times New Roman" w:cs="Times New Roman"/>
          <w:bCs/>
          <w:sz w:val="24"/>
          <w:szCs w:val="24"/>
        </w:rPr>
        <w:t>and treatment</w:t>
      </w:r>
      <w:r>
        <w:rPr>
          <w:rFonts w:ascii="Times New Roman" w:hAnsi="Times New Roman" w:cs="Times New Roman"/>
          <w:bCs/>
          <w:spacing w:val="-1"/>
          <w:sz w:val="24"/>
          <w:szCs w:val="24"/>
        </w:rPr>
        <w:t xml:space="preserve"> </w:t>
      </w:r>
      <w:r>
        <w:rPr>
          <w:rFonts w:ascii="Times New Roman" w:hAnsi="Times New Roman" w:cs="Times New Roman"/>
          <w:bCs/>
          <w:sz w:val="24"/>
          <w:szCs w:val="24"/>
        </w:rPr>
        <w:t>efficacy,and</w:t>
      </w:r>
      <w:r>
        <w:rPr>
          <w:rFonts w:ascii="Times New Roman" w:hAnsi="Times New Roman" w:cs="Times New Roman"/>
          <w:bCs/>
          <w:spacing w:val="-1"/>
          <w:sz w:val="24"/>
          <w:szCs w:val="24"/>
        </w:rPr>
        <w:t xml:space="preserve"> </w:t>
      </w:r>
      <w:r>
        <w:rPr>
          <w:rFonts w:ascii="Times New Roman" w:hAnsi="Times New Roman" w:cs="Times New Roman"/>
          <w:bCs/>
          <w:sz w:val="24"/>
          <w:szCs w:val="24"/>
        </w:rPr>
        <w:t>different</w:t>
      </w:r>
      <w:r>
        <w:rPr>
          <w:rFonts w:ascii="Times New Roman" w:hAnsi="Times New Roman" w:cs="Times New Roman"/>
          <w:bCs/>
          <w:spacing w:val="-1"/>
          <w:sz w:val="24"/>
          <w:szCs w:val="24"/>
        </w:rPr>
        <w:t xml:space="preserve"> </w:t>
      </w:r>
      <w:r>
        <w:rPr>
          <w:rFonts w:ascii="Times New Roman" w:hAnsi="Times New Roman" w:cs="Times New Roman"/>
          <w:bCs/>
          <w:sz w:val="24"/>
          <w:szCs w:val="24"/>
        </w:rPr>
        <w:t>DepOR</w:t>
      </w:r>
      <w:r>
        <w:rPr>
          <w:rFonts w:ascii="Times New Roman" w:hAnsi="Times New Roman" w:cs="Times New Roman"/>
          <w:bCs/>
          <w:spacing w:val="-1"/>
          <w:sz w:val="24"/>
          <w:szCs w:val="24"/>
        </w:rPr>
        <w:t xml:space="preserve"> </w:t>
      </w:r>
      <w:r>
        <w:rPr>
          <w:rFonts w:ascii="Times New Roman" w:hAnsi="Times New Roman" w:cs="Times New Roman"/>
          <w:bCs/>
          <w:sz w:val="24"/>
          <w:szCs w:val="24"/>
        </w:rPr>
        <w:t>can</w:t>
      </w:r>
      <w:r>
        <w:rPr>
          <w:rFonts w:ascii="Times New Roman" w:hAnsi="Times New Roman" w:cs="Times New Roman"/>
          <w:bCs/>
          <w:spacing w:val="-1"/>
          <w:sz w:val="24"/>
          <w:szCs w:val="24"/>
        </w:rPr>
        <w:t xml:space="preserve"> </w:t>
      </w:r>
      <w:r>
        <w:rPr>
          <w:rFonts w:ascii="Times New Roman" w:hAnsi="Times New Roman" w:cs="Times New Roman"/>
          <w:bCs/>
          <w:sz w:val="24"/>
          <w:szCs w:val="24"/>
        </w:rPr>
        <w:t>better</w:t>
      </w:r>
      <w:r>
        <w:rPr>
          <w:rFonts w:ascii="Times New Roman" w:hAnsi="Times New Roman" w:cs="Times New Roman"/>
          <w:bCs/>
          <w:spacing w:val="-1"/>
          <w:sz w:val="24"/>
          <w:szCs w:val="24"/>
        </w:rPr>
        <w:t xml:space="preserve"> </w:t>
      </w:r>
      <w:r>
        <w:rPr>
          <w:rFonts w:ascii="Times New Roman" w:hAnsi="Times New Roman" w:cs="Times New Roman"/>
          <w:bCs/>
          <w:sz w:val="24"/>
          <w:szCs w:val="24"/>
        </w:rPr>
        <w:t>reflect</w:t>
      </w:r>
      <w:r>
        <w:rPr>
          <w:rFonts w:ascii="Times New Roman" w:hAnsi="Times New Roman" w:cs="Times New Roman"/>
          <w:bCs/>
          <w:spacing w:val="-1"/>
          <w:sz w:val="24"/>
          <w:szCs w:val="24"/>
        </w:rPr>
        <w:t xml:space="preserve"> </w:t>
      </w:r>
      <w:r>
        <w:rPr>
          <w:rFonts w:ascii="Times New Roman" w:hAnsi="Times New Roman" w:cs="Times New Roman"/>
          <w:bCs/>
          <w:sz w:val="24"/>
          <w:szCs w:val="24"/>
        </w:rPr>
        <w:t>the</w:t>
      </w:r>
      <w:r>
        <w:rPr>
          <w:rFonts w:ascii="Times New Roman" w:hAnsi="Times New Roman" w:cs="Times New Roman"/>
          <w:bCs/>
          <w:spacing w:val="-1"/>
          <w:sz w:val="24"/>
          <w:szCs w:val="24"/>
        </w:rPr>
        <w:t xml:space="preserve"> </w:t>
      </w:r>
      <w:r>
        <w:rPr>
          <w:rFonts w:ascii="Times New Roman" w:hAnsi="Times New Roman" w:cs="Times New Roman"/>
          <w:bCs/>
          <w:sz w:val="24"/>
          <w:szCs w:val="24"/>
        </w:rPr>
        <w:t>individual</w:t>
      </w:r>
      <w:r>
        <w:rPr>
          <w:rFonts w:ascii="Times New Roman" w:hAnsi="Times New Roman" w:cs="Times New Roman"/>
          <w:bCs/>
          <w:spacing w:val="-1"/>
          <w:sz w:val="24"/>
          <w:szCs w:val="24"/>
        </w:rPr>
        <w:t xml:space="preserve"> </w:t>
      </w:r>
      <w:r>
        <w:rPr>
          <w:rFonts w:ascii="Times New Roman" w:hAnsi="Times New Roman" w:cs="Times New Roman"/>
          <w:bCs/>
          <w:sz w:val="24"/>
          <w:szCs w:val="24"/>
        </w:rPr>
        <w:t>differences</w:t>
      </w:r>
      <w:r>
        <w:rPr>
          <w:rFonts w:ascii="Times New Roman" w:hAnsi="Times New Roman" w:cs="Times New Roman"/>
          <w:bCs/>
          <w:spacing w:val="-1"/>
          <w:sz w:val="24"/>
          <w:szCs w:val="24"/>
        </w:rPr>
        <w:t xml:space="preserve"> </w:t>
      </w:r>
      <w:r>
        <w:rPr>
          <w:rFonts w:ascii="Times New Roman" w:hAnsi="Times New Roman" w:cs="Times New Roman"/>
          <w:bCs/>
          <w:sz w:val="24"/>
          <w:szCs w:val="24"/>
        </w:rPr>
        <w:t>in</w:t>
      </w:r>
      <w:r>
        <w:rPr>
          <w:rFonts w:ascii="Times New Roman" w:hAnsi="Times New Roman" w:cs="Times New Roman"/>
          <w:bCs/>
          <w:spacing w:val="-1"/>
          <w:sz w:val="24"/>
          <w:szCs w:val="24"/>
        </w:rPr>
        <w:t xml:space="preserve"> </w:t>
      </w:r>
      <w:r>
        <w:rPr>
          <w:rFonts w:ascii="Times New Roman" w:hAnsi="Times New Roman" w:cs="Times New Roman"/>
          <w:bCs/>
          <w:sz w:val="24"/>
          <w:szCs w:val="24"/>
        </w:rPr>
        <w:t>drug</w:t>
      </w:r>
      <w:r>
        <w:rPr>
          <w:rFonts w:ascii="Times New Roman" w:hAnsi="Times New Roman" w:cs="Times New Roman"/>
          <w:bCs/>
          <w:spacing w:val="-1"/>
          <w:sz w:val="24"/>
          <w:szCs w:val="24"/>
        </w:rPr>
        <w:t xml:space="preserve"> </w:t>
      </w:r>
      <w:r>
        <w:rPr>
          <w:rFonts w:ascii="Times New Roman" w:hAnsi="Times New Roman" w:cs="Times New Roman"/>
          <w:bCs/>
          <w:sz w:val="24"/>
          <w:szCs w:val="24"/>
        </w:rPr>
        <w:t>effects</w:t>
      </w:r>
      <w:r>
        <w:rPr>
          <w:rFonts w:ascii="Times New Roman" w:hAnsi="Times New Roman" w:cs="Times New Roman"/>
          <w:bCs/>
          <w:spacing w:val="-1"/>
          <w:sz w:val="24"/>
          <w:szCs w:val="24"/>
        </w:rPr>
        <w:t xml:space="preserve"> </w:t>
      </w:r>
      <w:r>
        <w:rPr>
          <w:rFonts w:ascii="Times New Roman" w:hAnsi="Times New Roman" w:cs="Times New Roman"/>
          <w:bCs/>
          <w:sz w:val="24"/>
          <w:szCs w:val="24"/>
        </w:rPr>
        <w:t>for</w:t>
      </w:r>
      <w:r>
        <w:rPr>
          <w:rFonts w:ascii="Times New Roman" w:hAnsi="Times New Roman" w:cs="Times New Roman"/>
          <w:bCs/>
          <w:spacing w:val="-1"/>
          <w:sz w:val="24"/>
          <w:szCs w:val="24"/>
        </w:rPr>
        <w:t xml:space="preserve"> </w:t>
      </w:r>
      <w:r>
        <w:rPr>
          <w:rFonts w:ascii="Times New Roman" w:hAnsi="Times New Roman" w:cs="Times New Roman"/>
          <w:bCs/>
          <w:sz w:val="24"/>
          <w:szCs w:val="24"/>
        </w:rPr>
        <w:t>different individuals.Stratified CMH test was used to compare differences between treatment groups.</w:t>
      </w:r>
    </w:p>
    <w:p w14:paraId="5AF1DA58">
      <w:pPr>
        <w:tabs>
          <w:tab w:val="left" w:pos="562"/>
          <w:tab w:val="left" w:pos="650"/>
        </w:tabs>
        <w:spacing w:before="240" w:beforeLines="100" w:after="240" w:afterLines="100"/>
        <w:ind w:right="353"/>
        <w:rPr>
          <w:rFonts w:ascii="Times New Roman" w:hAnsi="Times New Roman" w:cs="Times New Roman"/>
          <w:sz w:val="24"/>
          <w:szCs w:val="24"/>
        </w:rPr>
      </w:pPr>
      <w:r>
        <w:rPr>
          <w:rFonts w:ascii="Times New Roman" w:hAnsi="Times New Roman" w:cs="Times New Roman"/>
          <w:bCs/>
          <w:sz w:val="24"/>
          <w:szCs w:val="24"/>
        </w:rPr>
        <w:t>Disease control rate(DCR):Disease control rate(DCR)refers to the proportion of patients whose tumors shrink</w:t>
      </w:r>
      <w:r>
        <w:rPr>
          <w:rFonts w:ascii="Times New Roman" w:hAnsi="Times New Roman" w:cs="Times New Roman"/>
          <w:bCs/>
          <w:spacing w:val="40"/>
          <w:sz w:val="24"/>
          <w:szCs w:val="24"/>
        </w:rPr>
        <w:t xml:space="preserve"> </w:t>
      </w:r>
      <w:r>
        <w:rPr>
          <w:rFonts w:ascii="Times New Roman" w:hAnsi="Times New Roman" w:cs="Times New Roman"/>
          <w:bCs/>
          <w:sz w:val="24"/>
          <w:szCs w:val="24"/>
        </w:rPr>
        <w:t>or</w:t>
      </w:r>
      <w:r>
        <w:rPr>
          <w:rFonts w:ascii="Times New Roman" w:hAnsi="Times New Roman" w:cs="Times New Roman"/>
          <w:bCs/>
          <w:spacing w:val="-3"/>
          <w:sz w:val="24"/>
          <w:szCs w:val="24"/>
        </w:rPr>
        <w:t xml:space="preserve"> </w:t>
      </w:r>
      <w:r>
        <w:rPr>
          <w:rFonts w:ascii="Times New Roman" w:hAnsi="Times New Roman" w:cs="Times New Roman"/>
          <w:bCs/>
          <w:sz w:val="24"/>
          <w:szCs w:val="24"/>
        </w:rPr>
        <w:t>remain</w:t>
      </w:r>
      <w:r>
        <w:rPr>
          <w:rFonts w:ascii="Times New Roman" w:hAnsi="Times New Roman" w:cs="Times New Roman"/>
          <w:bCs/>
          <w:spacing w:val="-3"/>
          <w:sz w:val="24"/>
          <w:szCs w:val="24"/>
        </w:rPr>
        <w:t xml:space="preserve"> </w:t>
      </w:r>
      <w:r>
        <w:rPr>
          <w:rFonts w:ascii="Times New Roman" w:hAnsi="Times New Roman" w:cs="Times New Roman"/>
          <w:bCs/>
          <w:sz w:val="24"/>
          <w:szCs w:val="24"/>
        </w:rPr>
        <w:t>stable</w:t>
      </w:r>
      <w:r>
        <w:rPr>
          <w:rFonts w:ascii="Times New Roman" w:hAnsi="Times New Roman" w:cs="Times New Roman"/>
          <w:bCs/>
          <w:spacing w:val="-3"/>
          <w:sz w:val="24"/>
          <w:szCs w:val="24"/>
        </w:rPr>
        <w:t xml:space="preserve"> </w:t>
      </w:r>
      <w:r>
        <w:rPr>
          <w:rFonts w:ascii="Times New Roman" w:hAnsi="Times New Roman" w:cs="Times New Roman"/>
          <w:bCs/>
          <w:sz w:val="24"/>
          <w:szCs w:val="24"/>
        </w:rPr>
        <w:t>for</w:t>
      </w:r>
      <w:r>
        <w:rPr>
          <w:rFonts w:ascii="Times New Roman" w:hAnsi="Times New Roman" w:cs="Times New Roman"/>
          <w:bCs/>
          <w:spacing w:val="-3"/>
          <w:sz w:val="24"/>
          <w:szCs w:val="24"/>
        </w:rPr>
        <w:t xml:space="preserve"> </w:t>
      </w:r>
      <w:r>
        <w:rPr>
          <w:rFonts w:ascii="Times New Roman" w:hAnsi="Times New Roman" w:cs="Times New Roman"/>
          <w:bCs/>
          <w:sz w:val="24"/>
          <w:szCs w:val="24"/>
        </w:rPr>
        <w:t>a</w:t>
      </w:r>
      <w:r>
        <w:rPr>
          <w:rFonts w:ascii="Times New Roman" w:hAnsi="Times New Roman" w:cs="Times New Roman"/>
          <w:bCs/>
          <w:spacing w:val="-3"/>
          <w:sz w:val="24"/>
          <w:szCs w:val="24"/>
        </w:rPr>
        <w:t xml:space="preserve"> </w:t>
      </w:r>
      <w:r>
        <w:rPr>
          <w:rFonts w:ascii="Times New Roman" w:hAnsi="Times New Roman" w:cs="Times New Roman"/>
          <w:bCs/>
          <w:sz w:val="24"/>
          <w:szCs w:val="24"/>
        </w:rPr>
        <w:t>certain</w:t>
      </w:r>
      <w:r>
        <w:rPr>
          <w:rFonts w:ascii="Times New Roman" w:hAnsi="Times New Roman" w:cs="Times New Roman"/>
          <w:bCs/>
          <w:spacing w:val="-3"/>
          <w:sz w:val="24"/>
          <w:szCs w:val="24"/>
        </w:rPr>
        <w:t xml:space="preserve"> </w:t>
      </w:r>
      <w:r>
        <w:rPr>
          <w:rFonts w:ascii="Times New Roman" w:hAnsi="Times New Roman" w:cs="Times New Roman"/>
          <w:bCs/>
          <w:sz w:val="24"/>
          <w:szCs w:val="24"/>
        </w:rPr>
        <w:t>period</w:t>
      </w:r>
      <w:r>
        <w:rPr>
          <w:rFonts w:ascii="Times New Roman" w:hAnsi="Times New Roman" w:cs="Times New Roman"/>
          <w:bCs/>
          <w:spacing w:val="-3"/>
          <w:sz w:val="24"/>
          <w:szCs w:val="24"/>
        </w:rPr>
        <w:t xml:space="preserve"> </w:t>
      </w:r>
      <w:r>
        <w:rPr>
          <w:rFonts w:ascii="Times New Roman" w:hAnsi="Times New Roman" w:cs="Times New Roman"/>
          <w:bCs/>
          <w:sz w:val="24"/>
          <w:szCs w:val="24"/>
        </w:rPr>
        <w:t>of</w:t>
      </w:r>
      <w:r>
        <w:rPr>
          <w:rFonts w:ascii="Times New Roman" w:hAnsi="Times New Roman" w:cs="Times New Roman"/>
          <w:bCs/>
          <w:spacing w:val="-3"/>
          <w:sz w:val="24"/>
          <w:szCs w:val="24"/>
        </w:rPr>
        <w:t xml:space="preserve"> </w:t>
      </w:r>
      <w:r>
        <w:rPr>
          <w:rFonts w:ascii="Times New Roman" w:hAnsi="Times New Roman" w:cs="Times New Roman"/>
          <w:bCs/>
          <w:sz w:val="24"/>
          <w:szCs w:val="24"/>
        </w:rPr>
        <w:t>time,including</w:t>
      </w:r>
      <w:r>
        <w:rPr>
          <w:rFonts w:ascii="Times New Roman" w:hAnsi="Times New Roman" w:cs="Times New Roman"/>
          <w:bCs/>
          <w:spacing w:val="-3"/>
          <w:sz w:val="24"/>
          <w:szCs w:val="24"/>
        </w:rPr>
        <w:t xml:space="preserve"> </w:t>
      </w:r>
      <w:r>
        <w:rPr>
          <w:rFonts w:ascii="Times New Roman" w:hAnsi="Times New Roman" w:cs="Times New Roman"/>
          <w:bCs/>
          <w:sz w:val="24"/>
          <w:szCs w:val="24"/>
        </w:rPr>
        <w:t>cases</w:t>
      </w:r>
      <w:r>
        <w:rPr>
          <w:rFonts w:ascii="Times New Roman" w:hAnsi="Times New Roman" w:cs="Times New Roman"/>
          <w:bCs/>
          <w:spacing w:val="-3"/>
          <w:sz w:val="24"/>
          <w:szCs w:val="24"/>
        </w:rPr>
        <w:t xml:space="preserve"> </w:t>
      </w:r>
      <w:r>
        <w:rPr>
          <w:rFonts w:ascii="Times New Roman" w:hAnsi="Times New Roman" w:cs="Times New Roman"/>
          <w:bCs/>
          <w:sz w:val="24"/>
          <w:szCs w:val="24"/>
        </w:rPr>
        <w:t>with</w:t>
      </w:r>
      <w:r>
        <w:rPr>
          <w:rFonts w:ascii="Times New Roman" w:hAnsi="Times New Roman" w:cs="Times New Roman"/>
          <w:bCs/>
          <w:spacing w:val="-3"/>
          <w:sz w:val="24"/>
          <w:szCs w:val="24"/>
        </w:rPr>
        <w:t xml:space="preserve"> </w:t>
      </w:r>
      <w:r>
        <w:rPr>
          <w:rFonts w:ascii="Times New Roman" w:hAnsi="Times New Roman" w:cs="Times New Roman"/>
          <w:bCs/>
          <w:sz w:val="24"/>
          <w:szCs w:val="24"/>
        </w:rPr>
        <w:t>complete</w:t>
      </w:r>
      <w:r>
        <w:rPr>
          <w:rFonts w:ascii="Times New Roman" w:hAnsi="Times New Roman" w:cs="Times New Roman"/>
          <w:bCs/>
          <w:spacing w:val="-3"/>
          <w:sz w:val="24"/>
          <w:szCs w:val="24"/>
        </w:rPr>
        <w:t xml:space="preserve"> </w:t>
      </w:r>
      <w:r>
        <w:rPr>
          <w:rFonts w:ascii="Times New Roman" w:hAnsi="Times New Roman" w:cs="Times New Roman"/>
          <w:bCs/>
          <w:sz w:val="24"/>
          <w:szCs w:val="24"/>
        </w:rPr>
        <w:t>respons</w:t>
      </w:r>
      <w:r>
        <w:rPr>
          <w:rFonts w:ascii="Times New Roman" w:hAnsi="Times New Roman" w:cs="Times New Roman"/>
          <w:sz w:val="24"/>
          <w:szCs w:val="24"/>
        </w:rPr>
        <w:t>e(CR),partial</w:t>
      </w:r>
      <w:r>
        <w:rPr>
          <w:rFonts w:ascii="Times New Roman" w:hAnsi="Times New Roman" w:cs="Times New Roman"/>
          <w:spacing w:val="-3"/>
          <w:sz w:val="24"/>
          <w:szCs w:val="24"/>
        </w:rPr>
        <w:t xml:space="preserve"> </w:t>
      </w:r>
      <w:r>
        <w:rPr>
          <w:rFonts w:ascii="Times New Roman" w:hAnsi="Times New Roman" w:cs="Times New Roman"/>
          <w:sz w:val="24"/>
          <w:szCs w:val="24"/>
        </w:rPr>
        <w:t>response(PR)and stable(SD).</w:t>
      </w:r>
    </w:p>
    <w:p w14:paraId="0B525284">
      <w:pPr>
        <w:pStyle w:val="3"/>
        <w:rPr>
          <w:rFonts w:eastAsia="宋体"/>
          <w:bCs/>
          <w:sz w:val="24"/>
          <w:szCs w:val="24"/>
          <w:lang w:eastAsia="zh-CN"/>
        </w:rPr>
      </w:pPr>
      <w:bookmarkStart w:id="155" w:name="_Toc198652602"/>
      <w:r>
        <w:rPr>
          <w:sz w:val="24"/>
          <w:szCs w:val="24"/>
        </w:rPr>
        <w:t>12.4.5 Safety Analysis</w:t>
      </w:r>
      <w:bookmarkEnd w:id="155"/>
    </w:p>
    <w:p w14:paraId="224DC7D2">
      <w:pPr>
        <w:pStyle w:val="15"/>
        <w:spacing w:line="240" w:lineRule="auto"/>
        <w:rPr>
          <w:rFonts w:ascii="Times New Roman" w:hAnsi="Times New Roman"/>
          <w:color w:val="404040"/>
          <w:sz w:val="24"/>
          <w:szCs w:val="24"/>
        </w:rPr>
      </w:pPr>
      <w:r>
        <w:rPr>
          <w:rFonts w:ascii="Times New Roman" w:hAnsi="Times New Roman"/>
          <w:color w:val="404040"/>
          <w:sz w:val="24"/>
          <w:szCs w:val="24"/>
        </w:rPr>
        <w:t>All safety analyses will be based on the Safety Analysis Set.</w:t>
      </w:r>
    </w:p>
    <w:p w14:paraId="1CF78A19">
      <w:pPr>
        <w:pStyle w:val="15"/>
        <w:spacing w:line="240" w:lineRule="auto"/>
        <w:rPr>
          <w:rFonts w:ascii="Times New Roman" w:hAnsi="Times New Roman"/>
          <w:color w:val="404040"/>
          <w:sz w:val="24"/>
          <w:szCs w:val="24"/>
        </w:rPr>
      </w:pPr>
      <w:r>
        <w:rPr>
          <w:rFonts w:ascii="Times New Roman" w:hAnsi="Times New Roman"/>
          <w:color w:val="404040"/>
          <w:sz w:val="24"/>
          <w:szCs w:val="24"/>
        </w:rPr>
        <w:t>Adverse events (AEs) will be coded using MedDRA and graded according to CTCAE 5.0. The incidence, number of cases, and frequency of all AEs, treatment-emergent adverse events (TEAEs), AEs related to the study drug, serious adverse events (SAEs) related to the study drug, all SAEs, AEs leading to treatment discontinuation, and fatal AEs will be summarized and described. If a subject experiences multiple adverse events, they will be counted as one case when calculating incidence rates. If a subject experiences the same AE multiple times, it will be counted as one case in the incidence calculation for that AE.</w:t>
      </w:r>
    </w:p>
    <w:p w14:paraId="5F79AD82">
      <w:pPr>
        <w:pStyle w:val="15"/>
        <w:spacing w:line="240" w:lineRule="auto"/>
        <w:rPr>
          <w:rFonts w:ascii="Times New Roman" w:hAnsi="Times New Roman"/>
          <w:color w:val="404040"/>
          <w:sz w:val="24"/>
          <w:szCs w:val="24"/>
        </w:rPr>
      </w:pPr>
      <w:r>
        <w:rPr>
          <w:rFonts w:ascii="Times New Roman" w:hAnsi="Times New Roman"/>
          <w:color w:val="404040"/>
          <w:sz w:val="24"/>
          <w:szCs w:val="24"/>
        </w:rPr>
        <w:t>AEs will be summarized in frequency tables by System Organ Class (SOC) and Preferred Term (PT). Incidence rates will be calculated by system and symptom/sign (counted as the number of subjects who experienced a specific AE at least once).</w:t>
      </w:r>
    </w:p>
    <w:p w14:paraId="5A02388E">
      <w:pPr>
        <w:pStyle w:val="15"/>
        <w:spacing w:line="240" w:lineRule="auto"/>
        <w:rPr>
          <w:rFonts w:ascii="Times New Roman" w:hAnsi="Times New Roman"/>
          <w:color w:val="404040"/>
          <w:sz w:val="24"/>
          <w:szCs w:val="24"/>
        </w:rPr>
      </w:pPr>
      <w:r>
        <w:rPr>
          <w:rFonts w:ascii="Times New Roman" w:hAnsi="Times New Roman"/>
          <w:color w:val="404040"/>
          <w:sz w:val="24"/>
          <w:szCs w:val="24"/>
        </w:rPr>
        <w:t>For severity analysis of AEs and adverse drug reactions (ADRs): If a subject experiences the same AE multiple times, the most severe occurrence will be used in the analysis of the AE’s severity.</w:t>
      </w:r>
    </w:p>
    <w:p w14:paraId="224081BE">
      <w:pPr>
        <w:pStyle w:val="15"/>
        <w:spacing w:line="240" w:lineRule="auto"/>
        <w:rPr>
          <w:rFonts w:ascii="Times New Roman" w:hAnsi="Times New Roman"/>
          <w:color w:val="404040"/>
          <w:sz w:val="24"/>
          <w:szCs w:val="24"/>
        </w:rPr>
      </w:pPr>
      <w:r>
        <w:rPr>
          <w:rFonts w:ascii="Times New Roman" w:hAnsi="Times New Roman"/>
          <w:color w:val="404040"/>
          <w:sz w:val="24"/>
          <w:szCs w:val="24"/>
        </w:rPr>
        <w:t>A list of all AEs, TEAEs, and study treatment-related AEs will be provided.</w:t>
      </w:r>
    </w:p>
    <w:p w14:paraId="1FBE2DEB">
      <w:pPr>
        <w:pStyle w:val="15"/>
        <w:spacing w:line="240" w:lineRule="auto"/>
        <w:rPr>
          <w:rFonts w:ascii="Times New Roman" w:hAnsi="Times New Roman"/>
          <w:color w:val="404040"/>
          <w:sz w:val="24"/>
          <w:szCs w:val="24"/>
        </w:rPr>
      </w:pPr>
      <w:r>
        <w:rPr>
          <w:rFonts w:ascii="Times New Roman" w:hAnsi="Times New Roman"/>
          <w:color w:val="404040"/>
          <w:sz w:val="24"/>
          <w:szCs w:val="24"/>
        </w:rPr>
        <w:t>Laboratory test results, vital signs, and electrocardiogram (ECG) findings will be analyzed using shift tables comparing pre- and post-treatment values, descriptive statistics, and changes from baseline (if applicable).</w:t>
      </w:r>
    </w:p>
    <w:p w14:paraId="3AF6F964">
      <w:pPr>
        <w:rPr>
          <w:rFonts w:ascii="Times New Roman" w:hAnsi="Times New Roman" w:cs="Times New Roman"/>
          <w:sz w:val="24"/>
          <w:szCs w:val="24"/>
        </w:rPr>
      </w:pPr>
    </w:p>
    <w:p w14:paraId="2FCA512A">
      <w:pPr>
        <w:pStyle w:val="3"/>
        <w:rPr>
          <w:sz w:val="24"/>
          <w:szCs w:val="24"/>
        </w:rPr>
      </w:pPr>
      <w:bookmarkStart w:id="156" w:name="_Toc198652603"/>
      <w:r>
        <w:rPr>
          <w:sz w:val="24"/>
          <w:szCs w:val="24"/>
        </w:rPr>
        <w:t>12.4.6 Population Pharmacokinetics (PPK) Analysis</w:t>
      </w:r>
      <w:bookmarkEnd w:id="156"/>
    </w:p>
    <w:p w14:paraId="7F9877F1">
      <w:pPr>
        <w:pStyle w:val="15"/>
        <w:spacing w:line="240" w:lineRule="auto"/>
        <w:rPr>
          <w:rFonts w:ascii="Times New Roman" w:hAnsi="Times New Roman"/>
          <w:color w:val="404040"/>
          <w:sz w:val="24"/>
          <w:szCs w:val="24"/>
        </w:rPr>
      </w:pPr>
      <w:r>
        <w:rPr>
          <w:rFonts w:ascii="Times New Roman" w:hAnsi="Times New Roman"/>
          <w:color w:val="404040"/>
          <w:sz w:val="24"/>
          <w:szCs w:val="24"/>
        </w:rPr>
        <w:t>The PPK analysis will be based on the Pharmacokinetic Analysis Set (PAS).</w:t>
      </w:r>
    </w:p>
    <w:p w14:paraId="173E67E4">
      <w:pPr>
        <w:pStyle w:val="15"/>
        <w:spacing w:line="240" w:lineRule="auto"/>
        <w:rPr>
          <w:rFonts w:ascii="Times New Roman" w:hAnsi="Times New Roman"/>
          <w:color w:val="404040"/>
          <w:sz w:val="24"/>
          <w:szCs w:val="24"/>
        </w:rPr>
      </w:pPr>
      <w:r>
        <w:rPr>
          <w:rFonts w:ascii="Times New Roman" w:hAnsi="Times New Roman"/>
          <w:color w:val="404040"/>
          <w:sz w:val="24"/>
          <w:szCs w:val="24"/>
        </w:rPr>
        <w:t>Descriptive statistical analysis will be performed for PK concentration data at each time point.</w:t>
      </w:r>
    </w:p>
    <w:p w14:paraId="50245BBC">
      <w:pPr>
        <w:pStyle w:val="15"/>
        <w:spacing w:line="240" w:lineRule="auto"/>
        <w:rPr>
          <w:rFonts w:ascii="Times New Roman" w:hAnsi="Times New Roman"/>
          <w:color w:val="404040"/>
          <w:sz w:val="24"/>
          <w:szCs w:val="24"/>
        </w:rPr>
      </w:pPr>
      <w:r>
        <w:rPr>
          <w:rFonts w:ascii="Times New Roman" w:hAnsi="Times New Roman"/>
          <w:color w:val="404040"/>
          <w:sz w:val="24"/>
          <w:szCs w:val="24"/>
        </w:rPr>
        <w:t>The PopPK method will be used to analyze Ctrough (trough concentration) using a nonlinear mixed-effects model.</w:t>
      </w:r>
    </w:p>
    <w:p w14:paraId="3B4C7238">
      <w:pPr>
        <w:pStyle w:val="3"/>
        <w:numPr>
          <w:ilvl w:val="0"/>
          <w:numId w:val="36"/>
        </w:numPr>
        <w:rPr>
          <w:sz w:val="24"/>
          <w:szCs w:val="24"/>
        </w:rPr>
      </w:pPr>
      <w:bookmarkStart w:id="157" w:name="_Toc198652604"/>
      <w:r>
        <w:rPr>
          <w:w w:val="105"/>
          <w:sz w:val="24"/>
          <w:szCs w:val="24"/>
        </w:rPr>
        <w:t>Quality</w:t>
      </w:r>
      <w:r>
        <w:rPr>
          <w:spacing w:val="-14"/>
          <w:w w:val="105"/>
          <w:sz w:val="24"/>
          <w:szCs w:val="24"/>
        </w:rPr>
        <w:t xml:space="preserve"> </w:t>
      </w:r>
      <w:r>
        <w:rPr>
          <w:w w:val="105"/>
          <w:sz w:val="24"/>
          <w:szCs w:val="24"/>
        </w:rPr>
        <w:t>Control</w:t>
      </w:r>
      <w:r>
        <w:rPr>
          <w:spacing w:val="-13"/>
          <w:w w:val="105"/>
          <w:sz w:val="24"/>
          <w:szCs w:val="24"/>
        </w:rPr>
        <w:t xml:space="preserve"> </w:t>
      </w:r>
      <w:r>
        <w:rPr>
          <w:w w:val="105"/>
          <w:sz w:val="24"/>
          <w:szCs w:val="24"/>
        </w:rPr>
        <w:t>and</w:t>
      </w:r>
      <w:r>
        <w:rPr>
          <w:spacing w:val="-13"/>
          <w:w w:val="105"/>
          <w:sz w:val="24"/>
          <w:szCs w:val="24"/>
        </w:rPr>
        <w:t xml:space="preserve"> </w:t>
      </w:r>
      <w:r>
        <w:rPr>
          <w:spacing w:val="-2"/>
          <w:w w:val="105"/>
          <w:sz w:val="24"/>
          <w:szCs w:val="24"/>
        </w:rPr>
        <w:t>Assurance</w:t>
      </w:r>
      <w:bookmarkEnd w:id="157"/>
    </w:p>
    <w:p w14:paraId="2E2A5C27">
      <w:pPr>
        <w:widowControl/>
        <w:shd w:val="clear" w:color="auto" w:fill="FFFFFF"/>
        <w:autoSpaceDE/>
        <w:autoSpaceDN/>
        <w:spacing w:before="206" w:after="206"/>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Clinical study sites must be drug clinical trial institutions certified by the NMPA with clinical research capabilities. Investigators must be physicians trained in clinical trials and work under the guidance of senior professionals. Medication administration to subjects will be performed by qualified personnel to ensure detailed understanding of drug intake and subject compliance. All study centers must strictly adhere to the study protocol and accurately complete the electronic Case Report Form (eCRF).</w:t>
      </w:r>
    </w:p>
    <w:p w14:paraId="2A1E19D0">
      <w:pPr>
        <w:widowControl/>
        <w:shd w:val="clear" w:color="auto" w:fill="FFFFFF"/>
        <w:autoSpaceDE/>
        <w:autoSpaceDN/>
        <w:spacing w:before="206" w:after="206"/>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To ensure compliance with this study protocol and Good Clinical Practice (GCP) requirements, Nanjing Chuangte Pharmaceutical Technology Co., Ltd. or its collaborators will conduct regular monitoring visits during the study. Monitors will verify source documents to confirm the accuracy of information recorded in the case report forms. Investigators and institutions shall permit monitors from Nanjing Chuangte Pharmaceutical Technology Co., Ltd., its collaborators, or relevant regulatory authorities to directly access source documents for verification.</w:t>
      </w:r>
    </w:p>
    <w:p w14:paraId="5FD10BA4">
      <w:pPr>
        <w:widowControl/>
        <w:shd w:val="clear" w:color="auto" w:fill="FFFFFF"/>
        <w:autoSpaceDE/>
        <w:autoSpaceDN/>
        <w:spacing w:before="206" w:after="206"/>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Study sites will also undergo audits by Institutional Review Boards (IRB)/Independent Ethics Committees (IEC), and/or quality assurance audits by the sponsor, and/or inspections by relevant regulatory authorities.</w:t>
      </w:r>
    </w:p>
    <w:p w14:paraId="71B86C90">
      <w:pPr>
        <w:widowControl/>
        <w:shd w:val="clear" w:color="auto" w:fill="FFFFFF"/>
        <w:autoSpaceDE/>
        <w:autoSpaceDN/>
        <w:spacing w:before="206"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During monitoring visits and potential audits or inspections, investigators and relevant personnel shall ensure availability and allocate sufficient time to participate in the entire process.</w:t>
      </w:r>
    </w:p>
    <w:p w14:paraId="7E6716BA">
      <w:pPr>
        <w:spacing w:before="240" w:beforeLines="100" w:after="240" w:afterLines="100"/>
        <w:rPr>
          <w:rFonts w:ascii="Times New Roman" w:hAnsi="Times New Roman" w:cs="Times New Roman"/>
          <w:sz w:val="24"/>
          <w:szCs w:val="24"/>
        </w:rPr>
      </w:pPr>
    </w:p>
    <w:p w14:paraId="53DFD7C7">
      <w:pPr>
        <w:pStyle w:val="3"/>
        <w:numPr>
          <w:ilvl w:val="0"/>
          <w:numId w:val="36"/>
        </w:numPr>
        <w:rPr>
          <w:sz w:val="24"/>
          <w:szCs w:val="24"/>
        </w:rPr>
      </w:pPr>
      <w:bookmarkStart w:id="158" w:name="_Toc198652605"/>
      <w:r>
        <w:rPr>
          <w:sz w:val="24"/>
          <w:szCs w:val="24"/>
        </w:rPr>
        <w:t>Study Management</w:t>
      </w:r>
      <w:bookmarkEnd w:id="158"/>
    </w:p>
    <w:p w14:paraId="4D65D106">
      <w:pPr>
        <w:pStyle w:val="3"/>
        <w:rPr>
          <w:sz w:val="24"/>
          <w:szCs w:val="24"/>
        </w:rPr>
      </w:pPr>
      <w:bookmarkStart w:id="159" w:name="_Toc198652606"/>
      <w:r>
        <w:rPr>
          <w:sz w:val="24"/>
          <w:szCs w:val="24"/>
        </w:rPr>
        <w:t>14.1 Protocol</w:t>
      </w:r>
      <w:r>
        <w:rPr>
          <w:spacing w:val="20"/>
          <w:sz w:val="24"/>
          <w:szCs w:val="24"/>
        </w:rPr>
        <w:t xml:space="preserve"> </w:t>
      </w:r>
      <w:r>
        <w:rPr>
          <w:sz w:val="24"/>
          <w:szCs w:val="24"/>
        </w:rPr>
        <w:t>Amendments</w:t>
      </w:r>
      <w:bookmarkEnd w:id="159"/>
    </w:p>
    <w:p w14:paraId="5610A3F4">
      <w:pPr>
        <w:rPr>
          <w:rFonts w:ascii="Times New Roman" w:hAnsi="Times New Roman" w:cs="Times New Roman"/>
          <w:sz w:val="24"/>
          <w:szCs w:val="24"/>
        </w:rPr>
      </w:pPr>
      <w:r>
        <w:rPr>
          <w:rFonts w:ascii="Times New Roman" w:hAnsi="Times New Roman" w:cs="Times New Roman"/>
          <w:sz w:val="24"/>
          <w:szCs w:val="24"/>
        </w:rPr>
        <w:t>Any appropriate amendments to the protocol during the course of the study will be communicated and agreed upon by the sponsor and the investigator. The sponsor shall ensure timely submission of protocol amendments to regulatory authorities.</w:t>
      </w:r>
    </w:p>
    <w:p w14:paraId="576E9A23">
      <w:pPr>
        <w:rPr>
          <w:rFonts w:ascii="Times New Roman" w:hAnsi="Times New Roman" w:cs="Times New Roman"/>
          <w:sz w:val="24"/>
          <w:szCs w:val="24"/>
          <w:lang w:eastAsia="zh-CN"/>
        </w:rPr>
      </w:pPr>
      <w:r>
        <w:rPr>
          <w:rFonts w:ascii="Times New Roman" w:hAnsi="Times New Roman" w:cs="Times New Roman"/>
          <w:sz w:val="24"/>
          <w:szCs w:val="24"/>
          <w:lang w:eastAsia="zh-CN"/>
        </w:rPr>
        <w:t>All protocol amendments (except those made to eliminate immediate hazards to subjects participating in the trial) must be approved by the Ethics Committee (EC) and regulatory authorities (if required) before implementation. Amendments made to eliminate immediate hazards to subjects participating in the trial may be implemented prior to EC approval.</w:t>
      </w:r>
    </w:p>
    <w:p w14:paraId="491C0A07">
      <w:pPr>
        <w:tabs>
          <w:tab w:val="left" w:pos="746"/>
        </w:tabs>
        <w:spacing w:before="240" w:beforeLines="100" w:after="240" w:afterLines="100"/>
        <w:ind w:left="1225"/>
        <w:outlineLvl w:val="1"/>
        <w:rPr>
          <w:rFonts w:ascii="Times New Roman" w:hAnsi="Times New Roman" w:cs="Times New Roman"/>
          <w:vanish/>
          <w:spacing w:val="-2"/>
          <w:sz w:val="24"/>
          <w:szCs w:val="24"/>
        </w:rPr>
      </w:pPr>
    </w:p>
    <w:p w14:paraId="53B99C2A">
      <w:pPr>
        <w:pStyle w:val="3"/>
        <w:rPr>
          <w:sz w:val="24"/>
          <w:szCs w:val="24"/>
        </w:rPr>
      </w:pPr>
      <w:bookmarkStart w:id="160" w:name="_Toc198652607"/>
      <w:r>
        <w:rPr>
          <w:rFonts w:eastAsia="宋体"/>
          <w:sz w:val="24"/>
          <w:szCs w:val="24"/>
        </w:rPr>
        <w:t>14.2 Protocol Deviations</w:t>
      </w:r>
      <w:bookmarkEnd w:id="160"/>
    </w:p>
    <w:p w14:paraId="12A8C722">
      <w:pPr>
        <w:widowControl/>
        <w:autoSpaceDE/>
        <w:autoSpaceDN/>
        <w:spacing w:before="100" w:beforeAutospacing="1"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The investigator shall conduct the study in accordance with the protocol approved by the sponsor, regulatory authorities (if required), and the Ethics Committee.</w:t>
      </w:r>
    </w:p>
    <w:p w14:paraId="6FEC2EF4">
      <w:pPr>
        <w:widowControl/>
        <w:autoSpaceDE/>
        <w:autoSpaceDN/>
        <w:spacing w:before="100" w:beforeAutospacing="1"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Deviation from the study protocol is not permitted unless it is necessary to eliminate immediate hazards to subjects participating in the study.</w:t>
      </w:r>
    </w:p>
    <w:p w14:paraId="52D22B0B">
      <w:pPr>
        <w:widowControl/>
        <w:autoSpaceDE/>
        <w:autoSpaceDN/>
        <w:spacing w:before="100" w:beforeAutospacing="1"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If a protocol deviation occurs, the investigator must notify the sponsor or the sponsor’s designated personnel. Any protocol deviation must be documented in the Protocol Deviation Report Form.</w:t>
      </w:r>
    </w:p>
    <w:p w14:paraId="2BB101C0">
      <w:pPr>
        <w:pStyle w:val="3"/>
        <w:numPr>
          <w:ilvl w:val="1"/>
          <w:numId w:val="4"/>
        </w:numPr>
        <w:spacing w:line="360" w:lineRule="auto"/>
        <w:ind w:left="0" w:firstLine="0"/>
        <w:rPr>
          <w:rFonts w:eastAsia="宋体"/>
          <w:b w:val="0"/>
          <w:color w:val="404040"/>
          <w:sz w:val="24"/>
          <w:szCs w:val="24"/>
          <w:lang w:eastAsia="zh-CN"/>
        </w:rPr>
      </w:pPr>
      <w:bookmarkStart w:id="161" w:name="_Toc198652608"/>
      <w:r>
        <w:rPr>
          <w:rFonts w:eastAsia="宋体"/>
          <w:sz w:val="24"/>
          <w:szCs w:val="24"/>
          <w:lang w:eastAsia="zh-CN"/>
        </w:rPr>
        <w:t>Study Termination</w:t>
      </w:r>
      <w:r>
        <w:rPr>
          <w:rFonts w:eastAsia="宋体"/>
          <w:sz w:val="24"/>
          <w:szCs w:val="24"/>
          <w:lang w:eastAsia="zh-CN"/>
        </w:rPr>
        <w:br w:type="textWrapping"/>
      </w:r>
      <w:r>
        <w:rPr>
          <w:rFonts w:eastAsia="宋体"/>
          <w:b w:val="0"/>
          <w:color w:val="404040"/>
          <w:sz w:val="24"/>
          <w:szCs w:val="24"/>
          <w:lang w:eastAsia="zh-CN"/>
        </w:rPr>
        <w:t>Statistical analysis will be conducted when 268 PFS events are obtained.</w:t>
      </w:r>
      <w:bookmarkEnd w:id="161"/>
    </w:p>
    <w:p w14:paraId="4468EF25">
      <w:pPr>
        <w:rPr>
          <w:rFonts w:ascii="Times New Roman" w:hAnsi="Times New Roman" w:cs="Times New Roman"/>
          <w:sz w:val="24"/>
          <w:szCs w:val="24"/>
          <w:lang w:eastAsia="zh-CN"/>
        </w:rPr>
      </w:pPr>
      <w:r>
        <w:rPr>
          <w:rFonts w:ascii="Times New Roman" w:hAnsi="Times New Roman" w:cs="Times New Roman"/>
          <w:sz w:val="24"/>
          <w:szCs w:val="24"/>
          <w:lang w:eastAsia="zh-CN"/>
        </w:rPr>
        <w:t>The trial will be concluded when 80% of the OS endpoint events are reached or 24 months after the last subject is enrolled (whichever occurs first), marking the completion of the entire clinical study.</w:t>
      </w:r>
    </w:p>
    <w:p w14:paraId="08AB34B0">
      <w:pPr>
        <w:widowControl/>
        <w:autoSpaceDE/>
        <w:autoSpaceDN/>
        <w:spacing w:before="100" w:beforeAutospacing="1"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Subjects who have not experienced disease progression (PD) at the end of the clinical trial and are deemed by the investigator to benefit from the study may continue to receive the corresponding medication free of charge. Safety and efficacy data will continue to be collected, but no further related tests will be arranged.</w:t>
      </w:r>
    </w:p>
    <w:p w14:paraId="2B10FA0A">
      <w:pPr>
        <w:pStyle w:val="3"/>
        <w:numPr>
          <w:ilvl w:val="1"/>
          <w:numId w:val="4"/>
        </w:numPr>
        <w:ind w:left="0" w:firstLine="0"/>
        <w:rPr>
          <w:rFonts w:eastAsia="宋体"/>
          <w:sz w:val="24"/>
          <w:szCs w:val="24"/>
        </w:rPr>
      </w:pPr>
      <w:bookmarkStart w:id="162" w:name="_Toc198652609"/>
      <w:r>
        <w:rPr>
          <w:rFonts w:eastAsia="宋体"/>
          <w:sz w:val="24"/>
          <w:szCs w:val="24"/>
          <w:lang w:eastAsia="zh-CN"/>
        </w:rPr>
        <w:t>Retention of Study Records</w:t>
      </w:r>
      <w:bookmarkEnd w:id="162"/>
    </w:p>
    <w:p w14:paraId="45550AA7">
      <w:pPr>
        <w:rPr>
          <w:rFonts w:ascii="Times New Roman" w:hAnsi="Times New Roman" w:cs="Times New Roman"/>
          <w:sz w:val="24"/>
          <w:szCs w:val="24"/>
        </w:rPr>
      </w:pPr>
      <w:r>
        <w:rPr>
          <w:rFonts w:ascii="Times New Roman" w:hAnsi="Times New Roman" w:cs="Times New Roman"/>
          <w:sz w:val="24"/>
          <w:szCs w:val="24"/>
          <w:lang w:eastAsia="zh-CN"/>
        </w:rPr>
        <w:t>In accordance with Chinese laws and regulations, the sponsor and the principal investigator shall ensure that the study master file contains or has contained relevant documents. The sponsor shall retain study documents for at least 5 years after marketing, and the investigator shall retain study documents for at least 5 years after the study ends. During the study, the master file must:</w:t>
      </w:r>
    </w:p>
    <w:p w14:paraId="6A868B45">
      <w:pPr>
        <w:widowControl/>
        <w:numPr>
          <w:ilvl w:val="0"/>
          <w:numId w:val="39"/>
        </w:numPr>
        <w:autoSpaceDE/>
        <w:autoSpaceDN/>
        <w:spacing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Be readily available for inspection by regulatory authorities;</w:t>
      </w:r>
    </w:p>
    <w:p w14:paraId="4699D7C4">
      <w:pPr>
        <w:widowControl/>
        <w:numPr>
          <w:ilvl w:val="0"/>
          <w:numId w:val="39"/>
        </w:numPr>
        <w:autoSpaceDE/>
        <w:autoSpaceDN/>
        <w:spacing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Be complete and clearly documented.</w:t>
      </w:r>
    </w:p>
    <w:p w14:paraId="16F76428">
      <w:pPr>
        <w:widowControl/>
        <w:autoSpaceDE/>
        <w:autoSpaceDN/>
        <w:spacing w:before="100" w:beforeAutospacing="1"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All study data ownership belongs to the sponsor. The final clinical study report will be prepared based on the study results and in accordance with NMPA regulations.</w:t>
      </w:r>
    </w:p>
    <w:p w14:paraId="2BC9FFDD">
      <w:pPr>
        <w:widowControl/>
        <w:autoSpaceDE/>
        <w:autoSpaceDN/>
        <w:spacing w:before="100" w:beforeAutospacing="1"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All correspondence related to this study (e.g., communications with the sponsor and Ethics Committee) shall be retained in the corresponding files.</w:t>
      </w:r>
    </w:p>
    <w:p w14:paraId="7F699700">
      <w:pPr>
        <w:widowControl/>
        <w:autoSpaceDE/>
        <w:autoSpaceDN/>
        <w:spacing w:before="100" w:beforeAutospacing="1"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Original subject records, CRFs, and IMP inventory lists related to the study must be archived. Records must be retained in accordance with current GCP requirements.</w:t>
      </w:r>
    </w:p>
    <w:p w14:paraId="10D2D36A">
      <w:pPr>
        <w:widowControl/>
        <w:autoSpaceDE/>
        <w:autoSpaceDN/>
        <w:spacing w:before="100" w:beforeAutospacing="1"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The sponsor and principal investigator shall ensure that subjects’ medical records are retained for at least 5 years after marketing. The sponsor shall designate a responsible person to archive documents that should be or have been included in the study master file. Only authorized personnel may access these files. If ownership of clinical trial data or documents is transferred:</w:t>
      </w:r>
    </w:p>
    <w:p w14:paraId="03053917">
      <w:pPr>
        <w:widowControl/>
        <w:numPr>
          <w:ilvl w:val="0"/>
          <w:numId w:val="40"/>
        </w:numPr>
        <w:autoSpaceDE/>
        <w:autoSpaceDN/>
        <w:spacing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The sponsor shall document such transfers;</w:t>
      </w:r>
    </w:p>
    <w:p w14:paraId="7A6BE7F1">
      <w:pPr>
        <w:widowControl/>
        <w:numPr>
          <w:ilvl w:val="0"/>
          <w:numId w:val="40"/>
        </w:numPr>
        <w:autoSpaceDE/>
        <w:autoSpaceDN/>
        <w:spacing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The new document owner shall retain and archive the data in accordance with Chinese regulations.</w:t>
      </w:r>
    </w:p>
    <w:p w14:paraId="18ADF86C">
      <w:pPr>
        <w:widowControl/>
        <w:autoSpaceDE/>
        <w:autoSpaceDN/>
        <w:spacing w:before="100" w:beforeAutospacing="1" w:after="100" w:afterAutospacing="1"/>
        <w:rPr>
          <w:rFonts w:ascii="Times New Roman" w:hAnsi="Times New Roman" w:eastAsia="宋体" w:cs="Times New Roman"/>
          <w:color w:val="404040"/>
          <w:sz w:val="24"/>
          <w:szCs w:val="24"/>
          <w:lang w:eastAsia="zh-CN"/>
        </w:rPr>
      </w:pPr>
      <w:r>
        <w:rPr>
          <w:rFonts w:ascii="Times New Roman" w:hAnsi="Times New Roman" w:eastAsia="宋体" w:cs="Times New Roman"/>
          <w:color w:val="404040"/>
          <w:sz w:val="24"/>
          <w:szCs w:val="24"/>
          <w:lang w:eastAsia="zh-CN"/>
        </w:rPr>
        <w:t>If the investigator changes, withdraws from the study, or retires, the responsibility for record retention may be transferred to their successor. Notification of the change must be made in advance and approved by the sponsor.</w:t>
      </w:r>
    </w:p>
    <w:p w14:paraId="652018FB">
      <w:pPr>
        <w:pStyle w:val="3"/>
        <w:numPr>
          <w:ilvl w:val="0"/>
          <w:numId w:val="4"/>
        </w:numPr>
        <w:rPr>
          <w:sz w:val="24"/>
          <w:szCs w:val="24"/>
        </w:rPr>
      </w:pPr>
      <w:bookmarkStart w:id="163" w:name="_Toc198652610"/>
      <w:r>
        <w:rPr>
          <w:w w:val="105"/>
          <w:sz w:val="24"/>
          <w:szCs w:val="24"/>
        </w:rPr>
        <w:t>Ethical</w:t>
      </w:r>
      <w:r>
        <w:rPr>
          <w:spacing w:val="-13"/>
          <w:w w:val="105"/>
          <w:sz w:val="24"/>
          <w:szCs w:val="24"/>
        </w:rPr>
        <w:t xml:space="preserve"> </w:t>
      </w:r>
      <w:r>
        <w:rPr>
          <w:w w:val="105"/>
          <w:sz w:val="24"/>
          <w:szCs w:val="24"/>
        </w:rPr>
        <w:t>Regulations</w:t>
      </w:r>
      <w:bookmarkEnd w:id="163"/>
    </w:p>
    <w:p w14:paraId="1B6B358B">
      <w:pPr>
        <w:pStyle w:val="3"/>
        <w:rPr>
          <w:sz w:val="24"/>
          <w:szCs w:val="24"/>
        </w:rPr>
      </w:pPr>
      <w:bookmarkStart w:id="164" w:name="_Toc198652611"/>
      <w:r>
        <w:rPr>
          <w:sz w:val="24"/>
          <w:szCs w:val="24"/>
        </w:rPr>
        <w:t>15.1 Institutional</w:t>
      </w:r>
      <w:r>
        <w:rPr>
          <w:spacing w:val="23"/>
          <w:sz w:val="24"/>
          <w:szCs w:val="24"/>
        </w:rPr>
        <w:t xml:space="preserve"> </w:t>
      </w:r>
      <w:r>
        <w:rPr>
          <w:sz w:val="24"/>
          <w:szCs w:val="24"/>
        </w:rPr>
        <w:t>Review</w:t>
      </w:r>
      <w:r>
        <w:rPr>
          <w:spacing w:val="23"/>
          <w:sz w:val="24"/>
          <w:szCs w:val="24"/>
        </w:rPr>
        <w:t xml:space="preserve"> </w:t>
      </w:r>
      <w:r>
        <w:rPr>
          <w:sz w:val="24"/>
          <w:szCs w:val="24"/>
        </w:rPr>
        <w:t>Board (IRB)/Independent</w:t>
      </w:r>
      <w:r>
        <w:rPr>
          <w:spacing w:val="23"/>
          <w:sz w:val="24"/>
          <w:szCs w:val="24"/>
        </w:rPr>
        <w:t xml:space="preserve"> </w:t>
      </w:r>
      <w:r>
        <w:rPr>
          <w:sz w:val="24"/>
          <w:szCs w:val="24"/>
        </w:rPr>
        <w:t>Ethics</w:t>
      </w:r>
      <w:r>
        <w:rPr>
          <w:spacing w:val="23"/>
          <w:sz w:val="24"/>
          <w:szCs w:val="24"/>
        </w:rPr>
        <w:t xml:space="preserve"> </w:t>
      </w:r>
      <w:r>
        <w:rPr>
          <w:sz w:val="24"/>
          <w:szCs w:val="24"/>
        </w:rPr>
        <w:t xml:space="preserve">Committee </w:t>
      </w:r>
      <w:r>
        <w:rPr>
          <w:spacing w:val="-2"/>
          <w:sz w:val="24"/>
          <w:szCs w:val="24"/>
        </w:rPr>
        <w:t>(IEC)</w:t>
      </w:r>
      <w:bookmarkEnd w:id="164"/>
    </w:p>
    <w:p w14:paraId="7AF1DF99">
      <w:pPr>
        <w:widowControl/>
        <w:autoSpaceDE/>
        <w:autoSpaceDN/>
        <w:spacing w:before="100" w:beforeAutospacing="1" w:after="100" w:afterAutospacing="1"/>
        <w:rPr>
          <w:rFonts w:ascii="Times New Roman" w:hAnsi="Times New Roman" w:eastAsia="宋体" w:cs="Times New Roman"/>
          <w:color w:val="404040"/>
          <w:sz w:val="24"/>
          <w:szCs w:val="24"/>
          <w:lang w:eastAsia="zh-CN"/>
        </w:rPr>
      </w:pPr>
      <w:bookmarkStart w:id="165" w:name="_Toc192010093"/>
      <w:bookmarkEnd w:id="165"/>
      <w:r>
        <w:rPr>
          <w:rFonts w:ascii="Times New Roman" w:hAnsi="Times New Roman" w:eastAsia="宋体" w:cs="Times New Roman"/>
          <w:color w:val="404040"/>
          <w:sz w:val="24"/>
          <w:szCs w:val="24"/>
          <w:lang w:eastAsia="zh-CN"/>
        </w:rPr>
        <w:t>The investigator’s responsibility is to obtain approval for this clinical study protocol, protocol amendments, informed consent forms, and other relevant documents (e.g., recruitment advertisements). All documents communicated with the IRB/IEC should be retained in the investigator’s file. A copy of the IRB/IEC approval should be submitted to the sponsor.</w:t>
      </w:r>
    </w:p>
    <w:p w14:paraId="44E3185C">
      <w:pPr>
        <w:tabs>
          <w:tab w:val="left" w:pos="746"/>
        </w:tabs>
        <w:spacing w:before="240" w:beforeLines="100" w:after="240" w:afterLines="100"/>
        <w:outlineLvl w:val="1"/>
        <w:rPr>
          <w:rFonts w:ascii="Times New Roman" w:hAnsi="Times New Roman" w:eastAsia="宋体" w:cs="Times New Roman"/>
          <w:vanish/>
          <w:color w:val="404040"/>
          <w:sz w:val="24"/>
          <w:szCs w:val="24"/>
          <w:lang w:eastAsia="zh-CN"/>
        </w:rPr>
      </w:pPr>
    </w:p>
    <w:p w14:paraId="572A4DB3">
      <w:pPr>
        <w:pStyle w:val="3"/>
        <w:numPr>
          <w:ilvl w:val="1"/>
          <w:numId w:val="41"/>
        </w:numPr>
        <w:ind w:left="0" w:firstLine="0"/>
        <w:rPr>
          <w:sz w:val="24"/>
          <w:szCs w:val="24"/>
        </w:rPr>
      </w:pPr>
      <w:bookmarkStart w:id="166" w:name="_Toc198652612"/>
      <w:r>
        <w:rPr>
          <w:rFonts w:eastAsia="宋体"/>
          <w:sz w:val="24"/>
          <w:szCs w:val="24"/>
          <w:lang w:eastAsia="zh-CN"/>
        </w:rPr>
        <w:t>Ethical Conduct in the Study</w:t>
      </w:r>
      <w:bookmarkEnd w:id="166"/>
    </w:p>
    <w:p w14:paraId="0CF3A26C">
      <w:pPr>
        <w:rPr>
          <w:rFonts w:ascii="Times New Roman" w:hAnsi="Times New Roman" w:eastAsia="Times New Roman" w:cs="Times New Roman"/>
          <w:sz w:val="24"/>
          <w:szCs w:val="24"/>
        </w:rPr>
      </w:pPr>
      <w:r>
        <w:rPr>
          <w:rFonts w:ascii="Times New Roman" w:hAnsi="Times New Roman" w:cs="Times New Roman"/>
          <w:sz w:val="24"/>
          <w:szCs w:val="24"/>
          <w:lang w:eastAsia="zh-CN"/>
        </w:rPr>
        <w:t>The study shall be conducted in accordance with legal and regulatory requirements, the International Ethical Guidelines for Biomedical Research Involving Human Subjects (CIOMS 2002), the GCP Guidelines (ICH 1996), and the Declaration of Helsinki (WMA 2013). Additionally, the study shall comply with this protocol, the International Conference on Harmonisation (ICH)—Good Clinical Practice (GCP), and the regulations and laws of the study site.</w:t>
      </w:r>
    </w:p>
    <w:p w14:paraId="2891A736">
      <w:pPr>
        <w:pStyle w:val="3"/>
        <w:rPr>
          <w:sz w:val="24"/>
          <w:szCs w:val="24"/>
        </w:rPr>
      </w:pPr>
      <w:bookmarkStart w:id="167" w:name="_Toc198652613"/>
      <w:r>
        <w:rPr>
          <w:sz w:val="24"/>
          <w:szCs w:val="24"/>
        </w:rPr>
        <w:t>15.3 Subject Information and Informed Consent</w:t>
      </w:r>
      <w:bookmarkEnd w:id="167"/>
    </w:p>
    <w:p w14:paraId="76C87FAE">
      <w:pPr>
        <w:spacing w:before="240" w:beforeLines="100" w:after="240" w:afterLines="100"/>
        <w:ind w:right="334"/>
        <w:rPr>
          <w:rFonts w:ascii="Times New Roman" w:hAnsi="Times New Roman" w:cs="Times New Roman"/>
          <w:sz w:val="24"/>
          <w:szCs w:val="24"/>
        </w:rPr>
      </w:pPr>
      <w:r>
        <w:rPr>
          <w:rFonts w:ascii="Times New Roman" w:hAnsi="Times New Roman" w:cs="Times New Roman"/>
          <w:sz w:val="24"/>
          <w:szCs w:val="24"/>
        </w:rPr>
        <w:t xml:space="preserve">All parties involved in the study must maintain the confidentiality of subjects' personal information. In any sponsor-related forms, reports, publications, or other public disclosures, subjects' names will not be included unless required by law. Identifiable data such as names, addresses, birthdates, and other personal identifiers will be replaced with a unique code provided by Nanjing Chuangte Pharmaceutical Technology Co., Ltd., ensuring subject de-identification. During data transfer, Nanjing Chuangte Pharmaceutical Technology Co., Ltd. will implement stringent measures to protect subject confidentiality and personal data.  </w:t>
      </w:r>
    </w:p>
    <w:p w14:paraId="04D737D7">
      <w:pPr>
        <w:spacing w:before="240" w:beforeLines="100" w:after="240" w:afterLines="100"/>
        <w:ind w:right="334"/>
        <w:rPr>
          <w:rFonts w:ascii="Times New Roman" w:hAnsi="Times New Roman" w:cs="Times New Roman"/>
          <w:sz w:val="24"/>
          <w:szCs w:val="24"/>
        </w:rPr>
      </w:pPr>
      <w:r>
        <w:rPr>
          <w:rFonts w:ascii="Times New Roman" w:hAnsi="Times New Roman" w:cs="Times New Roman"/>
          <w:sz w:val="24"/>
          <w:szCs w:val="24"/>
        </w:rPr>
        <w:t xml:space="preserve">The informed consent process must comply with ICH-GCP guidelines and local regulatory and legal requirements. </w:t>
      </w:r>
    </w:p>
    <w:p w14:paraId="4F85EFDF">
      <w:pPr>
        <w:spacing w:before="240" w:beforeLines="100" w:after="240" w:afterLines="100"/>
        <w:ind w:right="334"/>
        <w:rPr>
          <w:rFonts w:ascii="Times New Roman" w:hAnsi="Times New Roman" w:cs="Times New Roman"/>
          <w:sz w:val="24"/>
          <w:szCs w:val="24"/>
        </w:rPr>
      </w:pPr>
      <w:r>
        <w:rPr>
          <w:rFonts w:ascii="Times New Roman" w:hAnsi="Times New Roman" w:cs="Times New Roman"/>
          <w:sz w:val="24"/>
          <w:szCs w:val="24"/>
        </w:rPr>
        <w:t xml:space="preserve">The informed consent form (ICF) used in this study, along with any subsequent modifications, must be approved by the IRB/IEC and the sponsor prior to implementation.  </w:t>
      </w:r>
    </w:p>
    <w:p w14:paraId="605023C3">
      <w:pPr>
        <w:pStyle w:val="3"/>
        <w:numPr>
          <w:ilvl w:val="0"/>
          <w:numId w:val="41"/>
        </w:numPr>
        <w:rPr>
          <w:sz w:val="24"/>
          <w:szCs w:val="24"/>
        </w:rPr>
      </w:pPr>
      <w:bookmarkStart w:id="168" w:name="_Toc198652614"/>
      <w:r>
        <w:rPr>
          <w:w w:val="105"/>
          <w:sz w:val="24"/>
          <w:szCs w:val="24"/>
        </w:rPr>
        <w:t>Sponsor’s</w:t>
      </w:r>
      <w:r>
        <w:rPr>
          <w:spacing w:val="-6"/>
          <w:w w:val="105"/>
          <w:sz w:val="24"/>
          <w:szCs w:val="24"/>
        </w:rPr>
        <w:t xml:space="preserve"> </w:t>
      </w:r>
      <w:r>
        <w:rPr>
          <w:w w:val="105"/>
          <w:sz w:val="24"/>
          <w:szCs w:val="24"/>
        </w:rPr>
        <w:t>Criteria</w:t>
      </w:r>
      <w:r>
        <w:rPr>
          <w:spacing w:val="-5"/>
          <w:w w:val="105"/>
          <w:sz w:val="24"/>
          <w:szCs w:val="24"/>
        </w:rPr>
        <w:t xml:space="preserve"> </w:t>
      </w:r>
      <w:r>
        <w:rPr>
          <w:w w:val="105"/>
          <w:sz w:val="24"/>
          <w:szCs w:val="24"/>
        </w:rPr>
        <w:t>for</w:t>
      </w:r>
      <w:r>
        <w:rPr>
          <w:spacing w:val="-5"/>
          <w:w w:val="105"/>
          <w:sz w:val="24"/>
          <w:szCs w:val="24"/>
        </w:rPr>
        <w:t xml:space="preserve"> </w:t>
      </w:r>
      <w:r>
        <w:rPr>
          <w:w w:val="105"/>
          <w:sz w:val="24"/>
          <w:szCs w:val="24"/>
        </w:rPr>
        <w:t>Terminating</w:t>
      </w:r>
      <w:r>
        <w:rPr>
          <w:spacing w:val="-5"/>
          <w:w w:val="105"/>
          <w:sz w:val="24"/>
          <w:szCs w:val="24"/>
        </w:rPr>
        <w:t xml:space="preserve"> </w:t>
      </w:r>
      <w:r>
        <w:rPr>
          <w:w w:val="105"/>
          <w:sz w:val="24"/>
          <w:szCs w:val="24"/>
        </w:rPr>
        <w:t>a</w:t>
      </w:r>
      <w:r>
        <w:rPr>
          <w:spacing w:val="-6"/>
          <w:w w:val="105"/>
          <w:sz w:val="24"/>
          <w:szCs w:val="24"/>
        </w:rPr>
        <w:t xml:space="preserve"> </w:t>
      </w:r>
      <w:r>
        <w:rPr>
          <w:w w:val="105"/>
          <w:sz w:val="24"/>
          <w:szCs w:val="24"/>
        </w:rPr>
        <w:t>Study</w:t>
      </w:r>
      <w:bookmarkEnd w:id="168"/>
    </w:p>
    <w:p w14:paraId="7D78E34D">
      <w:pPr>
        <w:spacing w:before="240" w:beforeLines="100" w:after="240" w:afterLines="100"/>
        <w:ind w:right="334"/>
        <w:rPr>
          <w:rFonts w:ascii="Times New Roman" w:hAnsi="Times New Roman" w:cs="Times New Roman"/>
          <w:sz w:val="24"/>
          <w:szCs w:val="24"/>
        </w:rPr>
      </w:pPr>
      <w:r>
        <w:rPr>
          <w:rFonts w:ascii="Times New Roman" w:hAnsi="Times New Roman" w:cs="Times New Roman"/>
          <w:sz w:val="24"/>
          <w:szCs w:val="24"/>
        </w:rPr>
        <w:t xml:space="preserve">The study may be terminated prematurely due to regulatory decisions, changes in IRB/IEC opinions, drug safety concerns, or sponsor considerations. Additionally, the sponsor reserves the right to discontinue the development of FHND9041 at any time.  </w:t>
      </w:r>
    </w:p>
    <w:p w14:paraId="3773D319">
      <w:pPr>
        <w:spacing w:before="240" w:beforeLines="100" w:after="240" w:afterLines="100"/>
        <w:ind w:right="334"/>
        <w:rPr>
          <w:rFonts w:ascii="Times New Roman" w:hAnsi="Times New Roman" w:cs="Times New Roman"/>
          <w:sz w:val="24"/>
          <w:szCs w:val="24"/>
        </w:rPr>
      </w:pPr>
      <w:r>
        <w:rPr>
          <w:rFonts w:ascii="Times New Roman" w:hAnsi="Times New Roman" w:cs="Times New Roman"/>
          <w:sz w:val="24"/>
          <w:szCs w:val="24"/>
        </w:rPr>
        <w:t xml:space="preserve">If the study is terminated or suspended prematurely, the sponsor will immediately notify the investigators, clinical trial sites, and ethics committees. Upon receiving such notification, investigators must contact all subjects and hospital pharmacies (if applicable) within the specified timeframe. All study data must be collected, and eCRF completion must be maximized as per the sponsor’s requirements.  </w:t>
      </w:r>
    </w:p>
    <w:p w14:paraId="71764158">
      <w:pPr>
        <w:pStyle w:val="3"/>
        <w:numPr>
          <w:ilvl w:val="0"/>
          <w:numId w:val="41"/>
        </w:numPr>
        <w:rPr>
          <w:sz w:val="24"/>
          <w:szCs w:val="24"/>
        </w:rPr>
      </w:pPr>
      <w:bookmarkStart w:id="169" w:name="_Toc198652615"/>
      <w:r>
        <w:rPr>
          <w:sz w:val="24"/>
          <w:szCs w:val="24"/>
        </w:rPr>
        <w:t>Investigator Publications</w:t>
      </w:r>
      <w:bookmarkEnd w:id="169"/>
    </w:p>
    <w:p w14:paraId="60B5AFF3">
      <w:pPr>
        <w:spacing w:before="240" w:beforeLines="100" w:after="240" w:afterLines="100"/>
        <w:ind w:right="334"/>
        <w:rPr>
          <w:rFonts w:ascii="Times New Roman" w:hAnsi="Times New Roman" w:cs="Times New Roman"/>
          <w:sz w:val="24"/>
          <w:szCs w:val="24"/>
        </w:rPr>
      </w:pPr>
      <w:r>
        <w:rPr>
          <w:rFonts w:ascii="Times New Roman" w:hAnsi="Times New Roman" w:cs="Times New Roman"/>
          <w:sz w:val="24"/>
          <w:szCs w:val="24"/>
        </w:rPr>
        <w:t xml:space="preserve">Nanjing Chuangte Pharmaceutical Technology Co., Ltd. does not oppose the publication of any information collected or generated by investigators, regardless of whether the results are favorable to the study drug. However, to prevent inadvertent disclosure of confidential information, investigators must provide the sponsor with the full manuscript, abstract, or any other planned publication materials (e.g., posters, invited lectures) at least 30 days prior to submission or public presentation. If additional actions are required to protect intellectual property, investigators agree to delay publication for no more than 60 days. If necessary, investigators must remove any previously undisclosed confidential information (excluding study results) prior to publication.  </w:t>
      </w:r>
    </w:p>
    <w:p w14:paraId="6D9DAEEE">
      <w:pPr>
        <w:spacing w:before="240" w:beforeLines="100" w:after="240" w:afterLines="100"/>
        <w:ind w:right="334"/>
        <w:rPr>
          <w:rFonts w:ascii="Times New Roman" w:hAnsi="Times New Roman" w:cs="Times New Roman"/>
          <w:sz w:val="24"/>
          <w:szCs w:val="24"/>
        </w:rPr>
      </w:pPr>
      <w:r>
        <w:rPr>
          <w:rFonts w:ascii="Times New Roman" w:hAnsi="Times New Roman" w:cs="Times New Roman"/>
          <w:sz w:val="24"/>
          <w:szCs w:val="24"/>
        </w:rPr>
        <w:t xml:space="preserve">For multicenter studies, investigators agree to prioritize the publication of combined multicenter results. However, if a multicenter publication has not been submitted within 12 months of study completion or termination at all sites, investigators may independently publish their findings in accordance with the other requirements outlined in this section.  </w:t>
      </w:r>
    </w:p>
    <w:p w14:paraId="0011B9FE">
      <w:pPr>
        <w:spacing w:before="240" w:beforeLines="100" w:after="240" w:afterLines="100"/>
        <w:ind w:right="334"/>
        <w:rPr>
          <w:rFonts w:ascii="Times New Roman" w:hAnsi="Times New Roman" w:cs="Times New Roman"/>
          <w:sz w:val="24"/>
          <w:szCs w:val="24"/>
        </w:rPr>
      </w:pPr>
      <w:r>
        <w:rPr>
          <w:rFonts w:ascii="Times New Roman" w:hAnsi="Times New Roman" w:cs="Times New Roman"/>
          <w:sz w:val="24"/>
          <w:szCs w:val="24"/>
        </w:rPr>
        <w:t xml:space="preserve">All publications related to the study must adhere to ethical standards for authorship and reporting, including the "Ethical Considerations in the Conduct and Reporting of Research" section (Chapter II) of the *Uniform Requirements for Manuscripts Submitted to Biomedical Journals*. The International Committee of Medical Journal Editors (ICMJE) guidelines can be accessed at: http://www.icmje.org/index.html#authorship.  </w:t>
      </w:r>
    </w:p>
    <w:p w14:paraId="3133C21B">
      <w:pPr>
        <w:spacing w:before="240" w:beforeLines="100" w:after="240" w:afterLines="100"/>
        <w:ind w:right="334"/>
        <w:rPr>
          <w:rFonts w:ascii="Times New Roman" w:hAnsi="Times New Roman" w:cs="Times New Roman"/>
          <w:sz w:val="24"/>
          <w:szCs w:val="24"/>
        </w:rPr>
      </w:pPr>
      <w:r>
        <w:rPr>
          <w:rFonts w:ascii="Times New Roman" w:hAnsi="Times New Roman" w:cs="Times New Roman"/>
          <w:sz w:val="24"/>
          <w:szCs w:val="24"/>
        </w:rPr>
        <w:t xml:space="preserve">The clinical research agreement between Nanjing Chuangte Pharmaceutical Technology Co., Ltd. and the research institution will also include provisions regarding the publication of study results.  </w:t>
      </w:r>
    </w:p>
    <w:p w14:paraId="1E0D2F06">
      <w:pPr>
        <w:pStyle w:val="3"/>
        <w:numPr>
          <w:ilvl w:val="0"/>
          <w:numId w:val="41"/>
        </w:numPr>
        <w:rPr>
          <w:sz w:val="24"/>
          <w:szCs w:val="24"/>
        </w:rPr>
      </w:pPr>
      <w:bookmarkStart w:id="170" w:name="_Toc198652616"/>
      <w:r>
        <w:rPr>
          <w:w w:val="105"/>
          <w:sz w:val="24"/>
          <w:szCs w:val="24"/>
        </w:rPr>
        <w:t>References</w:t>
      </w:r>
      <w:bookmarkEnd w:id="170"/>
    </w:p>
    <w:p w14:paraId="7AD1C022">
      <w:pPr>
        <w:spacing w:before="240" w:beforeLines="100" w:after="240" w:afterLines="100"/>
        <w:rPr>
          <w:rFonts w:ascii="Times New Roman" w:hAnsi="Times New Roman" w:cs="Times New Roman"/>
          <w:sz w:val="24"/>
          <w:szCs w:val="24"/>
          <w:lang w:eastAsia="zh-CN"/>
        </w:rPr>
      </w:pPr>
      <w:r>
        <w:rPr>
          <w:rFonts w:ascii="Times New Roman" w:hAnsi="Times New Roman" w:cs="Times New Roman"/>
          <w:sz w:val="24"/>
          <w:szCs w:val="24"/>
          <w:lang w:eastAsia="zh-CN"/>
        </w:rPr>
        <w:t>[1]中国医师协会肿瘤医师分会，中国医疗保健国际交流促进会肿瘤内科分会. IV期原发性肺癌中国治疗指南（2021年版）[J]中华肿瘤杂志2021. 43（1）：39~59.</w:t>
      </w:r>
    </w:p>
    <w:p w14:paraId="5BC4D914">
      <w:pPr>
        <w:spacing w:before="240" w:beforeLines="100" w:after="240" w:afterLines="100"/>
        <w:rPr>
          <w:rFonts w:ascii="Times New Roman" w:hAnsi="Times New Roman" w:cs="Times New Roman"/>
          <w:sz w:val="24"/>
          <w:szCs w:val="24"/>
          <w:lang w:eastAsia="zh-CN"/>
        </w:rPr>
      </w:pPr>
      <w:r>
        <w:rPr>
          <w:rFonts w:ascii="Times New Roman" w:hAnsi="Times New Roman" w:cs="Times New Roman"/>
          <w:sz w:val="24"/>
          <w:szCs w:val="24"/>
          <w:lang w:eastAsia="zh-CN"/>
        </w:rPr>
        <w:t>[2] 周彩存, 王洁, 王宝成, 等. 中国非小细胞肺癌免疫检查点抑制剂治疗专家共识（2020年版）. 中国肺癌杂志, 2021, 24(4): 217-235.</w:t>
      </w:r>
    </w:p>
    <w:p w14:paraId="29C8B081">
      <w:pPr>
        <w:spacing w:before="240" w:beforeLines="100" w:after="240" w:afterLines="100"/>
        <w:rPr>
          <w:rFonts w:ascii="Times New Roman" w:hAnsi="Times New Roman" w:cs="Times New Roman"/>
          <w:sz w:val="24"/>
          <w:szCs w:val="24"/>
        </w:rPr>
      </w:pPr>
      <w:r>
        <w:rPr>
          <w:rFonts w:ascii="Times New Roman" w:hAnsi="Times New Roman" w:cs="Times New Roman"/>
          <w:sz w:val="24"/>
          <w:szCs w:val="24"/>
          <w:lang w:eastAsia="zh-CN"/>
        </w:rPr>
        <w:t xml:space="preserve">[3]中国临床肿瘤学会血管靶向治疗专家委员会，中国临床肿瘤学会非小细胞肺癌专家委员会，中国临床肿瘤学会非小细胞肺癌抗血管生产药物治疗专家组.晚期非小细胞肺癌抗血管生成药物治疗中国专家共识（2020版）[J]中华肿瘤杂志. </w:t>
      </w:r>
      <w:r>
        <w:rPr>
          <w:rFonts w:ascii="Times New Roman" w:hAnsi="Times New Roman" w:cs="Times New Roman"/>
          <w:sz w:val="24"/>
          <w:szCs w:val="24"/>
        </w:rPr>
        <w:t>2020. 42（12）：1063~1077.</w:t>
      </w:r>
    </w:p>
    <w:p w14:paraId="13280F58">
      <w:pPr>
        <w:spacing w:before="240" w:beforeLines="100" w:after="240" w:afterLines="100"/>
        <w:rPr>
          <w:rFonts w:ascii="Times New Roman" w:hAnsi="Times New Roman" w:cs="Times New Roman"/>
          <w:sz w:val="24"/>
          <w:szCs w:val="24"/>
        </w:rPr>
      </w:pPr>
      <w:r>
        <w:rPr>
          <w:rFonts w:ascii="Times New Roman" w:hAnsi="Times New Roman" w:cs="Times New Roman"/>
          <w:sz w:val="24"/>
          <w:szCs w:val="24"/>
        </w:rPr>
        <w:t>[4] Harvey R.D,Adams R.V et al. Afatinib for the treatment of EGFR mutation-positive NSCLC: A review of clinical findings[J]Journal of Oncology Pharmacy Practice. 2020, Vol. 26(6) 1461–1474</w:t>
      </w:r>
    </w:p>
    <w:p w14:paraId="02E16B94">
      <w:pPr>
        <w:spacing w:before="240" w:beforeLines="100" w:after="240" w:afterLines="100"/>
        <w:rPr>
          <w:rFonts w:ascii="Times New Roman" w:hAnsi="Times New Roman" w:cs="Times New Roman"/>
          <w:sz w:val="24"/>
          <w:szCs w:val="24"/>
        </w:rPr>
      </w:pPr>
      <w:r>
        <w:rPr>
          <w:rFonts w:ascii="Times New Roman" w:hAnsi="Times New Roman" w:cs="Times New Roman"/>
          <w:sz w:val="24"/>
          <w:szCs w:val="24"/>
        </w:rPr>
        <w:t>[5] FDA CENTER FOR DRUG EVALUATION AND RESEARCH MEDICAL REVIEW(S).APPLICATION.NUMBER:201292Origls000.</w:t>
      </w:r>
      <w:r>
        <w:fldChar w:fldCharType="begin"/>
      </w:r>
      <w:r>
        <w:instrText xml:space="preserve"> HYPERLINK "https://www.accessdata.fda.gov/drugsatfda_docs/" </w:instrText>
      </w:r>
      <w:r>
        <w:fldChar w:fldCharType="separate"/>
      </w:r>
      <w:r>
        <w:rPr>
          <w:rFonts w:ascii="Times New Roman" w:hAnsi="Times New Roman" w:cs="Times New Roman"/>
          <w:sz w:val="24"/>
          <w:szCs w:val="24"/>
        </w:rPr>
        <w:t>https://www.accessdata.fda.gov/drugsatfda_docs/</w:t>
      </w:r>
      <w:r>
        <w:rPr>
          <w:rFonts w:ascii="Times New Roman" w:hAnsi="Times New Roman" w:cs="Times New Roman"/>
          <w:sz w:val="24"/>
          <w:szCs w:val="24"/>
        </w:rPr>
        <w:fldChar w:fldCharType="end"/>
      </w:r>
      <w:r>
        <w:rPr>
          <w:rFonts w:ascii="Times New Roman" w:hAnsi="Times New Roman" w:cs="Times New Roman"/>
          <w:sz w:val="24"/>
          <w:szCs w:val="24"/>
        </w:rPr>
        <w:t>nda/2013/201292Orig1s000MedR.pdf</w:t>
      </w:r>
    </w:p>
    <w:p w14:paraId="1CE8C09E">
      <w:pPr>
        <w:spacing w:before="240" w:beforeLines="100" w:after="240" w:afterLines="100"/>
        <w:rPr>
          <w:rFonts w:ascii="Times New Roman" w:hAnsi="Times New Roman" w:cs="Times New Roman"/>
          <w:sz w:val="24"/>
          <w:szCs w:val="24"/>
        </w:rPr>
      </w:pPr>
      <w:r>
        <w:rPr>
          <w:rFonts w:ascii="Times New Roman" w:hAnsi="Times New Roman" w:cs="Times New Roman"/>
          <w:sz w:val="24"/>
          <w:szCs w:val="24"/>
        </w:rPr>
        <w:t>[5] Sequist V.L, Yang C-H.J, et al. Phase III Study of Afatinib or Cisplatin Plus Pemetrexed in Patients With Metastatic Lung Adenocarcinoma With EGFR Mutations[J]Journal of Clinical Oncology. 2013.31(27): 3327-3334.</w:t>
      </w:r>
    </w:p>
    <w:p w14:paraId="28323B8E">
      <w:pPr>
        <w:spacing w:before="240" w:beforeLines="100" w:after="240" w:afterLines="100"/>
        <w:rPr>
          <w:rFonts w:ascii="Times New Roman" w:hAnsi="Times New Roman" w:cs="Times New Roman"/>
          <w:sz w:val="24"/>
          <w:szCs w:val="24"/>
        </w:rPr>
      </w:pPr>
      <w:r>
        <w:rPr>
          <w:rFonts w:ascii="Times New Roman" w:hAnsi="Times New Roman" w:cs="Times New Roman"/>
          <w:sz w:val="24"/>
          <w:szCs w:val="24"/>
        </w:rPr>
        <w:t>[6] Schuler M., Yang C.-H. J. et al, Afatinib beyond progression in patients with non-small cell lung cancer following chemotherapy, erlotinib/gefitinib and Afatinib: phase III randomized LUX-Lung 5 trual[J]Annals of Oncology 2016. 27: 417-423.</w:t>
      </w:r>
    </w:p>
    <w:p w14:paraId="2A236C03">
      <w:pPr>
        <w:spacing w:before="240" w:beforeLines="100" w:after="240" w:afterLines="100"/>
        <w:rPr>
          <w:rFonts w:ascii="Times New Roman" w:hAnsi="Times New Roman" w:cs="Times New Roman"/>
          <w:sz w:val="24"/>
          <w:szCs w:val="24"/>
        </w:rPr>
      </w:pPr>
      <w:r>
        <w:rPr>
          <w:rFonts w:ascii="Times New Roman" w:hAnsi="Times New Roman" w:cs="Times New Roman"/>
          <w:sz w:val="24"/>
          <w:szCs w:val="24"/>
        </w:rPr>
        <w:t>[7] Paz-Ares L., Tan E.-H. et al. Afatinib versus gefitinib in patients with EGFR mutation-positive advanced non-small-cell lung cancer:overall survival data from the phase IIb LUX-Lung 7 trial[J]Annals of Oncology. 2017 28: 270-277.</w:t>
      </w:r>
    </w:p>
    <w:p w14:paraId="2BF37620">
      <w:pPr>
        <w:spacing w:before="240" w:beforeLines="100" w:after="240" w:afterLines="100"/>
        <w:rPr>
          <w:rFonts w:ascii="Times New Roman" w:hAnsi="Times New Roman" w:cs="Times New Roman"/>
          <w:sz w:val="24"/>
          <w:szCs w:val="24"/>
        </w:rPr>
      </w:pPr>
      <w:r>
        <w:rPr>
          <w:rFonts w:ascii="Times New Roman" w:hAnsi="Times New Roman" w:cs="Times New Roman"/>
          <w:sz w:val="24"/>
          <w:szCs w:val="24"/>
        </w:rPr>
        <w:t>[8] Guo Y., Ahn M.-J. et al. Afatinib versus methotrexate as second-line treatment in Asian patients with recurrent or metastatic squamous cell carcinoma of the head and neck progressing on or after platinum-based thorapy(LUX-Head &amp; Neck3): an open-label, randomized phase III trial[J]Annals of Oncology. 2019. 30: 1831-1839.</w:t>
      </w:r>
    </w:p>
    <w:p w14:paraId="36076498">
      <w:pPr>
        <w:spacing w:before="240" w:beforeLines="100" w:after="240" w:afterLines="100"/>
        <w:rPr>
          <w:rFonts w:ascii="Times New Roman" w:hAnsi="Times New Roman" w:cs="Times New Roman"/>
          <w:sz w:val="24"/>
          <w:szCs w:val="24"/>
        </w:rPr>
      </w:pPr>
      <w:r>
        <w:rPr>
          <w:rFonts w:ascii="Times New Roman" w:hAnsi="Times New Roman" w:cs="Times New Roman"/>
          <w:sz w:val="24"/>
          <w:szCs w:val="24"/>
        </w:rPr>
        <w:t>[9] Schuler M., Paz-Ares L. et al. First-line Afatinib for advanced EGFRm+ NSCLC: Analysis of long-term responders in the LUX-Lung 3, 6, and 7 trials[J]Lung Cancer.2019. 133: 10-19.</w:t>
      </w:r>
    </w:p>
    <w:p w14:paraId="3D40355B">
      <w:pPr>
        <w:spacing w:before="240" w:beforeLines="100" w:after="240" w:afterLines="100"/>
        <w:rPr>
          <w:rFonts w:ascii="Times New Roman" w:hAnsi="Times New Roman" w:cs="Times New Roman"/>
          <w:sz w:val="24"/>
          <w:szCs w:val="24"/>
        </w:rPr>
      </w:pPr>
      <w:r>
        <w:rPr>
          <w:rFonts w:ascii="Times New Roman" w:hAnsi="Times New Roman" w:cs="Times New Roman"/>
          <w:sz w:val="24"/>
          <w:szCs w:val="24"/>
        </w:rPr>
        <w:t>[10] Miller A. V.，Hirsh V. et al. Afatinib versus placebo for patients with advanced,</w:t>
      </w:r>
      <w:r>
        <w:rPr>
          <w:rFonts w:ascii="Times New Roman" w:hAnsi="Times New Roman" w:cs="Times New Roman"/>
          <w:sz w:val="24"/>
          <w:szCs w:val="24"/>
          <w:lang w:eastAsia="zh-CN"/>
        </w:rPr>
        <w:t xml:space="preserve"> </w:t>
      </w:r>
      <w:r>
        <w:rPr>
          <w:rFonts w:ascii="Times New Roman" w:hAnsi="Times New Roman" w:cs="Times New Roman"/>
          <w:sz w:val="24"/>
          <w:szCs w:val="24"/>
        </w:rPr>
        <w:t>metastatic non-small-cell lung cancer after failure of erlotinib, gefi tinib, or both, and one or two lines of chemotherapy (LUX-Lung 1): a phase 2b/3 randomised trial[J]Lancet Oncology 2012. 13: 528-538.</w:t>
      </w:r>
    </w:p>
    <w:p w14:paraId="69E0E7D2">
      <w:pPr>
        <w:spacing w:before="240" w:beforeLines="100" w:after="240" w:afterLines="100"/>
        <w:rPr>
          <w:rFonts w:ascii="Times New Roman" w:hAnsi="Times New Roman" w:cs="Times New Roman"/>
          <w:sz w:val="24"/>
          <w:szCs w:val="24"/>
        </w:rPr>
      </w:pPr>
      <w:r>
        <w:rPr>
          <w:rFonts w:ascii="Times New Roman" w:hAnsi="Times New Roman" w:cs="Times New Roman"/>
          <w:sz w:val="24"/>
          <w:szCs w:val="24"/>
        </w:rPr>
        <w:t>[11] Wu Y. L., Zhou C. et al. Afatinib versus cisplatin plus gemcitabine for fi rst-line</w:t>
      </w:r>
      <w:r>
        <w:rPr>
          <w:rFonts w:ascii="Times New Roman" w:hAnsi="Times New Roman" w:cs="Times New Roman"/>
          <w:sz w:val="24"/>
          <w:szCs w:val="24"/>
          <w:lang w:eastAsia="zh-CN"/>
        </w:rPr>
        <w:t xml:space="preserve"> </w:t>
      </w:r>
      <w:r>
        <w:rPr>
          <w:rFonts w:ascii="Times New Roman" w:hAnsi="Times New Roman" w:cs="Times New Roman"/>
          <w:sz w:val="24"/>
          <w:szCs w:val="24"/>
        </w:rPr>
        <w:t>treatment of Asian patients with advanced non-small-cell lung cancer harbouring EGFR mutations (LUX-Lung 6): an open-label, randomised phase 3 trial[J] Lancet Oncology 2014. 15: 213-222.</w:t>
      </w:r>
    </w:p>
    <w:p w14:paraId="742A60B7">
      <w:pPr>
        <w:spacing w:before="240" w:beforeLines="100" w:after="240" w:afterLines="100"/>
        <w:rPr>
          <w:rFonts w:ascii="Times New Roman" w:hAnsi="Times New Roman" w:cs="Times New Roman"/>
          <w:sz w:val="24"/>
          <w:szCs w:val="24"/>
        </w:rPr>
      </w:pPr>
      <w:r>
        <w:rPr>
          <w:rFonts w:ascii="Times New Roman" w:hAnsi="Times New Roman" w:cs="Times New Roman"/>
          <w:sz w:val="24"/>
          <w:szCs w:val="24"/>
        </w:rPr>
        <w:t>[12] Saria J-C., Felip E. et al. Afatinib versus erlotinib as second-line treatment of</w:t>
      </w:r>
    </w:p>
    <w:p w14:paraId="18CD4F3C">
      <w:pPr>
        <w:spacing w:before="240" w:beforeLines="100" w:after="240" w:afterLines="100"/>
        <w:rPr>
          <w:rFonts w:ascii="Times New Roman" w:hAnsi="Times New Roman" w:cs="Times New Roman"/>
          <w:sz w:val="24"/>
          <w:szCs w:val="24"/>
        </w:rPr>
      </w:pPr>
      <w:r>
        <w:rPr>
          <w:rFonts w:ascii="Times New Roman" w:hAnsi="Times New Roman" w:cs="Times New Roman"/>
          <w:sz w:val="24"/>
          <w:szCs w:val="24"/>
        </w:rPr>
        <w:t>patients with advanced squamous cell carcinoma of the lung (LUX-Lung 8): an open-label randomised controlled phase 3 trial[J] Lancet Oncology 2015. July 6.</w:t>
      </w:r>
    </w:p>
    <w:p w14:paraId="176562ED">
      <w:pPr>
        <w:spacing w:before="240" w:beforeLines="100" w:after="240" w:afterLines="100"/>
        <w:rPr>
          <w:rFonts w:ascii="Times New Roman" w:hAnsi="Times New Roman" w:cs="Times New Roman"/>
          <w:sz w:val="24"/>
          <w:szCs w:val="24"/>
        </w:rPr>
      </w:pPr>
      <w:r>
        <w:rPr>
          <w:rFonts w:ascii="Times New Roman" w:hAnsi="Times New Roman" w:cs="Times New Roman"/>
          <w:sz w:val="24"/>
          <w:szCs w:val="24"/>
        </w:rPr>
        <w:t>[13] Park K., Tan E.-H. et al. Afatinib versus gefi tinib as fi rst-line treatment of patients with EGFR mutation-positive non-small-cell lung cancer (LUX-Lung 7): a phase 2B, open-label, randomized controlled trial [J] Lancet Oncology 2016. April 12.</w:t>
      </w:r>
    </w:p>
    <w:p w14:paraId="2790E56E">
      <w:pPr>
        <w:spacing w:before="240" w:beforeLines="100" w:after="240" w:afterLines="100"/>
        <w:rPr>
          <w:rFonts w:ascii="Times New Roman" w:hAnsi="Times New Roman" w:cs="Times New Roman"/>
          <w:sz w:val="24"/>
          <w:szCs w:val="24"/>
        </w:rPr>
      </w:pPr>
      <w:r>
        <w:rPr>
          <w:rFonts w:ascii="Times New Roman" w:hAnsi="Times New Roman" w:cs="Times New Roman"/>
          <w:sz w:val="24"/>
          <w:szCs w:val="24"/>
        </w:rPr>
        <w:t>[14] GILOTRIF™ (Afatinib)片说明书</w:t>
      </w:r>
    </w:p>
    <w:p w14:paraId="7CBE83CD">
      <w:pPr>
        <w:spacing w:before="240" w:beforeLines="100" w:after="240" w:afterLines="100"/>
        <w:rPr>
          <w:rFonts w:ascii="Times New Roman" w:hAnsi="Times New Roman" w:cs="Times New Roman"/>
          <w:sz w:val="24"/>
          <w:szCs w:val="24"/>
          <w:lang w:eastAsia="zh-CN"/>
        </w:rPr>
      </w:pPr>
      <w:r>
        <w:rPr>
          <w:rFonts w:ascii="Times New Roman" w:hAnsi="Times New Roman" w:cs="Times New Roman"/>
          <w:sz w:val="24"/>
          <w:szCs w:val="24"/>
          <w:lang w:eastAsia="zh-CN"/>
        </w:rPr>
        <w:t>[15] FHND9041胶囊研究者手册</w:t>
      </w:r>
    </w:p>
    <w:p w14:paraId="262C627C">
      <w:pPr>
        <w:spacing w:before="240" w:beforeLines="100" w:after="240" w:afterLines="100"/>
        <w:rPr>
          <w:rFonts w:ascii="Times New Roman" w:hAnsi="Times New Roman" w:cs="Times New Roman"/>
          <w:sz w:val="24"/>
          <w:szCs w:val="24"/>
          <w:lang w:eastAsia="zh-CN"/>
        </w:rPr>
      </w:pPr>
    </w:p>
    <w:p w14:paraId="76949283">
      <w:pPr>
        <w:spacing w:before="240" w:beforeLines="100" w:after="240" w:afterLines="100"/>
        <w:rPr>
          <w:rFonts w:ascii="Times New Roman" w:hAnsi="Times New Roman" w:cs="Times New Roman"/>
          <w:sz w:val="24"/>
          <w:szCs w:val="24"/>
          <w:lang w:eastAsia="zh-CN"/>
        </w:rPr>
      </w:pPr>
    </w:p>
    <w:p w14:paraId="49E4315B">
      <w:pPr>
        <w:pStyle w:val="3"/>
        <w:rPr>
          <w:rFonts w:eastAsia="Microsoft YaHei UI"/>
          <w:sz w:val="24"/>
          <w:szCs w:val="24"/>
        </w:rPr>
      </w:pPr>
      <w:bookmarkStart w:id="171" w:name="_Toc198652617"/>
      <w:r>
        <w:rPr>
          <w:sz w:val="24"/>
          <w:szCs w:val="24"/>
        </w:rPr>
        <w:t>Appendix 1: ECOG Performance Status Scale</w:t>
      </w:r>
      <w:bookmarkEnd w:id="171"/>
      <w:r>
        <w:rPr>
          <w:sz w:val="24"/>
          <w:szCs w:val="24"/>
        </w:rPr>
        <w:br w:type="textWrapping"/>
      </w:r>
    </w:p>
    <w:p w14:paraId="52463D3C">
      <w:pPr>
        <w:ind w:firstLine="240" w:firstLineChars="100"/>
        <w:rPr>
          <w:rFonts w:ascii="Times New Roman" w:hAnsi="Times New Roman" w:cs="Times New Roman"/>
          <w:sz w:val="24"/>
          <w:szCs w:val="24"/>
        </w:rPr>
      </w:pPr>
      <w:r>
        <w:rPr>
          <w:rFonts w:ascii="Times New Roman" w:hAnsi="Times New Roman" w:cs="Times New Roman"/>
          <w:sz w:val="24"/>
          <w:szCs w:val="24"/>
        </w:rPr>
        <w:t>Table Appendix-1 ECOG Performance Status Scale</w:t>
      </w:r>
    </w:p>
    <w:tbl>
      <w:tblPr>
        <w:tblStyle w:val="23"/>
        <w:tblW w:w="0" w:type="auto"/>
        <w:tblInd w:w="0" w:type="dxa"/>
        <w:tblLayout w:type="autofit"/>
        <w:tblCellMar>
          <w:top w:w="17" w:type="dxa"/>
          <w:left w:w="17" w:type="dxa"/>
          <w:bottom w:w="17" w:type="dxa"/>
          <w:right w:w="17" w:type="dxa"/>
        </w:tblCellMar>
      </w:tblPr>
      <w:tblGrid>
        <w:gridCol w:w="939"/>
        <w:gridCol w:w="8443"/>
      </w:tblGrid>
      <w:tr w14:paraId="5E796AD3">
        <w:tblPrEx>
          <w:tblCellMar>
            <w:top w:w="17" w:type="dxa"/>
            <w:left w:w="17" w:type="dxa"/>
            <w:bottom w:w="17" w:type="dxa"/>
            <w:right w:w="17" w:type="dxa"/>
          </w:tblCellMar>
        </w:tblPrEx>
        <w:trPr>
          <w:tblHeader/>
        </w:trPr>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14:paraId="6BA80415">
            <w:pPr>
              <w:rPr>
                <w:rFonts w:ascii="Times New Roman" w:hAnsi="Times New Roman" w:cs="Times New Roman"/>
                <w:sz w:val="24"/>
                <w:szCs w:val="24"/>
              </w:rPr>
            </w:pPr>
            <w:bookmarkStart w:id="172" w:name="_Toc192006000"/>
            <w:bookmarkStart w:id="173" w:name="_Toc192005603"/>
            <w:r>
              <w:rPr>
                <w:rFonts w:ascii="Times New Roman" w:hAnsi="Times New Roman" w:cs="Times New Roman"/>
                <w:sz w:val="24"/>
                <w:szCs w:val="24"/>
                <w:lang w:eastAsia="zh-CN"/>
              </w:rPr>
              <w:t>Score</w:t>
            </w:r>
            <w:bookmarkEnd w:id="172"/>
            <w:bookmarkEnd w:id="173"/>
          </w:p>
        </w:tc>
        <w:tc>
          <w:tcPr>
            <w:tcW w:w="8681" w:type="dxa"/>
            <w:tcBorders>
              <w:top w:val="single" w:color="auto" w:sz="4" w:space="0"/>
              <w:left w:val="single" w:color="auto" w:sz="4" w:space="0"/>
              <w:bottom w:val="single" w:color="auto" w:sz="4" w:space="0"/>
              <w:right w:val="single" w:color="auto" w:sz="4" w:space="0"/>
            </w:tcBorders>
            <w:shd w:val="clear" w:color="auto" w:fill="auto"/>
            <w:vAlign w:val="center"/>
          </w:tcPr>
          <w:p w14:paraId="27B178F1">
            <w:pPr>
              <w:rPr>
                <w:rFonts w:ascii="Times New Roman" w:hAnsi="Times New Roman" w:cs="Times New Roman"/>
                <w:sz w:val="24"/>
                <w:szCs w:val="24"/>
              </w:rPr>
            </w:pPr>
            <w:bookmarkStart w:id="174" w:name="_Toc192005604"/>
            <w:bookmarkStart w:id="175" w:name="_Toc192006001"/>
            <w:r>
              <w:rPr>
                <w:rFonts w:ascii="Times New Roman" w:hAnsi="Times New Roman" w:cs="Times New Roman"/>
                <w:sz w:val="24"/>
                <w:szCs w:val="24"/>
                <w:lang w:eastAsia="zh-CN"/>
              </w:rPr>
              <w:t>Performance Status</w:t>
            </w:r>
            <w:bookmarkEnd w:id="174"/>
            <w:bookmarkEnd w:id="175"/>
          </w:p>
        </w:tc>
      </w:tr>
      <w:tr w14:paraId="3C8645AE">
        <w:tblPrEx>
          <w:tblCellMar>
            <w:top w:w="17" w:type="dxa"/>
            <w:left w:w="17" w:type="dxa"/>
            <w:bottom w:w="17" w:type="dxa"/>
            <w:right w:w="17" w:type="dxa"/>
          </w:tblCellMar>
        </w:tblPrEx>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14:paraId="7304001C">
            <w:pPr>
              <w:rPr>
                <w:rFonts w:ascii="Times New Roman" w:hAnsi="Times New Roman" w:cs="Times New Roman"/>
                <w:sz w:val="24"/>
                <w:szCs w:val="24"/>
              </w:rPr>
            </w:pPr>
            <w:bookmarkStart w:id="176" w:name="_Toc192005605"/>
            <w:bookmarkStart w:id="177" w:name="_Toc192006002"/>
            <w:r>
              <w:rPr>
                <w:rFonts w:ascii="Times New Roman" w:hAnsi="Times New Roman" w:cs="Times New Roman"/>
                <w:sz w:val="24"/>
                <w:szCs w:val="24"/>
                <w:lang w:eastAsia="zh-CN"/>
              </w:rPr>
              <w:t>0</w:t>
            </w:r>
            <w:bookmarkEnd w:id="176"/>
            <w:bookmarkEnd w:id="177"/>
          </w:p>
        </w:tc>
        <w:tc>
          <w:tcPr>
            <w:tcW w:w="8681" w:type="dxa"/>
            <w:tcBorders>
              <w:top w:val="single" w:color="auto" w:sz="4" w:space="0"/>
              <w:left w:val="single" w:color="auto" w:sz="4" w:space="0"/>
              <w:bottom w:val="single" w:color="auto" w:sz="4" w:space="0"/>
              <w:right w:val="single" w:color="auto" w:sz="4" w:space="0"/>
            </w:tcBorders>
            <w:shd w:val="clear" w:color="auto" w:fill="auto"/>
            <w:vAlign w:val="center"/>
          </w:tcPr>
          <w:p w14:paraId="7B851BBE">
            <w:pPr>
              <w:rPr>
                <w:rFonts w:ascii="Times New Roman" w:hAnsi="Times New Roman" w:cs="Times New Roman"/>
                <w:sz w:val="24"/>
                <w:szCs w:val="24"/>
              </w:rPr>
            </w:pPr>
            <w:bookmarkStart w:id="178" w:name="_Toc192005606"/>
            <w:bookmarkStart w:id="179" w:name="_Toc192006003"/>
            <w:r>
              <w:rPr>
                <w:rFonts w:ascii="Times New Roman" w:hAnsi="Times New Roman" w:cs="Times New Roman"/>
                <w:sz w:val="24"/>
                <w:szCs w:val="24"/>
                <w:lang w:eastAsia="zh-CN"/>
              </w:rPr>
              <w:t>Fully active, able to carry on all pre-disease performance without restriction.</w:t>
            </w:r>
            <w:bookmarkEnd w:id="178"/>
            <w:bookmarkEnd w:id="179"/>
          </w:p>
        </w:tc>
      </w:tr>
      <w:tr w14:paraId="2B2BB7BB">
        <w:tblPrEx>
          <w:tblCellMar>
            <w:top w:w="17" w:type="dxa"/>
            <w:left w:w="17" w:type="dxa"/>
            <w:bottom w:w="17" w:type="dxa"/>
            <w:right w:w="17" w:type="dxa"/>
          </w:tblCellMar>
        </w:tblPrEx>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14:paraId="062BEF38">
            <w:pPr>
              <w:rPr>
                <w:rFonts w:ascii="Times New Roman" w:hAnsi="Times New Roman" w:cs="Times New Roman"/>
                <w:sz w:val="24"/>
                <w:szCs w:val="24"/>
              </w:rPr>
            </w:pPr>
            <w:bookmarkStart w:id="180" w:name="_Toc192006004"/>
            <w:bookmarkStart w:id="181" w:name="_Toc192005607"/>
            <w:r>
              <w:rPr>
                <w:rFonts w:ascii="Times New Roman" w:hAnsi="Times New Roman" w:cs="Times New Roman"/>
                <w:sz w:val="24"/>
                <w:szCs w:val="24"/>
                <w:lang w:eastAsia="zh-CN"/>
              </w:rPr>
              <w:t>1</w:t>
            </w:r>
            <w:bookmarkEnd w:id="180"/>
            <w:bookmarkEnd w:id="181"/>
          </w:p>
        </w:tc>
        <w:tc>
          <w:tcPr>
            <w:tcW w:w="8681" w:type="dxa"/>
            <w:tcBorders>
              <w:top w:val="single" w:color="auto" w:sz="4" w:space="0"/>
              <w:left w:val="single" w:color="auto" w:sz="4" w:space="0"/>
              <w:bottom w:val="single" w:color="auto" w:sz="4" w:space="0"/>
              <w:right w:val="single" w:color="auto" w:sz="4" w:space="0"/>
            </w:tcBorders>
            <w:shd w:val="clear" w:color="auto" w:fill="auto"/>
            <w:vAlign w:val="center"/>
          </w:tcPr>
          <w:p w14:paraId="5E84E400">
            <w:pPr>
              <w:rPr>
                <w:rFonts w:ascii="Times New Roman" w:hAnsi="Times New Roman" w:cs="Times New Roman"/>
                <w:sz w:val="24"/>
                <w:szCs w:val="24"/>
              </w:rPr>
            </w:pPr>
            <w:bookmarkStart w:id="182" w:name="_Toc192005608"/>
            <w:bookmarkStart w:id="183" w:name="_Toc192006005"/>
            <w:r>
              <w:rPr>
                <w:rFonts w:ascii="Times New Roman" w:hAnsi="Times New Roman" w:cs="Times New Roman"/>
                <w:sz w:val="24"/>
                <w:szCs w:val="24"/>
                <w:lang w:eastAsia="zh-CN"/>
              </w:rPr>
              <w:t>Restricted in physically strenuous activity but ambulatory and able to carry out light work or perform sedentary tasks, such as light housework or office work.</w:t>
            </w:r>
            <w:bookmarkEnd w:id="182"/>
            <w:bookmarkEnd w:id="183"/>
          </w:p>
        </w:tc>
      </w:tr>
      <w:tr w14:paraId="5D65F390">
        <w:tblPrEx>
          <w:tblCellMar>
            <w:top w:w="17" w:type="dxa"/>
            <w:left w:w="17" w:type="dxa"/>
            <w:bottom w:w="17" w:type="dxa"/>
            <w:right w:w="17" w:type="dxa"/>
          </w:tblCellMar>
        </w:tblPrEx>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14:paraId="473451B5">
            <w:pPr>
              <w:rPr>
                <w:rFonts w:ascii="Times New Roman" w:hAnsi="Times New Roman" w:cs="Times New Roman"/>
                <w:sz w:val="24"/>
                <w:szCs w:val="24"/>
              </w:rPr>
            </w:pPr>
            <w:bookmarkStart w:id="184" w:name="_Toc192006006"/>
            <w:bookmarkStart w:id="185" w:name="_Toc192005609"/>
            <w:r>
              <w:rPr>
                <w:rFonts w:ascii="Times New Roman" w:hAnsi="Times New Roman" w:cs="Times New Roman"/>
                <w:sz w:val="24"/>
                <w:szCs w:val="24"/>
                <w:lang w:eastAsia="zh-CN"/>
              </w:rPr>
              <w:t>2</w:t>
            </w:r>
            <w:bookmarkEnd w:id="184"/>
            <w:bookmarkEnd w:id="185"/>
          </w:p>
        </w:tc>
        <w:tc>
          <w:tcPr>
            <w:tcW w:w="8681" w:type="dxa"/>
            <w:tcBorders>
              <w:top w:val="single" w:color="auto" w:sz="4" w:space="0"/>
              <w:left w:val="single" w:color="auto" w:sz="4" w:space="0"/>
              <w:bottom w:val="single" w:color="auto" w:sz="4" w:space="0"/>
              <w:right w:val="single" w:color="auto" w:sz="4" w:space="0"/>
            </w:tcBorders>
            <w:shd w:val="clear" w:color="auto" w:fill="auto"/>
            <w:vAlign w:val="center"/>
          </w:tcPr>
          <w:p w14:paraId="3D2F5F40">
            <w:pPr>
              <w:rPr>
                <w:rFonts w:ascii="Times New Roman" w:hAnsi="Times New Roman" w:cs="Times New Roman"/>
                <w:sz w:val="24"/>
                <w:szCs w:val="24"/>
              </w:rPr>
            </w:pPr>
            <w:bookmarkStart w:id="186" w:name="_Toc192006007"/>
            <w:bookmarkStart w:id="187" w:name="_Toc192005610"/>
            <w:r>
              <w:rPr>
                <w:rFonts w:ascii="Times New Roman" w:hAnsi="Times New Roman" w:cs="Times New Roman"/>
                <w:sz w:val="24"/>
                <w:szCs w:val="24"/>
                <w:lang w:eastAsia="zh-CN"/>
              </w:rPr>
              <w:t>Ambulatory and capable of all self-care but unable to work; up and about for more than 50% of waking hours.</w:t>
            </w:r>
            <w:bookmarkEnd w:id="186"/>
            <w:bookmarkEnd w:id="187"/>
          </w:p>
        </w:tc>
      </w:tr>
      <w:tr w14:paraId="7BBBC6A0">
        <w:tblPrEx>
          <w:tblCellMar>
            <w:top w:w="17" w:type="dxa"/>
            <w:left w:w="17" w:type="dxa"/>
            <w:bottom w:w="17" w:type="dxa"/>
            <w:right w:w="17" w:type="dxa"/>
          </w:tblCellMar>
        </w:tblPrEx>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14:paraId="2B3DC8EF">
            <w:pPr>
              <w:rPr>
                <w:rFonts w:ascii="Times New Roman" w:hAnsi="Times New Roman" w:cs="Times New Roman"/>
                <w:sz w:val="24"/>
                <w:szCs w:val="24"/>
              </w:rPr>
            </w:pPr>
            <w:bookmarkStart w:id="188" w:name="_Toc192005611"/>
            <w:bookmarkStart w:id="189" w:name="_Toc192006008"/>
            <w:r>
              <w:rPr>
                <w:rFonts w:ascii="Times New Roman" w:hAnsi="Times New Roman" w:cs="Times New Roman"/>
                <w:sz w:val="24"/>
                <w:szCs w:val="24"/>
                <w:lang w:eastAsia="zh-CN"/>
              </w:rPr>
              <w:t>3</w:t>
            </w:r>
            <w:bookmarkEnd w:id="188"/>
            <w:bookmarkEnd w:id="189"/>
          </w:p>
        </w:tc>
        <w:tc>
          <w:tcPr>
            <w:tcW w:w="8681" w:type="dxa"/>
            <w:tcBorders>
              <w:top w:val="single" w:color="auto" w:sz="4" w:space="0"/>
              <w:left w:val="single" w:color="auto" w:sz="4" w:space="0"/>
              <w:bottom w:val="single" w:color="auto" w:sz="4" w:space="0"/>
              <w:right w:val="single" w:color="auto" w:sz="4" w:space="0"/>
            </w:tcBorders>
            <w:shd w:val="clear" w:color="auto" w:fill="auto"/>
            <w:vAlign w:val="center"/>
          </w:tcPr>
          <w:p w14:paraId="7C5248B2">
            <w:pPr>
              <w:rPr>
                <w:rFonts w:ascii="Times New Roman" w:hAnsi="Times New Roman" w:cs="Times New Roman"/>
                <w:sz w:val="24"/>
                <w:szCs w:val="24"/>
              </w:rPr>
            </w:pPr>
            <w:bookmarkStart w:id="190" w:name="_Toc192006009"/>
            <w:bookmarkStart w:id="191" w:name="_Toc192005612"/>
            <w:r>
              <w:rPr>
                <w:rFonts w:ascii="Times New Roman" w:hAnsi="Times New Roman" w:cs="Times New Roman"/>
                <w:sz w:val="24"/>
                <w:szCs w:val="24"/>
                <w:lang w:eastAsia="zh-CN"/>
              </w:rPr>
              <w:t>Capable of only limited self-care; confined to bed or chair for more than 50% of waking hours.</w:t>
            </w:r>
            <w:bookmarkEnd w:id="190"/>
            <w:bookmarkEnd w:id="191"/>
          </w:p>
        </w:tc>
      </w:tr>
      <w:tr w14:paraId="55C5973F">
        <w:tblPrEx>
          <w:tblCellMar>
            <w:top w:w="17" w:type="dxa"/>
            <w:left w:w="17" w:type="dxa"/>
            <w:bottom w:w="17" w:type="dxa"/>
            <w:right w:w="17" w:type="dxa"/>
          </w:tblCellMar>
        </w:tblPrEx>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14:paraId="6DBFF2F7">
            <w:pPr>
              <w:rPr>
                <w:rFonts w:ascii="Times New Roman" w:hAnsi="Times New Roman" w:cs="Times New Roman"/>
                <w:sz w:val="24"/>
                <w:szCs w:val="24"/>
              </w:rPr>
            </w:pPr>
            <w:bookmarkStart w:id="192" w:name="_Toc192006010"/>
            <w:bookmarkStart w:id="193" w:name="_Toc192005613"/>
            <w:r>
              <w:rPr>
                <w:rFonts w:ascii="Times New Roman" w:hAnsi="Times New Roman" w:cs="Times New Roman"/>
                <w:sz w:val="24"/>
                <w:szCs w:val="24"/>
                <w:lang w:eastAsia="zh-CN"/>
              </w:rPr>
              <w:t>4</w:t>
            </w:r>
            <w:bookmarkEnd w:id="192"/>
            <w:bookmarkEnd w:id="193"/>
          </w:p>
        </w:tc>
        <w:tc>
          <w:tcPr>
            <w:tcW w:w="8681" w:type="dxa"/>
            <w:tcBorders>
              <w:top w:val="single" w:color="auto" w:sz="4" w:space="0"/>
              <w:left w:val="single" w:color="auto" w:sz="4" w:space="0"/>
              <w:bottom w:val="single" w:color="auto" w:sz="4" w:space="0"/>
              <w:right w:val="single" w:color="auto" w:sz="4" w:space="0"/>
            </w:tcBorders>
            <w:shd w:val="clear" w:color="auto" w:fill="auto"/>
            <w:vAlign w:val="center"/>
          </w:tcPr>
          <w:p w14:paraId="77D8DDE5">
            <w:pPr>
              <w:rPr>
                <w:rFonts w:ascii="Times New Roman" w:hAnsi="Times New Roman" w:cs="Times New Roman"/>
                <w:sz w:val="24"/>
                <w:szCs w:val="24"/>
              </w:rPr>
            </w:pPr>
            <w:bookmarkStart w:id="194" w:name="_Toc192005614"/>
            <w:bookmarkStart w:id="195" w:name="_Toc192006011"/>
            <w:r>
              <w:rPr>
                <w:rFonts w:ascii="Times New Roman" w:hAnsi="Times New Roman" w:cs="Times New Roman"/>
                <w:sz w:val="24"/>
                <w:szCs w:val="24"/>
                <w:lang w:eastAsia="zh-CN"/>
              </w:rPr>
              <w:t>Completely disabled; unable to carry out any self-care; totally confined to bed or chair.</w:t>
            </w:r>
            <w:bookmarkEnd w:id="194"/>
            <w:bookmarkEnd w:id="195"/>
          </w:p>
        </w:tc>
      </w:tr>
      <w:tr w14:paraId="44A868F3">
        <w:tblPrEx>
          <w:tblCellMar>
            <w:top w:w="17" w:type="dxa"/>
            <w:left w:w="17" w:type="dxa"/>
            <w:bottom w:w="17" w:type="dxa"/>
            <w:right w:w="17" w:type="dxa"/>
          </w:tblCellMar>
        </w:tblPrEx>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14:paraId="18482BDF">
            <w:pPr>
              <w:rPr>
                <w:rFonts w:ascii="Times New Roman" w:hAnsi="Times New Roman" w:cs="Times New Roman"/>
                <w:sz w:val="24"/>
                <w:szCs w:val="24"/>
              </w:rPr>
            </w:pPr>
            <w:bookmarkStart w:id="196" w:name="_Toc192005615"/>
            <w:bookmarkStart w:id="197" w:name="_Toc192006012"/>
            <w:r>
              <w:rPr>
                <w:rFonts w:ascii="Times New Roman" w:hAnsi="Times New Roman" w:cs="Times New Roman"/>
                <w:sz w:val="24"/>
                <w:szCs w:val="24"/>
                <w:lang w:eastAsia="zh-CN"/>
              </w:rPr>
              <w:t>5</w:t>
            </w:r>
            <w:bookmarkEnd w:id="196"/>
            <w:bookmarkEnd w:id="197"/>
          </w:p>
        </w:tc>
        <w:tc>
          <w:tcPr>
            <w:tcW w:w="8681" w:type="dxa"/>
            <w:tcBorders>
              <w:top w:val="single" w:color="auto" w:sz="4" w:space="0"/>
              <w:left w:val="single" w:color="auto" w:sz="4" w:space="0"/>
              <w:bottom w:val="single" w:color="auto" w:sz="4" w:space="0"/>
              <w:right w:val="single" w:color="auto" w:sz="4" w:space="0"/>
            </w:tcBorders>
            <w:shd w:val="clear" w:color="auto" w:fill="auto"/>
            <w:vAlign w:val="center"/>
          </w:tcPr>
          <w:p w14:paraId="23C7D7A4">
            <w:pPr>
              <w:rPr>
                <w:rFonts w:ascii="Times New Roman" w:hAnsi="Times New Roman" w:cs="Times New Roman"/>
                <w:sz w:val="24"/>
                <w:szCs w:val="24"/>
              </w:rPr>
            </w:pPr>
            <w:bookmarkStart w:id="198" w:name="_Toc192005616"/>
            <w:bookmarkStart w:id="199" w:name="_Toc192006013"/>
            <w:r>
              <w:rPr>
                <w:rFonts w:ascii="Times New Roman" w:hAnsi="Times New Roman" w:cs="Times New Roman"/>
                <w:sz w:val="24"/>
                <w:szCs w:val="24"/>
                <w:lang w:eastAsia="zh-CN"/>
              </w:rPr>
              <w:t>Dead.</w:t>
            </w:r>
            <w:bookmarkEnd w:id="198"/>
            <w:bookmarkEnd w:id="199"/>
          </w:p>
        </w:tc>
      </w:tr>
    </w:tbl>
    <w:p w14:paraId="0BCEF8DD">
      <w:pPr>
        <w:rPr>
          <w:rFonts w:ascii="Times New Roman" w:hAnsi="Times New Roman" w:cs="Times New Roman"/>
          <w:b/>
          <w:bCs/>
          <w:sz w:val="24"/>
          <w:szCs w:val="24"/>
        </w:rPr>
      </w:pPr>
    </w:p>
    <w:p w14:paraId="1E2DEDCF">
      <w:pPr>
        <w:pStyle w:val="3"/>
        <w:rPr>
          <w:sz w:val="24"/>
          <w:szCs w:val="24"/>
        </w:rPr>
      </w:pPr>
      <w:bookmarkStart w:id="200" w:name="_Toc198652618"/>
      <w:r>
        <w:rPr>
          <w:sz w:val="24"/>
          <w:szCs w:val="24"/>
        </w:rPr>
        <w:t>Appendix 2: RECIST 1.1 Tumor Response Evaluation Criteria</w:t>
      </w:r>
      <w:bookmarkEnd w:id="200"/>
    </w:p>
    <w:p w14:paraId="6308E887">
      <w:pPr>
        <w:rPr>
          <w:rFonts w:ascii="Times New Roman" w:hAnsi="Times New Roman" w:cs="Times New Roman"/>
          <w:sz w:val="24"/>
          <w:szCs w:val="24"/>
        </w:rPr>
      </w:pPr>
      <w:r>
        <w:rPr>
          <w:rFonts w:ascii="Times New Roman" w:hAnsi="Times New Roman" w:cs="Times New Roman"/>
          <w:sz w:val="24"/>
          <w:szCs w:val="24"/>
        </w:rPr>
        <w:t>Baseline Evaluation Criteria for Determining Tumor Lesions as Measurable or Non-Measurable</w:t>
      </w:r>
    </w:p>
    <w:p w14:paraId="67CD6413">
      <w:pPr>
        <w:rPr>
          <w:rFonts w:ascii="Times New Roman" w:hAnsi="Times New Roman" w:cs="Times New Roman"/>
          <w:sz w:val="24"/>
          <w:szCs w:val="24"/>
        </w:rPr>
      </w:pPr>
      <w:r>
        <w:rPr>
          <w:rFonts w:ascii="Times New Roman" w:hAnsi="Times New Roman" w:cs="Times New Roman"/>
          <w:b/>
          <w:bCs/>
          <w:sz w:val="24"/>
          <w:szCs w:val="24"/>
        </w:rPr>
        <w:t>Measurable Lesions:</w:t>
      </w:r>
      <w:r>
        <w:rPr>
          <w:rFonts w:ascii="Times New Roman" w:hAnsi="Times New Roman" w:cs="Times New Roman"/>
          <w:sz w:val="24"/>
          <w:szCs w:val="24"/>
        </w:rPr>
        <w:br w:type="textWrapping"/>
      </w:r>
      <w:r>
        <w:rPr>
          <w:rFonts w:ascii="Times New Roman" w:hAnsi="Times New Roman" w:cs="Times New Roman"/>
          <w:sz w:val="24"/>
          <w:szCs w:val="24"/>
        </w:rPr>
        <w:t>Lesions that can be measured accurately in at least one dimension, with the minimum size as follows:</w:t>
      </w:r>
    </w:p>
    <w:p w14:paraId="4D850F5C">
      <w:pPr>
        <w:rPr>
          <w:rFonts w:ascii="Times New Roman" w:hAnsi="Times New Roman" w:cs="Times New Roman"/>
          <w:sz w:val="24"/>
          <w:szCs w:val="24"/>
        </w:rPr>
      </w:pPr>
      <w:r>
        <w:rPr>
          <w:rFonts w:ascii="Times New Roman" w:hAnsi="Times New Roman" w:cs="Times New Roman"/>
          <w:sz w:val="24"/>
          <w:szCs w:val="24"/>
        </w:rPr>
        <w:t>Non-lymph node lesions assessed by CT scan with a minimum size of 10 mm (CT slice thickness ≤5 mm).</w:t>
      </w:r>
    </w:p>
    <w:p w14:paraId="04AB09D4">
      <w:pPr>
        <w:rPr>
          <w:rFonts w:ascii="Times New Roman" w:hAnsi="Times New Roman" w:cs="Times New Roman"/>
          <w:sz w:val="24"/>
          <w:szCs w:val="24"/>
        </w:rPr>
      </w:pPr>
      <w:r>
        <w:rPr>
          <w:rFonts w:ascii="Times New Roman" w:hAnsi="Times New Roman" w:cs="Times New Roman"/>
          <w:sz w:val="24"/>
          <w:szCs w:val="24"/>
        </w:rPr>
        <w:t>Clinical lesions with a minimum size of 10 mm, measurable with a caliper (lesions not measurable with a caliper should be classified as non-measurable).</w:t>
      </w:r>
    </w:p>
    <w:p w14:paraId="30A4AF7B">
      <w:pPr>
        <w:rPr>
          <w:rFonts w:ascii="Times New Roman" w:hAnsi="Times New Roman" w:cs="Times New Roman"/>
          <w:sz w:val="24"/>
          <w:szCs w:val="24"/>
        </w:rPr>
      </w:pPr>
      <w:r>
        <w:rPr>
          <w:rFonts w:ascii="Times New Roman" w:hAnsi="Times New Roman" w:cs="Times New Roman"/>
          <w:sz w:val="24"/>
          <w:szCs w:val="24"/>
        </w:rPr>
        <w:t>Lesions with a minimum size of 20 mm on chest X-ray.</w:t>
      </w:r>
    </w:p>
    <w:p w14:paraId="38ECD4A1">
      <w:pPr>
        <w:rPr>
          <w:rFonts w:ascii="Times New Roman" w:hAnsi="Times New Roman" w:cs="Times New Roman"/>
          <w:sz w:val="24"/>
          <w:szCs w:val="24"/>
        </w:rPr>
      </w:pPr>
      <w:r>
        <w:rPr>
          <w:rFonts w:ascii="Times New Roman" w:hAnsi="Times New Roman" w:cs="Times New Roman"/>
          <w:sz w:val="24"/>
          <w:szCs w:val="24"/>
        </w:rPr>
        <w:t>Lymph node lesions with a short axis of ≥15 mm on CT scan (CT slice thickness ≤5 mm).</w:t>
      </w:r>
    </w:p>
    <w:p w14:paraId="36313509">
      <w:pPr>
        <w:rPr>
          <w:rFonts w:ascii="Times New Roman" w:hAnsi="Times New Roman" w:cs="Times New Roman"/>
          <w:sz w:val="24"/>
          <w:szCs w:val="24"/>
        </w:rPr>
      </w:pPr>
    </w:p>
    <w:p w14:paraId="70A6013F">
      <w:pPr>
        <w:rPr>
          <w:rFonts w:ascii="Times New Roman" w:hAnsi="Times New Roman" w:cs="Times New Roman"/>
          <w:sz w:val="24"/>
          <w:szCs w:val="24"/>
        </w:rPr>
      </w:pPr>
      <w:r>
        <w:rPr>
          <w:rFonts w:ascii="Times New Roman" w:hAnsi="Times New Roman" w:cs="Times New Roman"/>
          <w:b/>
          <w:bCs/>
          <w:sz w:val="24"/>
          <w:szCs w:val="24"/>
        </w:rPr>
        <w:t>Non-Measurable Lesions:</w:t>
      </w:r>
      <w:r>
        <w:rPr>
          <w:rFonts w:ascii="Times New Roman" w:hAnsi="Times New Roman" w:cs="Times New Roman"/>
          <w:sz w:val="24"/>
          <w:szCs w:val="24"/>
        </w:rPr>
        <w:br w:type="textWrapping"/>
      </w:r>
      <w:r>
        <w:rPr>
          <w:rFonts w:ascii="Times New Roman" w:hAnsi="Times New Roman" w:cs="Times New Roman"/>
          <w:sz w:val="24"/>
          <w:szCs w:val="24"/>
        </w:rPr>
        <w:t>Non-measurable lesions include small lesions (longest diameter &lt;10 mm or lymph nodes with a short axis ≥10 mm but &lt;15 mm) and truly non-measurable lesions such as:</w:t>
      </w:r>
    </w:p>
    <w:p w14:paraId="2B8AC925">
      <w:pPr>
        <w:rPr>
          <w:rFonts w:ascii="Times New Roman" w:hAnsi="Times New Roman" w:cs="Times New Roman"/>
          <w:sz w:val="24"/>
          <w:szCs w:val="24"/>
        </w:rPr>
      </w:pPr>
      <w:r>
        <w:rPr>
          <w:rFonts w:ascii="Times New Roman" w:hAnsi="Times New Roman" w:cs="Times New Roman"/>
          <w:sz w:val="24"/>
          <w:szCs w:val="24"/>
        </w:rPr>
        <w:t>Ascites, pleural effusion, or pericardial effusion.</w:t>
      </w:r>
    </w:p>
    <w:p w14:paraId="065362A4">
      <w:pPr>
        <w:rPr>
          <w:rFonts w:ascii="Times New Roman" w:hAnsi="Times New Roman" w:cs="Times New Roman"/>
          <w:sz w:val="24"/>
          <w:szCs w:val="24"/>
        </w:rPr>
      </w:pPr>
      <w:r>
        <w:rPr>
          <w:rFonts w:ascii="Times New Roman" w:hAnsi="Times New Roman" w:cs="Times New Roman"/>
          <w:sz w:val="24"/>
          <w:szCs w:val="24"/>
        </w:rPr>
        <w:t>Bone lesions.</w:t>
      </w:r>
    </w:p>
    <w:p w14:paraId="47FBEB05">
      <w:pPr>
        <w:rPr>
          <w:rFonts w:ascii="Times New Roman" w:hAnsi="Times New Roman" w:cs="Times New Roman"/>
          <w:sz w:val="24"/>
          <w:szCs w:val="24"/>
        </w:rPr>
      </w:pPr>
      <w:r>
        <w:rPr>
          <w:rFonts w:ascii="Times New Roman" w:hAnsi="Times New Roman" w:cs="Times New Roman"/>
          <w:sz w:val="24"/>
          <w:szCs w:val="24"/>
        </w:rPr>
        <w:t>Leptomeningeal or cerebrospinal metastases.</w:t>
      </w:r>
    </w:p>
    <w:p w14:paraId="2673F68F">
      <w:pPr>
        <w:rPr>
          <w:rFonts w:ascii="Times New Roman" w:hAnsi="Times New Roman" w:cs="Times New Roman"/>
          <w:sz w:val="24"/>
          <w:szCs w:val="24"/>
        </w:rPr>
      </w:pPr>
      <w:r>
        <w:rPr>
          <w:rFonts w:ascii="Times New Roman" w:hAnsi="Times New Roman" w:cs="Times New Roman"/>
          <w:sz w:val="24"/>
          <w:szCs w:val="24"/>
        </w:rPr>
        <w:t>Inflammatory breast cancer, skin, or pulmonary lymphangitic carcinomatosis.</w:t>
      </w:r>
    </w:p>
    <w:p w14:paraId="49C69A53">
      <w:pPr>
        <w:rPr>
          <w:rFonts w:ascii="Times New Roman" w:hAnsi="Times New Roman" w:cs="Times New Roman"/>
          <w:sz w:val="24"/>
          <w:szCs w:val="24"/>
        </w:rPr>
      </w:pPr>
      <w:r>
        <w:rPr>
          <w:rFonts w:ascii="Times New Roman" w:hAnsi="Times New Roman" w:cs="Times New Roman"/>
          <w:sz w:val="24"/>
          <w:szCs w:val="24"/>
        </w:rPr>
        <w:t>Lymph nodes with a short axis &lt;10 mm are considered non-pathological and do not need to be recorded or followed.</w:t>
      </w:r>
    </w:p>
    <w:p w14:paraId="631B3BD7">
      <w:pPr>
        <w:rPr>
          <w:rFonts w:ascii="Times New Roman" w:hAnsi="Times New Roman" w:cs="Times New Roman"/>
          <w:sz w:val="24"/>
          <w:szCs w:val="24"/>
        </w:rPr>
      </w:pPr>
      <w:r>
        <w:rPr>
          <w:rFonts w:ascii="Times New Roman" w:hAnsi="Times New Roman" w:cs="Times New Roman"/>
          <w:sz w:val="24"/>
          <w:szCs w:val="24"/>
        </w:rPr>
        <w:t>Abdominal masses or visceral organ enlargements identified only by physical examination without imaging evidence for comparison.</w:t>
      </w:r>
    </w:p>
    <w:p w14:paraId="31FBB4DF">
      <w:pPr>
        <w:rPr>
          <w:rFonts w:ascii="Times New Roman" w:hAnsi="Times New Roman" w:cs="Times New Roman"/>
          <w:sz w:val="24"/>
          <w:szCs w:val="24"/>
        </w:rPr>
      </w:pPr>
    </w:p>
    <w:p w14:paraId="26D39135">
      <w:pPr>
        <w:rPr>
          <w:rFonts w:ascii="Times New Roman" w:hAnsi="Times New Roman" w:cs="Times New Roman"/>
          <w:b/>
          <w:bCs/>
          <w:sz w:val="24"/>
          <w:szCs w:val="24"/>
        </w:rPr>
      </w:pPr>
      <w:r>
        <w:rPr>
          <w:rFonts w:ascii="Times New Roman" w:hAnsi="Times New Roman" w:cs="Times New Roman"/>
          <w:b/>
          <w:bCs/>
          <w:sz w:val="24"/>
          <w:szCs w:val="24"/>
        </w:rPr>
        <w:t>Special Lesions:</w:t>
      </w:r>
    </w:p>
    <w:p w14:paraId="1D765986">
      <w:pPr>
        <w:rPr>
          <w:rFonts w:ascii="Times New Roman" w:hAnsi="Times New Roman" w:cs="Times New Roman"/>
          <w:sz w:val="24"/>
          <w:szCs w:val="24"/>
        </w:rPr>
      </w:pPr>
      <w:r>
        <w:rPr>
          <w:rFonts w:ascii="Times New Roman" w:hAnsi="Times New Roman" w:cs="Times New Roman"/>
          <w:sz w:val="24"/>
          <w:szCs w:val="24"/>
        </w:rPr>
        <w:t>Bone Lesions: Bone scans, PET scans, or X-rays cannot be used to measure bone lesions, but these methods can confirm the presence or resolution of lesions. Lytic or mixed lytic-blastic bone lesions with soft tissue components meeting measurable criteria (assessed by CT or MRI) can be classified as measurable. Purely blastic bone lesions are non-measurable.</w:t>
      </w:r>
    </w:p>
    <w:p w14:paraId="60553727">
      <w:pPr>
        <w:rPr>
          <w:rFonts w:ascii="Times New Roman" w:hAnsi="Times New Roman" w:cs="Times New Roman"/>
          <w:sz w:val="24"/>
          <w:szCs w:val="24"/>
        </w:rPr>
      </w:pPr>
      <w:r>
        <w:rPr>
          <w:rFonts w:ascii="Times New Roman" w:hAnsi="Times New Roman" w:cs="Times New Roman"/>
          <w:sz w:val="24"/>
          <w:szCs w:val="24"/>
        </w:rPr>
        <w:t>Cystic Lesions:  Lesions meeting imaging criteria for simple cysts should not be categorized as malignant lesions (regardless of measurability) but rather documented as simple cysts.</w:t>
      </w:r>
      <w:r>
        <w:rPr>
          <w:rFonts w:ascii="Times New Roman" w:hAnsi="Times New Roman" w:cs="Times New Roman"/>
          <w:sz w:val="24"/>
          <w:szCs w:val="24"/>
          <w:lang w:eastAsia="zh-CN"/>
        </w:rPr>
        <w:t xml:space="preserve"> </w:t>
      </w:r>
      <w:r>
        <w:rPr>
          <w:rFonts w:ascii="Times New Roman" w:hAnsi="Times New Roman" w:cs="Times New Roman"/>
          <w:sz w:val="24"/>
          <w:szCs w:val="24"/>
        </w:rPr>
        <w:t>Cystic lesions suspected to represent cystic metastases may be considered measurable when fulfilling the aforementioned measurable criteria. However, when both cystic and solid lesions coexist, solid lesions should be preferentially selected as target lesions.</w:t>
      </w:r>
    </w:p>
    <w:p w14:paraId="4031CC54">
      <w:pPr>
        <w:rPr>
          <w:rFonts w:ascii="Times New Roman" w:hAnsi="Times New Roman" w:cs="Times New Roman"/>
          <w:sz w:val="24"/>
          <w:szCs w:val="24"/>
        </w:rPr>
      </w:pPr>
      <w:r>
        <w:rPr>
          <w:rFonts w:ascii="Times New Roman" w:hAnsi="Times New Roman" w:cs="Times New Roman"/>
          <w:sz w:val="24"/>
          <w:szCs w:val="24"/>
        </w:rPr>
        <w:t>Previously Treated Lesions: Lesions in previously irradiated or locally treated areas are generally non-measurable unless progression is documented.</w:t>
      </w:r>
    </w:p>
    <w:p w14:paraId="51788157">
      <w:pPr>
        <w:rPr>
          <w:rFonts w:ascii="Times New Roman" w:hAnsi="Times New Roman" w:cs="Times New Roman"/>
          <w:sz w:val="24"/>
          <w:szCs w:val="24"/>
        </w:rPr>
      </w:pPr>
      <w:r>
        <w:rPr>
          <w:rFonts w:ascii="Times New Roman" w:hAnsi="Times New Roman" w:cs="Times New Roman"/>
          <w:sz w:val="24"/>
          <w:szCs w:val="24"/>
        </w:rPr>
        <w:t>Solitary Lesions: A solitary measurable lesion must be confirmed by cytology or imaging to verify its nature.</w:t>
      </w:r>
    </w:p>
    <w:p w14:paraId="1706C3BF">
      <w:pPr>
        <w:rPr>
          <w:rFonts w:ascii="Times New Roman" w:hAnsi="Times New Roman" w:cs="Times New Roman"/>
          <w:b/>
          <w:bCs/>
          <w:sz w:val="24"/>
          <w:szCs w:val="24"/>
        </w:rPr>
      </w:pPr>
    </w:p>
    <w:p w14:paraId="79902164">
      <w:pPr>
        <w:rPr>
          <w:rFonts w:ascii="Times New Roman" w:hAnsi="Times New Roman" w:cs="Times New Roman"/>
          <w:b/>
          <w:bCs/>
          <w:sz w:val="24"/>
          <w:szCs w:val="24"/>
        </w:rPr>
      </w:pPr>
      <w:r>
        <w:rPr>
          <w:rFonts w:ascii="Times New Roman" w:hAnsi="Times New Roman" w:cs="Times New Roman"/>
          <w:b/>
          <w:bCs/>
          <w:sz w:val="24"/>
          <w:szCs w:val="24"/>
        </w:rPr>
        <w:t>Recording Tumor Measurements:</w:t>
      </w:r>
    </w:p>
    <w:p w14:paraId="295E0393">
      <w:pPr>
        <w:rPr>
          <w:rFonts w:ascii="Times New Roman" w:hAnsi="Times New Roman" w:cs="Times New Roman"/>
          <w:sz w:val="24"/>
          <w:szCs w:val="24"/>
        </w:rPr>
      </w:pPr>
      <w:r>
        <w:rPr>
          <w:rFonts w:ascii="Times New Roman" w:hAnsi="Times New Roman" w:cs="Times New Roman"/>
          <w:sz w:val="24"/>
          <w:szCs w:val="24"/>
        </w:rPr>
        <w:t>A maximum of two lesions per organ and five in total should be selected as target lesions. These lesions should be measured and recorded at baseline and during study evaluations. Target lesions should be selected based on size (longest diameter) and ability to undergo precise and repeatable measurement.</w:t>
      </w:r>
    </w:p>
    <w:p w14:paraId="16BBD6D4">
      <w:pPr>
        <w:rPr>
          <w:rFonts w:ascii="Times New Roman" w:hAnsi="Times New Roman" w:cs="Times New Roman"/>
          <w:sz w:val="24"/>
          <w:szCs w:val="24"/>
        </w:rPr>
      </w:pPr>
      <w:r>
        <w:rPr>
          <w:rFonts w:ascii="Times New Roman" w:hAnsi="Times New Roman" w:cs="Times New Roman"/>
          <w:sz w:val="24"/>
          <w:szCs w:val="24"/>
        </w:rPr>
        <w:t>Record the longest diameter of each target lesion and calculate the sum of these diameters. Use this sum as the reference for evaluating measurable disease response during the study.</w:t>
      </w:r>
    </w:p>
    <w:p w14:paraId="3F2D2DE0">
      <w:pPr>
        <w:rPr>
          <w:rFonts w:ascii="Times New Roman" w:hAnsi="Times New Roman" w:cs="Times New Roman"/>
          <w:sz w:val="24"/>
          <w:szCs w:val="24"/>
        </w:rPr>
      </w:pPr>
      <w:r>
        <w:rPr>
          <w:rFonts w:ascii="Times New Roman" w:hAnsi="Times New Roman" w:cs="Times New Roman"/>
          <w:sz w:val="24"/>
          <w:szCs w:val="24"/>
        </w:rPr>
        <w:t>Lymph nodes with a short axis of ≥15 mm on CT are measurable target lesions. Only the short axis of lymph nodes is recorded for the baseline sum of diameters.</w:t>
      </w:r>
    </w:p>
    <w:p w14:paraId="4345C051">
      <w:pPr>
        <w:rPr>
          <w:rFonts w:ascii="Times New Roman" w:hAnsi="Times New Roman" w:cs="Times New Roman"/>
          <w:sz w:val="24"/>
          <w:szCs w:val="24"/>
        </w:rPr>
      </w:pPr>
      <w:r>
        <w:rPr>
          <w:rFonts w:ascii="Times New Roman" w:hAnsi="Times New Roman" w:cs="Times New Roman"/>
          <w:sz w:val="24"/>
          <w:szCs w:val="24"/>
        </w:rPr>
        <w:t>Target Lesion Selection and Measurement:</w:t>
      </w:r>
    </w:p>
    <w:p w14:paraId="65EFCA60">
      <w:pPr>
        <w:rPr>
          <w:rFonts w:ascii="Times New Roman" w:hAnsi="Times New Roman" w:cs="Times New Roman"/>
          <w:sz w:val="24"/>
          <w:szCs w:val="24"/>
        </w:rPr>
      </w:pPr>
      <w:r>
        <w:rPr>
          <w:rFonts w:ascii="Times New Roman" w:hAnsi="Times New Roman" w:cs="Times New Roman"/>
          <w:sz w:val="24"/>
          <w:szCs w:val="24"/>
        </w:rPr>
        <w:t>A maximum of 2 lesions per organ and 5 lesions in total, representative of all involved organs, should be identified as target lesions. These lesions must be measured and documented at baseline and at predefined time points throughout the study period. Target lesion selection should be based on lesion size (those with the longest diameter) and the feasibility of obtaining reproducible, accurate measurements (through imaging studies or clinical examination).</w:t>
      </w:r>
    </w:p>
    <w:p w14:paraId="3B33B4BE">
      <w:pPr>
        <w:rPr>
          <w:rFonts w:ascii="Times New Roman" w:hAnsi="Times New Roman" w:cs="Times New Roman"/>
          <w:sz w:val="24"/>
          <w:szCs w:val="24"/>
        </w:rPr>
      </w:pPr>
      <w:r>
        <w:rPr>
          <w:rFonts w:ascii="Times New Roman" w:hAnsi="Times New Roman" w:cs="Times New Roman"/>
          <w:sz w:val="24"/>
          <w:szCs w:val="24"/>
        </w:rPr>
        <w:t>The longest diameter of each target lesion should be recorded. The sum of the longest diameters of all target lesions should be calculated and documented, serving as the reference for therapeutic response evaluation during the study.</w:t>
      </w:r>
    </w:p>
    <w:p w14:paraId="49A9BE21">
      <w:pPr>
        <w:rPr>
          <w:rFonts w:ascii="Times New Roman" w:hAnsi="Times New Roman" w:cs="Times New Roman"/>
          <w:sz w:val="24"/>
          <w:szCs w:val="24"/>
        </w:rPr>
      </w:pPr>
      <w:r>
        <w:rPr>
          <w:rFonts w:ascii="Times New Roman" w:hAnsi="Times New Roman" w:cs="Times New Roman"/>
          <w:sz w:val="24"/>
          <w:szCs w:val="24"/>
        </w:rPr>
        <w:t>Pathological lymph nodes are considered measurable lesions and should be evaluated differently from other lesions.</w:t>
      </w:r>
      <w:r>
        <w:rPr>
          <w:rFonts w:ascii="Times New Roman" w:hAnsi="Times New Roman" w:cs="Times New Roman"/>
          <w:sz w:val="24"/>
          <w:szCs w:val="24"/>
          <w:lang w:eastAsia="zh-CN"/>
        </w:rPr>
        <w:t xml:space="preserve"> </w:t>
      </w:r>
      <w:r>
        <w:rPr>
          <w:rFonts w:ascii="Times New Roman" w:hAnsi="Times New Roman" w:cs="Times New Roman"/>
          <w:sz w:val="24"/>
          <w:szCs w:val="24"/>
        </w:rPr>
        <w:t>Lymph nodes meeting the criterion of short axis ≥15 mm on CT scans may be selected as target lesions. Only the sum of the short axes of these lymph nodes should be recorded at baseline measurement.Two-dimensional measurement should be performed in the imaging plane (axial plane for CT; axial, sagittal, or coronal planes for MRI).</w:t>
      </w:r>
      <w:r>
        <w:rPr>
          <w:rFonts w:ascii="Times New Roman" w:hAnsi="Times New Roman" w:cs="Times New Roman"/>
          <w:sz w:val="24"/>
          <w:szCs w:val="24"/>
          <w:lang w:eastAsia="zh-CN"/>
        </w:rPr>
        <w:t xml:space="preserve"> </w:t>
      </w:r>
      <w:r>
        <w:rPr>
          <w:rFonts w:ascii="Times New Roman" w:hAnsi="Times New Roman" w:cs="Times New Roman"/>
          <w:sz w:val="24"/>
          <w:szCs w:val="24"/>
        </w:rPr>
        <w:t>The smaller measurement value should be recorded as the short axis.</w:t>
      </w:r>
    </w:p>
    <w:p w14:paraId="0FEFE16A">
      <w:pPr>
        <w:rPr>
          <w:rFonts w:ascii="Times New Roman" w:hAnsi="Times New Roman" w:cs="Times New Roman"/>
          <w:sz w:val="24"/>
          <w:szCs w:val="24"/>
        </w:rPr>
      </w:pPr>
    </w:p>
    <w:p w14:paraId="00A768CB">
      <w:pPr>
        <w:rPr>
          <w:rFonts w:ascii="Times New Roman" w:hAnsi="Times New Roman" w:cs="Times New Roman"/>
          <w:sz w:val="24"/>
          <w:szCs w:val="24"/>
        </w:rPr>
      </w:pPr>
      <w:r>
        <w:rPr>
          <w:rFonts w:ascii="Times New Roman" w:hAnsi="Times New Roman" w:cs="Times New Roman"/>
          <w:sz w:val="24"/>
          <w:szCs w:val="24"/>
        </w:rPr>
        <w:t>Baseline Sum Calculation:</w:t>
      </w:r>
    </w:p>
    <w:p w14:paraId="316BD996">
      <w:pPr>
        <w:rPr>
          <w:rFonts w:ascii="Times New Roman" w:hAnsi="Times New Roman" w:cs="Times New Roman"/>
          <w:sz w:val="24"/>
          <w:szCs w:val="24"/>
        </w:rPr>
      </w:pPr>
      <w:r>
        <w:rPr>
          <w:rFonts w:ascii="Times New Roman" w:hAnsi="Times New Roman" w:cs="Times New Roman"/>
          <w:sz w:val="24"/>
          <w:szCs w:val="24"/>
        </w:rPr>
        <w:t>• Calculate the sum of diameters for all target lesions (longest diameter for non-lymph node lesions; short axis for lymph nodes) and record as the baseline sum.</w:t>
      </w:r>
    </w:p>
    <w:p w14:paraId="11871EEC">
      <w:pPr>
        <w:rPr>
          <w:rFonts w:ascii="Times New Roman" w:hAnsi="Times New Roman" w:cs="Times New Roman"/>
          <w:sz w:val="24"/>
          <w:szCs w:val="24"/>
        </w:rPr>
      </w:pPr>
      <w:r>
        <w:rPr>
          <w:rFonts w:ascii="Times New Roman" w:hAnsi="Times New Roman" w:cs="Times New Roman"/>
          <w:sz w:val="24"/>
          <w:szCs w:val="24"/>
        </w:rPr>
        <w:t>• This baseline sum will serve as the reference for therapeutic response evaluation of measurable lesions during the study.</w:t>
      </w:r>
    </w:p>
    <w:p w14:paraId="07B9F108">
      <w:pPr>
        <w:rPr>
          <w:rFonts w:ascii="Times New Roman" w:hAnsi="Times New Roman" w:cs="Times New Roman"/>
          <w:sz w:val="24"/>
          <w:szCs w:val="24"/>
        </w:rPr>
      </w:pPr>
    </w:p>
    <w:p w14:paraId="03607EF6">
      <w:pPr>
        <w:rPr>
          <w:rFonts w:ascii="Times New Roman" w:hAnsi="Times New Roman" w:cs="Times New Roman"/>
          <w:sz w:val="24"/>
          <w:szCs w:val="24"/>
        </w:rPr>
      </w:pPr>
      <w:r>
        <w:rPr>
          <w:rFonts w:ascii="Times New Roman" w:hAnsi="Times New Roman" w:cs="Times New Roman"/>
          <w:sz w:val="24"/>
          <w:szCs w:val="24"/>
        </w:rPr>
        <w:t>Non-Target Lesion Documentation:</w:t>
      </w:r>
    </w:p>
    <w:p w14:paraId="27F3644B">
      <w:pPr>
        <w:rPr>
          <w:rFonts w:ascii="Times New Roman" w:hAnsi="Times New Roman" w:cs="Times New Roman"/>
          <w:sz w:val="24"/>
          <w:szCs w:val="24"/>
        </w:rPr>
      </w:pPr>
      <w:r>
        <w:rPr>
          <w:rFonts w:ascii="Times New Roman" w:hAnsi="Times New Roman" w:cs="Times New Roman"/>
          <w:sz w:val="24"/>
          <w:szCs w:val="24"/>
        </w:rPr>
        <w:t>• All other non-target lesions (or disease sites) should be documented during baseline assessment.</w:t>
      </w:r>
    </w:p>
    <w:p w14:paraId="3F5B66ED">
      <w:pPr>
        <w:rPr>
          <w:rFonts w:ascii="Times New Roman" w:hAnsi="Times New Roman" w:cs="Times New Roman"/>
          <w:sz w:val="24"/>
          <w:szCs w:val="24"/>
        </w:rPr>
      </w:pPr>
      <w:r>
        <w:rPr>
          <w:rFonts w:ascii="Times New Roman" w:hAnsi="Times New Roman" w:cs="Times New Roman"/>
          <w:sz w:val="24"/>
          <w:szCs w:val="24"/>
        </w:rPr>
        <w:t>• These lesions do not require measurement but should be followed to record their status as "present," "absent," or in rare cases, "unequivocal progression."</w:t>
      </w:r>
    </w:p>
    <w:p w14:paraId="308873D8">
      <w:pPr>
        <w:rPr>
          <w:rFonts w:ascii="Times New Roman" w:hAnsi="Times New Roman" w:cs="Times New Roman"/>
          <w:sz w:val="24"/>
          <w:szCs w:val="24"/>
        </w:rPr>
      </w:pPr>
      <w:r>
        <w:rPr>
          <w:rFonts w:ascii="Times New Roman" w:hAnsi="Times New Roman" w:cs="Times New Roman"/>
          <w:sz w:val="24"/>
          <w:szCs w:val="24"/>
        </w:rPr>
        <w:t>• Multiple non-target lesions in the same organ should be recorded under a single entry in the case report form (e.g., "multiple confluent lymph nodes in pelvis" or "multiple liver metastases").</w:t>
      </w:r>
    </w:p>
    <w:p w14:paraId="7DD0EA40">
      <w:pPr>
        <w:rPr>
          <w:rFonts w:ascii="Times New Roman" w:hAnsi="Times New Roman" w:cs="Times New Roman"/>
          <w:sz w:val="24"/>
          <w:szCs w:val="24"/>
        </w:rPr>
      </w:pPr>
    </w:p>
    <w:p w14:paraId="52B78FB6">
      <w:pPr>
        <w:rPr>
          <w:rFonts w:ascii="Times New Roman" w:hAnsi="Times New Roman" w:cs="Times New Roman"/>
          <w:b/>
          <w:bCs/>
          <w:sz w:val="24"/>
          <w:szCs w:val="24"/>
        </w:rPr>
      </w:pPr>
      <w:r>
        <w:rPr>
          <w:rFonts w:ascii="Times New Roman" w:hAnsi="Times New Roman" w:cs="Times New Roman"/>
          <w:b/>
          <w:bCs/>
          <w:sz w:val="24"/>
          <w:szCs w:val="24"/>
        </w:rPr>
        <w:t>Definitions of Tumor Response for Target Lesions:</w:t>
      </w:r>
    </w:p>
    <w:p w14:paraId="671119B3">
      <w:pPr>
        <w:rPr>
          <w:rFonts w:ascii="Times New Roman" w:hAnsi="Times New Roman" w:cs="Times New Roman"/>
          <w:sz w:val="24"/>
          <w:szCs w:val="24"/>
        </w:rPr>
      </w:pPr>
      <w:r>
        <w:rPr>
          <w:rFonts w:ascii="Times New Roman" w:hAnsi="Times New Roman" w:cs="Times New Roman"/>
          <w:sz w:val="24"/>
          <w:szCs w:val="24"/>
        </w:rPr>
        <w:t xml:space="preserve">Complete Response (CR): Disappearance of all target lesions, with short axis </w:t>
      </w:r>
      <w:r>
        <w:rPr>
          <w:rFonts w:ascii="Times New Roman" w:hAnsi="Times New Roman" w:cs="Times New Roman"/>
          <w:sz w:val="24"/>
          <w:szCs w:val="24"/>
          <w:lang w:eastAsia="zh-CN"/>
        </w:rPr>
        <w:t xml:space="preserve">of  </w:t>
      </w:r>
      <w:r>
        <w:rPr>
          <w:rFonts w:ascii="Times New Roman" w:hAnsi="Times New Roman" w:cs="Times New Roman"/>
          <w:sz w:val="24"/>
          <w:szCs w:val="24"/>
        </w:rPr>
        <w:t>pathological lymph nodes (including both target and non-target lesions)</w:t>
      </w:r>
      <w:r>
        <w:rPr>
          <w:rFonts w:ascii="Times New Roman" w:hAnsi="Times New Roman" w:cs="Times New Roman"/>
          <w:sz w:val="24"/>
          <w:szCs w:val="24"/>
          <w:lang w:eastAsia="zh-CN"/>
        </w:rPr>
        <w:t xml:space="preserve"> </w:t>
      </w:r>
      <w:r>
        <w:rPr>
          <w:rFonts w:ascii="Times New Roman" w:hAnsi="Times New Roman" w:cs="Times New Roman"/>
          <w:sz w:val="24"/>
          <w:szCs w:val="24"/>
        </w:rPr>
        <w:t>reduced to &lt;10 mm.</w:t>
      </w:r>
    </w:p>
    <w:p w14:paraId="1613C70A">
      <w:pPr>
        <w:rPr>
          <w:rFonts w:ascii="Times New Roman" w:hAnsi="Times New Roman" w:cs="Times New Roman"/>
          <w:sz w:val="24"/>
          <w:szCs w:val="24"/>
        </w:rPr>
      </w:pPr>
      <w:r>
        <w:rPr>
          <w:rFonts w:ascii="Times New Roman" w:hAnsi="Times New Roman" w:cs="Times New Roman"/>
          <w:sz w:val="24"/>
          <w:szCs w:val="24"/>
        </w:rPr>
        <w:t>Partial Response (PR): A ≥30% decrease in the sum of target lesion diameters.</w:t>
      </w:r>
    </w:p>
    <w:p w14:paraId="0FC78A66">
      <w:pPr>
        <w:rPr>
          <w:rFonts w:ascii="Times New Roman" w:hAnsi="Times New Roman" w:cs="Times New Roman"/>
          <w:sz w:val="24"/>
          <w:szCs w:val="24"/>
        </w:rPr>
      </w:pPr>
      <w:r>
        <w:rPr>
          <w:rFonts w:ascii="Times New Roman" w:hAnsi="Times New Roman" w:cs="Times New Roman"/>
          <w:sz w:val="24"/>
          <w:szCs w:val="24"/>
        </w:rPr>
        <w:t>Progressive Disease (PD): A ≥20% increase in the sum of target lesion diameters compared to the smallest recorded sum (</w:t>
      </w:r>
      <w:r>
        <w:rPr>
          <w:rFonts w:ascii="Times New Roman" w:hAnsi="Times New Roman" w:cs="Times New Roman"/>
          <w:sz w:val="24"/>
          <w:szCs w:val="24"/>
          <w:lang w:eastAsia="zh-CN"/>
        </w:rPr>
        <w:t xml:space="preserve">including the </w:t>
      </w:r>
      <w:r>
        <w:rPr>
          <w:rFonts w:ascii="Times New Roman" w:hAnsi="Times New Roman" w:cs="Times New Roman"/>
          <w:sz w:val="24"/>
          <w:szCs w:val="24"/>
        </w:rPr>
        <w:t>baseline</w:t>
      </w:r>
      <w:r>
        <w:rPr>
          <w:rFonts w:ascii="Times New Roman" w:hAnsi="Times New Roman" w:cs="Times New Roman"/>
          <w:sz w:val="24"/>
          <w:szCs w:val="24"/>
          <w:lang w:eastAsia="zh-CN"/>
        </w:rPr>
        <w:t xml:space="preserve"> sum, if it is the smallest</w:t>
      </w:r>
      <w:r>
        <w:rPr>
          <w:rFonts w:ascii="Times New Roman" w:hAnsi="Times New Roman" w:cs="Times New Roman"/>
          <w:sz w:val="24"/>
          <w:szCs w:val="24"/>
        </w:rPr>
        <w:t>)</w:t>
      </w:r>
      <w:r>
        <w:rPr>
          <w:rFonts w:ascii="Times New Roman" w:hAnsi="Times New Roman" w:cs="Times New Roman"/>
          <w:sz w:val="24"/>
          <w:szCs w:val="24"/>
          <w:lang w:eastAsia="zh-CN"/>
        </w:rPr>
        <w:t xml:space="preserve"> and the</w:t>
      </w:r>
      <w:r>
        <w:rPr>
          <w:rFonts w:ascii="Times New Roman" w:hAnsi="Times New Roman" w:cs="Times New Roman"/>
          <w:sz w:val="24"/>
          <w:szCs w:val="24"/>
        </w:rPr>
        <w:t xml:space="preserve"> absolute increase must be &gt;5 mm.</w:t>
      </w:r>
      <w:r>
        <w:rPr>
          <w:rFonts w:ascii="Times New Roman" w:hAnsi="Times New Roman" w:cs="Times New Roman"/>
          <w:sz w:val="24"/>
          <w:szCs w:val="24"/>
          <w:lang w:eastAsia="zh-CN"/>
        </w:rPr>
        <w:t xml:space="preserve"> </w:t>
      </w:r>
      <w:r>
        <w:rPr>
          <w:rFonts w:ascii="Times New Roman" w:hAnsi="Times New Roman" w:cs="Times New Roman"/>
          <w:sz w:val="24"/>
          <w:szCs w:val="24"/>
        </w:rPr>
        <w:t>Alternatively, the appearance of one or more new lesions is also considered</w:t>
      </w:r>
      <w:r>
        <w:rPr>
          <w:rFonts w:ascii="Times New Roman" w:hAnsi="Times New Roman" w:cs="Times New Roman"/>
          <w:sz w:val="24"/>
          <w:szCs w:val="24"/>
          <w:lang w:eastAsia="zh-CN"/>
        </w:rPr>
        <w:t xml:space="preserve"> PD</w:t>
      </w:r>
      <w:r>
        <w:rPr>
          <w:rFonts w:ascii="Times New Roman" w:hAnsi="Times New Roman" w:cs="Times New Roman"/>
          <w:sz w:val="24"/>
          <w:szCs w:val="24"/>
        </w:rPr>
        <w:t>.</w:t>
      </w:r>
    </w:p>
    <w:p w14:paraId="751534A2">
      <w:pPr>
        <w:rPr>
          <w:rFonts w:ascii="Times New Roman" w:hAnsi="Times New Roman" w:cs="Times New Roman"/>
          <w:sz w:val="24"/>
          <w:szCs w:val="24"/>
        </w:rPr>
      </w:pPr>
      <w:r>
        <w:rPr>
          <w:rFonts w:ascii="Times New Roman" w:hAnsi="Times New Roman" w:cs="Times New Roman"/>
          <w:sz w:val="24"/>
          <w:szCs w:val="24"/>
        </w:rPr>
        <w:t xml:space="preserve">Stable Disease (SD): Changes </w:t>
      </w:r>
      <w:r>
        <w:rPr>
          <w:rFonts w:ascii="Times New Roman" w:hAnsi="Times New Roman" w:cs="Times New Roman"/>
          <w:sz w:val="24"/>
          <w:szCs w:val="24"/>
          <w:lang w:eastAsia="zh-CN"/>
        </w:rPr>
        <w:t xml:space="preserve">between </w:t>
      </w:r>
      <w:r>
        <w:rPr>
          <w:rFonts w:ascii="Times New Roman" w:hAnsi="Times New Roman" w:cs="Times New Roman"/>
          <w:sz w:val="24"/>
          <w:szCs w:val="24"/>
        </w:rPr>
        <w:t xml:space="preserve">PR </w:t>
      </w:r>
      <w:r>
        <w:rPr>
          <w:rFonts w:ascii="Times New Roman" w:hAnsi="Times New Roman" w:cs="Times New Roman"/>
          <w:sz w:val="24"/>
          <w:szCs w:val="24"/>
          <w:lang w:eastAsia="zh-CN"/>
        </w:rPr>
        <w:t>and</w:t>
      </w:r>
      <w:r>
        <w:rPr>
          <w:rFonts w:ascii="Times New Roman" w:hAnsi="Times New Roman" w:cs="Times New Roman"/>
          <w:sz w:val="24"/>
          <w:szCs w:val="24"/>
        </w:rPr>
        <w:t xml:space="preserve"> PD.</w:t>
      </w:r>
    </w:p>
    <w:p w14:paraId="499112ED">
      <w:pPr>
        <w:rPr>
          <w:rFonts w:ascii="Times New Roman" w:hAnsi="Times New Roman" w:cs="Times New Roman"/>
          <w:sz w:val="24"/>
          <w:szCs w:val="24"/>
        </w:rPr>
      </w:pPr>
      <w:r>
        <w:rPr>
          <w:rFonts w:ascii="Times New Roman" w:hAnsi="Times New Roman" w:cs="Times New Roman"/>
          <w:sz w:val="24"/>
          <w:szCs w:val="24"/>
        </w:rPr>
        <w:t>Notes:</w:t>
      </w:r>
    </w:p>
    <w:p w14:paraId="5D8FF379">
      <w:pPr>
        <w:rPr>
          <w:rFonts w:ascii="Times New Roman" w:hAnsi="Times New Roman" w:cs="Times New Roman"/>
          <w:sz w:val="24"/>
          <w:szCs w:val="24"/>
        </w:rPr>
      </w:pPr>
      <w:r>
        <w:rPr>
          <w:rFonts w:ascii="Times New Roman" w:hAnsi="Times New Roman" w:cs="Times New Roman"/>
          <w:sz w:val="24"/>
          <w:szCs w:val="24"/>
        </w:rPr>
        <w:t xml:space="preserve">If only one target lesion shows a ≥20% increase in the longest diameter, while the overall sum of </w:t>
      </w:r>
      <w:r>
        <w:rPr>
          <w:rFonts w:ascii="Times New Roman" w:hAnsi="Times New Roman" w:cs="Times New Roman"/>
          <w:sz w:val="24"/>
          <w:szCs w:val="24"/>
          <w:lang w:eastAsia="zh-CN"/>
        </w:rPr>
        <w:t xml:space="preserve">the longest diameters of all </w:t>
      </w:r>
      <w:r>
        <w:rPr>
          <w:rFonts w:ascii="Times New Roman" w:hAnsi="Times New Roman" w:cs="Times New Roman"/>
          <w:sz w:val="24"/>
          <w:szCs w:val="24"/>
        </w:rPr>
        <w:t>target lesions does not meet PD criteria, the assessment should not be classified as PD.</w:t>
      </w:r>
    </w:p>
    <w:p w14:paraId="767C5FF1">
      <w:pPr>
        <w:rPr>
          <w:rFonts w:ascii="Times New Roman" w:hAnsi="Times New Roman" w:cs="Times New Roman"/>
          <w:sz w:val="24"/>
          <w:szCs w:val="24"/>
        </w:rPr>
      </w:pPr>
      <w:r>
        <w:rPr>
          <w:rFonts w:ascii="Times New Roman" w:hAnsi="Times New Roman" w:cs="Times New Roman"/>
          <w:sz w:val="24"/>
          <w:szCs w:val="24"/>
        </w:rPr>
        <w:t>For lymph nodes included as target lesions, nodes that shrink to "normal size" (&lt;10 mm) should still be measured and reported.</w:t>
      </w:r>
      <w:r>
        <w:rPr>
          <w:rFonts w:ascii="Times New Roman" w:hAnsi="Times New Roman" w:cs="Times New Roman"/>
          <w:sz w:val="24"/>
          <w:szCs w:val="24"/>
          <w:lang w:eastAsia="zh-CN"/>
        </w:rPr>
        <w:t xml:space="preserve"> </w:t>
      </w:r>
      <w:r>
        <w:rPr>
          <w:rFonts w:ascii="Times New Roman" w:hAnsi="Times New Roman" w:cs="Times New Roman"/>
          <w:sz w:val="24"/>
          <w:szCs w:val="24"/>
        </w:rPr>
        <w:t>If lymph node enlargement is the basis for determining progression, to avoid overestimating PD, even normal-sized lymph nodes should be documented. In such cases, even if a patient achieves CR, the sum of diameters cannot be recorded as "0" on the CRF.</w:t>
      </w:r>
    </w:p>
    <w:p w14:paraId="1C798B7A">
      <w:pPr>
        <w:rPr>
          <w:rFonts w:ascii="Times New Roman" w:hAnsi="Times New Roman" w:cs="Times New Roman"/>
          <w:sz w:val="24"/>
          <w:szCs w:val="24"/>
        </w:rPr>
      </w:pPr>
    </w:p>
    <w:p w14:paraId="7DE88296">
      <w:pPr>
        <w:rPr>
          <w:rFonts w:ascii="Times New Roman" w:hAnsi="Times New Roman" w:cs="Times New Roman"/>
          <w:b/>
          <w:bCs/>
          <w:sz w:val="24"/>
          <w:szCs w:val="24"/>
        </w:rPr>
      </w:pPr>
    </w:p>
    <w:p w14:paraId="5BE6A854">
      <w:pPr>
        <w:rPr>
          <w:rFonts w:ascii="Times New Roman" w:hAnsi="Times New Roman" w:cs="Times New Roman"/>
          <w:b/>
          <w:bCs/>
          <w:sz w:val="24"/>
          <w:szCs w:val="24"/>
        </w:rPr>
      </w:pPr>
      <w:r>
        <w:rPr>
          <w:rFonts w:ascii="Times New Roman" w:hAnsi="Times New Roman" w:cs="Times New Roman"/>
          <w:b/>
          <w:bCs/>
          <w:sz w:val="24"/>
          <w:szCs w:val="24"/>
        </w:rPr>
        <w:t>Non-Target Lesions Response Criteria:</w:t>
      </w:r>
    </w:p>
    <w:p w14:paraId="3AD497D3">
      <w:pPr>
        <w:rPr>
          <w:rFonts w:ascii="Times New Roman" w:hAnsi="Times New Roman" w:cs="Times New Roman"/>
          <w:sz w:val="24"/>
          <w:szCs w:val="24"/>
        </w:rPr>
      </w:pPr>
      <w:r>
        <w:rPr>
          <w:rFonts w:ascii="Times New Roman" w:hAnsi="Times New Roman" w:cs="Times New Roman"/>
          <w:sz w:val="24"/>
          <w:szCs w:val="24"/>
        </w:rPr>
        <w:t>Non-target lesions may be measurable but only require qualitative assessment at protocol-specified time points.</w:t>
      </w:r>
    </w:p>
    <w:p w14:paraId="08D1566B">
      <w:pPr>
        <w:rPr>
          <w:rFonts w:ascii="Times New Roman" w:hAnsi="Times New Roman" w:cs="Times New Roman"/>
          <w:sz w:val="24"/>
          <w:szCs w:val="24"/>
        </w:rPr>
      </w:pPr>
      <w:r>
        <w:rPr>
          <w:rFonts w:ascii="Times New Roman" w:hAnsi="Times New Roman" w:cs="Times New Roman"/>
          <w:sz w:val="24"/>
          <w:szCs w:val="24"/>
        </w:rPr>
        <w:t>• CR: Disappearance of all non-target lesions and normalization of tumor marker levels. All lymph nodes must be non-pathological in size (short axis &lt;10 mm).</w:t>
      </w:r>
    </w:p>
    <w:p w14:paraId="61ECF566">
      <w:pPr>
        <w:rPr>
          <w:rFonts w:ascii="Times New Roman" w:hAnsi="Times New Roman" w:cs="Times New Roman"/>
          <w:sz w:val="24"/>
          <w:szCs w:val="24"/>
        </w:rPr>
      </w:pPr>
      <w:r>
        <w:rPr>
          <w:rFonts w:ascii="Times New Roman" w:hAnsi="Times New Roman" w:cs="Times New Roman"/>
          <w:sz w:val="24"/>
          <w:szCs w:val="24"/>
        </w:rPr>
        <w:t>• Non-CR/Non-PD: Persistence of one or more non-target lesions and/or maintenance of tumor marker levels above normal limits.</w:t>
      </w:r>
    </w:p>
    <w:p w14:paraId="5A8F428A">
      <w:pPr>
        <w:rPr>
          <w:rFonts w:ascii="Times New Roman" w:hAnsi="Times New Roman" w:cs="Times New Roman"/>
          <w:sz w:val="24"/>
          <w:szCs w:val="24"/>
        </w:rPr>
      </w:pPr>
      <w:r>
        <w:rPr>
          <w:rFonts w:ascii="Times New Roman" w:hAnsi="Times New Roman" w:cs="Times New Roman"/>
          <w:sz w:val="24"/>
          <w:szCs w:val="24"/>
        </w:rPr>
        <w:t>• PD: Unequivocal progression of existing non-measurable lesions. (Note: Appearance of one or more new lesions is also considered progression.)</w:t>
      </w:r>
    </w:p>
    <w:p w14:paraId="44F884F8">
      <w:pPr>
        <w:rPr>
          <w:rFonts w:ascii="Times New Roman" w:hAnsi="Times New Roman" w:cs="Times New Roman"/>
          <w:sz w:val="24"/>
          <w:szCs w:val="24"/>
        </w:rPr>
      </w:pPr>
    </w:p>
    <w:p w14:paraId="0D11F9F6">
      <w:pPr>
        <w:rPr>
          <w:rFonts w:ascii="Times New Roman" w:hAnsi="Times New Roman" w:cs="Times New Roman"/>
          <w:b/>
          <w:bCs/>
          <w:sz w:val="24"/>
          <w:szCs w:val="24"/>
        </w:rPr>
      </w:pPr>
      <w:r>
        <w:rPr>
          <w:rFonts w:ascii="Times New Roman" w:hAnsi="Times New Roman" w:cs="Times New Roman"/>
          <w:b/>
          <w:bCs/>
          <w:sz w:val="24"/>
          <w:szCs w:val="24"/>
        </w:rPr>
        <w:t>Cytology and Histology:</w:t>
      </w:r>
    </w:p>
    <w:p w14:paraId="05AEFA02">
      <w:pPr>
        <w:rPr>
          <w:rFonts w:ascii="Times New Roman" w:hAnsi="Times New Roman" w:cs="Times New Roman"/>
          <w:sz w:val="24"/>
          <w:szCs w:val="24"/>
        </w:rPr>
      </w:pPr>
      <w:r>
        <w:rPr>
          <w:rFonts w:ascii="Times New Roman" w:hAnsi="Times New Roman" w:cs="Times New Roman"/>
          <w:sz w:val="24"/>
          <w:szCs w:val="24"/>
        </w:rPr>
        <w:t>Cytological confirmation may be considered to differentiate between response/stable disease and progression when measurable tumors have achieved response or stable disease. For subjects with effusions or ascites:</w:t>
      </w:r>
    </w:p>
    <w:p w14:paraId="24B9D593">
      <w:pPr>
        <w:rPr>
          <w:rFonts w:ascii="Times New Roman" w:hAnsi="Times New Roman" w:cs="Times New Roman"/>
          <w:sz w:val="24"/>
          <w:szCs w:val="24"/>
        </w:rPr>
      </w:pPr>
      <w:r>
        <w:rPr>
          <w:rFonts w:ascii="Times New Roman" w:hAnsi="Times New Roman" w:cs="Times New Roman"/>
          <w:sz w:val="24"/>
          <w:szCs w:val="24"/>
        </w:rPr>
        <w:t>• Only cytologically confirmed cases should be recorded in the CRF.</w:t>
      </w:r>
    </w:p>
    <w:p w14:paraId="084340BF">
      <w:pPr>
        <w:rPr>
          <w:rFonts w:ascii="Times New Roman" w:hAnsi="Times New Roman" w:cs="Times New Roman"/>
          <w:sz w:val="24"/>
          <w:szCs w:val="24"/>
        </w:rPr>
      </w:pPr>
      <w:r>
        <w:rPr>
          <w:rFonts w:ascii="Times New Roman" w:hAnsi="Times New Roman" w:cs="Times New Roman"/>
          <w:sz w:val="24"/>
          <w:szCs w:val="24"/>
        </w:rPr>
        <w:t>• Effusions without cytological evaluation or confirmed as non-malignant should not be recorded in the eCRF.</w:t>
      </w:r>
    </w:p>
    <w:p w14:paraId="171798C9">
      <w:pPr>
        <w:rPr>
          <w:rFonts w:ascii="Times New Roman" w:hAnsi="Times New Roman" w:cs="Times New Roman"/>
          <w:sz w:val="24"/>
          <w:szCs w:val="24"/>
        </w:rPr>
      </w:pPr>
    </w:p>
    <w:p w14:paraId="7F4D0FBD">
      <w:pPr>
        <w:rPr>
          <w:rFonts w:ascii="Times New Roman" w:hAnsi="Times New Roman" w:cs="Times New Roman"/>
          <w:b/>
          <w:bCs/>
          <w:sz w:val="24"/>
          <w:szCs w:val="24"/>
        </w:rPr>
      </w:pPr>
      <w:r>
        <w:rPr>
          <w:rFonts w:ascii="Times New Roman" w:hAnsi="Times New Roman" w:cs="Times New Roman"/>
          <w:b/>
          <w:bCs/>
          <w:sz w:val="24"/>
          <w:szCs w:val="24"/>
        </w:rPr>
        <w:t>New Lesions:</w:t>
      </w:r>
    </w:p>
    <w:p w14:paraId="4A61B2C1">
      <w:pPr>
        <w:rPr>
          <w:rFonts w:ascii="Times New Roman" w:hAnsi="Times New Roman" w:cs="Times New Roman"/>
          <w:sz w:val="24"/>
          <w:szCs w:val="24"/>
        </w:rPr>
      </w:pPr>
      <w:r>
        <w:rPr>
          <w:rFonts w:ascii="Times New Roman" w:hAnsi="Times New Roman" w:cs="Times New Roman"/>
          <w:sz w:val="24"/>
          <w:szCs w:val="24"/>
        </w:rPr>
        <w:t>• Appearance of new malignant lesions should be considered PD.</w:t>
      </w:r>
    </w:p>
    <w:p w14:paraId="211381F0">
      <w:pPr>
        <w:rPr>
          <w:rFonts w:ascii="Times New Roman" w:hAnsi="Times New Roman" w:cs="Times New Roman"/>
          <w:sz w:val="24"/>
          <w:szCs w:val="24"/>
        </w:rPr>
      </w:pPr>
      <w:r>
        <w:rPr>
          <w:rFonts w:ascii="Times New Roman" w:hAnsi="Times New Roman" w:cs="Times New Roman"/>
          <w:sz w:val="24"/>
          <w:szCs w:val="24"/>
        </w:rPr>
        <w:t>• New lesions must be unequivocal (not attributable to imaging technique differences or modality changes).</w:t>
      </w:r>
    </w:p>
    <w:p w14:paraId="046C9647">
      <w:pPr>
        <w:rPr>
          <w:rFonts w:ascii="Times New Roman" w:hAnsi="Times New Roman" w:cs="Times New Roman"/>
          <w:sz w:val="24"/>
          <w:szCs w:val="24"/>
        </w:rPr>
      </w:pPr>
      <w:r>
        <w:rPr>
          <w:rFonts w:ascii="Times New Roman" w:hAnsi="Times New Roman" w:cs="Times New Roman"/>
          <w:sz w:val="24"/>
          <w:szCs w:val="24"/>
        </w:rPr>
        <w:t>• If a new lesion is uncertain due to small size, its nature should be confirmed through further treatment and follow-up.</w:t>
      </w:r>
    </w:p>
    <w:p w14:paraId="54CDDD36">
      <w:pPr>
        <w:rPr>
          <w:rFonts w:ascii="Times New Roman" w:hAnsi="Times New Roman" w:cs="Times New Roman"/>
          <w:sz w:val="24"/>
          <w:szCs w:val="24"/>
        </w:rPr>
      </w:pPr>
      <w:r>
        <w:rPr>
          <w:rFonts w:ascii="Times New Roman" w:hAnsi="Times New Roman" w:cs="Times New Roman"/>
          <w:sz w:val="24"/>
          <w:szCs w:val="24"/>
        </w:rPr>
        <w:t>• If repeat scans confirm new lesions, the progression date should be recorded as the date of initial scan detection.</w:t>
      </w:r>
    </w:p>
    <w:p w14:paraId="78AC3C07">
      <w:pPr>
        <w:rPr>
          <w:rFonts w:ascii="Times New Roman" w:hAnsi="Times New Roman" w:cs="Times New Roman"/>
          <w:b/>
          <w:bCs/>
          <w:sz w:val="24"/>
          <w:szCs w:val="24"/>
        </w:rPr>
      </w:pPr>
    </w:p>
    <w:p w14:paraId="0287C977">
      <w:pPr>
        <w:rPr>
          <w:rFonts w:ascii="Times New Roman" w:hAnsi="Times New Roman" w:cs="Times New Roman"/>
          <w:b/>
          <w:bCs/>
          <w:sz w:val="24"/>
          <w:szCs w:val="24"/>
        </w:rPr>
      </w:pPr>
      <w:r>
        <w:rPr>
          <w:rFonts w:ascii="Times New Roman" w:hAnsi="Times New Roman" w:cs="Times New Roman"/>
          <w:b/>
          <w:bCs/>
          <w:sz w:val="24"/>
          <w:szCs w:val="24"/>
        </w:rPr>
        <w:t>FDG-PET Assessment:</w:t>
      </w:r>
    </w:p>
    <w:p w14:paraId="2E488384">
      <w:pPr>
        <w:rPr>
          <w:rFonts w:ascii="Times New Roman" w:hAnsi="Times New Roman" w:cs="Times New Roman"/>
          <w:sz w:val="24"/>
          <w:szCs w:val="24"/>
        </w:rPr>
      </w:pPr>
      <w:r>
        <w:rPr>
          <w:rFonts w:ascii="Times New Roman" w:hAnsi="Times New Roman" w:cs="Times New Roman"/>
          <w:sz w:val="24"/>
          <w:szCs w:val="24"/>
        </w:rPr>
        <w:t>FDG-PET may complement CT for PD evaluation, particularly for potential new lesions. New lesions detected by FDG-PET imaging should be evaluated using the following rules:</w:t>
      </w:r>
    </w:p>
    <w:p w14:paraId="2EEA3C05">
      <w:pPr>
        <w:rPr>
          <w:rFonts w:ascii="Times New Roman" w:hAnsi="Times New Roman" w:cs="Times New Roman"/>
          <w:sz w:val="24"/>
          <w:szCs w:val="24"/>
        </w:rPr>
      </w:pPr>
      <w:r>
        <w:rPr>
          <w:rFonts w:ascii="Times New Roman" w:hAnsi="Times New Roman" w:cs="Times New Roman"/>
          <w:sz w:val="24"/>
          <w:szCs w:val="24"/>
        </w:rPr>
        <w:t>• Negative FDG-PET at baseline becomes positive on follow-up.</w:t>
      </w:r>
    </w:p>
    <w:p w14:paraId="6B0D46DC">
      <w:pPr>
        <w:rPr>
          <w:rFonts w:ascii="Times New Roman" w:hAnsi="Times New Roman" w:cs="Times New Roman"/>
          <w:sz w:val="24"/>
          <w:szCs w:val="24"/>
        </w:rPr>
      </w:pPr>
      <w:r>
        <w:rPr>
          <w:rFonts w:ascii="Times New Roman" w:hAnsi="Times New Roman" w:cs="Times New Roman"/>
          <w:sz w:val="24"/>
          <w:szCs w:val="24"/>
        </w:rPr>
        <w:t>• If FDG-PET was not performed at baseline and a positive FDG-PET is observed during follow-up: When the positive FDG-PET corresponds to a new site confirmed by CT, it should be considered PD.</w:t>
      </w:r>
    </w:p>
    <w:p w14:paraId="776444DA">
      <w:pPr>
        <w:rPr>
          <w:rFonts w:ascii="Times New Roman" w:hAnsi="Times New Roman" w:cs="Times New Roman"/>
          <w:sz w:val="24"/>
          <w:szCs w:val="24"/>
        </w:rPr>
      </w:pPr>
      <w:r>
        <w:rPr>
          <w:rFonts w:ascii="Times New Roman" w:hAnsi="Times New Roman" w:cs="Times New Roman"/>
          <w:sz w:val="24"/>
          <w:szCs w:val="24"/>
        </w:rPr>
        <w:t>• If FDG-PET during follow-up is positive without CT confirmation, additional CT scanning is required to confirm new lesions (if progression is confirmed, the PD date should be recorded as the date of initial FDG-PET abnormality).</w:t>
      </w:r>
    </w:p>
    <w:p w14:paraId="5CB264CB">
      <w:pPr>
        <w:rPr>
          <w:rFonts w:ascii="Times New Roman" w:hAnsi="Times New Roman" w:cs="Times New Roman"/>
          <w:sz w:val="24"/>
          <w:szCs w:val="24"/>
        </w:rPr>
      </w:pPr>
      <w:r>
        <w:rPr>
          <w:rFonts w:ascii="Times New Roman" w:hAnsi="Times New Roman" w:cs="Times New Roman"/>
          <w:sz w:val="24"/>
          <w:szCs w:val="24"/>
        </w:rPr>
        <w:t>• If  FDG-PET positive lesions during follow-up correspond to previously identified CT lesions without anatomical imaging evidence of progression, it should not be considered PD.</w:t>
      </w:r>
    </w:p>
    <w:p w14:paraId="42D1947D">
      <w:pPr>
        <w:rPr>
          <w:rFonts w:ascii="Times New Roman" w:hAnsi="Times New Roman" w:cs="Times New Roman"/>
          <w:b/>
          <w:bCs/>
          <w:sz w:val="24"/>
          <w:szCs w:val="24"/>
        </w:rPr>
      </w:pPr>
    </w:p>
    <w:p w14:paraId="7D3A69F4">
      <w:pPr>
        <w:rPr>
          <w:rFonts w:ascii="Times New Roman" w:hAnsi="Times New Roman" w:cs="Times New Roman"/>
          <w:b/>
          <w:bCs/>
          <w:sz w:val="24"/>
          <w:szCs w:val="24"/>
        </w:rPr>
      </w:pPr>
      <w:r>
        <w:rPr>
          <w:rFonts w:ascii="Times New Roman" w:hAnsi="Times New Roman" w:cs="Times New Roman"/>
          <w:b/>
          <w:bCs/>
          <w:sz w:val="24"/>
          <w:szCs w:val="24"/>
        </w:rPr>
        <w:t>Confirmation of Tumor Response:</w:t>
      </w:r>
    </w:p>
    <w:p w14:paraId="44FFC115">
      <w:pPr>
        <w:rPr>
          <w:rFonts w:ascii="Times New Roman" w:hAnsi="Times New Roman" w:cs="Times New Roman"/>
          <w:sz w:val="24"/>
          <w:szCs w:val="24"/>
        </w:rPr>
      </w:pPr>
      <w:r>
        <w:rPr>
          <w:rFonts w:ascii="Times New Roman" w:hAnsi="Times New Roman" w:cs="Times New Roman"/>
          <w:sz w:val="24"/>
          <w:szCs w:val="24"/>
        </w:rPr>
        <w:t>• Response confirmation is required for non-randomized trials with response rate as primary endpoint.</w:t>
      </w:r>
    </w:p>
    <w:p w14:paraId="229F1DD2">
      <w:pPr>
        <w:rPr>
          <w:rFonts w:ascii="Times New Roman" w:hAnsi="Times New Roman" w:cs="Times New Roman"/>
          <w:sz w:val="24"/>
          <w:szCs w:val="24"/>
        </w:rPr>
      </w:pPr>
      <w:r>
        <w:rPr>
          <w:rFonts w:ascii="Times New Roman" w:hAnsi="Times New Roman" w:cs="Times New Roman"/>
          <w:sz w:val="24"/>
          <w:szCs w:val="24"/>
        </w:rPr>
        <w:t>• In randomized studies, response confirmation is not required due to the presence of control groups for appropriate data reference.</w:t>
      </w:r>
    </w:p>
    <w:p w14:paraId="4D47B6F0">
      <w:pPr>
        <w:rPr>
          <w:rFonts w:ascii="Times New Roman" w:hAnsi="Times New Roman" w:cs="Times New Roman"/>
          <w:sz w:val="24"/>
          <w:szCs w:val="24"/>
        </w:rPr>
      </w:pPr>
      <w:r>
        <w:rPr>
          <w:rFonts w:ascii="Times New Roman" w:hAnsi="Times New Roman" w:cs="Times New Roman"/>
          <w:sz w:val="24"/>
          <w:szCs w:val="24"/>
        </w:rPr>
        <w:t>It is determined by changes in target lesions, non-target lesions, and the presence of new lesions. The evaluation of total response should include all parameters in the table below.</w:t>
      </w:r>
    </w:p>
    <w:p w14:paraId="5341F120">
      <w:pPr>
        <w:rPr>
          <w:rFonts w:ascii="Times New Roman" w:hAnsi="Times New Roman" w:cs="Times New Roman"/>
          <w:sz w:val="24"/>
          <w:szCs w:val="24"/>
        </w:rPr>
      </w:pPr>
      <w:r>
        <w:rPr>
          <w:rFonts w:ascii="Times New Roman" w:hAnsi="Times New Roman" w:cs="Times New Roman"/>
          <w:sz w:val="24"/>
          <w:szCs w:val="24"/>
        </w:rPr>
        <w:t>Attached to the table-1 Efficacy evaluation criteria for solid tumors</w:t>
      </w:r>
    </w:p>
    <w:tbl>
      <w:tblPr>
        <w:tblStyle w:val="23"/>
        <w:tblW w:w="0" w:type="auto"/>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8"/>
        <w:gridCol w:w="2476"/>
        <w:gridCol w:w="1320"/>
        <w:gridCol w:w="1695"/>
      </w:tblGrid>
      <w:tr w14:paraId="05E0B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268" w:type="dxa"/>
          </w:tcPr>
          <w:p w14:paraId="23CC2D99">
            <w:pPr>
              <w:rPr>
                <w:rFonts w:ascii="Times New Roman" w:hAnsi="Times New Roman" w:cs="Times New Roman"/>
                <w:sz w:val="24"/>
                <w:szCs w:val="24"/>
              </w:rPr>
            </w:pPr>
            <w:bookmarkStart w:id="201" w:name="_Toc192006015"/>
            <w:bookmarkStart w:id="202" w:name="_Toc192005618"/>
            <w:r>
              <w:rPr>
                <w:rFonts w:ascii="Times New Roman" w:hAnsi="Times New Roman" w:cs="Times New Roman"/>
                <w:sz w:val="24"/>
                <w:szCs w:val="24"/>
              </w:rPr>
              <w:t>Target lesions</w:t>
            </w:r>
            <w:bookmarkEnd w:id="201"/>
            <w:bookmarkEnd w:id="202"/>
          </w:p>
        </w:tc>
        <w:tc>
          <w:tcPr>
            <w:tcW w:w="2476" w:type="dxa"/>
          </w:tcPr>
          <w:p w14:paraId="6AFDF94E">
            <w:pPr>
              <w:rPr>
                <w:rFonts w:ascii="Times New Roman" w:hAnsi="Times New Roman" w:cs="Times New Roman"/>
                <w:sz w:val="24"/>
                <w:szCs w:val="24"/>
              </w:rPr>
            </w:pPr>
            <w:bookmarkStart w:id="203" w:name="_Toc192005619"/>
            <w:bookmarkStart w:id="204" w:name="_Toc192006016"/>
            <w:r>
              <w:rPr>
                <w:rFonts w:ascii="Times New Roman" w:hAnsi="Times New Roman" w:cs="Times New Roman"/>
                <w:sz w:val="24"/>
                <w:szCs w:val="24"/>
              </w:rPr>
              <w:t>Non-target lesions</w:t>
            </w:r>
            <w:bookmarkEnd w:id="203"/>
            <w:bookmarkEnd w:id="204"/>
          </w:p>
        </w:tc>
        <w:tc>
          <w:tcPr>
            <w:tcW w:w="1320" w:type="dxa"/>
          </w:tcPr>
          <w:p w14:paraId="2C52246A">
            <w:pPr>
              <w:rPr>
                <w:rFonts w:ascii="Times New Roman" w:hAnsi="Times New Roman" w:cs="Times New Roman"/>
                <w:sz w:val="24"/>
                <w:szCs w:val="24"/>
              </w:rPr>
            </w:pPr>
            <w:bookmarkStart w:id="205" w:name="_Toc192006017"/>
            <w:bookmarkStart w:id="206" w:name="_Toc192005620"/>
            <w:r>
              <w:rPr>
                <w:rFonts w:ascii="Times New Roman" w:hAnsi="Times New Roman" w:cs="Times New Roman"/>
                <w:sz w:val="24"/>
                <w:szCs w:val="24"/>
              </w:rPr>
              <w:t>New lesions</w:t>
            </w:r>
            <w:bookmarkEnd w:id="205"/>
            <w:bookmarkEnd w:id="206"/>
          </w:p>
        </w:tc>
        <w:tc>
          <w:tcPr>
            <w:tcW w:w="1695" w:type="dxa"/>
          </w:tcPr>
          <w:p w14:paraId="664BD2BE">
            <w:pPr>
              <w:rPr>
                <w:rFonts w:ascii="Times New Roman" w:hAnsi="Times New Roman" w:cs="Times New Roman"/>
                <w:sz w:val="24"/>
                <w:szCs w:val="24"/>
              </w:rPr>
            </w:pPr>
            <w:bookmarkStart w:id="207" w:name="_Toc192005621"/>
            <w:bookmarkStart w:id="208" w:name="_Toc192006018"/>
            <w:r>
              <w:rPr>
                <w:rFonts w:ascii="Times New Roman" w:hAnsi="Times New Roman" w:cs="Times New Roman"/>
                <w:sz w:val="24"/>
                <w:szCs w:val="24"/>
              </w:rPr>
              <w:t>Total efficacy</w:t>
            </w:r>
            <w:bookmarkEnd w:id="207"/>
            <w:bookmarkEnd w:id="208"/>
          </w:p>
        </w:tc>
      </w:tr>
      <w:tr w14:paraId="4F57B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268" w:type="dxa"/>
          </w:tcPr>
          <w:p w14:paraId="18611442">
            <w:pPr>
              <w:rPr>
                <w:rFonts w:ascii="Times New Roman" w:hAnsi="Times New Roman" w:cs="Times New Roman"/>
                <w:sz w:val="24"/>
                <w:szCs w:val="24"/>
              </w:rPr>
            </w:pPr>
            <w:bookmarkStart w:id="209" w:name="_Toc192005622"/>
            <w:bookmarkStart w:id="210" w:name="_Toc192006019"/>
            <w:r>
              <w:rPr>
                <w:rFonts w:ascii="Times New Roman" w:hAnsi="Times New Roman" w:cs="Times New Roman"/>
                <w:sz w:val="24"/>
                <w:szCs w:val="24"/>
              </w:rPr>
              <w:t>CR</w:t>
            </w:r>
            <w:bookmarkEnd w:id="209"/>
            <w:bookmarkEnd w:id="210"/>
          </w:p>
        </w:tc>
        <w:tc>
          <w:tcPr>
            <w:tcW w:w="2476" w:type="dxa"/>
          </w:tcPr>
          <w:p w14:paraId="5F52DBD3">
            <w:pPr>
              <w:rPr>
                <w:rFonts w:ascii="Times New Roman" w:hAnsi="Times New Roman" w:cs="Times New Roman"/>
                <w:sz w:val="24"/>
                <w:szCs w:val="24"/>
              </w:rPr>
            </w:pPr>
            <w:bookmarkStart w:id="211" w:name="_Toc192006020"/>
            <w:bookmarkStart w:id="212" w:name="_Toc192005623"/>
            <w:r>
              <w:rPr>
                <w:rFonts w:ascii="Times New Roman" w:hAnsi="Times New Roman" w:cs="Times New Roman"/>
                <w:sz w:val="24"/>
                <w:szCs w:val="24"/>
              </w:rPr>
              <w:t>CR</w:t>
            </w:r>
            <w:bookmarkEnd w:id="211"/>
            <w:bookmarkEnd w:id="212"/>
          </w:p>
        </w:tc>
        <w:tc>
          <w:tcPr>
            <w:tcW w:w="1320" w:type="dxa"/>
          </w:tcPr>
          <w:p w14:paraId="08C8222B">
            <w:pPr>
              <w:rPr>
                <w:rFonts w:ascii="Times New Roman" w:hAnsi="Times New Roman" w:eastAsia="宋体" w:cs="Times New Roman"/>
                <w:sz w:val="24"/>
                <w:szCs w:val="24"/>
                <w:lang w:eastAsia="zh-CN"/>
              </w:rPr>
            </w:pPr>
            <w:bookmarkStart w:id="213" w:name="_Toc192006021"/>
            <w:bookmarkStart w:id="214" w:name="_Toc192005624"/>
            <w:r>
              <w:rPr>
                <w:rFonts w:ascii="Times New Roman" w:hAnsi="Times New Roman" w:eastAsia="宋体" w:cs="Times New Roman"/>
                <w:sz w:val="24"/>
                <w:szCs w:val="24"/>
                <w:lang w:eastAsia="zh-CN"/>
              </w:rPr>
              <w:t>No</w:t>
            </w:r>
            <w:bookmarkEnd w:id="213"/>
            <w:bookmarkEnd w:id="214"/>
          </w:p>
        </w:tc>
        <w:tc>
          <w:tcPr>
            <w:tcW w:w="1695" w:type="dxa"/>
          </w:tcPr>
          <w:p w14:paraId="00D39069">
            <w:pPr>
              <w:rPr>
                <w:rFonts w:ascii="Times New Roman" w:hAnsi="Times New Roman" w:cs="Times New Roman"/>
                <w:sz w:val="24"/>
                <w:szCs w:val="24"/>
              </w:rPr>
            </w:pPr>
            <w:bookmarkStart w:id="215" w:name="_Toc192006022"/>
            <w:bookmarkStart w:id="216" w:name="_Toc192005625"/>
            <w:r>
              <w:rPr>
                <w:rFonts w:ascii="Times New Roman" w:hAnsi="Times New Roman" w:cs="Times New Roman"/>
                <w:sz w:val="24"/>
                <w:szCs w:val="24"/>
              </w:rPr>
              <w:t>CR</w:t>
            </w:r>
            <w:bookmarkEnd w:id="215"/>
            <w:bookmarkEnd w:id="216"/>
          </w:p>
        </w:tc>
      </w:tr>
      <w:tr w14:paraId="1413F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2268" w:type="dxa"/>
          </w:tcPr>
          <w:p w14:paraId="72E9593F">
            <w:pPr>
              <w:rPr>
                <w:rFonts w:ascii="Times New Roman" w:hAnsi="Times New Roman" w:cs="Times New Roman"/>
                <w:sz w:val="24"/>
                <w:szCs w:val="24"/>
              </w:rPr>
            </w:pPr>
            <w:bookmarkStart w:id="217" w:name="_Toc192005626"/>
            <w:bookmarkStart w:id="218" w:name="_Toc192006023"/>
            <w:r>
              <w:rPr>
                <w:rFonts w:ascii="Times New Roman" w:hAnsi="Times New Roman" w:cs="Times New Roman"/>
                <w:sz w:val="24"/>
                <w:szCs w:val="24"/>
              </w:rPr>
              <w:t>CR</w:t>
            </w:r>
            <w:bookmarkEnd w:id="217"/>
            <w:bookmarkEnd w:id="218"/>
          </w:p>
        </w:tc>
        <w:tc>
          <w:tcPr>
            <w:tcW w:w="2476" w:type="dxa"/>
          </w:tcPr>
          <w:p w14:paraId="7D11A963">
            <w:pPr>
              <w:rPr>
                <w:rFonts w:ascii="Times New Roman" w:hAnsi="Times New Roman" w:cs="Times New Roman"/>
                <w:sz w:val="24"/>
                <w:szCs w:val="24"/>
              </w:rPr>
            </w:pPr>
            <w:bookmarkStart w:id="219" w:name="_Toc192005627"/>
            <w:bookmarkStart w:id="220" w:name="_Toc192006024"/>
            <w:r>
              <w:rPr>
                <w:rFonts w:ascii="Times New Roman" w:hAnsi="Times New Roman" w:cs="Times New Roman"/>
                <w:sz w:val="24"/>
                <w:szCs w:val="24"/>
              </w:rPr>
              <w:t>Non-CR/non-PD</w:t>
            </w:r>
            <w:bookmarkEnd w:id="219"/>
            <w:bookmarkEnd w:id="220"/>
          </w:p>
        </w:tc>
        <w:tc>
          <w:tcPr>
            <w:tcW w:w="1320" w:type="dxa"/>
          </w:tcPr>
          <w:p w14:paraId="299C4390">
            <w:pPr>
              <w:rPr>
                <w:rFonts w:ascii="Times New Roman" w:hAnsi="Times New Roman" w:eastAsia="宋体" w:cs="Times New Roman"/>
                <w:sz w:val="24"/>
                <w:szCs w:val="24"/>
                <w:lang w:eastAsia="zh-CN"/>
              </w:rPr>
            </w:pPr>
            <w:bookmarkStart w:id="221" w:name="_Toc192006025"/>
            <w:bookmarkStart w:id="222" w:name="_Toc192005628"/>
            <w:r>
              <w:rPr>
                <w:rFonts w:ascii="Times New Roman" w:hAnsi="Times New Roman" w:eastAsia="宋体" w:cs="Times New Roman"/>
                <w:sz w:val="24"/>
                <w:szCs w:val="24"/>
                <w:lang w:eastAsia="zh-CN"/>
              </w:rPr>
              <w:t>No</w:t>
            </w:r>
            <w:bookmarkEnd w:id="221"/>
            <w:bookmarkEnd w:id="222"/>
          </w:p>
        </w:tc>
        <w:tc>
          <w:tcPr>
            <w:tcW w:w="1695" w:type="dxa"/>
          </w:tcPr>
          <w:p w14:paraId="6AD8A3E2">
            <w:pPr>
              <w:rPr>
                <w:rFonts w:ascii="Times New Roman" w:hAnsi="Times New Roman" w:cs="Times New Roman"/>
                <w:sz w:val="24"/>
                <w:szCs w:val="24"/>
              </w:rPr>
            </w:pPr>
            <w:bookmarkStart w:id="223" w:name="_Toc192006026"/>
            <w:bookmarkStart w:id="224" w:name="_Toc192005629"/>
            <w:r>
              <w:rPr>
                <w:rFonts w:ascii="Times New Roman" w:hAnsi="Times New Roman" w:cs="Times New Roman"/>
                <w:sz w:val="24"/>
                <w:szCs w:val="24"/>
              </w:rPr>
              <w:t>PR</w:t>
            </w:r>
            <w:bookmarkEnd w:id="223"/>
            <w:bookmarkEnd w:id="224"/>
          </w:p>
        </w:tc>
      </w:tr>
      <w:tr w14:paraId="51B56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268" w:type="dxa"/>
          </w:tcPr>
          <w:p w14:paraId="5C8E7C30">
            <w:pPr>
              <w:rPr>
                <w:rFonts w:ascii="Times New Roman" w:hAnsi="Times New Roman" w:cs="Times New Roman"/>
                <w:sz w:val="24"/>
                <w:szCs w:val="24"/>
              </w:rPr>
            </w:pPr>
            <w:bookmarkStart w:id="225" w:name="_Toc192005630"/>
            <w:bookmarkStart w:id="226" w:name="_Toc192006027"/>
            <w:r>
              <w:rPr>
                <w:rFonts w:ascii="Times New Roman" w:hAnsi="Times New Roman" w:cs="Times New Roman"/>
                <w:sz w:val="24"/>
                <w:szCs w:val="24"/>
              </w:rPr>
              <w:t>CR</w:t>
            </w:r>
            <w:bookmarkEnd w:id="225"/>
            <w:bookmarkEnd w:id="226"/>
          </w:p>
        </w:tc>
        <w:tc>
          <w:tcPr>
            <w:tcW w:w="2476" w:type="dxa"/>
          </w:tcPr>
          <w:p w14:paraId="613F3313">
            <w:pPr>
              <w:rPr>
                <w:rFonts w:ascii="Times New Roman" w:hAnsi="Times New Roman" w:cs="Times New Roman"/>
                <w:sz w:val="24"/>
                <w:szCs w:val="24"/>
              </w:rPr>
            </w:pPr>
            <w:bookmarkStart w:id="227" w:name="_Toc192006028"/>
            <w:bookmarkStart w:id="228" w:name="_Toc192005631"/>
            <w:r>
              <w:rPr>
                <w:rFonts w:ascii="Times New Roman" w:hAnsi="Times New Roman" w:cs="Times New Roman"/>
                <w:sz w:val="24"/>
                <w:szCs w:val="24"/>
              </w:rPr>
              <w:t>Not rated</w:t>
            </w:r>
            <w:bookmarkEnd w:id="227"/>
            <w:bookmarkEnd w:id="228"/>
          </w:p>
        </w:tc>
        <w:tc>
          <w:tcPr>
            <w:tcW w:w="1320" w:type="dxa"/>
          </w:tcPr>
          <w:p w14:paraId="5097407C">
            <w:pPr>
              <w:rPr>
                <w:rFonts w:ascii="Times New Roman" w:hAnsi="Times New Roman" w:eastAsia="宋体" w:cs="Times New Roman"/>
                <w:sz w:val="24"/>
                <w:szCs w:val="24"/>
                <w:lang w:eastAsia="zh-CN"/>
              </w:rPr>
            </w:pPr>
            <w:bookmarkStart w:id="229" w:name="_Toc192006029"/>
            <w:bookmarkStart w:id="230" w:name="_Toc192005632"/>
            <w:r>
              <w:rPr>
                <w:rFonts w:ascii="Times New Roman" w:hAnsi="Times New Roman" w:eastAsia="宋体" w:cs="Times New Roman"/>
                <w:sz w:val="24"/>
                <w:szCs w:val="24"/>
                <w:lang w:eastAsia="zh-CN"/>
              </w:rPr>
              <w:t>No</w:t>
            </w:r>
            <w:bookmarkEnd w:id="229"/>
            <w:bookmarkEnd w:id="230"/>
          </w:p>
        </w:tc>
        <w:tc>
          <w:tcPr>
            <w:tcW w:w="1695" w:type="dxa"/>
          </w:tcPr>
          <w:p w14:paraId="5591B40E">
            <w:pPr>
              <w:rPr>
                <w:rFonts w:ascii="Times New Roman" w:hAnsi="Times New Roman" w:cs="Times New Roman"/>
                <w:sz w:val="24"/>
                <w:szCs w:val="24"/>
              </w:rPr>
            </w:pPr>
            <w:bookmarkStart w:id="231" w:name="_Toc192005633"/>
            <w:bookmarkStart w:id="232" w:name="_Toc192006030"/>
            <w:r>
              <w:rPr>
                <w:rFonts w:ascii="Times New Roman" w:hAnsi="Times New Roman" w:cs="Times New Roman"/>
                <w:sz w:val="24"/>
                <w:szCs w:val="24"/>
              </w:rPr>
              <w:t>PR</w:t>
            </w:r>
            <w:bookmarkEnd w:id="231"/>
            <w:bookmarkEnd w:id="232"/>
          </w:p>
        </w:tc>
      </w:tr>
      <w:tr w14:paraId="51AC5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268" w:type="dxa"/>
          </w:tcPr>
          <w:p w14:paraId="36ABFE90">
            <w:pPr>
              <w:rPr>
                <w:rFonts w:ascii="Times New Roman" w:hAnsi="Times New Roman" w:cs="Times New Roman"/>
                <w:sz w:val="24"/>
                <w:szCs w:val="24"/>
              </w:rPr>
            </w:pPr>
            <w:bookmarkStart w:id="233" w:name="_Toc192005634"/>
            <w:bookmarkStart w:id="234" w:name="_Toc192006031"/>
            <w:r>
              <w:rPr>
                <w:rFonts w:ascii="Times New Roman" w:hAnsi="Times New Roman" w:cs="Times New Roman"/>
                <w:sz w:val="24"/>
                <w:szCs w:val="24"/>
              </w:rPr>
              <w:t>PR</w:t>
            </w:r>
            <w:bookmarkEnd w:id="233"/>
            <w:bookmarkEnd w:id="234"/>
          </w:p>
        </w:tc>
        <w:tc>
          <w:tcPr>
            <w:tcW w:w="2476" w:type="dxa"/>
          </w:tcPr>
          <w:p w14:paraId="7F519C05">
            <w:pPr>
              <w:rPr>
                <w:rFonts w:ascii="Times New Roman" w:hAnsi="Times New Roman" w:cs="Times New Roman"/>
                <w:sz w:val="24"/>
                <w:szCs w:val="24"/>
              </w:rPr>
            </w:pPr>
            <w:bookmarkStart w:id="235" w:name="_Toc192005635"/>
            <w:bookmarkStart w:id="236" w:name="_Toc192006032"/>
            <w:r>
              <w:rPr>
                <w:rFonts w:ascii="Times New Roman" w:hAnsi="Times New Roman" w:cs="Times New Roman"/>
                <w:sz w:val="24"/>
                <w:szCs w:val="24"/>
              </w:rPr>
              <w:t>Non-PD or not fully evaluated</w:t>
            </w:r>
            <w:bookmarkEnd w:id="235"/>
            <w:bookmarkEnd w:id="236"/>
          </w:p>
        </w:tc>
        <w:tc>
          <w:tcPr>
            <w:tcW w:w="1320" w:type="dxa"/>
          </w:tcPr>
          <w:p w14:paraId="78DB777B">
            <w:pPr>
              <w:rPr>
                <w:rFonts w:ascii="Times New Roman" w:hAnsi="Times New Roman" w:eastAsia="宋体" w:cs="Times New Roman"/>
                <w:sz w:val="24"/>
                <w:szCs w:val="24"/>
                <w:lang w:eastAsia="zh-CN"/>
              </w:rPr>
            </w:pPr>
            <w:bookmarkStart w:id="237" w:name="_Toc192005636"/>
            <w:bookmarkStart w:id="238" w:name="_Toc192006033"/>
            <w:r>
              <w:rPr>
                <w:rFonts w:ascii="Times New Roman" w:hAnsi="Times New Roman" w:eastAsia="宋体" w:cs="Times New Roman"/>
                <w:sz w:val="24"/>
                <w:szCs w:val="24"/>
                <w:lang w:eastAsia="zh-CN"/>
              </w:rPr>
              <w:t>No</w:t>
            </w:r>
            <w:bookmarkEnd w:id="237"/>
            <w:bookmarkEnd w:id="238"/>
          </w:p>
        </w:tc>
        <w:tc>
          <w:tcPr>
            <w:tcW w:w="1695" w:type="dxa"/>
          </w:tcPr>
          <w:p w14:paraId="168399B4">
            <w:pPr>
              <w:rPr>
                <w:rFonts w:ascii="Times New Roman" w:hAnsi="Times New Roman" w:cs="Times New Roman"/>
                <w:sz w:val="24"/>
                <w:szCs w:val="24"/>
              </w:rPr>
            </w:pPr>
            <w:bookmarkStart w:id="239" w:name="_Toc192005637"/>
            <w:bookmarkStart w:id="240" w:name="_Toc192006034"/>
            <w:r>
              <w:rPr>
                <w:rFonts w:ascii="Times New Roman" w:hAnsi="Times New Roman" w:cs="Times New Roman"/>
                <w:sz w:val="24"/>
                <w:szCs w:val="24"/>
              </w:rPr>
              <w:t>PR</w:t>
            </w:r>
            <w:bookmarkEnd w:id="239"/>
            <w:bookmarkEnd w:id="240"/>
          </w:p>
        </w:tc>
      </w:tr>
      <w:tr w14:paraId="6E8A3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268" w:type="dxa"/>
          </w:tcPr>
          <w:p w14:paraId="5B980E97">
            <w:pPr>
              <w:rPr>
                <w:rFonts w:ascii="Times New Roman" w:hAnsi="Times New Roman" w:cs="Times New Roman"/>
                <w:sz w:val="24"/>
                <w:szCs w:val="24"/>
              </w:rPr>
            </w:pPr>
            <w:bookmarkStart w:id="241" w:name="_Toc192006035"/>
            <w:bookmarkStart w:id="242" w:name="_Toc192005638"/>
            <w:r>
              <w:rPr>
                <w:rFonts w:ascii="Times New Roman" w:hAnsi="Times New Roman" w:cs="Times New Roman"/>
                <w:sz w:val="24"/>
                <w:szCs w:val="24"/>
              </w:rPr>
              <w:t>SD</w:t>
            </w:r>
            <w:bookmarkEnd w:id="241"/>
            <w:bookmarkEnd w:id="242"/>
          </w:p>
        </w:tc>
        <w:tc>
          <w:tcPr>
            <w:tcW w:w="2476" w:type="dxa"/>
          </w:tcPr>
          <w:p w14:paraId="7374A320">
            <w:pPr>
              <w:rPr>
                <w:rFonts w:ascii="Times New Roman" w:hAnsi="Times New Roman" w:cs="Times New Roman"/>
                <w:sz w:val="24"/>
                <w:szCs w:val="24"/>
              </w:rPr>
            </w:pPr>
            <w:bookmarkStart w:id="243" w:name="_Toc192006036"/>
            <w:bookmarkStart w:id="244" w:name="_Toc192005639"/>
            <w:r>
              <w:rPr>
                <w:rFonts w:ascii="Times New Roman" w:hAnsi="Times New Roman" w:cs="Times New Roman"/>
                <w:sz w:val="24"/>
                <w:szCs w:val="24"/>
              </w:rPr>
              <w:t>Non-PD or not fully evaluated</w:t>
            </w:r>
            <w:bookmarkEnd w:id="243"/>
            <w:bookmarkEnd w:id="244"/>
          </w:p>
        </w:tc>
        <w:tc>
          <w:tcPr>
            <w:tcW w:w="1320" w:type="dxa"/>
          </w:tcPr>
          <w:p w14:paraId="5CA2EE85">
            <w:pPr>
              <w:rPr>
                <w:rFonts w:ascii="Times New Roman" w:hAnsi="Times New Roman" w:eastAsia="宋体" w:cs="Times New Roman"/>
                <w:sz w:val="24"/>
                <w:szCs w:val="24"/>
                <w:lang w:eastAsia="zh-CN"/>
              </w:rPr>
            </w:pPr>
            <w:bookmarkStart w:id="245" w:name="_Toc192005640"/>
            <w:bookmarkStart w:id="246" w:name="_Toc192006037"/>
            <w:r>
              <w:rPr>
                <w:rFonts w:ascii="Times New Roman" w:hAnsi="Times New Roman" w:eastAsia="宋体" w:cs="Times New Roman"/>
                <w:sz w:val="24"/>
                <w:szCs w:val="24"/>
                <w:lang w:eastAsia="zh-CN"/>
              </w:rPr>
              <w:t>No</w:t>
            </w:r>
            <w:bookmarkEnd w:id="245"/>
            <w:bookmarkEnd w:id="246"/>
          </w:p>
        </w:tc>
        <w:tc>
          <w:tcPr>
            <w:tcW w:w="1695" w:type="dxa"/>
          </w:tcPr>
          <w:p w14:paraId="71A553BB">
            <w:pPr>
              <w:rPr>
                <w:rFonts w:ascii="Times New Roman" w:hAnsi="Times New Roman" w:cs="Times New Roman"/>
                <w:sz w:val="24"/>
                <w:szCs w:val="24"/>
              </w:rPr>
            </w:pPr>
            <w:bookmarkStart w:id="247" w:name="_Toc192006038"/>
            <w:bookmarkStart w:id="248" w:name="_Toc192005641"/>
            <w:r>
              <w:rPr>
                <w:rFonts w:ascii="Times New Roman" w:hAnsi="Times New Roman" w:cs="Times New Roman"/>
                <w:sz w:val="24"/>
                <w:szCs w:val="24"/>
              </w:rPr>
              <w:t>SD</w:t>
            </w:r>
            <w:bookmarkEnd w:id="247"/>
            <w:bookmarkEnd w:id="248"/>
          </w:p>
        </w:tc>
      </w:tr>
      <w:tr w14:paraId="3A2A8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268" w:type="dxa"/>
          </w:tcPr>
          <w:p w14:paraId="468502F1">
            <w:pPr>
              <w:rPr>
                <w:rFonts w:ascii="Times New Roman" w:hAnsi="Times New Roman" w:cs="Times New Roman"/>
                <w:sz w:val="24"/>
                <w:szCs w:val="24"/>
              </w:rPr>
            </w:pPr>
            <w:bookmarkStart w:id="249" w:name="_Toc192006039"/>
            <w:bookmarkStart w:id="250" w:name="_Toc192005642"/>
            <w:r>
              <w:rPr>
                <w:rFonts w:ascii="Times New Roman" w:hAnsi="Times New Roman" w:cs="Times New Roman"/>
                <w:sz w:val="24"/>
                <w:szCs w:val="24"/>
              </w:rPr>
              <w:t>Not fully rated</w:t>
            </w:r>
            <w:bookmarkEnd w:id="249"/>
            <w:bookmarkEnd w:id="250"/>
          </w:p>
        </w:tc>
        <w:tc>
          <w:tcPr>
            <w:tcW w:w="2476" w:type="dxa"/>
          </w:tcPr>
          <w:p w14:paraId="77CEAC97">
            <w:pPr>
              <w:rPr>
                <w:rFonts w:ascii="Times New Roman" w:hAnsi="Times New Roman" w:cs="Times New Roman"/>
                <w:sz w:val="24"/>
                <w:szCs w:val="24"/>
              </w:rPr>
            </w:pPr>
            <w:bookmarkStart w:id="251" w:name="_Toc192006040"/>
            <w:bookmarkStart w:id="252" w:name="_Toc192005643"/>
            <w:r>
              <w:rPr>
                <w:rFonts w:ascii="Times New Roman" w:hAnsi="Times New Roman" w:cs="Times New Roman"/>
                <w:sz w:val="24"/>
                <w:szCs w:val="24"/>
              </w:rPr>
              <w:t>Non-PD</w:t>
            </w:r>
            <w:bookmarkEnd w:id="251"/>
            <w:bookmarkEnd w:id="252"/>
          </w:p>
        </w:tc>
        <w:tc>
          <w:tcPr>
            <w:tcW w:w="1320" w:type="dxa"/>
          </w:tcPr>
          <w:p w14:paraId="4EC02347">
            <w:pPr>
              <w:rPr>
                <w:rFonts w:ascii="Times New Roman" w:hAnsi="Times New Roman" w:eastAsia="宋体" w:cs="Times New Roman"/>
                <w:sz w:val="24"/>
                <w:szCs w:val="24"/>
                <w:lang w:eastAsia="zh-CN"/>
              </w:rPr>
            </w:pPr>
            <w:bookmarkStart w:id="253" w:name="_Toc192005644"/>
            <w:bookmarkStart w:id="254" w:name="_Toc192006041"/>
            <w:r>
              <w:rPr>
                <w:rFonts w:ascii="Times New Roman" w:hAnsi="Times New Roman" w:eastAsia="宋体" w:cs="Times New Roman"/>
                <w:sz w:val="24"/>
                <w:szCs w:val="24"/>
                <w:lang w:eastAsia="zh-CN"/>
              </w:rPr>
              <w:t>No</w:t>
            </w:r>
            <w:bookmarkEnd w:id="253"/>
            <w:bookmarkEnd w:id="254"/>
          </w:p>
        </w:tc>
        <w:tc>
          <w:tcPr>
            <w:tcW w:w="1695" w:type="dxa"/>
          </w:tcPr>
          <w:p w14:paraId="3C162F8A">
            <w:pPr>
              <w:rPr>
                <w:rFonts w:ascii="Times New Roman" w:hAnsi="Times New Roman" w:cs="Times New Roman"/>
                <w:sz w:val="24"/>
                <w:szCs w:val="24"/>
              </w:rPr>
            </w:pPr>
            <w:bookmarkStart w:id="255" w:name="_Toc192005645"/>
            <w:bookmarkStart w:id="256" w:name="_Toc192006042"/>
            <w:r>
              <w:rPr>
                <w:rFonts w:ascii="Times New Roman" w:hAnsi="Times New Roman" w:cs="Times New Roman"/>
                <w:sz w:val="24"/>
                <w:szCs w:val="24"/>
              </w:rPr>
              <w:t>NE</w:t>
            </w:r>
            <w:bookmarkEnd w:id="255"/>
            <w:bookmarkEnd w:id="256"/>
          </w:p>
        </w:tc>
      </w:tr>
      <w:tr w14:paraId="536BA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2268" w:type="dxa"/>
          </w:tcPr>
          <w:p w14:paraId="0C495982">
            <w:pPr>
              <w:rPr>
                <w:rFonts w:ascii="Times New Roman" w:hAnsi="Times New Roman" w:cs="Times New Roman"/>
                <w:sz w:val="24"/>
                <w:szCs w:val="24"/>
              </w:rPr>
            </w:pPr>
            <w:bookmarkStart w:id="257" w:name="_Toc192005646"/>
            <w:bookmarkStart w:id="258" w:name="_Toc192006043"/>
            <w:r>
              <w:rPr>
                <w:rFonts w:ascii="Times New Roman" w:hAnsi="Times New Roman" w:cs="Times New Roman"/>
                <w:sz w:val="24"/>
                <w:szCs w:val="24"/>
              </w:rPr>
              <w:t>PD</w:t>
            </w:r>
            <w:bookmarkEnd w:id="257"/>
            <w:bookmarkEnd w:id="258"/>
          </w:p>
        </w:tc>
        <w:tc>
          <w:tcPr>
            <w:tcW w:w="2476" w:type="dxa"/>
          </w:tcPr>
          <w:p w14:paraId="74FB84F9">
            <w:pPr>
              <w:rPr>
                <w:rFonts w:ascii="Times New Roman" w:hAnsi="Times New Roman" w:cs="Times New Roman"/>
                <w:sz w:val="24"/>
                <w:szCs w:val="24"/>
              </w:rPr>
            </w:pPr>
            <w:bookmarkStart w:id="259" w:name="_Toc192006044"/>
            <w:bookmarkStart w:id="260" w:name="_Toc192005647"/>
            <w:r>
              <w:rPr>
                <w:rFonts w:ascii="Times New Roman" w:hAnsi="Times New Roman" w:cs="Times New Roman"/>
                <w:sz w:val="24"/>
                <w:szCs w:val="24"/>
              </w:rPr>
              <w:t>Any efficacy</w:t>
            </w:r>
            <w:bookmarkEnd w:id="259"/>
            <w:bookmarkEnd w:id="260"/>
          </w:p>
        </w:tc>
        <w:tc>
          <w:tcPr>
            <w:tcW w:w="1320" w:type="dxa"/>
          </w:tcPr>
          <w:p w14:paraId="70293FDC">
            <w:pPr>
              <w:rPr>
                <w:rFonts w:ascii="Times New Roman" w:hAnsi="Times New Roman" w:cs="Times New Roman"/>
                <w:sz w:val="24"/>
                <w:szCs w:val="24"/>
              </w:rPr>
            </w:pPr>
            <w:bookmarkStart w:id="261" w:name="_Toc192005648"/>
            <w:bookmarkStart w:id="262" w:name="_Toc192006045"/>
            <w:r>
              <w:rPr>
                <w:rFonts w:ascii="Times New Roman" w:hAnsi="Times New Roman" w:cs="Times New Roman"/>
                <w:sz w:val="24"/>
                <w:szCs w:val="24"/>
              </w:rPr>
              <w:t xml:space="preserve">Yes or </w:t>
            </w:r>
            <w:r>
              <w:rPr>
                <w:rFonts w:ascii="Times New Roman" w:hAnsi="Times New Roman" w:eastAsia="宋体" w:cs="Times New Roman"/>
                <w:sz w:val="24"/>
                <w:szCs w:val="24"/>
                <w:lang w:eastAsia="zh-CN"/>
              </w:rPr>
              <w:t>N</w:t>
            </w:r>
            <w:r>
              <w:rPr>
                <w:rFonts w:ascii="Times New Roman" w:hAnsi="Times New Roman" w:cs="Times New Roman"/>
                <w:sz w:val="24"/>
                <w:szCs w:val="24"/>
              </w:rPr>
              <w:t>o</w:t>
            </w:r>
            <w:bookmarkEnd w:id="261"/>
            <w:bookmarkEnd w:id="262"/>
          </w:p>
        </w:tc>
        <w:tc>
          <w:tcPr>
            <w:tcW w:w="1695" w:type="dxa"/>
          </w:tcPr>
          <w:p w14:paraId="7983E16A">
            <w:pPr>
              <w:rPr>
                <w:rFonts w:ascii="Times New Roman" w:hAnsi="Times New Roman" w:cs="Times New Roman"/>
                <w:sz w:val="24"/>
                <w:szCs w:val="24"/>
              </w:rPr>
            </w:pPr>
            <w:bookmarkStart w:id="263" w:name="_Toc192005649"/>
            <w:bookmarkStart w:id="264" w:name="_Toc192006046"/>
            <w:r>
              <w:rPr>
                <w:rFonts w:ascii="Times New Roman" w:hAnsi="Times New Roman" w:cs="Times New Roman"/>
                <w:sz w:val="24"/>
                <w:szCs w:val="24"/>
              </w:rPr>
              <w:t>PD</w:t>
            </w:r>
            <w:bookmarkEnd w:id="263"/>
            <w:bookmarkEnd w:id="264"/>
          </w:p>
        </w:tc>
      </w:tr>
      <w:tr w14:paraId="35339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268" w:type="dxa"/>
          </w:tcPr>
          <w:p w14:paraId="631FD7C2">
            <w:pPr>
              <w:rPr>
                <w:rFonts w:ascii="Times New Roman" w:hAnsi="Times New Roman" w:cs="Times New Roman"/>
                <w:sz w:val="24"/>
                <w:szCs w:val="24"/>
              </w:rPr>
            </w:pPr>
            <w:bookmarkStart w:id="265" w:name="_Toc192005650"/>
            <w:bookmarkStart w:id="266" w:name="_Toc192006047"/>
            <w:r>
              <w:rPr>
                <w:rFonts w:ascii="Times New Roman" w:hAnsi="Times New Roman" w:cs="Times New Roman"/>
                <w:sz w:val="24"/>
                <w:szCs w:val="24"/>
              </w:rPr>
              <w:t>Any efficacy</w:t>
            </w:r>
            <w:bookmarkEnd w:id="265"/>
            <w:bookmarkEnd w:id="266"/>
          </w:p>
        </w:tc>
        <w:tc>
          <w:tcPr>
            <w:tcW w:w="2476" w:type="dxa"/>
          </w:tcPr>
          <w:p w14:paraId="57A51E05">
            <w:pPr>
              <w:rPr>
                <w:rFonts w:ascii="Times New Roman" w:hAnsi="Times New Roman" w:cs="Times New Roman"/>
                <w:sz w:val="24"/>
                <w:szCs w:val="24"/>
              </w:rPr>
            </w:pPr>
            <w:bookmarkStart w:id="267" w:name="_Toc192006048"/>
            <w:bookmarkStart w:id="268" w:name="_Toc192005651"/>
            <w:r>
              <w:rPr>
                <w:rFonts w:ascii="Times New Roman" w:hAnsi="Times New Roman" w:cs="Times New Roman"/>
                <w:sz w:val="24"/>
                <w:szCs w:val="24"/>
              </w:rPr>
              <w:t>PD</w:t>
            </w:r>
            <w:bookmarkEnd w:id="267"/>
            <w:bookmarkEnd w:id="268"/>
          </w:p>
        </w:tc>
        <w:tc>
          <w:tcPr>
            <w:tcW w:w="1320" w:type="dxa"/>
          </w:tcPr>
          <w:p w14:paraId="747D78E9">
            <w:pPr>
              <w:rPr>
                <w:rFonts w:ascii="Times New Roman" w:hAnsi="Times New Roman" w:cs="Times New Roman"/>
                <w:sz w:val="24"/>
                <w:szCs w:val="24"/>
              </w:rPr>
            </w:pPr>
            <w:bookmarkStart w:id="269" w:name="_Toc192006049"/>
            <w:bookmarkStart w:id="270" w:name="_Toc192005652"/>
            <w:r>
              <w:rPr>
                <w:rFonts w:ascii="Times New Roman" w:hAnsi="Times New Roman" w:cs="Times New Roman"/>
                <w:sz w:val="24"/>
                <w:szCs w:val="24"/>
              </w:rPr>
              <w:t xml:space="preserve">Yes or </w:t>
            </w:r>
            <w:r>
              <w:rPr>
                <w:rFonts w:ascii="Times New Roman" w:hAnsi="Times New Roman" w:eastAsia="宋体" w:cs="Times New Roman"/>
                <w:sz w:val="24"/>
                <w:szCs w:val="24"/>
                <w:lang w:eastAsia="zh-CN"/>
              </w:rPr>
              <w:t>N</w:t>
            </w:r>
            <w:r>
              <w:rPr>
                <w:rFonts w:ascii="Times New Roman" w:hAnsi="Times New Roman" w:cs="Times New Roman"/>
                <w:sz w:val="24"/>
                <w:szCs w:val="24"/>
              </w:rPr>
              <w:t>o</w:t>
            </w:r>
            <w:bookmarkEnd w:id="269"/>
            <w:bookmarkEnd w:id="270"/>
          </w:p>
        </w:tc>
        <w:tc>
          <w:tcPr>
            <w:tcW w:w="1695" w:type="dxa"/>
          </w:tcPr>
          <w:p w14:paraId="0C946D59">
            <w:pPr>
              <w:rPr>
                <w:rFonts w:ascii="Times New Roman" w:hAnsi="Times New Roman" w:cs="Times New Roman"/>
                <w:sz w:val="24"/>
                <w:szCs w:val="24"/>
              </w:rPr>
            </w:pPr>
            <w:bookmarkStart w:id="271" w:name="_Toc192006050"/>
            <w:bookmarkStart w:id="272" w:name="_Toc192005653"/>
            <w:r>
              <w:rPr>
                <w:rFonts w:ascii="Times New Roman" w:hAnsi="Times New Roman" w:cs="Times New Roman"/>
                <w:sz w:val="24"/>
                <w:szCs w:val="24"/>
              </w:rPr>
              <w:t>PD</w:t>
            </w:r>
            <w:bookmarkEnd w:id="271"/>
            <w:bookmarkEnd w:id="272"/>
          </w:p>
        </w:tc>
      </w:tr>
      <w:tr w14:paraId="7B1DB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2268" w:type="dxa"/>
          </w:tcPr>
          <w:p w14:paraId="16FFC7A3">
            <w:pPr>
              <w:rPr>
                <w:rFonts w:ascii="Times New Roman" w:hAnsi="Times New Roman" w:cs="Times New Roman"/>
                <w:sz w:val="24"/>
                <w:szCs w:val="24"/>
              </w:rPr>
            </w:pPr>
            <w:bookmarkStart w:id="273" w:name="_Toc192005654"/>
            <w:bookmarkStart w:id="274" w:name="_Toc192006051"/>
            <w:r>
              <w:rPr>
                <w:rFonts w:ascii="Times New Roman" w:hAnsi="Times New Roman" w:cs="Times New Roman"/>
                <w:sz w:val="24"/>
                <w:szCs w:val="24"/>
              </w:rPr>
              <w:t>Any efficacy</w:t>
            </w:r>
            <w:bookmarkEnd w:id="273"/>
            <w:bookmarkEnd w:id="274"/>
          </w:p>
        </w:tc>
        <w:tc>
          <w:tcPr>
            <w:tcW w:w="2476" w:type="dxa"/>
          </w:tcPr>
          <w:p w14:paraId="6D9A67A4">
            <w:pPr>
              <w:rPr>
                <w:rFonts w:ascii="Times New Roman" w:hAnsi="Times New Roman" w:cs="Times New Roman"/>
                <w:sz w:val="24"/>
                <w:szCs w:val="24"/>
              </w:rPr>
            </w:pPr>
            <w:bookmarkStart w:id="275" w:name="_Toc192006052"/>
            <w:bookmarkStart w:id="276" w:name="_Toc192005655"/>
            <w:r>
              <w:rPr>
                <w:rFonts w:ascii="Times New Roman" w:hAnsi="Times New Roman" w:cs="Times New Roman"/>
                <w:sz w:val="24"/>
                <w:szCs w:val="24"/>
              </w:rPr>
              <w:t>Any efficacy</w:t>
            </w:r>
            <w:bookmarkEnd w:id="275"/>
            <w:bookmarkEnd w:id="276"/>
          </w:p>
        </w:tc>
        <w:tc>
          <w:tcPr>
            <w:tcW w:w="1320" w:type="dxa"/>
          </w:tcPr>
          <w:p w14:paraId="5786FDF5">
            <w:pPr>
              <w:rPr>
                <w:rFonts w:ascii="Times New Roman" w:hAnsi="Times New Roman" w:eastAsia="宋体" w:cs="Times New Roman"/>
                <w:sz w:val="24"/>
                <w:szCs w:val="24"/>
                <w:lang w:eastAsia="zh-CN"/>
              </w:rPr>
            </w:pPr>
            <w:bookmarkStart w:id="277" w:name="_Toc192006053"/>
            <w:bookmarkStart w:id="278" w:name="_Toc192005656"/>
            <w:r>
              <w:rPr>
                <w:rFonts w:ascii="Times New Roman" w:hAnsi="Times New Roman" w:eastAsia="宋体" w:cs="Times New Roman"/>
                <w:sz w:val="24"/>
                <w:szCs w:val="24"/>
                <w:lang w:eastAsia="zh-CN"/>
              </w:rPr>
              <w:t>Yes</w:t>
            </w:r>
            <w:bookmarkEnd w:id="277"/>
            <w:bookmarkEnd w:id="278"/>
          </w:p>
        </w:tc>
        <w:tc>
          <w:tcPr>
            <w:tcW w:w="1695" w:type="dxa"/>
          </w:tcPr>
          <w:p w14:paraId="70C971BF">
            <w:pPr>
              <w:rPr>
                <w:rFonts w:ascii="Times New Roman" w:hAnsi="Times New Roman" w:cs="Times New Roman"/>
                <w:sz w:val="24"/>
                <w:szCs w:val="24"/>
              </w:rPr>
            </w:pPr>
            <w:bookmarkStart w:id="279" w:name="_Toc192005657"/>
            <w:bookmarkStart w:id="280" w:name="_Toc192006054"/>
            <w:r>
              <w:rPr>
                <w:rFonts w:ascii="Times New Roman" w:hAnsi="Times New Roman" w:cs="Times New Roman"/>
                <w:sz w:val="24"/>
                <w:szCs w:val="24"/>
              </w:rPr>
              <w:t>PD</w:t>
            </w:r>
            <w:bookmarkEnd w:id="279"/>
            <w:bookmarkEnd w:id="280"/>
          </w:p>
        </w:tc>
      </w:tr>
      <w:tr w14:paraId="1A294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759" w:type="dxa"/>
            <w:gridSpan w:val="4"/>
          </w:tcPr>
          <w:p w14:paraId="3D6D036D">
            <w:pPr>
              <w:rPr>
                <w:rFonts w:ascii="Times New Roman" w:hAnsi="Times New Roman" w:cs="Times New Roman"/>
                <w:sz w:val="24"/>
                <w:szCs w:val="24"/>
              </w:rPr>
            </w:pPr>
            <w:bookmarkStart w:id="281" w:name="_Toc192005658"/>
            <w:bookmarkStart w:id="282" w:name="_Toc192006055"/>
            <w:r>
              <w:rPr>
                <w:rFonts w:ascii="Times New Roman" w:hAnsi="Times New Roman" w:cs="Times New Roman"/>
                <w:sz w:val="24"/>
                <w:szCs w:val="24"/>
              </w:rPr>
              <w:t>CR: complete response; PR: partial response; SD: stable disease; PD: disease progression; NE: Not evaluable</w:t>
            </w:r>
            <w:bookmarkEnd w:id="281"/>
            <w:bookmarkEnd w:id="282"/>
          </w:p>
        </w:tc>
      </w:tr>
    </w:tbl>
    <w:p w14:paraId="3C8B87D8">
      <w:pPr>
        <w:rPr>
          <w:rFonts w:ascii="Times New Roman" w:hAnsi="Times New Roman" w:cs="Times New Roman"/>
          <w:b/>
          <w:bCs/>
          <w:sz w:val="24"/>
          <w:szCs w:val="24"/>
        </w:rPr>
      </w:pPr>
      <w:r>
        <w:rPr>
          <w:rFonts w:ascii="Times New Roman" w:hAnsi="Times New Roman" w:cs="Times New Roman"/>
          <w:b/>
          <w:bCs/>
          <w:sz w:val="24"/>
          <w:szCs w:val="24"/>
        </w:rPr>
        <w:t>Best Overall Response:</w:t>
      </w:r>
    </w:p>
    <w:p w14:paraId="4FE73260">
      <w:pPr>
        <w:rPr>
          <w:rFonts w:ascii="Times New Roman" w:hAnsi="Times New Roman" w:cs="Times New Roman"/>
          <w:sz w:val="24"/>
          <w:szCs w:val="24"/>
        </w:rPr>
      </w:pPr>
      <w:r>
        <w:rPr>
          <w:rFonts w:ascii="Times New Roman" w:hAnsi="Times New Roman" w:cs="Times New Roman"/>
          <w:sz w:val="24"/>
          <w:szCs w:val="24"/>
        </w:rPr>
        <w:t>The best overall response can only be determined when all subject data are available.</w:t>
      </w:r>
    </w:p>
    <w:p w14:paraId="73845C99">
      <w:pPr>
        <w:rPr>
          <w:rFonts w:ascii="Times New Roman" w:hAnsi="Times New Roman" w:cs="Times New Roman"/>
          <w:sz w:val="24"/>
          <w:szCs w:val="24"/>
        </w:rPr>
      </w:pPr>
      <w:r>
        <w:rPr>
          <w:rFonts w:ascii="Times New Roman" w:hAnsi="Times New Roman" w:cs="Times New Roman"/>
          <w:sz w:val="24"/>
          <w:szCs w:val="24"/>
        </w:rPr>
        <w:t>In trials where confirmation of complete or partial response is not required (e.g., randomized trials), the best overall response is defined as the best response recorded at any time point (e.g., a subject with SD at initial assessment, PR at second assessment, and PR at final assessment). When SD is the best response, it must also meet the protocol-specified minimum duration from baseline. If the response at the best time point reaches SD but does not meet the minimum SD duration, the subject's best overall response should be determined based on subsequent evaluations. For example, if a subject has SD at initial evaluation and PD at second evaluation without meeting the minimum SD duration, their best overall response should be recorded as PD. If the subject is lost to follow-up after initial SD assessment, it should be recorded as unevaluable.</w:t>
      </w:r>
    </w:p>
    <w:p w14:paraId="37E13D9D">
      <w:pPr>
        <w:rPr>
          <w:rFonts w:ascii="Times New Roman" w:hAnsi="Times New Roman" w:cs="Times New Roman"/>
          <w:sz w:val="24"/>
          <w:szCs w:val="24"/>
        </w:rPr>
      </w:pPr>
    </w:p>
    <w:p w14:paraId="57057664">
      <w:pPr>
        <w:rPr>
          <w:rFonts w:ascii="Times New Roman" w:hAnsi="Times New Roman" w:cs="Times New Roman"/>
          <w:sz w:val="24"/>
          <w:szCs w:val="24"/>
        </w:rPr>
      </w:pPr>
      <w:r>
        <w:rPr>
          <w:rFonts w:ascii="Times New Roman" w:hAnsi="Times New Roman" w:cs="Times New Roman"/>
          <w:sz w:val="24"/>
          <w:szCs w:val="24"/>
        </w:rPr>
        <w:t>For trials requiring confirmation of CR and PR (e.g., non-randomized trials with response rate as primary endpoint), the best overall response should be determined by tumor response during the trial. CR or PR can only be confirmed if the criteria are met at the protocol-specified subsequent time point (typically 4 weeks later).</w:t>
      </w:r>
    </w:p>
    <w:p w14:paraId="079BC9AD">
      <w:pPr>
        <w:rPr>
          <w:rFonts w:ascii="Times New Roman" w:hAnsi="Times New Roman" w:cs="Times New Roman"/>
          <w:sz w:val="24"/>
          <w:szCs w:val="24"/>
        </w:rPr>
      </w:pPr>
    </w:p>
    <w:p w14:paraId="7E94A22C">
      <w:pPr>
        <w:rPr>
          <w:rFonts w:ascii="Times New Roman" w:hAnsi="Times New Roman" w:cs="Times New Roman"/>
          <w:sz w:val="24"/>
          <w:szCs w:val="24"/>
        </w:rPr>
      </w:pPr>
      <w:r>
        <w:rPr>
          <w:rFonts w:ascii="Times New Roman" w:hAnsi="Times New Roman" w:cs="Times New Roman"/>
          <w:sz w:val="24"/>
          <w:szCs w:val="24"/>
        </w:rPr>
        <w:t>When subjects require discontinuation of treatment due to deterioration of general health status without objective evidence of disease progression, this should be reported as "symptomatic deterioration." Every effort should be made to document objective disease progression even after treatment discontinuation. Symptomatic deterioration is a reason for discontinuing study treatment but should not be considered as an efficacy outcome. The objective response for such subjects should be determined based on evaluation of target and non-target lesions.</w:t>
      </w:r>
    </w:p>
    <w:p w14:paraId="271E7842">
      <w:pPr>
        <w:rPr>
          <w:rFonts w:ascii="Times New Roman" w:hAnsi="Times New Roman" w:cs="Times New Roman"/>
          <w:sz w:val="24"/>
          <w:szCs w:val="24"/>
        </w:rPr>
      </w:pPr>
    </w:p>
    <w:p w14:paraId="56F842A2">
      <w:pPr>
        <w:rPr>
          <w:rFonts w:ascii="Times New Roman" w:hAnsi="Times New Roman" w:cs="Times New Roman"/>
          <w:sz w:val="24"/>
          <w:szCs w:val="24"/>
        </w:rPr>
      </w:pPr>
      <w:r>
        <w:rPr>
          <w:rFonts w:ascii="Times New Roman" w:hAnsi="Times New Roman" w:cs="Times New Roman"/>
          <w:sz w:val="24"/>
          <w:szCs w:val="24"/>
        </w:rPr>
        <w:t>In some cases, it may be difficult to distinguish residual lesions from normal tissue. When this distinction is crucial for determining CR, fine-needle aspiration or biopsy is recommended to confirm CR. FDG-PET, as an imaging technique somewhat analogous to biopsy, may be used to evaluate response as CR when it suggests that radiologically visible residual lesions represent fibrosis or scar formation. The use of FDG-PET in such cases should be prospectively described in the protocol and supported by disease-specific medical literature. However, it is important to recognize that both FDG-PET and biopsy, due to their resolution/sensitivity limitations, may lead to false-positive CR determinations.</w:t>
      </w:r>
    </w:p>
    <w:p w14:paraId="0D2125B5">
      <w:pPr>
        <w:pStyle w:val="3"/>
        <w:rPr>
          <w:sz w:val="24"/>
          <w:szCs w:val="24"/>
        </w:rPr>
      </w:pPr>
      <w:bookmarkStart w:id="283" w:name="_Toc198652619"/>
      <w:r>
        <w:rPr>
          <w:sz w:val="24"/>
          <w:szCs w:val="24"/>
        </w:rPr>
        <w:t xml:space="preserve">Appendix </w:t>
      </w:r>
      <w:r>
        <w:rPr>
          <w:rFonts w:eastAsiaTheme="minorEastAsia"/>
          <w:sz w:val="24"/>
          <w:szCs w:val="24"/>
          <w:lang w:eastAsia="zh-CN"/>
        </w:rPr>
        <w:t>3</w:t>
      </w:r>
      <w:r>
        <w:rPr>
          <w:sz w:val="24"/>
          <w:szCs w:val="24"/>
        </w:rPr>
        <w:t>:</w:t>
      </w:r>
      <w:r>
        <w:rPr>
          <w:rFonts w:eastAsiaTheme="minorEastAsia"/>
          <w:sz w:val="24"/>
          <w:szCs w:val="24"/>
          <w:lang w:eastAsia="zh-CN"/>
        </w:rPr>
        <w:t xml:space="preserve"> Improved </w:t>
      </w:r>
      <w:r>
        <w:rPr>
          <w:sz w:val="24"/>
          <w:szCs w:val="24"/>
        </w:rPr>
        <w:t>RANO evaluation criteria</w:t>
      </w:r>
      <w:bookmarkEnd w:id="283"/>
    </w:p>
    <w:p w14:paraId="4BF18F62">
      <w:pPr>
        <w:rPr>
          <w:rFonts w:ascii="Times New Roman" w:hAnsi="Times New Roman" w:cs="Times New Roman"/>
          <w:sz w:val="24"/>
          <w:szCs w:val="24"/>
        </w:rPr>
      </w:pPr>
    </w:p>
    <w:p w14:paraId="4704FCC6">
      <w:pPr>
        <w:rPr>
          <w:rFonts w:ascii="Times New Roman" w:hAnsi="Times New Roman" w:cs="Times New Roman"/>
          <w:sz w:val="24"/>
          <w:szCs w:val="24"/>
        </w:rPr>
      </w:pPr>
      <w:r>
        <w:rPr>
          <w:rFonts w:ascii="Times New Roman" w:hAnsi="Times New Roman" w:cs="Times New Roman"/>
          <w:sz w:val="24"/>
          <w:szCs w:val="24"/>
        </w:rPr>
        <w:t>Appendix - 3 CNS Metastases Evaluation - Modified RANO Evaluation Criteria</w:t>
      </w:r>
    </w:p>
    <w:tbl>
      <w:tblPr>
        <w:tblStyle w:val="23"/>
        <w:tblW w:w="0" w:type="auto"/>
        <w:tblInd w:w="3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0"/>
        <w:gridCol w:w="7187"/>
      </w:tblGrid>
      <w:tr w14:paraId="161ED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0" w:hRule="atLeast"/>
        </w:trPr>
        <w:tc>
          <w:tcPr>
            <w:tcW w:w="1790" w:type="dxa"/>
          </w:tcPr>
          <w:p w14:paraId="256216DE">
            <w:pPr>
              <w:rPr>
                <w:rFonts w:ascii="Times New Roman" w:hAnsi="Times New Roman" w:cs="Times New Roman"/>
                <w:sz w:val="24"/>
                <w:szCs w:val="24"/>
              </w:rPr>
            </w:pPr>
          </w:p>
          <w:p w14:paraId="3F13FB72">
            <w:pPr>
              <w:rPr>
                <w:rFonts w:ascii="Times New Roman" w:hAnsi="Times New Roman" w:cs="Times New Roman"/>
                <w:sz w:val="24"/>
                <w:szCs w:val="24"/>
              </w:rPr>
            </w:pPr>
          </w:p>
          <w:p w14:paraId="7CA2121C">
            <w:pPr>
              <w:rPr>
                <w:rFonts w:ascii="Times New Roman" w:hAnsi="Times New Roman" w:cs="Times New Roman"/>
                <w:sz w:val="24"/>
                <w:szCs w:val="24"/>
              </w:rPr>
            </w:pPr>
          </w:p>
          <w:p w14:paraId="709DCA3C">
            <w:pPr>
              <w:rPr>
                <w:rFonts w:ascii="Times New Roman" w:hAnsi="Times New Roman" w:cs="Times New Roman"/>
                <w:sz w:val="24"/>
                <w:szCs w:val="24"/>
              </w:rPr>
            </w:pPr>
          </w:p>
          <w:p w14:paraId="7064489E">
            <w:pPr>
              <w:rPr>
                <w:rFonts w:ascii="Times New Roman" w:hAnsi="Times New Roman" w:cs="Times New Roman"/>
                <w:sz w:val="24"/>
                <w:szCs w:val="24"/>
              </w:rPr>
            </w:pPr>
          </w:p>
          <w:p w14:paraId="5242DA18">
            <w:pPr>
              <w:rPr>
                <w:rFonts w:ascii="Times New Roman" w:hAnsi="Times New Roman" w:cs="Times New Roman"/>
                <w:sz w:val="24"/>
                <w:szCs w:val="24"/>
              </w:rPr>
            </w:pPr>
          </w:p>
          <w:p w14:paraId="69B5BEEE">
            <w:pPr>
              <w:rPr>
                <w:rFonts w:ascii="Times New Roman" w:hAnsi="Times New Roman" w:cs="Times New Roman"/>
                <w:sz w:val="24"/>
                <w:szCs w:val="24"/>
              </w:rPr>
            </w:pPr>
          </w:p>
          <w:p w14:paraId="7C6AA618">
            <w:pPr>
              <w:rPr>
                <w:rFonts w:ascii="Times New Roman" w:hAnsi="Times New Roman" w:cs="Times New Roman"/>
                <w:sz w:val="24"/>
                <w:szCs w:val="24"/>
              </w:rPr>
            </w:pPr>
            <w:bookmarkStart w:id="284" w:name="_Toc192005660"/>
            <w:r>
              <w:rPr>
                <w:rFonts w:ascii="Times New Roman" w:hAnsi="Times New Roman" w:cs="Times New Roman"/>
                <w:sz w:val="24"/>
                <w:szCs w:val="24"/>
              </w:rPr>
              <w:t>Target lesions</w:t>
            </w:r>
            <w:bookmarkEnd w:id="284"/>
          </w:p>
        </w:tc>
        <w:tc>
          <w:tcPr>
            <w:tcW w:w="7187" w:type="dxa"/>
          </w:tcPr>
          <w:p w14:paraId="2272EDAB">
            <w:pPr>
              <w:rPr>
                <w:rFonts w:ascii="Times New Roman" w:hAnsi="Times New Roman" w:cs="Times New Roman"/>
                <w:sz w:val="24"/>
                <w:szCs w:val="24"/>
              </w:rPr>
            </w:pPr>
            <w:bookmarkStart w:id="285" w:name="_Toc192005661"/>
            <w:r>
              <w:rPr>
                <w:rFonts w:ascii="Times New Roman" w:hAnsi="Times New Roman" w:cs="Times New Roman"/>
                <w:sz w:val="24"/>
                <w:szCs w:val="24"/>
              </w:rPr>
              <w:t>Contrast-enhanced lesions, length diameter ≥ 10 mm, vertical plane measurement ≥ 5 mm</w:t>
            </w:r>
            <w:bookmarkEnd w:id="285"/>
          </w:p>
          <w:p w14:paraId="2E1471D8">
            <w:pPr>
              <w:rPr>
                <w:rFonts w:ascii="Times New Roman" w:hAnsi="Times New Roman" w:cs="Times New Roman"/>
                <w:sz w:val="24"/>
                <w:szCs w:val="24"/>
              </w:rPr>
            </w:pPr>
            <w:bookmarkStart w:id="286" w:name="_Toc192005662"/>
            <w:r>
              <w:rPr>
                <w:rFonts w:ascii="Times New Roman" w:hAnsi="Times New Roman" w:cs="Times New Roman"/>
                <w:sz w:val="24"/>
                <w:szCs w:val="24"/>
              </w:rPr>
              <w:t>Lesions can be seen in 2 or more consecutive layers, with a distance of ≤5 mm (ideally 1.5 mm) between each layer and 0 mm blank</w:t>
            </w:r>
            <w:bookmarkEnd w:id="286"/>
          </w:p>
          <w:p w14:paraId="61603233">
            <w:pPr>
              <w:rPr>
                <w:rFonts w:ascii="Times New Roman" w:hAnsi="Times New Roman" w:cs="Times New Roman"/>
                <w:sz w:val="24"/>
                <w:szCs w:val="24"/>
              </w:rPr>
            </w:pPr>
            <w:bookmarkStart w:id="287" w:name="_Toc192005663"/>
            <w:r>
              <w:rPr>
                <w:rFonts w:ascii="Times New Roman" w:hAnsi="Times New Roman" w:cs="Times New Roman"/>
                <w:sz w:val="24"/>
                <w:szCs w:val="24"/>
              </w:rPr>
              <w:t>Avoid cystic lesions or postoperative cavity lesions (nodules</w:t>
            </w:r>
            <w:bookmarkEnd w:id="287"/>
          </w:p>
          <w:p w14:paraId="4272BA59">
            <w:pPr>
              <w:rPr>
                <w:rFonts w:ascii="Times New Roman" w:hAnsi="Times New Roman" w:cs="Times New Roman"/>
                <w:sz w:val="24"/>
                <w:szCs w:val="24"/>
              </w:rPr>
            </w:pPr>
            <w:bookmarkStart w:id="288" w:name="_Toc192005664"/>
            <w:r>
              <w:rPr>
                <w:rFonts w:ascii="Times New Roman" w:hAnsi="Times New Roman" w:cs="Times New Roman"/>
                <w:sz w:val="24"/>
                <w:szCs w:val="24"/>
              </w:rPr>
              <w:t>≥ 10 mm in length and diameter, and lesions with a vertical surface ≥ 5 mm should be considered as target lesions), as cystic lesions or postoperative cavity lesions are usually non- measurable</w:t>
            </w:r>
            <w:bookmarkEnd w:id="288"/>
          </w:p>
          <w:p w14:paraId="4663D0C8">
            <w:pPr>
              <w:rPr>
                <w:rFonts w:ascii="Times New Roman" w:hAnsi="Times New Roman" w:cs="Times New Roman"/>
                <w:sz w:val="24"/>
                <w:szCs w:val="24"/>
              </w:rPr>
            </w:pPr>
            <w:bookmarkStart w:id="289" w:name="_Toc192005665"/>
            <w:r>
              <w:rPr>
                <w:rFonts w:ascii="Times New Roman" w:hAnsi="Times New Roman" w:cs="Times New Roman"/>
                <w:sz w:val="24"/>
                <w:szCs w:val="24"/>
              </w:rPr>
              <w:t>Measured in the axial plane, the post-contrast T1 image is preferred</w:t>
            </w:r>
            <w:bookmarkEnd w:id="289"/>
          </w:p>
          <w:p w14:paraId="7E4D6A6F">
            <w:pPr>
              <w:rPr>
                <w:rFonts w:ascii="Times New Roman" w:hAnsi="Times New Roman" w:cs="Times New Roman"/>
                <w:sz w:val="24"/>
                <w:szCs w:val="24"/>
              </w:rPr>
            </w:pPr>
            <w:bookmarkStart w:id="290" w:name="_Toc192005666"/>
            <w:r>
              <w:rPr>
                <w:rFonts w:ascii="Times New Roman" w:hAnsi="Times New Roman" w:cs="Times New Roman"/>
                <w:sz w:val="24"/>
                <w:szCs w:val="24"/>
              </w:rPr>
              <w:t>A maximum of 5 lesions were selected intracranially</w:t>
            </w:r>
            <w:bookmarkEnd w:id="290"/>
          </w:p>
          <w:p w14:paraId="7AF92619">
            <w:pPr>
              <w:rPr>
                <w:rFonts w:ascii="Times New Roman" w:hAnsi="Times New Roman" w:cs="Times New Roman"/>
                <w:sz w:val="24"/>
                <w:szCs w:val="24"/>
              </w:rPr>
            </w:pPr>
            <w:bookmarkStart w:id="291" w:name="_Toc192005667"/>
            <w:r>
              <w:rPr>
                <w:rFonts w:ascii="Times New Roman" w:hAnsi="Times New Roman" w:cs="Times New Roman"/>
                <w:sz w:val="24"/>
                <w:szCs w:val="24"/>
              </w:rPr>
              <w:t>Choosing the size of the lesion should allow for repeat measurements</w:t>
            </w:r>
            <w:bookmarkEnd w:id="291"/>
          </w:p>
          <w:p w14:paraId="43377E00">
            <w:pPr>
              <w:rPr>
                <w:rFonts w:ascii="Times New Roman" w:hAnsi="Times New Roman" w:cs="Times New Roman"/>
                <w:sz w:val="24"/>
                <w:szCs w:val="24"/>
              </w:rPr>
            </w:pPr>
            <w:bookmarkStart w:id="292" w:name="_Toc192005668"/>
            <w:r>
              <w:rPr>
                <w:rFonts w:ascii="Times New Roman" w:hAnsi="Times New Roman" w:cs="Times New Roman"/>
                <w:sz w:val="24"/>
                <w:szCs w:val="24"/>
              </w:rPr>
              <w:t>Untreated lesions are preferred, and treated lesions (other than those that have undergone stereotactic radiosurgery) may be considered if they have progressed locally</w:t>
            </w:r>
            <w:bookmarkEnd w:id="292"/>
          </w:p>
          <w:p w14:paraId="42E995A6">
            <w:pPr>
              <w:rPr>
                <w:rFonts w:ascii="Times New Roman" w:hAnsi="Times New Roman" w:cs="Times New Roman"/>
                <w:sz w:val="24"/>
                <w:szCs w:val="24"/>
              </w:rPr>
            </w:pPr>
            <w:bookmarkStart w:id="293" w:name="_Toc192005669"/>
            <w:r>
              <w:rPr>
                <w:rFonts w:ascii="Times New Roman" w:hAnsi="Times New Roman" w:cs="Times New Roman"/>
                <w:sz w:val="24"/>
                <w:szCs w:val="24"/>
              </w:rPr>
              <w:t>Calculate the sum of diameters (composite of the longest diameter of all brain target lesions)</w:t>
            </w:r>
            <w:bookmarkEnd w:id="293"/>
          </w:p>
        </w:tc>
      </w:tr>
      <w:tr w14:paraId="22D17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0" w:hRule="atLeast"/>
        </w:trPr>
        <w:tc>
          <w:tcPr>
            <w:tcW w:w="1790" w:type="dxa"/>
          </w:tcPr>
          <w:p w14:paraId="3945868E">
            <w:pPr>
              <w:rPr>
                <w:rFonts w:ascii="Times New Roman" w:hAnsi="Times New Roman" w:cs="Times New Roman"/>
                <w:sz w:val="24"/>
                <w:szCs w:val="24"/>
              </w:rPr>
            </w:pPr>
          </w:p>
          <w:p w14:paraId="3B47B739">
            <w:pPr>
              <w:rPr>
                <w:rFonts w:ascii="Times New Roman" w:hAnsi="Times New Roman" w:cs="Times New Roman"/>
                <w:sz w:val="24"/>
                <w:szCs w:val="24"/>
              </w:rPr>
            </w:pPr>
          </w:p>
          <w:p w14:paraId="494CE40B">
            <w:pPr>
              <w:rPr>
                <w:rFonts w:ascii="Times New Roman" w:hAnsi="Times New Roman" w:cs="Times New Roman"/>
                <w:sz w:val="24"/>
                <w:szCs w:val="24"/>
              </w:rPr>
            </w:pPr>
            <w:bookmarkStart w:id="294" w:name="_Toc192005670"/>
            <w:r>
              <w:rPr>
                <w:rFonts w:ascii="Times New Roman" w:hAnsi="Times New Roman" w:cs="Times New Roman"/>
                <w:sz w:val="24"/>
                <w:szCs w:val="24"/>
              </w:rPr>
              <w:t>Non-target lesions</w:t>
            </w:r>
            <w:bookmarkEnd w:id="294"/>
          </w:p>
        </w:tc>
        <w:tc>
          <w:tcPr>
            <w:tcW w:w="7187" w:type="dxa"/>
          </w:tcPr>
          <w:p w14:paraId="25D547C6">
            <w:pPr>
              <w:rPr>
                <w:rFonts w:ascii="Times New Roman" w:hAnsi="Times New Roman" w:cs="Times New Roman"/>
                <w:sz w:val="24"/>
                <w:szCs w:val="24"/>
              </w:rPr>
            </w:pPr>
            <w:bookmarkStart w:id="295" w:name="_Toc192005671"/>
            <w:r>
              <w:rPr>
                <w:rFonts w:ascii="Times New Roman" w:hAnsi="Times New Roman" w:cs="Times New Roman"/>
                <w:sz w:val="24"/>
                <w:szCs w:val="24"/>
              </w:rPr>
              <w:t>All measurable lesions that were not selected as target lesions were included</w:t>
            </w:r>
            <w:bookmarkEnd w:id="295"/>
          </w:p>
          <w:p w14:paraId="022F3F3D">
            <w:pPr>
              <w:rPr>
                <w:rFonts w:ascii="Times New Roman" w:hAnsi="Times New Roman" w:cs="Times New Roman"/>
                <w:sz w:val="24"/>
                <w:szCs w:val="24"/>
              </w:rPr>
            </w:pPr>
            <w:bookmarkStart w:id="296" w:name="_Toc192005672"/>
            <w:r>
              <w:rPr>
                <w:rFonts w:ascii="Times New Roman" w:hAnsi="Times New Roman" w:cs="Times New Roman"/>
                <w:sz w:val="24"/>
                <w:szCs w:val="24"/>
              </w:rPr>
              <w:t>The length and diameter of the lesion &lt; 10mm, the boundary cannot be repeated, meningeal metastasis, skull metastasis, only cystic lesions, meningeal metastasis</w:t>
            </w:r>
            <w:bookmarkEnd w:id="296"/>
          </w:p>
          <w:p w14:paraId="6999C580">
            <w:pPr>
              <w:rPr>
                <w:rFonts w:ascii="Times New Roman" w:hAnsi="Times New Roman" w:cs="Times New Roman"/>
                <w:sz w:val="24"/>
                <w:szCs w:val="24"/>
              </w:rPr>
            </w:pPr>
            <w:bookmarkStart w:id="297" w:name="_Toc192005673"/>
            <w:r>
              <w:rPr>
                <w:rFonts w:ascii="Times New Roman" w:hAnsi="Times New Roman" w:cs="Times New Roman"/>
                <w:sz w:val="24"/>
                <w:szCs w:val="24"/>
              </w:rPr>
              <w:t>Multiple lesions in the skull may be clustered and fused, and evaluated together</w:t>
            </w:r>
            <w:bookmarkEnd w:id="297"/>
          </w:p>
          <w:p w14:paraId="4B3A9E23">
            <w:pPr>
              <w:rPr>
                <w:rFonts w:ascii="Times New Roman" w:hAnsi="Times New Roman" w:cs="Times New Roman"/>
                <w:sz w:val="24"/>
                <w:szCs w:val="24"/>
              </w:rPr>
            </w:pPr>
            <w:bookmarkStart w:id="298" w:name="_Toc192005674"/>
            <w:r>
              <w:rPr>
                <w:rFonts w:ascii="Times New Roman" w:hAnsi="Times New Roman" w:cs="Times New Roman"/>
                <w:sz w:val="24"/>
                <w:szCs w:val="24"/>
              </w:rPr>
              <w:t>There is no limit to the number of non-target lesions</w:t>
            </w:r>
            <w:bookmarkEnd w:id="298"/>
          </w:p>
        </w:tc>
      </w:tr>
    </w:tbl>
    <w:p w14:paraId="5A021E7B">
      <w:pPr>
        <w:rPr>
          <w:rFonts w:ascii="Times New Roman" w:hAnsi="Times New Roman" w:cs="Times New Roman"/>
          <w:sz w:val="24"/>
          <w:szCs w:val="24"/>
        </w:rPr>
      </w:pPr>
      <w:r>
        <w:rPr>
          <w:rFonts w:ascii="Times New Roman" w:hAnsi="Times New Roman" w:cs="Times New Roman"/>
          <w:sz w:val="24"/>
          <w:szCs w:val="24"/>
        </w:rPr>
        <w:t>Appendix - 4 CNS metastases (Lin et al and Schmind et al)-Modified RANO evaluation criteria</w:t>
      </w:r>
    </w:p>
    <w:tbl>
      <w:tblPr>
        <w:tblStyle w:val="23"/>
        <w:tblW w:w="0" w:type="auto"/>
        <w:tblInd w:w="3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8"/>
        <w:gridCol w:w="7362"/>
      </w:tblGrid>
      <w:tr w14:paraId="11351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278" w:type="dxa"/>
            <w:vMerge w:val="restart"/>
          </w:tcPr>
          <w:p w14:paraId="1E583BB6">
            <w:pPr>
              <w:rPr>
                <w:rFonts w:ascii="Times New Roman" w:hAnsi="Times New Roman" w:cs="Times New Roman"/>
                <w:sz w:val="24"/>
                <w:szCs w:val="24"/>
              </w:rPr>
            </w:pPr>
          </w:p>
          <w:p w14:paraId="39F78597">
            <w:pPr>
              <w:rPr>
                <w:rFonts w:ascii="Times New Roman" w:hAnsi="Times New Roman" w:cs="Times New Roman"/>
                <w:sz w:val="24"/>
                <w:szCs w:val="24"/>
              </w:rPr>
            </w:pPr>
          </w:p>
          <w:p w14:paraId="67CCCED7">
            <w:pPr>
              <w:rPr>
                <w:rFonts w:ascii="Times New Roman" w:hAnsi="Times New Roman" w:cs="Times New Roman"/>
                <w:sz w:val="24"/>
                <w:szCs w:val="24"/>
              </w:rPr>
            </w:pPr>
          </w:p>
          <w:p w14:paraId="3727F7E8">
            <w:pPr>
              <w:rPr>
                <w:rFonts w:ascii="Times New Roman" w:hAnsi="Times New Roman" w:cs="Times New Roman"/>
                <w:sz w:val="24"/>
                <w:szCs w:val="24"/>
              </w:rPr>
            </w:pPr>
          </w:p>
          <w:p w14:paraId="135E450B">
            <w:pPr>
              <w:rPr>
                <w:rFonts w:ascii="Times New Roman" w:hAnsi="Times New Roman" w:cs="Times New Roman"/>
                <w:sz w:val="24"/>
                <w:szCs w:val="24"/>
              </w:rPr>
            </w:pPr>
          </w:p>
          <w:p w14:paraId="228B6E98">
            <w:pPr>
              <w:rPr>
                <w:rFonts w:ascii="Times New Roman" w:hAnsi="Times New Roman" w:cs="Times New Roman"/>
                <w:sz w:val="24"/>
                <w:szCs w:val="24"/>
              </w:rPr>
            </w:pPr>
            <w:bookmarkStart w:id="299" w:name="_Toc192005675"/>
            <w:r>
              <w:rPr>
                <w:rFonts w:ascii="Times New Roman" w:hAnsi="Times New Roman" w:cs="Times New Roman"/>
                <w:sz w:val="24"/>
                <w:szCs w:val="24"/>
              </w:rPr>
              <w:t>MRI</w:t>
            </w:r>
            <w:bookmarkEnd w:id="299"/>
          </w:p>
        </w:tc>
        <w:tc>
          <w:tcPr>
            <w:tcW w:w="7362" w:type="dxa"/>
          </w:tcPr>
          <w:p w14:paraId="5A1E8E84">
            <w:pPr>
              <w:rPr>
                <w:rFonts w:ascii="Times New Roman" w:hAnsi="Times New Roman" w:cs="Times New Roman"/>
                <w:sz w:val="24"/>
                <w:szCs w:val="24"/>
              </w:rPr>
            </w:pPr>
            <w:bookmarkStart w:id="300" w:name="_Toc192005676"/>
            <w:r>
              <w:rPr>
                <w:rFonts w:ascii="Times New Roman" w:hAnsi="Times New Roman" w:cs="Times New Roman"/>
                <w:sz w:val="24"/>
                <w:szCs w:val="24"/>
              </w:rPr>
              <w:t>Examination methods and techniques should be consistent</w:t>
            </w:r>
            <w:bookmarkEnd w:id="300"/>
          </w:p>
          <w:p w14:paraId="614E3ADD">
            <w:pPr>
              <w:rPr>
                <w:rFonts w:ascii="Times New Roman" w:hAnsi="Times New Roman" w:cs="Times New Roman"/>
                <w:sz w:val="24"/>
                <w:szCs w:val="24"/>
              </w:rPr>
            </w:pPr>
            <w:bookmarkStart w:id="301" w:name="_Toc192005677"/>
            <w:r>
              <w:rPr>
                <w:rFonts w:ascii="Times New Roman" w:hAnsi="Times New Roman" w:cs="Times New Roman"/>
                <w:sz w:val="24"/>
                <w:szCs w:val="24"/>
              </w:rPr>
              <w:t>with the baseline</w:t>
            </w:r>
            <w:bookmarkEnd w:id="301"/>
          </w:p>
        </w:tc>
      </w:tr>
      <w:tr w14:paraId="73196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278" w:type="dxa"/>
            <w:vMerge w:val="continue"/>
            <w:tcBorders>
              <w:top w:val="nil"/>
            </w:tcBorders>
          </w:tcPr>
          <w:p w14:paraId="3C2B2FC7">
            <w:pPr>
              <w:rPr>
                <w:rFonts w:ascii="Times New Roman" w:hAnsi="Times New Roman" w:cs="Times New Roman"/>
                <w:sz w:val="24"/>
                <w:szCs w:val="24"/>
              </w:rPr>
            </w:pPr>
          </w:p>
        </w:tc>
        <w:tc>
          <w:tcPr>
            <w:tcW w:w="7362" w:type="dxa"/>
          </w:tcPr>
          <w:p w14:paraId="5FD4C2E0">
            <w:pPr>
              <w:rPr>
                <w:rFonts w:ascii="Times New Roman" w:hAnsi="Times New Roman" w:cs="Times New Roman"/>
                <w:sz w:val="24"/>
                <w:szCs w:val="24"/>
              </w:rPr>
            </w:pPr>
            <w:bookmarkStart w:id="302" w:name="_Toc192005678"/>
            <w:r>
              <w:rPr>
                <w:rFonts w:ascii="Times New Roman" w:hAnsi="Times New Roman" w:cs="Times New Roman"/>
                <w:sz w:val="24"/>
                <w:szCs w:val="24"/>
              </w:rPr>
              <w:t>Gadolinium-enhanced MRI is used, and CT with or without</w:t>
            </w:r>
            <w:bookmarkEnd w:id="302"/>
          </w:p>
          <w:p w14:paraId="00450690">
            <w:pPr>
              <w:rPr>
                <w:rFonts w:ascii="Times New Roman" w:hAnsi="Times New Roman" w:cs="Times New Roman"/>
                <w:sz w:val="24"/>
                <w:szCs w:val="24"/>
              </w:rPr>
            </w:pPr>
            <w:bookmarkStart w:id="303" w:name="_Toc192005679"/>
            <w:r>
              <w:rPr>
                <w:rFonts w:ascii="Times New Roman" w:hAnsi="Times New Roman" w:cs="Times New Roman"/>
                <w:sz w:val="24"/>
                <w:szCs w:val="24"/>
              </w:rPr>
              <w:t>contrast can be used if MRI is contraindicated</w:t>
            </w:r>
            <w:bookmarkEnd w:id="303"/>
          </w:p>
        </w:tc>
      </w:tr>
      <w:tr w14:paraId="066C4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278" w:type="dxa"/>
            <w:vMerge w:val="continue"/>
            <w:tcBorders>
              <w:top w:val="nil"/>
            </w:tcBorders>
          </w:tcPr>
          <w:p w14:paraId="30953168">
            <w:pPr>
              <w:rPr>
                <w:rFonts w:ascii="Times New Roman" w:hAnsi="Times New Roman" w:cs="Times New Roman"/>
                <w:sz w:val="24"/>
                <w:szCs w:val="24"/>
              </w:rPr>
            </w:pPr>
          </w:p>
        </w:tc>
        <w:tc>
          <w:tcPr>
            <w:tcW w:w="7362" w:type="dxa"/>
          </w:tcPr>
          <w:p w14:paraId="6695264A">
            <w:pPr>
              <w:rPr>
                <w:rFonts w:ascii="Times New Roman" w:hAnsi="Times New Roman" w:cs="Times New Roman"/>
                <w:sz w:val="24"/>
                <w:szCs w:val="24"/>
              </w:rPr>
            </w:pPr>
            <w:bookmarkStart w:id="304" w:name="_Toc192005680"/>
            <w:r>
              <w:rPr>
                <w:rFonts w:ascii="Times New Roman" w:hAnsi="Times New Roman" w:cs="Times New Roman"/>
                <w:sz w:val="24"/>
                <w:szCs w:val="24"/>
              </w:rPr>
              <w:t>The spacing of each layer is ≤ 5mm (ideally 1.5mm) and 0mm blank, and the T1 images before and after are</w:t>
            </w:r>
            <w:bookmarkEnd w:id="304"/>
          </w:p>
          <w:p w14:paraId="02EAD7FA">
            <w:pPr>
              <w:rPr>
                <w:rFonts w:ascii="Times New Roman" w:hAnsi="Times New Roman" w:cs="Times New Roman"/>
                <w:sz w:val="24"/>
                <w:szCs w:val="24"/>
              </w:rPr>
            </w:pPr>
            <w:bookmarkStart w:id="305" w:name="_Toc192005681"/>
            <w:r>
              <w:rPr>
                <w:rFonts w:ascii="Times New Roman" w:hAnsi="Times New Roman" w:cs="Times New Roman"/>
                <w:sz w:val="24"/>
                <w:szCs w:val="24"/>
              </w:rPr>
              <w:t>compared</w:t>
            </w:r>
            <w:bookmarkEnd w:id="305"/>
          </w:p>
        </w:tc>
      </w:tr>
      <w:tr w14:paraId="0EC2B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1278" w:type="dxa"/>
            <w:vMerge w:val="continue"/>
            <w:tcBorders>
              <w:top w:val="nil"/>
            </w:tcBorders>
          </w:tcPr>
          <w:p w14:paraId="02AB464A">
            <w:pPr>
              <w:rPr>
                <w:rFonts w:ascii="Times New Roman" w:hAnsi="Times New Roman" w:cs="Times New Roman"/>
                <w:sz w:val="24"/>
                <w:szCs w:val="24"/>
              </w:rPr>
            </w:pPr>
          </w:p>
        </w:tc>
        <w:tc>
          <w:tcPr>
            <w:tcW w:w="7362" w:type="dxa"/>
          </w:tcPr>
          <w:p w14:paraId="7FB42889">
            <w:pPr>
              <w:rPr>
                <w:rFonts w:ascii="Times New Roman" w:hAnsi="Times New Roman" w:cs="Times New Roman"/>
                <w:sz w:val="24"/>
                <w:szCs w:val="24"/>
              </w:rPr>
            </w:pPr>
            <w:bookmarkStart w:id="306" w:name="_Toc192005682"/>
            <w:r>
              <w:rPr>
                <w:rFonts w:ascii="Times New Roman" w:hAnsi="Times New Roman" w:cs="Times New Roman"/>
                <w:sz w:val="24"/>
                <w:szCs w:val="24"/>
              </w:rPr>
              <w:t>The actual target lesion size should be measured. If the target lesion disappears, it is recorded as 0 mm, but the size cannot be measured and the default value of 5 mm should</w:t>
            </w:r>
            <w:bookmarkEnd w:id="306"/>
          </w:p>
          <w:p w14:paraId="3D841267">
            <w:pPr>
              <w:rPr>
                <w:rFonts w:ascii="Times New Roman" w:hAnsi="Times New Roman" w:cs="Times New Roman"/>
                <w:sz w:val="24"/>
                <w:szCs w:val="24"/>
              </w:rPr>
            </w:pPr>
            <w:bookmarkStart w:id="307" w:name="_Toc192005683"/>
            <w:r>
              <w:rPr>
                <w:rFonts w:ascii="Times New Roman" w:hAnsi="Times New Roman" w:cs="Times New Roman"/>
                <w:sz w:val="24"/>
                <w:szCs w:val="24"/>
              </w:rPr>
              <w:t>be used</w:t>
            </w:r>
            <w:bookmarkEnd w:id="307"/>
          </w:p>
        </w:tc>
      </w:tr>
      <w:tr w14:paraId="42DD8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278" w:type="dxa"/>
            <w:vMerge w:val="continue"/>
            <w:tcBorders>
              <w:top w:val="nil"/>
            </w:tcBorders>
          </w:tcPr>
          <w:p w14:paraId="5FB444BD">
            <w:pPr>
              <w:rPr>
                <w:rFonts w:ascii="Times New Roman" w:hAnsi="Times New Roman" w:cs="Times New Roman"/>
                <w:sz w:val="24"/>
                <w:szCs w:val="24"/>
              </w:rPr>
            </w:pPr>
          </w:p>
        </w:tc>
        <w:tc>
          <w:tcPr>
            <w:tcW w:w="7362" w:type="dxa"/>
          </w:tcPr>
          <w:p w14:paraId="21BDEB97">
            <w:pPr>
              <w:rPr>
                <w:rFonts w:ascii="Times New Roman" w:hAnsi="Times New Roman" w:cs="Times New Roman"/>
                <w:sz w:val="24"/>
                <w:szCs w:val="24"/>
              </w:rPr>
            </w:pPr>
            <w:bookmarkStart w:id="308" w:name="_Toc192005684"/>
            <w:r>
              <w:rPr>
                <w:rFonts w:ascii="Times New Roman" w:hAnsi="Times New Roman" w:cs="Times New Roman"/>
                <w:sz w:val="24"/>
                <w:szCs w:val="24"/>
              </w:rPr>
              <w:t>If the target lesion is confluent and cannot be separated during treatment, the maximum length diameter of the fused</w:t>
            </w:r>
            <w:bookmarkEnd w:id="308"/>
          </w:p>
          <w:p w14:paraId="0E03CD09">
            <w:pPr>
              <w:rPr>
                <w:rFonts w:ascii="Times New Roman" w:hAnsi="Times New Roman" w:cs="Times New Roman"/>
                <w:sz w:val="24"/>
                <w:szCs w:val="24"/>
              </w:rPr>
            </w:pPr>
            <w:bookmarkStart w:id="309" w:name="_Toc192005685"/>
            <w:r>
              <w:rPr>
                <w:rFonts w:ascii="Times New Roman" w:hAnsi="Times New Roman" w:cs="Times New Roman"/>
                <w:sz w:val="24"/>
                <w:szCs w:val="24"/>
              </w:rPr>
              <w:t>lesion should be measured</w:t>
            </w:r>
            <w:bookmarkEnd w:id="309"/>
          </w:p>
        </w:tc>
      </w:tr>
      <w:tr w14:paraId="08450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278" w:type="dxa"/>
            <w:vMerge w:val="continue"/>
            <w:tcBorders>
              <w:top w:val="nil"/>
            </w:tcBorders>
          </w:tcPr>
          <w:p w14:paraId="47E4FC1C">
            <w:pPr>
              <w:rPr>
                <w:rFonts w:ascii="Times New Roman" w:hAnsi="Times New Roman" w:cs="Times New Roman"/>
                <w:sz w:val="24"/>
                <w:szCs w:val="24"/>
              </w:rPr>
            </w:pPr>
          </w:p>
        </w:tc>
        <w:tc>
          <w:tcPr>
            <w:tcW w:w="7362" w:type="dxa"/>
          </w:tcPr>
          <w:p w14:paraId="36A899CF">
            <w:pPr>
              <w:rPr>
                <w:rFonts w:ascii="Times New Roman" w:hAnsi="Times New Roman" w:cs="Times New Roman"/>
                <w:sz w:val="24"/>
                <w:szCs w:val="24"/>
              </w:rPr>
            </w:pPr>
            <w:bookmarkStart w:id="310" w:name="_Toc192005686"/>
            <w:r>
              <w:rPr>
                <w:rFonts w:ascii="Times New Roman" w:hAnsi="Times New Roman" w:cs="Times New Roman"/>
                <w:sz w:val="24"/>
                <w:szCs w:val="24"/>
              </w:rPr>
              <w:t>If the target lesions are separated to form discrete lesions at subsequent time points, the longest diameter of each lesion</w:t>
            </w:r>
            <w:bookmarkEnd w:id="310"/>
          </w:p>
          <w:p w14:paraId="7D2179A8">
            <w:pPr>
              <w:rPr>
                <w:rFonts w:ascii="Times New Roman" w:hAnsi="Times New Roman" w:cs="Times New Roman"/>
                <w:sz w:val="24"/>
                <w:szCs w:val="24"/>
              </w:rPr>
            </w:pPr>
            <w:bookmarkStart w:id="311" w:name="_Toc192005687"/>
            <w:r>
              <w:rPr>
                <w:rFonts w:ascii="Times New Roman" w:hAnsi="Times New Roman" w:cs="Times New Roman"/>
                <w:sz w:val="24"/>
                <w:szCs w:val="24"/>
              </w:rPr>
              <w:t>reported should be calculated separately</w:t>
            </w:r>
            <w:bookmarkEnd w:id="311"/>
          </w:p>
        </w:tc>
      </w:tr>
    </w:tbl>
    <w:p w14:paraId="5BDB1099">
      <w:pPr>
        <w:pStyle w:val="3"/>
        <w:rPr>
          <w:sz w:val="24"/>
          <w:szCs w:val="24"/>
        </w:rPr>
      </w:pPr>
      <w:bookmarkStart w:id="312" w:name="_Toc198652620"/>
      <w:r>
        <w:rPr>
          <w:sz w:val="24"/>
          <w:szCs w:val="24"/>
        </w:rPr>
        <w:t xml:space="preserve">Appendix </w:t>
      </w:r>
      <w:r>
        <w:rPr>
          <w:rFonts w:eastAsiaTheme="minorEastAsia"/>
          <w:sz w:val="24"/>
          <w:szCs w:val="24"/>
          <w:lang w:eastAsia="zh-CN"/>
        </w:rPr>
        <w:t>4</w:t>
      </w:r>
      <w:r>
        <w:rPr>
          <w:rFonts w:eastAsia="宋体"/>
          <w:sz w:val="24"/>
          <w:szCs w:val="24"/>
          <w:lang w:eastAsia="zh-CN"/>
        </w:rPr>
        <w:t>：</w:t>
      </w:r>
      <w:r>
        <w:rPr>
          <w:sz w:val="24"/>
          <w:szCs w:val="24"/>
        </w:rPr>
        <w:t>EORTC C30/LC13 QOL Questionnaire &amp;LCSS</w:t>
      </w:r>
      <w:bookmarkEnd w:id="312"/>
    </w:p>
    <w:tbl>
      <w:tblPr>
        <w:tblStyle w:val="23"/>
        <w:tblW w:w="9408" w:type="dxa"/>
        <w:tblInd w:w="3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24"/>
        <w:gridCol w:w="413"/>
        <w:gridCol w:w="13"/>
        <w:gridCol w:w="3592"/>
        <w:gridCol w:w="439"/>
        <w:gridCol w:w="14"/>
        <w:gridCol w:w="13"/>
      </w:tblGrid>
      <w:tr w14:paraId="13F99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7" w:type="dxa"/>
          <w:trHeight w:val="410" w:hRule="atLeast"/>
        </w:trPr>
        <w:tc>
          <w:tcPr>
            <w:tcW w:w="9381" w:type="dxa"/>
            <w:gridSpan w:val="5"/>
            <w:shd w:val="clear" w:color="auto" w:fill="D0CDCD"/>
          </w:tcPr>
          <w:p w14:paraId="7E18AEDF">
            <w:pPr>
              <w:rPr>
                <w:rFonts w:ascii="Times New Roman" w:hAnsi="Times New Roman" w:cs="Times New Roman"/>
                <w:sz w:val="24"/>
                <w:szCs w:val="24"/>
              </w:rPr>
            </w:pPr>
            <w:bookmarkStart w:id="313" w:name="_Toc192005689"/>
            <w:r>
              <w:rPr>
                <w:rFonts w:ascii="Times New Roman" w:hAnsi="Times New Roman" w:cs="Times New Roman"/>
                <w:sz w:val="24"/>
                <w:szCs w:val="24"/>
              </w:rPr>
              <w:t>EORTC QLQ-C30 (version 3) Quality of Life Questionnaire</w:t>
            </w:r>
            <w:bookmarkEnd w:id="313"/>
          </w:p>
        </w:tc>
      </w:tr>
      <w:tr w14:paraId="43C21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7" w:type="dxa"/>
          <w:trHeight w:val="660" w:hRule="atLeast"/>
        </w:trPr>
        <w:tc>
          <w:tcPr>
            <w:tcW w:w="9381" w:type="dxa"/>
            <w:gridSpan w:val="5"/>
          </w:tcPr>
          <w:p w14:paraId="6899A485">
            <w:pPr>
              <w:rPr>
                <w:rFonts w:ascii="Times New Roman" w:hAnsi="Times New Roman" w:cs="Times New Roman"/>
                <w:sz w:val="24"/>
                <w:szCs w:val="24"/>
              </w:rPr>
            </w:pPr>
            <w:bookmarkStart w:id="314" w:name="_Toc192005690"/>
            <w:r>
              <w:rPr>
                <w:rFonts w:ascii="Times New Roman" w:hAnsi="Times New Roman" w:cs="Times New Roman"/>
                <w:sz w:val="24"/>
                <w:szCs w:val="24"/>
              </w:rPr>
              <w:t>Did the subject complete the EORTC QLQ-C30 Quality of Life Questionnaire?</w:t>
            </w:r>
            <w:bookmarkEnd w:id="314"/>
          </w:p>
          <w:p w14:paraId="6949800B">
            <w:pPr>
              <w:rPr>
                <w:rFonts w:ascii="Times New Roman" w:hAnsi="Times New Roman" w:cs="Times New Roman"/>
                <w:sz w:val="24"/>
                <w:szCs w:val="24"/>
              </w:rPr>
            </w:pPr>
            <w:bookmarkStart w:id="315" w:name="_Toc192005691"/>
            <w:r>
              <w:rPr>
                <w:rFonts w:ascii="Times New Roman" w:hAnsi="Times New Roman" w:cs="Times New Roman"/>
                <w:sz w:val="24"/>
                <w:szCs w:val="24"/>
              </w:rPr>
              <w:t>□Yes □ No</w:t>
            </w:r>
            <w:bookmarkEnd w:id="315"/>
          </w:p>
        </w:tc>
      </w:tr>
      <w:tr w14:paraId="355D5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7" w:type="dxa"/>
          <w:trHeight w:val="400" w:hRule="atLeast"/>
        </w:trPr>
        <w:tc>
          <w:tcPr>
            <w:tcW w:w="9381" w:type="dxa"/>
            <w:gridSpan w:val="5"/>
          </w:tcPr>
          <w:p w14:paraId="090F91E9">
            <w:pPr>
              <w:rPr>
                <w:rFonts w:ascii="Times New Roman" w:hAnsi="Times New Roman" w:cs="Times New Roman"/>
                <w:sz w:val="24"/>
                <w:szCs w:val="24"/>
              </w:rPr>
            </w:pPr>
            <w:bookmarkStart w:id="316" w:name="_Toc192005692"/>
            <w:r>
              <w:rPr>
                <w:rFonts w:ascii="Times New Roman" w:hAnsi="Times New Roman" w:cs="Times New Roman"/>
                <w:sz w:val="24"/>
                <w:szCs w:val="24"/>
              </w:rPr>
              <w:t>Survey Date: |  |  |  |  |Year|  |  ||Month|  |  |Day</w:t>
            </w:r>
            <w:bookmarkEnd w:id="316"/>
          </w:p>
        </w:tc>
      </w:tr>
      <w:tr w14:paraId="57079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7" w:type="dxa"/>
          <w:trHeight w:val="1120" w:hRule="atLeast"/>
        </w:trPr>
        <w:tc>
          <w:tcPr>
            <w:tcW w:w="5337" w:type="dxa"/>
            <w:gridSpan w:val="2"/>
          </w:tcPr>
          <w:p w14:paraId="593F9D1A">
            <w:pPr>
              <w:rPr>
                <w:rFonts w:ascii="Times New Roman" w:hAnsi="Times New Roman" w:cs="Times New Roman"/>
                <w:sz w:val="24"/>
                <w:szCs w:val="24"/>
              </w:rPr>
            </w:pPr>
            <w:bookmarkStart w:id="317" w:name="_Toc192005693"/>
            <w:r>
              <w:rPr>
                <w:rFonts w:ascii="Times New Roman" w:hAnsi="Times New Roman" w:cs="Times New Roman"/>
                <w:sz w:val="24"/>
                <w:szCs w:val="24"/>
              </w:rPr>
              <w:t>1. Do you find it difficult when you do</w:t>
            </w:r>
            <w:bookmarkEnd w:id="317"/>
          </w:p>
          <w:p w14:paraId="787AD638">
            <w:pPr>
              <w:rPr>
                <w:rFonts w:ascii="Times New Roman" w:hAnsi="Times New Roman" w:cs="Times New Roman"/>
                <w:sz w:val="24"/>
                <w:szCs w:val="24"/>
              </w:rPr>
            </w:pPr>
            <w:bookmarkStart w:id="318" w:name="_Toc192005694"/>
            <w:r>
              <w:rPr>
                <w:rFonts w:ascii="Times New Roman" w:hAnsi="Times New Roman" w:cs="Times New Roman"/>
                <w:sz w:val="24"/>
                <w:szCs w:val="24"/>
              </w:rPr>
              <w:t>some strenuous movements, such as lifting heavy shopping bags or</w:t>
            </w:r>
            <w:bookmarkEnd w:id="318"/>
          </w:p>
          <w:p w14:paraId="1B791224">
            <w:pPr>
              <w:rPr>
                <w:rFonts w:ascii="Times New Roman" w:hAnsi="Times New Roman" w:cs="Times New Roman"/>
                <w:sz w:val="24"/>
                <w:szCs w:val="24"/>
              </w:rPr>
            </w:pPr>
            <w:bookmarkStart w:id="319" w:name="_Toc192005695"/>
            <w:r>
              <w:rPr>
                <w:rFonts w:ascii="Times New Roman" w:hAnsi="Times New Roman" w:cs="Times New Roman"/>
                <w:sz w:val="24"/>
                <w:szCs w:val="24"/>
              </w:rPr>
              <w:t>suitcases?</w:t>
            </w:r>
            <w:bookmarkEnd w:id="319"/>
          </w:p>
        </w:tc>
        <w:tc>
          <w:tcPr>
            <w:tcW w:w="4044" w:type="dxa"/>
            <w:gridSpan w:val="3"/>
          </w:tcPr>
          <w:p w14:paraId="0EB9A2DB">
            <w:pPr>
              <w:rPr>
                <w:rFonts w:ascii="Times New Roman" w:hAnsi="Times New Roman" w:cs="Times New Roman"/>
                <w:sz w:val="24"/>
                <w:szCs w:val="24"/>
              </w:rPr>
            </w:pPr>
          </w:p>
          <w:p w14:paraId="02A972BF">
            <w:pPr>
              <w:rPr>
                <w:rFonts w:ascii="Times New Roman" w:hAnsi="Times New Roman" w:cs="Times New Roman"/>
                <w:sz w:val="24"/>
                <w:szCs w:val="24"/>
              </w:rPr>
            </w:pPr>
            <w:bookmarkStart w:id="320" w:name="_Toc192005696"/>
            <w:r>
              <w:rPr>
                <w:rFonts w:ascii="Times New Roman" w:hAnsi="Times New Roman" w:cs="Times New Roman"/>
                <w:sz w:val="24"/>
                <w:szCs w:val="24"/>
              </w:rPr>
              <w:t>□1 does not have □2 a little</w:t>
            </w:r>
            <w:bookmarkEnd w:id="320"/>
          </w:p>
          <w:p w14:paraId="39A3ABEE">
            <w:pPr>
              <w:rPr>
                <w:rFonts w:ascii="Times New Roman" w:hAnsi="Times New Roman" w:cs="Times New Roman"/>
                <w:sz w:val="24"/>
                <w:szCs w:val="24"/>
              </w:rPr>
            </w:pPr>
            <w:bookmarkStart w:id="321" w:name="_Toc192005697"/>
            <w:r>
              <w:rPr>
                <w:rFonts w:ascii="Times New Roman" w:hAnsi="Times New Roman" w:cs="Times New Roman"/>
                <w:sz w:val="24"/>
                <w:szCs w:val="24"/>
              </w:rPr>
              <w:t>□3 has some □4 very much</w:t>
            </w:r>
            <w:bookmarkEnd w:id="321"/>
          </w:p>
        </w:tc>
      </w:tr>
      <w:tr w14:paraId="5BA5C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7" w:type="dxa"/>
          <w:trHeight w:val="760" w:hRule="atLeast"/>
        </w:trPr>
        <w:tc>
          <w:tcPr>
            <w:tcW w:w="5337" w:type="dxa"/>
            <w:gridSpan w:val="2"/>
          </w:tcPr>
          <w:p w14:paraId="598C9B1B">
            <w:pPr>
              <w:rPr>
                <w:rFonts w:ascii="Times New Roman" w:hAnsi="Times New Roman" w:cs="Times New Roman"/>
                <w:sz w:val="24"/>
                <w:szCs w:val="24"/>
              </w:rPr>
            </w:pPr>
          </w:p>
          <w:p w14:paraId="02273E64">
            <w:pPr>
              <w:rPr>
                <w:rFonts w:ascii="Times New Roman" w:hAnsi="Times New Roman" w:cs="Times New Roman"/>
                <w:sz w:val="24"/>
                <w:szCs w:val="24"/>
              </w:rPr>
            </w:pPr>
            <w:bookmarkStart w:id="322" w:name="_Toc192005698"/>
            <w:r>
              <w:rPr>
                <w:rFonts w:ascii="Times New Roman" w:hAnsi="Times New Roman" w:cs="Times New Roman"/>
                <w:sz w:val="24"/>
                <w:szCs w:val="24"/>
              </w:rPr>
              <w:t>2. Do you find it difficult to walk long distances?</w:t>
            </w:r>
            <w:bookmarkEnd w:id="322"/>
          </w:p>
        </w:tc>
        <w:tc>
          <w:tcPr>
            <w:tcW w:w="4044" w:type="dxa"/>
            <w:gridSpan w:val="3"/>
          </w:tcPr>
          <w:p w14:paraId="3691452A">
            <w:pPr>
              <w:rPr>
                <w:rFonts w:ascii="Times New Roman" w:hAnsi="Times New Roman" w:cs="Times New Roman"/>
                <w:sz w:val="24"/>
                <w:szCs w:val="24"/>
              </w:rPr>
            </w:pPr>
            <w:bookmarkStart w:id="323" w:name="_Toc192005699"/>
            <w:r>
              <w:rPr>
                <w:rFonts w:ascii="Times New Roman" w:hAnsi="Times New Roman" w:cs="Times New Roman"/>
                <w:sz w:val="24"/>
                <w:szCs w:val="24"/>
              </w:rPr>
              <w:t>□1 does not have □2 a little</w:t>
            </w:r>
            <w:bookmarkEnd w:id="323"/>
          </w:p>
          <w:p w14:paraId="7E1736FF">
            <w:pPr>
              <w:rPr>
                <w:rFonts w:ascii="Times New Roman" w:hAnsi="Times New Roman" w:cs="Times New Roman"/>
                <w:sz w:val="24"/>
                <w:szCs w:val="24"/>
              </w:rPr>
            </w:pPr>
            <w:bookmarkStart w:id="324" w:name="_Toc192005700"/>
            <w:r>
              <w:rPr>
                <w:rFonts w:ascii="Times New Roman" w:hAnsi="Times New Roman" w:cs="Times New Roman"/>
                <w:sz w:val="24"/>
                <w:szCs w:val="24"/>
              </w:rPr>
              <w:t>□3 has some □4 very much</w:t>
            </w:r>
            <w:bookmarkEnd w:id="324"/>
          </w:p>
        </w:tc>
      </w:tr>
      <w:tr w14:paraId="7EFDF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7" w:type="dxa"/>
          <w:trHeight w:val="760" w:hRule="atLeast"/>
        </w:trPr>
        <w:tc>
          <w:tcPr>
            <w:tcW w:w="5337" w:type="dxa"/>
            <w:gridSpan w:val="2"/>
          </w:tcPr>
          <w:p w14:paraId="0164EA91">
            <w:pPr>
              <w:rPr>
                <w:rFonts w:ascii="Times New Roman" w:hAnsi="Times New Roman" w:cs="Times New Roman"/>
                <w:sz w:val="24"/>
                <w:szCs w:val="24"/>
              </w:rPr>
            </w:pPr>
          </w:p>
          <w:p w14:paraId="178770D4">
            <w:pPr>
              <w:rPr>
                <w:rFonts w:ascii="Times New Roman" w:hAnsi="Times New Roman" w:cs="Times New Roman"/>
                <w:sz w:val="24"/>
                <w:szCs w:val="24"/>
              </w:rPr>
            </w:pPr>
            <w:bookmarkStart w:id="325" w:name="_Toc192005701"/>
            <w:r>
              <w:rPr>
                <w:rFonts w:ascii="Times New Roman" w:hAnsi="Times New Roman" w:cs="Times New Roman"/>
                <w:sz w:val="24"/>
                <w:szCs w:val="24"/>
              </w:rPr>
              <w:t>3. Do you find it difficult to take a short walk outdoors?</w:t>
            </w:r>
            <w:bookmarkEnd w:id="325"/>
          </w:p>
        </w:tc>
        <w:tc>
          <w:tcPr>
            <w:tcW w:w="4044" w:type="dxa"/>
            <w:gridSpan w:val="3"/>
          </w:tcPr>
          <w:p w14:paraId="420038AD">
            <w:pPr>
              <w:rPr>
                <w:rFonts w:ascii="Times New Roman" w:hAnsi="Times New Roman" w:cs="Times New Roman"/>
                <w:sz w:val="24"/>
                <w:szCs w:val="24"/>
              </w:rPr>
            </w:pPr>
            <w:bookmarkStart w:id="326" w:name="_Toc192005702"/>
            <w:r>
              <w:rPr>
                <w:rFonts w:ascii="Times New Roman" w:hAnsi="Times New Roman" w:cs="Times New Roman"/>
                <w:sz w:val="24"/>
                <w:szCs w:val="24"/>
              </w:rPr>
              <w:t>□1 does not have □2 a little</w:t>
            </w:r>
            <w:bookmarkEnd w:id="326"/>
          </w:p>
          <w:p w14:paraId="1D8B2B04">
            <w:pPr>
              <w:rPr>
                <w:rFonts w:ascii="Times New Roman" w:hAnsi="Times New Roman" w:cs="Times New Roman"/>
                <w:sz w:val="24"/>
                <w:szCs w:val="24"/>
              </w:rPr>
            </w:pPr>
            <w:bookmarkStart w:id="327" w:name="_Toc192005703"/>
            <w:r>
              <w:rPr>
                <w:rFonts w:ascii="Times New Roman" w:hAnsi="Times New Roman" w:cs="Times New Roman"/>
                <w:sz w:val="24"/>
                <w:szCs w:val="24"/>
              </w:rPr>
              <w:t>□3 has some □4 very much</w:t>
            </w:r>
            <w:bookmarkEnd w:id="327"/>
          </w:p>
        </w:tc>
      </w:tr>
      <w:tr w14:paraId="2CFD1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7" w:type="dxa"/>
          <w:trHeight w:val="760" w:hRule="atLeast"/>
        </w:trPr>
        <w:tc>
          <w:tcPr>
            <w:tcW w:w="5337" w:type="dxa"/>
            <w:gridSpan w:val="2"/>
          </w:tcPr>
          <w:p w14:paraId="6F453023">
            <w:pPr>
              <w:rPr>
                <w:rFonts w:ascii="Times New Roman" w:hAnsi="Times New Roman" w:cs="Times New Roman"/>
                <w:sz w:val="24"/>
                <w:szCs w:val="24"/>
              </w:rPr>
            </w:pPr>
          </w:p>
          <w:p w14:paraId="4C54A986">
            <w:pPr>
              <w:rPr>
                <w:rFonts w:ascii="Times New Roman" w:hAnsi="Times New Roman" w:cs="Times New Roman"/>
                <w:sz w:val="24"/>
                <w:szCs w:val="24"/>
              </w:rPr>
            </w:pPr>
            <w:bookmarkStart w:id="328" w:name="_Toc192005704"/>
            <w:r>
              <w:rPr>
                <w:rFonts w:ascii="Times New Roman" w:hAnsi="Times New Roman" w:cs="Times New Roman"/>
                <w:sz w:val="24"/>
                <w:szCs w:val="24"/>
              </w:rPr>
              <w:t>4. Do you have to stay in bed or sit in a chair during the day?</w:t>
            </w:r>
            <w:bookmarkEnd w:id="328"/>
          </w:p>
        </w:tc>
        <w:tc>
          <w:tcPr>
            <w:tcW w:w="4044" w:type="dxa"/>
            <w:gridSpan w:val="3"/>
          </w:tcPr>
          <w:p w14:paraId="66F8486D">
            <w:pPr>
              <w:rPr>
                <w:rFonts w:ascii="Times New Roman" w:hAnsi="Times New Roman" w:cs="Times New Roman"/>
                <w:sz w:val="24"/>
                <w:szCs w:val="24"/>
              </w:rPr>
            </w:pPr>
            <w:bookmarkStart w:id="329" w:name="_Toc192005705"/>
            <w:r>
              <w:rPr>
                <w:rFonts w:ascii="Times New Roman" w:hAnsi="Times New Roman" w:cs="Times New Roman"/>
                <w:sz w:val="24"/>
                <w:szCs w:val="24"/>
              </w:rPr>
              <w:t>□1 does not have □2 a little</w:t>
            </w:r>
            <w:bookmarkEnd w:id="329"/>
          </w:p>
          <w:p w14:paraId="5DFF7A21">
            <w:pPr>
              <w:rPr>
                <w:rFonts w:ascii="Times New Roman" w:hAnsi="Times New Roman" w:cs="Times New Roman"/>
                <w:sz w:val="24"/>
                <w:szCs w:val="24"/>
              </w:rPr>
            </w:pPr>
            <w:bookmarkStart w:id="330" w:name="_Toc192005706"/>
            <w:r>
              <w:rPr>
                <w:rFonts w:ascii="Times New Roman" w:hAnsi="Times New Roman" w:cs="Times New Roman"/>
                <w:sz w:val="24"/>
                <w:szCs w:val="24"/>
              </w:rPr>
              <w:t>□3 has some □4 very much</w:t>
            </w:r>
            <w:bookmarkEnd w:id="330"/>
          </w:p>
        </w:tc>
      </w:tr>
      <w:tr w14:paraId="21C47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5350" w:type="dxa"/>
            <w:gridSpan w:val="3"/>
          </w:tcPr>
          <w:p w14:paraId="70CE7EAA">
            <w:pPr>
              <w:rPr>
                <w:rFonts w:ascii="Times New Roman" w:hAnsi="Times New Roman" w:cs="Times New Roman"/>
                <w:sz w:val="24"/>
                <w:szCs w:val="24"/>
              </w:rPr>
            </w:pPr>
          </w:p>
          <w:p w14:paraId="3CDE44FB">
            <w:pPr>
              <w:rPr>
                <w:rFonts w:ascii="Times New Roman" w:hAnsi="Times New Roman" w:cs="Times New Roman"/>
                <w:sz w:val="24"/>
                <w:szCs w:val="24"/>
              </w:rPr>
            </w:pPr>
            <w:bookmarkStart w:id="331" w:name="_Toc192005707"/>
            <w:r>
              <w:rPr>
                <w:rFonts w:ascii="Times New Roman" w:hAnsi="Times New Roman" w:cs="Times New Roman"/>
                <w:sz w:val="24"/>
                <w:szCs w:val="24"/>
              </w:rPr>
              <w:t>5. Do you need help eating, dressing, washing or going to the toilet?</w:t>
            </w:r>
            <w:bookmarkEnd w:id="331"/>
          </w:p>
        </w:tc>
        <w:tc>
          <w:tcPr>
            <w:tcW w:w="4058" w:type="dxa"/>
            <w:gridSpan w:val="4"/>
          </w:tcPr>
          <w:p w14:paraId="36092986">
            <w:pPr>
              <w:rPr>
                <w:rFonts w:ascii="Times New Roman" w:hAnsi="Times New Roman" w:cs="Times New Roman"/>
                <w:sz w:val="24"/>
                <w:szCs w:val="24"/>
              </w:rPr>
            </w:pPr>
            <w:bookmarkStart w:id="332" w:name="_Toc192005708"/>
            <w:r>
              <w:rPr>
                <w:rFonts w:ascii="Times New Roman" w:hAnsi="Times New Roman" w:cs="Times New Roman"/>
                <w:sz w:val="24"/>
                <w:szCs w:val="24"/>
              </w:rPr>
              <w:t>□1 does not have □2 a little</w:t>
            </w:r>
            <w:bookmarkEnd w:id="332"/>
          </w:p>
          <w:p w14:paraId="188AD971">
            <w:pPr>
              <w:rPr>
                <w:rFonts w:ascii="Times New Roman" w:hAnsi="Times New Roman" w:cs="Times New Roman"/>
                <w:sz w:val="24"/>
                <w:szCs w:val="24"/>
              </w:rPr>
            </w:pPr>
            <w:bookmarkStart w:id="333" w:name="_Toc192005709"/>
            <w:r>
              <w:rPr>
                <w:rFonts w:ascii="Times New Roman" w:hAnsi="Times New Roman" w:cs="Times New Roman"/>
                <w:sz w:val="24"/>
                <w:szCs w:val="24"/>
              </w:rPr>
              <w:t>□3 has some □4 very much</w:t>
            </w:r>
            <w:bookmarkEnd w:id="333"/>
          </w:p>
        </w:tc>
      </w:tr>
      <w:tr w14:paraId="3B87F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5350" w:type="dxa"/>
            <w:gridSpan w:val="3"/>
            <w:shd w:val="clear" w:color="auto" w:fill="BEBEBE"/>
          </w:tcPr>
          <w:p w14:paraId="09F37EAA">
            <w:pPr>
              <w:rPr>
                <w:rFonts w:ascii="Times New Roman" w:hAnsi="Times New Roman" w:cs="Times New Roman"/>
                <w:sz w:val="24"/>
                <w:szCs w:val="24"/>
              </w:rPr>
            </w:pPr>
            <w:bookmarkStart w:id="334" w:name="_Toc192005710"/>
            <w:r>
              <w:rPr>
                <w:rFonts w:ascii="Times New Roman" w:hAnsi="Times New Roman" w:cs="Times New Roman"/>
                <w:sz w:val="24"/>
                <w:szCs w:val="24"/>
              </w:rPr>
              <w:t>In the past week:</w:t>
            </w:r>
            <w:bookmarkEnd w:id="334"/>
          </w:p>
        </w:tc>
        <w:tc>
          <w:tcPr>
            <w:tcW w:w="4058" w:type="dxa"/>
            <w:gridSpan w:val="4"/>
            <w:shd w:val="clear" w:color="auto" w:fill="BEBEBE"/>
          </w:tcPr>
          <w:p w14:paraId="5D4F0537">
            <w:pPr>
              <w:rPr>
                <w:rFonts w:ascii="Times New Roman" w:hAnsi="Times New Roman" w:cs="Times New Roman"/>
                <w:sz w:val="24"/>
                <w:szCs w:val="24"/>
              </w:rPr>
            </w:pPr>
          </w:p>
        </w:tc>
      </w:tr>
      <w:tr w14:paraId="7FC9A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5350" w:type="dxa"/>
            <w:gridSpan w:val="3"/>
          </w:tcPr>
          <w:p w14:paraId="6A2C18BD">
            <w:pPr>
              <w:rPr>
                <w:rFonts w:ascii="Times New Roman" w:hAnsi="Times New Roman" w:cs="Times New Roman"/>
                <w:sz w:val="24"/>
                <w:szCs w:val="24"/>
              </w:rPr>
            </w:pPr>
          </w:p>
          <w:p w14:paraId="38BE0C70">
            <w:pPr>
              <w:rPr>
                <w:rFonts w:ascii="Times New Roman" w:hAnsi="Times New Roman" w:cs="Times New Roman"/>
                <w:sz w:val="24"/>
                <w:szCs w:val="24"/>
              </w:rPr>
            </w:pPr>
            <w:bookmarkStart w:id="335" w:name="_Toc192005711"/>
            <w:r>
              <w:rPr>
                <w:rFonts w:ascii="Times New Roman" w:hAnsi="Times New Roman" w:cs="Times New Roman"/>
                <w:sz w:val="24"/>
                <w:szCs w:val="24"/>
              </w:rPr>
              <w:t>6. Are you physically limited in your work or daily activities?</w:t>
            </w:r>
            <w:bookmarkEnd w:id="335"/>
          </w:p>
        </w:tc>
        <w:tc>
          <w:tcPr>
            <w:tcW w:w="4058" w:type="dxa"/>
            <w:gridSpan w:val="4"/>
          </w:tcPr>
          <w:p w14:paraId="6DEFEF3D">
            <w:pPr>
              <w:rPr>
                <w:rFonts w:ascii="Times New Roman" w:hAnsi="Times New Roman" w:cs="Times New Roman"/>
                <w:sz w:val="24"/>
                <w:szCs w:val="24"/>
              </w:rPr>
            </w:pPr>
            <w:bookmarkStart w:id="336" w:name="_Toc192005712"/>
            <w:r>
              <w:rPr>
                <w:rFonts w:ascii="Times New Roman" w:hAnsi="Times New Roman" w:cs="Times New Roman"/>
                <w:sz w:val="24"/>
                <w:szCs w:val="24"/>
              </w:rPr>
              <w:t>□1 does not have □2 a little</w:t>
            </w:r>
            <w:bookmarkEnd w:id="336"/>
          </w:p>
          <w:p w14:paraId="28B9ED19">
            <w:pPr>
              <w:rPr>
                <w:rFonts w:ascii="Times New Roman" w:hAnsi="Times New Roman" w:cs="Times New Roman"/>
                <w:sz w:val="24"/>
                <w:szCs w:val="24"/>
              </w:rPr>
            </w:pPr>
            <w:bookmarkStart w:id="337" w:name="_Toc192005713"/>
            <w:r>
              <w:rPr>
                <w:rFonts w:ascii="Times New Roman" w:hAnsi="Times New Roman" w:cs="Times New Roman"/>
                <w:sz w:val="24"/>
                <w:szCs w:val="24"/>
              </w:rPr>
              <w:t>□3 has some □4 very much</w:t>
            </w:r>
            <w:bookmarkEnd w:id="337"/>
          </w:p>
        </w:tc>
      </w:tr>
      <w:tr w14:paraId="05D97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5350" w:type="dxa"/>
            <w:gridSpan w:val="3"/>
          </w:tcPr>
          <w:p w14:paraId="7731829C">
            <w:pPr>
              <w:rPr>
                <w:rFonts w:ascii="Times New Roman" w:hAnsi="Times New Roman" w:cs="Times New Roman"/>
                <w:sz w:val="24"/>
                <w:szCs w:val="24"/>
              </w:rPr>
            </w:pPr>
          </w:p>
          <w:p w14:paraId="416CA092">
            <w:pPr>
              <w:rPr>
                <w:rFonts w:ascii="Times New Roman" w:hAnsi="Times New Roman" w:cs="Times New Roman"/>
                <w:sz w:val="24"/>
                <w:szCs w:val="24"/>
              </w:rPr>
            </w:pPr>
            <w:bookmarkStart w:id="338" w:name="_Toc192005714"/>
            <w:r>
              <w:rPr>
                <w:rFonts w:ascii="Times New Roman" w:hAnsi="Times New Roman" w:cs="Times New Roman"/>
                <w:sz w:val="24"/>
                <w:szCs w:val="24"/>
              </w:rPr>
              <w:t>7. Are your hobbies and leisure activities physically restricted?</w:t>
            </w:r>
            <w:bookmarkEnd w:id="338"/>
          </w:p>
        </w:tc>
        <w:tc>
          <w:tcPr>
            <w:tcW w:w="4058" w:type="dxa"/>
            <w:gridSpan w:val="4"/>
          </w:tcPr>
          <w:p w14:paraId="7F58CB4A">
            <w:pPr>
              <w:rPr>
                <w:rFonts w:ascii="Times New Roman" w:hAnsi="Times New Roman" w:cs="Times New Roman"/>
                <w:sz w:val="24"/>
                <w:szCs w:val="24"/>
              </w:rPr>
            </w:pPr>
            <w:bookmarkStart w:id="339" w:name="_Toc192005715"/>
            <w:r>
              <w:rPr>
                <w:rFonts w:ascii="Times New Roman" w:hAnsi="Times New Roman" w:cs="Times New Roman"/>
                <w:sz w:val="24"/>
                <w:szCs w:val="24"/>
              </w:rPr>
              <w:t>□1 does not have □2 a little</w:t>
            </w:r>
            <w:bookmarkEnd w:id="339"/>
          </w:p>
          <w:p w14:paraId="0C7BD650">
            <w:pPr>
              <w:rPr>
                <w:rFonts w:ascii="Times New Roman" w:hAnsi="Times New Roman" w:cs="Times New Roman"/>
                <w:sz w:val="24"/>
                <w:szCs w:val="24"/>
              </w:rPr>
            </w:pPr>
            <w:bookmarkStart w:id="340" w:name="_Toc192005716"/>
            <w:r>
              <w:rPr>
                <w:rFonts w:ascii="Times New Roman" w:hAnsi="Times New Roman" w:cs="Times New Roman"/>
                <w:sz w:val="24"/>
                <w:szCs w:val="24"/>
              </w:rPr>
              <w:t>□3 has some □4 very much</w:t>
            </w:r>
            <w:bookmarkEnd w:id="340"/>
          </w:p>
        </w:tc>
      </w:tr>
      <w:tr w14:paraId="45559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5350" w:type="dxa"/>
            <w:gridSpan w:val="3"/>
          </w:tcPr>
          <w:p w14:paraId="0360DF91">
            <w:pPr>
              <w:rPr>
                <w:rFonts w:ascii="Times New Roman" w:hAnsi="Times New Roman" w:cs="Times New Roman"/>
                <w:sz w:val="24"/>
                <w:szCs w:val="24"/>
              </w:rPr>
            </w:pPr>
          </w:p>
          <w:p w14:paraId="366D5E6C">
            <w:pPr>
              <w:rPr>
                <w:rFonts w:ascii="Times New Roman" w:hAnsi="Times New Roman" w:cs="Times New Roman"/>
                <w:sz w:val="24"/>
                <w:szCs w:val="24"/>
              </w:rPr>
            </w:pPr>
            <w:bookmarkStart w:id="341" w:name="_Toc192005717"/>
            <w:r>
              <w:rPr>
                <w:rFonts w:ascii="Times New Roman" w:hAnsi="Times New Roman" w:cs="Times New Roman"/>
                <w:sz w:val="24"/>
                <w:szCs w:val="24"/>
              </w:rPr>
              <w:t>8. Have you ever felt short of breath?</w:t>
            </w:r>
            <w:bookmarkEnd w:id="341"/>
          </w:p>
        </w:tc>
        <w:tc>
          <w:tcPr>
            <w:tcW w:w="4058" w:type="dxa"/>
            <w:gridSpan w:val="4"/>
          </w:tcPr>
          <w:p w14:paraId="1CCC172C">
            <w:pPr>
              <w:rPr>
                <w:rFonts w:ascii="Times New Roman" w:hAnsi="Times New Roman" w:cs="Times New Roman"/>
                <w:sz w:val="24"/>
                <w:szCs w:val="24"/>
              </w:rPr>
            </w:pPr>
            <w:bookmarkStart w:id="342" w:name="_Toc192005718"/>
            <w:r>
              <w:rPr>
                <w:rFonts w:ascii="Times New Roman" w:hAnsi="Times New Roman" w:cs="Times New Roman"/>
                <w:sz w:val="24"/>
                <w:szCs w:val="24"/>
              </w:rPr>
              <w:t>□1 does not have □2 a little</w:t>
            </w:r>
            <w:bookmarkEnd w:id="342"/>
          </w:p>
          <w:p w14:paraId="5CA1C6D4">
            <w:pPr>
              <w:rPr>
                <w:rFonts w:ascii="Times New Roman" w:hAnsi="Times New Roman" w:cs="Times New Roman"/>
                <w:sz w:val="24"/>
                <w:szCs w:val="24"/>
              </w:rPr>
            </w:pPr>
            <w:bookmarkStart w:id="343" w:name="_Toc192005719"/>
            <w:r>
              <w:rPr>
                <w:rFonts w:ascii="Times New Roman" w:hAnsi="Times New Roman" w:cs="Times New Roman"/>
                <w:sz w:val="24"/>
                <w:szCs w:val="24"/>
              </w:rPr>
              <w:t>□3 has some □4 very much</w:t>
            </w:r>
            <w:bookmarkEnd w:id="343"/>
          </w:p>
        </w:tc>
      </w:tr>
      <w:tr w14:paraId="452E6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5350" w:type="dxa"/>
            <w:gridSpan w:val="3"/>
          </w:tcPr>
          <w:p w14:paraId="7F820E49">
            <w:pPr>
              <w:rPr>
                <w:rFonts w:ascii="Times New Roman" w:hAnsi="Times New Roman" w:cs="Times New Roman"/>
                <w:sz w:val="24"/>
                <w:szCs w:val="24"/>
              </w:rPr>
            </w:pPr>
          </w:p>
          <w:p w14:paraId="3B6B0380">
            <w:pPr>
              <w:rPr>
                <w:rFonts w:ascii="Times New Roman" w:hAnsi="Times New Roman" w:cs="Times New Roman"/>
                <w:sz w:val="24"/>
                <w:szCs w:val="24"/>
              </w:rPr>
            </w:pPr>
            <w:bookmarkStart w:id="344" w:name="_Toc192005720"/>
            <w:r>
              <w:rPr>
                <w:rFonts w:ascii="Times New Roman" w:hAnsi="Times New Roman" w:cs="Times New Roman"/>
                <w:sz w:val="24"/>
                <w:szCs w:val="24"/>
              </w:rPr>
              <w:t>9. Have you ever had pain?</w:t>
            </w:r>
            <w:bookmarkEnd w:id="344"/>
          </w:p>
        </w:tc>
        <w:tc>
          <w:tcPr>
            <w:tcW w:w="4058" w:type="dxa"/>
            <w:gridSpan w:val="4"/>
          </w:tcPr>
          <w:p w14:paraId="13721E71">
            <w:pPr>
              <w:rPr>
                <w:rFonts w:ascii="Times New Roman" w:hAnsi="Times New Roman" w:cs="Times New Roman"/>
                <w:sz w:val="24"/>
                <w:szCs w:val="24"/>
              </w:rPr>
            </w:pPr>
            <w:bookmarkStart w:id="345" w:name="_Toc192005721"/>
            <w:r>
              <w:rPr>
                <w:rFonts w:ascii="Times New Roman" w:hAnsi="Times New Roman" w:cs="Times New Roman"/>
                <w:sz w:val="24"/>
                <w:szCs w:val="24"/>
              </w:rPr>
              <w:t>□1 does not have □2 a little</w:t>
            </w:r>
            <w:bookmarkEnd w:id="345"/>
          </w:p>
          <w:p w14:paraId="1C069FD5">
            <w:pPr>
              <w:rPr>
                <w:rFonts w:ascii="Times New Roman" w:hAnsi="Times New Roman" w:cs="Times New Roman"/>
                <w:sz w:val="24"/>
                <w:szCs w:val="24"/>
              </w:rPr>
            </w:pPr>
            <w:bookmarkStart w:id="346" w:name="_Toc192005722"/>
            <w:r>
              <w:rPr>
                <w:rFonts w:ascii="Times New Roman" w:hAnsi="Times New Roman" w:cs="Times New Roman"/>
                <w:sz w:val="24"/>
                <w:szCs w:val="24"/>
              </w:rPr>
              <w:t>□3 has some □4 very much</w:t>
            </w:r>
            <w:bookmarkEnd w:id="346"/>
          </w:p>
        </w:tc>
      </w:tr>
      <w:tr w14:paraId="3FBC7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5350" w:type="dxa"/>
            <w:gridSpan w:val="3"/>
          </w:tcPr>
          <w:p w14:paraId="21050DDE">
            <w:pPr>
              <w:rPr>
                <w:rFonts w:ascii="Times New Roman" w:hAnsi="Times New Roman" w:cs="Times New Roman"/>
                <w:sz w:val="24"/>
                <w:szCs w:val="24"/>
              </w:rPr>
            </w:pPr>
          </w:p>
          <w:p w14:paraId="59F1CD4C">
            <w:pPr>
              <w:rPr>
                <w:rFonts w:ascii="Times New Roman" w:hAnsi="Times New Roman" w:cs="Times New Roman"/>
                <w:sz w:val="24"/>
                <w:szCs w:val="24"/>
              </w:rPr>
            </w:pPr>
            <w:bookmarkStart w:id="347" w:name="_Toc192005723"/>
            <w:r>
              <w:rPr>
                <w:rFonts w:ascii="Times New Roman" w:hAnsi="Times New Roman" w:cs="Times New Roman"/>
                <w:sz w:val="24"/>
                <w:szCs w:val="24"/>
              </w:rPr>
              <w:t>10. Have you ever needed to take a break?</w:t>
            </w:r>
            <w:bookmarkEnd w:id="347"/>
          </w:p>
        </w:tc>
        <w:tc>
          <w:tcPr>
            <w:tcW w:w="4058" w:type="dxa"/>
            <w:gridSpan w:val="4"/>
          </w:tcPr>
          <w:p w14:paraId="2C5DB9AC">
            <w:pPr>
              <w:rPr>
                <w:rFonts w:ascii="Times New Roman" w:hAnsi="Times New Roman" w:cs="Times New Roman"/>
                <w:sz w:val="24"/>
                <w:szCs w:val="24"/>
              </w:rPr>
            </w:pPr>
            <w:bookmarkStart w:id="348" w:name="_Toc192005724"/>
            <w:r>
              <w:rPr>
                <w:rFonts w:ascii="Times New Roman" w:hAnsi="Times New Roman" w:cs="Times New Roman"/>
                <w:sz w:val="24"/>
                <w:szCs w:val="24"/>
              </w:rPr>
              <w:t>□1 does not have □2 a little</w:t>
            </w:r>
            <w:bookmarkEnd w:id="348"/>
          </w:p>
          <w:p w14:paraId="22A8C5E4">
            <w:pPr>
              <w:rPr>
                <w:rFonts w:ascii="Times New Roman" w:hAnsi="Times New Roman" w:cs="Times New Roman"/>
                <w:sz w:val="24"/>
                <w:szCs w:val="24"/>
              </w:rPr>
            </w:pPr>
            <w:bookmarkStart w:id="349" w:name="_Toc192005725"/>
            <w:r>
              <w:rPr>
                <w:rFonts w:ascii="Times New Roman" w:hAnsi="Times New Roman" w:cs="Times New Roman"/>
                <w:sz w:val="24"/>
                <w:szCs w:val="24"/>
              </w:rPr>
              <w:t>□3 has some □4 very much</w:t>
            </w:r>
            <w:bookmarkEnd w:id="349"/>
          </w:p>
        </w:tc>
      </w:tr>
      <w:tr w14:paraId="29128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5350" w:type="dxa"/>
            <w:gridSpan w:val="3"/>
          </w:tcPr>
          <w:p w14:paraId="3D261C91">
            <w:pPr>
              <w:rPr>
                <w:rFonts w:ascii="Times New Roman" w:hAnsi="Times New Roman" w:cs="Times New Roman"/>
                <w:sz w:val="24"/>
                <w:szCs w:val="24"/>
              </w:rPr>
            </w:pPr>
          </w:p>
          <w:p w14:paraId="7A22B473">
            <w:pPr>
              <w:rPr>
                <w:rFonts w:ascii="Times New Roman" w:hAnsi="Times New Roman" w:cs="Times New Roman"/>
                <w:sz w:val="24"/>
                <w:szCs w:val="24"/>
              </w:rPr>
            </w:pPr>
            <w:bookmarkStart w:id="350" w:name="_Toc192005726"/>
            <w:r>
              <w:rPr>
                <w:rFonts w:ascii="Times New Roman" w:hAnsi="Times New Roman" w:cs="Times New Roman"/>
                <w:sz w:val="24"/>
                <w:szCs w:val="24"/>
              </w:rPr>
              <w:t>11. Have you ever felt like you had trouble sleeping?</w:t>
            </w:r>
            <w:bookmarkEnd w:id="350"/>
          </w:p>
        </w:tc>
        <w:tc>
          <w:tcPr>
            <w:tcW w:w="4058" w:type="dxa"/>
            <w:gridSpan w:val="4"/>
          </w:tcPr>
          <w:p w14:paraId="20718E73">
            <w:pPr>
              <w:rPr>
                <w:rFonts w:ascii="Times New Roman" w:hAnsi="Times New Roman" w:cs="Times New Roman"/>
                <w:sz w:val="24"/>
                <w:szCs w:val="24"/>
              </w:rPr>
            </w:pPr>
            <w:bookmarkStart w:id="351" w:name="_Toc192005727"/>
            <w:r>
              <w:rPr>
                <w:rFonts w:ascii="Times New Roman" w:hAnsi="Times New Roman" w:cs="Times New Roman"/>
                <w:sz w:val="24"/>
                <w:szCs w:val="24"/>
              </w:rPr>
              <w:t>□1 does not have □2 a little</w:t>
            </w:r>
            <w:bookmarkEnd w:id="351"/>
          </w:p>
          <w:p w14:paraId="3F729031">
            <w:pPr>
              <w:rPr>
                <w:rFonts w:ascii="Times New Roman" w:hAnsi="Times New Roman" w:cs="Times New Roman"/>
                <w:sz w:val="24"/>
                <w:szCs w:val="24"/>
              </w:rPr>
            </w:pPr>
            <w:bookmarkStart w:id="352" w:name="_Toc192005728"/>
            <w:r>
              <w:rPr>
                <w:rFonts w:ascii="Times New Roman" w:hAnsi="Times New Roman" w:cs="Times New Roman"/>
                <w:sz w:val="24"/>
                <w:szCs w:val="24"/>
              </w:rPr>
              <w:t>□3 has some □4 very much</w:t>
            </w:r>
            <w:bookmarkEnd w:id="352"/>
          </w:p>
        </w:tc>
      </w:tr>
      <w:tr w14:paraId="22E17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5350" w:type="dxa"/>
            <w:gridSpan w:val="3"/>
          </w:tcPr>
          <w:p w14:paraId="47C78DF2">
            <w:pPr>
              <w:rPr>
                <w:rFonts w:ascii="Times New Roman" w:hAnsi="Times New Roman" w:cs="Times New Roman"/>
                <w:sz w:val="24"/>
                <w:szCs w:val="24"/>
              </w:rPr>
            </w:pPr>
          </w:p>
          <w:p w14:paraId="4D9D5B79">
            <w:pPr>
              <w:rPr>
                <w:rFonts w:ascii="Times New Roman" w:hAnsi="Times New Roman" w:cs="Times New Roman"/>
                <w:sz w:val="24"/>
                <w:szCs w:val="24"/>
              </w:rPr>
            </w:pPr>
            <w:bookmarkStart w:id="353" w:name="_Toc192005729"/>
            <w:r>
              <w:rPr>
                <w:rFonts w:ascii="Times New Roman" w:hAnsi="Times New Roman" w:cs="Times New Roman"/>
                <w:sz w:val="24"/>
                <w:szCs w:val="24"/>
              </w:rPr>
              <w:t>12. Have you ever felt weak?</w:t>
            </w:r>
            <w:bookmarkEnd w:id="353"/>
          </w:p>
        </w:tc>
        <w:tc>
          <w:tcPr>
            <w:tcW w:w="4058" w:type="dxa"/>
            <w:gridSpan w:val="4"/>
          </w:tcPr>
          <w:p w14:paraId="28CB13A4">
            <w:pPr>
              <w:rPr>
                <w:rFonts w:ascii="Times New Roman" w:hAnsi="Times New Roman" w:cs="Times New Roman"/>
                <w:sz w:val="24"/>
                <w:szCs w:val="24"/>
              </w:rPr>
            </w:pPr>
            <w:bookmarkStart w:id="354" w:name="_Toc192005730"/>
            <w:r>
              <w:rPr>
                <w:rFonts w:ascii="Times New Roman" w:hAnsi="Times New Roman" w:cs="Times New Roman"/>
                <w:sz w:val="24"/>
                <w:szCs w:val="24"/>
              </w:rPr>
              <w:t>□1 does not have □2 a little</w:t>
            </w:r>
            <w:bookmarkEnd w:id="354"/>
          </w:p>
          <w:p w14:paraId="11BD3686">
            <w:pPr>
              <w:rPr>
                <w:rFonts w:ascii="Times New Roman" w:hAnsi="Times New Roman" w:cs="Times New Roman"/>
                <w:sz w:val="24"/>
                <w:szCs w:val="24"/>
              </w:rPr>
            </w:pPr>
            <w:bookmarkStart w:id="355" w:name="_Toc192005731"/>
            <w:r>
              <w:rPr>
                <w:rFonts w:ascii="Times New Roman" w:hAnsi="Times New Roman" w:cs="Times New Roman"/>
                <w:sz w:val="24"/>
                <w:szCs w:val="24"/>
              </w:rPr>
              <w:t>□3 has some □4 very much</w:t>
            </w:r>
            <w:bookmarkEnd w:id="355"/>
          </w:p>
        </w:tc>
      </w:tr>
      <w:tr w14:paraId="0626B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5350" w:type="dxa"/>
            <w:gridSpan w:val="3"/>
          </w:tcPr>
          <w:p w14:paraId="3DE4C983">
            <w:pPr>
              <w:rPr>
                <w:rFonts w:ascii="Times New Roman" w:hAnsi="Times New Roman" w:cs="Times New Roman"/>
                <w:sz w:val="24"/>
                <w:szCs w:val="24"/>
              </w:rPr>
            </w:pPr>
          </w:p>
          <w:p w14:paraId="0D1378CA">
            <w:pPr>
              <w:rPr>
                <w:rFonts w:ascii="Times New Roman" w:hAnsi="Times New Roman" w:cs="Times New Roman"/>
                <w:sz w:val="24"/>
                <w:szCs w:val="24"/>
              </w:rPr>
            </w:pPr>
            <w:bookmarkStart w:id="356" w:name="_Toc192005732"/>
            <w:r>
              <w:rPr>
                <w:rFonts w:ascii="Times New Roman" w:hAnsi="Times New Roman" w:cs="Times New Roman"/>
                <w:sz w:val="24"/>
                <w:szCs w:val="24"/>
              </w:rPr>
              <w:t>13. Have you ever felt like you had no appetite?</w:t>
            </w:r>
            <w:bookmarkEnd w:id="356"/>
          </w:p>
        </w:tc>
        <w:tc>
          <w:tcPr>
            <w:tcW w:w="4058" w:type="dxa"/>
            <w:gridSpan w:val="4"/>
          </w:tcPr>
          <w:p w14:paraId="3F0D9AD3">
            <w:pPr>
              <w:rPr>
                <w:rFonts w:ascii="Times New Roman" w:hAnsi="Times New Roman" w:cs="Times New Roman"/>
                <w:sz w:val="24"/>
                <w:szCs w:val="24"/>
              </w:rPr>
            </w:pPr>
            <w:bookmarkStart w:id="357" w:name="_Toc192005733"/>
            <w:r>
              <w:rPr>
                <w:rFonts w:ascii="Times New Roman" w:hAnsi="Times New Roman" w:cs="Times New Roman"/>
                <w:sz w:val="24"/>
                <w:szCs w:val="24"/>
              </w:rPr>
              <w:t>□1 does not have □2 a little</w:t>
            </w:r>
            <w:bookmarkEnd w:id="357"/>
          </w:p>
          <w:p w14:paraId="07F96866">
            <w:pPr>
              <w:rPr>
                <w:rFonts w:ascii="Times New Roman" w:hAnsi="Times New Roman" w:cs="Times New Roman"/>
                <w:sz w:val="24"/>
                <w:szCs w:val="24"/>
              </w:rPr>
            </w:pPr>
            <w:bookmarkStart w:id="358" w:name="_Toc192005734"/>
            <w:r>
              <w:rPr>
                <w:rFonts w:ascii="Times New Roman" w:hAnsi="Times New Roman" w:cs="Times New Roman"/>
                <w:sz w:val="24"/>
                <w:szCs w:val="24"/>
              </w:rPr>
              <w:t>□3 has some □4 very much</w:t>
            </w:r>
            <w:bookmarkEnd w:id="358"/>
          </w:p>
        </w:tc>
      </w:tr>
      <w:tr w14:paraId="5EE5C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5350" w:type="dxa"/>
            <w:gridSpan w:val="3"/>
          </w:tcPr>
          <w:p w14:paraId="16969ADE">
            <w:pPr>
              <w:rPr>
                <w:rFonts w:ascii="Times New Roman" w:hAnsi="Times New Roman" w:cs="Times New Roman"/>
                <w:sz w:val="24"/>
                <w:szCs w:val="24"/>
              </w:rPr>
            </w:pPr>
          </w:p>
          <w:p w14:paraId="2ABFFA63">
            <w:pPr>
              <w:rPr>
                <w:rFonts w:ascii="Times New Roman" w:hAnsi="Times New Roman" w:cs="Times New Roman"/>
                <w:sz w:val="24"/>
                <w:szCs w:val="24"/>
              </w:rPr>
            </w:pPr>
            <w:bookmarkStart w:id="359" w:name="_Toc192005735"/>
            <w:r>
              <w:rPr>
                <w:rFonts w:ascii="Times New Roman" w:hAnsi="Times New Roman" w:cs="Times New Roman"/>
                <w:sz w:val="24"/>
                <w:szCs w:val="24"/>
              </w:rPr>
              <w:t>14. Have you ever felt nauseous and want to throw up?</w:t>
            </w:r>
            <w:bookmarkEnd w:id="359"/>
          </w:p>
        </w:tc>
        <w:tc>
          <w:tcPr>
            <w:tcW w:w="4058" w:type="dxa"/>
            <w:gridSpan w:val="4"/>
          </w:tcPr>
          <w:p w14:paraId="21F5633C">
            <w:pPr>
              <w:rPr>
                <w:rFonts w:ascii="Times New Roman" w:hAnsi="Times New Roman" w:cs="Times New Roman"/>
                <w:sz w:val="24"/>
                <w:szCs w:val="24"/>
              </w:rPr>
            </w:pPr>
            <w:bookmarkStart w:id="360" w:name="_Toc192005736"/>
            <w:r>
              <w:rPr>
                <w:rFonts w:ascii="Times New Roman" w:hAnsi="Times New Roman" w:cs="Times New Roman"/>
                <w:sz w:val="24"/>
                <w:szCs w:val="24"/>
              </w:rPr>
              <w:t>□1 does not have □2 a little</w:t>
            </w:r>
            <w:bookmarkEnd w:id="360"/>
          </w:p>
          <w:p w14:paraId="5DECC245">
            <w:pPr>
              <w:rPr>
                <w:rFonts w:ascii="Times New Roman" w:hAnsi="Times New Roman" w:cs="Times New Roman"/>
                <w:sz w:val="24"/>
                <w:szCs w:val="24"/>
              </w:rPr>
            </w:pPr>
            <w:bookmarkStart w:id="361" w:name="_Toc192005737"/>
            <w:r>
              <w:rPr>
                <w:rFonts w:ascii="Times New Roman" w:hAnsi="Times New Roman" w:cs="Times New Roman"/>
                <w:sz w:val="24"/>
                <w:szCs w:val="24"/>
              </w:rPr>
              <w:t>□3 has some □4 very much</w:t>
            </w:r>
            <w:bookmarkEnd w:id="361"/>
          </w:p>
        </w:tc>
      </w:tr>
      <w:tr w14:paraId="2A26D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5350" w:type="dxa"/>
            <w:gridSpan w:val="3"/>
          </w:tcPr>
          <w:p w14:paraId="308BE1E5">
            <w:pPr>
              <w:rPr>
                <w:rFonts w:ascii="Times New Roman" w:hAnsi="Times New Roman" w:cs="Times New Roman"/>
                <w:sz w:val="24"/>
                <w:szCs w:val="24"/>
              </w:rPr>
            </w:pPr>
          </w:p>
          <w:p w14:paraId="0165EB55">
            <w:pPr>
              <w:rPr>
                <w:rFonts w:ascii="Times New Roman" w:hAnsi="Times New Roman" w:cs="Times New Roman"/>
                <w:sz w:val="24"/>
                <w:szCs w:val="24"/>
              </w:rPr>
            </w:pPr>
            <w:bookmarkStart w:id="362" w:name="_Toc192005738"/>
            <w:r>
              <w:rPr>
                <w:rFonts w:ascii="Times New Roman" w:hAnsi="Times New Roman" w:cs="Times New Roman"/>
                <w:sz w:val="24"/>
                <w:szCs w:val="24"/>
              </w:rPr>
              <w:t>15. Have you ever vomited?</w:t>
            </w:r>
            <w:bookmarkEnd w:id="362"/>
          </w:p>
        </w:tc>
        <w:tc>
          <w:tcPr>
            <w:tcW w:w="4058" w:type="dxa"/>
            <w:gridSpan w:val="4"/>
          </w:tcPr>
          <w:p w14:paraId="3E01C6E3">
            <w:pPr>
              <w:rPr>
                <w:rFonts w:ascii="Times New Roman" w:hAnsi="Times New Roman" w:cs="Times New Roman"/>
                <w:sz w:val="24"/>
                <w:szCs w:val="24"/>
              </w:rPr>
            </w:pPr>
            <w:bookmarkStart w:id="363" w:name="_Toc192005739"/>
            <w:r>
              <w:rPr>
                <w:rFonts w:ascii="Times New Roman" w:hAnsi="Times New Roman" w:cs="Times New Roman"/>
                <w:sz w:val="24"/>
                <w:szCs w:val="24"/>
              </w:rPr>
              <w:t>□1 does not have □2 a little</w:t>
            </w:r>
            <w:bookmarkEnd w:id="363"/>
          </w:p>
          <w:p w14:paraId="6537D658">
            <w:pPr>
              <w:rPr>
                <w:rFonts w:ascii="Times New Roman" w:hAnsi="Times New Roman" w:cs="Times New Roman"/>
                <w:sz w:val="24"/>
                <w:szCs w:val="24"/>
              </w:rPr>
            </w:pPr>
            <w:bookmarkStart w:id="364" w:name="_Toc192005740"/>
            <w:r>
              <w:rPr>
                <w:rFonts w:ascii="Times New Roman" w:hAnsi="Times New Roman" w:cs="Times New Roman"/>
                <w:sz w:val="24"/>
                <w:szCs w:val="24"/>
              </w:rPr>
              <w:t>□3 has some □4 very much</w:t>
            </w:r>
            <w:bookmarkEnd w:id="364"/>
          </w:p>
        </w:tc>
      </w:tr>
      <w:tr w14:paraId="62C5E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5350" w:type="dxa"/>
            <w:gridSpan w:val="3"/>
          </w:tcPr>
          <w:p w14:paraId="2F3EC5AE">
            <w:pPr>
              <w:rPr>
                <w:rFonts w:ascii="Times New Roman" w:hAnsi="Times New Roman" w:cs="Times New Roman"/>
                <w:sz w:val="24"/>
                <w:szCs w:val="24"/>
              </w:rPr>
            </w:pPr>
          </w:p>
          <w:p w14:paraId="16326D92">
            <w:pPr>
              <w:rPr>
                <w:rFonts w:ascii="Times New Roman" w:hAnsi="Times New Roman" w:cs="Times New Roman"/>
                <w:sz w:val="24"/>
                <w:szCs w:val="24"/>
              </w:rPr>
            </w:pPr>
            <w:bookmarkStart w:id="365" w:name="_Toc192005741"/>
            <w:r>
              <w:rPr>
                <w:rFonts w:ascii="Times New Roman" w:hAnsi="Times New Roman" w:cs="Times New Roman"/>
                <w:sz w:val="24"/>
                <w:szCs w:val="24"/>
              </w:rPr>
              <w:t>16. Have you ever had constipation?</w:t>
            </w:r>
            <w:bookmarkEnd w:id="365"/>
          </w:p>
        </w:tc>
        <w:tc>
          <w:tcPr>
            <w:tcW w:w="4058" w:type="dxa"/>
            <w:gridSpan w:val="4"/>
          </w:tcPr>
          <w:p w14:paraId="27A226D9">
            <w:pPr>
              <w:rPr>
                <w:rFonts w:ascii="Times New Roman" w:hAnsi="Times New Roman" w:cs="Times New Roman"/>
                <w:sz w:val="24"/>
                <w:szCs w:val="24"/>
              </w:rPr>
            </w:pPr>
            <w:bookmarkStart w:id="366" w:name="_Toc192005742"/>
            <w:r>
              <w:rPr>
                <w:rFonts w:ascii="Times New Roman" w:hAnsi="Times New Roman" w:cs="Times New Roman"/>
                <w:sz w:val="24"/>
                <w:szCs w:val="24"/>
              </w:rPr>
              <w:t>□1 does not have □2 a little</w:t>
            </w:r>
            <w:bookmarkEnd w:id="366"/>
          </w:p>
          <w:p w14:paraId="12B91E23">
            <w:pPr>
              <w:rPr>
                <w:rFonts w:ascii="Times New Roman" w:hAnsi="Times New Roman" w:cs="Times New Roman"/>
                <w:sz w:val="24"/>
                <w:szCs w:val="24"/>
              </w:rPr>
            </w:pPr>
            <w:bookmarkStart w:id="367" w:name="_Toc192005743"/>
            <w:r>
              <w:rPr>
                <w:rFonts w:ascii="Times New Roman" w:hAnsi="Times New Roman" w:cs="Times New Roman"/>
                <w:sz w:val="24"/>
                <w:szCs w:val="24"/>
              </w:rPr>
              <w:t>□3 has some □4 very much</w:t>
            </w:r>
            <w:bookmarkEnd w:id="367"/>
          </w:p>
        </w:tc>
      </w:tr>
      <w:tr w14:paraId="73D68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5350" w:type="dxa"/>
            <w:gridSpan w:val="3"/>
          </w:tcPr>
          <w:p w14:paraId="5E2B5D21">
            <w:pPr>
              <w:rPr>
                <w:rFonts w:ascii="Times New Roman" w:hAnsi="Times New Roman" w:cs="Times New Roman"/>
                <w:sz w:val="24"/>
                <w:szCs w:val="24"/>
              </w:rPr>
            </w:pPr>
          </w:p>
          <w:p w14:paraId="40A0B3A0">
            <w:pPr>
              <w:rPr>
                <w:rFonts w:ascii="Times New Roman" w:hAnsi="Times New Roman" w:cs="Times New Roman"/>
                <w:sz w:val="24"/>
                <w:szCs w:val="24"/>
              </w:rPr>
            </w:pPr>
            <w:bookmarkStart w:id="368" w:name="_Toc192005744"/>
            <w:r>
              <w:rPr>
                <w:rFonts w:ascii="Times New Roman" w:hAnsi="Times New Roman" w:cs="Times New Roman"/>
                <w:sz w:val="24"/>
                <w:szCs w:val="24"/>
              </w:rPr>
              <w:t>17. Have you ever had diarrhea?</w:t>
            </w:r>
            <w:bookmarkEnd w:id="368"/>
          </w:p>
        </w:tc>
        <w:tc>
          <w:tcPr>
            <w:tcW w:w="4058" w:type="dxa"/>
            <w:gridSpan w:val="4"/>
          </w:tcPr>
          <w:p w14:paraId="7017C588">
            <w:pPr>
              <w:rPr>
                <w:rFonts w:ascii="Times New Roman" w:hAnsi="Times New Roman" w:cs="Times New Roman"/>
                <w:sz w:val="24"/>
                <w:szCs w:val="24"/>
              </w:rPr>
            </w:pPr>
            <w:bookmarkStart w:id="369" w:name="_Toc192005745"/>
            <w:r>
              <w:rPr>
                <w:rFonts w:ascii="Times New Roman" w:hAnsi="Times New Roman" w:cs="Times New Roman"/>
                <w:sz w:val="24"/>
                <w:szCs w:val="24"/>
              </w:rPr>
              <w:t>□1 does not have □2 a little</w:t>
            </w:r>
            <w:bookmarkEnd w:id="369"/>
          </w:p>
          <w:p w14:paraId="5B01EC63">
            <w:pPr>
              <w:rPr>
                <w:rFonts w:ascii="Times New Roman" w:hAnsi="Times New Roman" w:cs="Times New Roman"/>
                <w:sz w:val="24"/>
                <w:szCs w:val="24"/>
              </w:rPr>
            </w:pPr>
            <w:bookmarkStart w:id="370" w:name="_Toc192005746"/>
            <w:r>
              <w:rPr>
                <w:rFonts w:ascii="Times New Roman" w:hAnsi="Times New Roman" w:cs="Times New Roman"/>
                <w:sz w:val="24"/>
                <w:szCs w:val="24"/>
              </w:rPr>
              <w:t>□3 has some □4 very much</w:t>
            </w:r>
            <w:bookmarkEnd w:id="370"/>
          </w:p>
        </w:tc>
      </w:tr>
      <w:tr w14:paraId="1E0CC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5350" w:type="dxa"/>
            <w:gridSpan w:val="3"/>
          </w:tcPr>
          <w:p w14:paraId="0808E070">
            <w:pPr>
              <w:rPr>
                <w:rFonts w:ascii="Times New Roman" w:hAnsi="Times New Roman" w:cs="Times New Roman"/>
                <w:sz w:val="24"/>
                <w:szCs w:val="24"/>
              </w:rPr>
            </w:pPr>
          </w:p>
          <w:p w14:paraId="5796D7F7">
            <w:pPr>
              <w:rPr>
                <w:rFonts w:ascii="Times New Roman" w:hAnsi="Times New Roman" w:cs="Times New Roman"/>
                <w:sz w:val="24"/>
                <w:szCs w:val="24"/>
              </w:rPr>
            </w:pPr>
            <w:bookmarkStart w:id="371" w:name="_Toc192005747"/>
            <w:r>
              <w:rPr>
                <w:rFonts w:ascii="Times New Roman" w:hAnsi="Times New Roman" w:cs="Times New Roman"/>
                <w:sz w:val="24"/>
                <w:szCs w:val="24"/>
              </w:rPr>
              <w:t>18. Have you ever felt tired?</w:t>
            </w:r>
            <w:bookmarkEnd w:id="371"/>
          </w:p>
        </w:tc>
        <w:tc>
          <w:tcPr>
            <w:tcW w:w="4058" w:type="dxa"/>
            <w:gridSpan w:val="4"/>
          </w:tcPr>
          <w:p w14:paraId="50E8102C">
            <w:pPr>
              <w:rPr>
                <w:rFonts w:ascii="Times New Roman" w:hAnsi="Times New Roman" w:cs="Times New Roman"/>
                <w:sz w:val="24"/>
                <w:szCs w:val="24"/>
              </w:rPr>
            </w:pPr>
            <w:bookmarkStart w:id="372" w:name="_Toc192005748"/>
            <w:r>
              <w:rPr>
                <w:rFonts w:ascii="Times New Roman" w:hAnsi="Times New Roman" w:cs="Times New Roman"/>
                <w:sz w:val="24"/>
                <w:szCs w:val="24"/>
              </w:rPr>
              <w:t>□1 does not have □2 a little</w:t>
            </w:r>
            <w:bookmarkEnd w:id="372"/>
          </w:p>
          <w:p w14:paraId="71C141F8">
            <w:pPr>
              <w:rPr>
                <w:rFonts w:ascii="Times New Roman" w:hAnsi="Times New Roman" w:cs="Times New Roman"/>
                <w:sz w:val="24"/>
                <w:szCs w:val="24"/>
              </w:rPr>
            </w:pPr>
            <w:bookmarkStart w:id="373" w:name="_Toc192005749"/>
            <w:r>
              <w:rPr>
                <w:rFonts w:ascii="Times New Roman" w:hAnsi="Times New Roman" w:cs="Times New Roman"/>
                <w:sz w:val="24"/>
                <w:szCs w:val="24"/>
              </w:rPr>
              <w:t>□3 has some □4 very much</w:t>
            </w:r>
            <w:bookmarkEnd w:id="373"/>
          </w:p>
        </w:tc>
      </w:tr>
      <w:tr w14:paraId="76833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5350" w:type="dxa"/>
            <w:gridSpan w:val="3"/>
          </w:tcPr>
          <w:p w14:paraId="6C23D652">
            <w:pPr>
              <w:rPr>
                <w:rFonts w:ascii="Times New Roman" w:hAnsi="Times New Roman" w:cs="Times New Roman"/>
                <w:sz w:val="24"/>
                <w:szCs w:val="24"/>
              </w:rPr>
            </w:pPr>
          </w:p>
          <w:p w14:paraId="35E1FD21">
            <w:pPr>
              <w:rPr>
                <w:rFonts w:ascii="Times New Roman" w:hAnsi="Times New Roman" w:cs="Times New Roman"/>
                <w:sz w:val="24"/>
                <w:szCs w:val="24"/>
              </w:rPr>
            </w:pPr>
            <w:bookmarkStart w:id="374" w:name="_Toc192005750"/>
            <w:r>
              <w:rPr>
                <w:rFonts w:ascii="Times New Roman" w:hAnsi="Times New Roman" w:cs="Times New Roman"/>
                <w:sz w:val="24"/>
                <w:szCs w:val="24"/>
              </w:rPr>
              <w:t>19. Does the pain hinder your daily activities?</w:t>
            </w:r>
            <w:bookmarkEnd w:id="374"/>
          </w:p>
        </w:tc>
        <w:tc>
          <w:tcPr>
            <w:tcW w:w="4058" w:type="dxa"/>
            <w:gridSpan w:val="4"/>
          </w:tcPr>
          <w:p w14:paraId="39B89FD9">
            <w:pPr>
              <w:rPr>
                <w:rFonts w:ascii="Times New Roman" w:hAnsi="Times New Roman" w:cs="Times New Roman"/>
                <w:sz w:val="24"/>
                <w:szCs w:val="24"/>
              </w:rPr>
            </w:pPr>
            <w:bookmarkStart w:id="375" w:name="_Toc192005751"/>
            <w:r>
              <w:rPr>
                <w:rFonts w:ascii="Times New Roman" w:hAnsi="Times New Roman" w:cs="Times New Roman"/>
                <w:sz w:val="24"/>
                <w:szCs w:val="24"/>
              </w:rPr>
              <w:t>□1 does not have □2 a little</w:t>
            </w:r>
            <w:bookmarkEnd w:id="375"/>
          </w:p>
          <w:p w14:paraId="7AD91EE5">
            <w:pPr>
              <w:rPr>
                <w:rFonts w:ascii="Times New Roman" w:hAnsi="Times New Roman" w:cs="Times New Roman"/>
                <w:sz w:val="24"/>
                <w:szCs w:val="24"/>
              </w:rPr>
            </w:pPr>
            <w:bookmarkStart w:id="376" w:name="_Toc192005752"/>
            <w:r>
              <w:rPr>
                <w:rFonts w:ascii="Times New Roman" w:hAnsi="Times New Roman" w:cs="Times New Roman"/>
                <w:sz w:val="24"/>
                <w:szCs w:val="24"/>
              </w:rPr>
              <w:t>□3 has some □4 very much</w:t>
            </w:r>
            <w:bookmarkEnd w:id="376"/>
          </w:p>
        </w:tc>
      </w:tr>
      <w:tr w14:paraId="64AC7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5350" w:type="dxa"/>
            <w:gridSpan w:val="3"/>
          </w:tcPr>
          <w:p w14:paraId="2352AB0B">
            <w:pPr>
              <w:rPr>
                <w:rFonts w:ascii="Times New Roman" w:hAnsi="Times New Roman" w:cs="Times New Roman"/>
                <w:sz w:val="24"/>
                <w:szCs w:val="24"/>
              </w:rPr>
            </w:pPr>
            <w:bookmarkStart w:id="377" w:name="_Toc192005753"/>
            <w:r>
              <w:rPr>
                <w:rFonts w:ascii="Times New Roman" w:hAnsi="Times New Roman" w:cs="Times New Roman"/>
                <w:sz w:val="24"/>
                <w:szCs w:val="24"/>
              </w:rPr>
              <w:t>20. Do you have a hard time concentrating on something like reading a newspaper or watching TV?</w:t>
            </w:r>
            <w:bookmarkEnd w:id="377"/>
          </w:p>
        </w:tc>
        <w:tc>
          <w:tcPr>
            <w:tcW w:w="4058" w:type="dxa"/>
            <w:gridSpan w:val="4"/>
          </w:tcPr>
          <w:p w14:paraId="35788C67">
            <w:pPr>
              <w:rPr>
                <w:rFonts w:ascii="Times New Roman" w:hAnsi="Times New Roman" w:cs="Times New Roman"/>
                <w:sz w:val="24"/>
                <w:szCs w:val="24"/>
              </w:rPr>
            </w:pPr>
          </w:p>
          <w:p w14:paraId="6CAF293A">
            <w:pPr>
              <w:rPr>
                <w:rFonts w:ascii="Times New Roman" w:hAnsi="Times New Roman" w:cs="Times New Roman"/>
                <w:sz w:val="24"/>
                <w:szCs w:val="24"/>
              </w:rPr>
            </w:pPr>
            <w:bookmarkStart w:id="378" w:name="_Toc192005754"/>
            <w:r>
              <w:rPr>
                <w:rFonts w:ascii="Times New Roman" w:hAnsi="Times New Roman" w:cs="Times New Roman"/>
                <w:sz w:val="24"/>
                <w:szCs w:val="24"/>
              </w:rPr>
              <w:t>□1 does not have □2 a little</w:t>
            </w:r>
            <w:bookmarkEnd w:id="378"/>
          </w:p>
          <w:p w14:paraId="16CD7FCC">
            <w:pPr>
              <w:rPr>
                <w:rFonts w:ascii="Times New Roman" w:hAnsi="Times New Roman" w:cs="Times New Roman"/>
                <w:sz w:val="24"/>
                <w:szCs w:val="24"/>
              </w:rPr>
            </w:pPr>
            <w:bookmarkStart w:id="379" w:name="_Toc192005755"/>
            <w:r>
              <w:rPr>
                <w:rFonts w:ascii="Times New Roman" w:hAnsi="Times New Roman" w:cs="Times New Roman"/>
                <w:sz w:val="24"/>
                <w:szCs w:val="24"/>
              </w:rPr>
              <w:t>□3 has some □4 very much</w:t>
            </w:r>
            <w:bookmarkEnd w:id="379"/>
          </w:p>
        </w:tc>
      </w:tr>
      <w:tr w14:paraId="5672A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5350" w:type="dxa"/>
            <w:gridSpan w:val="3"/>
          </w:tcPr>
          <w:p w14:paraId="46EA0082">
            <w:pPr>
              <w:rPr>
                <w:rFonts w:ascii="Times New Roman" w:hAnsi="Times New Roman" w:cs="Times New Roman"/>
                <w:sz w:val="24"/>
                <w:szCs w:val="24"/>
              </w:rPr>
            </w:pPr>
          </w:p>
          <w:p w14:paraId="1A224808">
            <w:pPr>
              <w:rPr>
                <w:rFonts w:ascii="Times New Roman" w:hAnsi="Times New Roman" w:cs="Times New Roman"/>
                <w:sz w:val="24"/>
                <w:szCs w:val="24"/>
              </w:rPr>
            </w:pPr>
            <w:bookmarkStart w:id="380" w:name="_Toc192005756"/>
            <w:r>
              <w:rPr>
                <w:rFonts w:ascii="Times New Roman" w:hAnsi="Times New Roman" w:cs="Times New Roman"/>
                <w:sz w:val="24"/>
                <w:szCs w:val="24"/>
              </w:rPr>
              <w:t>21. Have you ever felt nervous?</w:t>
            </w:r>
            <w:bookmarkEnd w:id="380"/>
          </w:p>
        </w:tc>
        <w:tc>
          <w:tcPr>
            <w:tcW w:w="4058" w:type="dxa"/>
            <w:gridSpan w:val="4"/>
          </w:tcPr>
          <w:p w14:paraId="3032155A">
            <w:pPr>
              <w:rPr>
                <w:rFonts w:ascii="Times New Roman" w:hAnsi="Times New Roman" w:cs="Times New Roman"/>
                <w:sz w:val="24"/>
                <w:szCs w:val="24"/>
              </w:rPr>
            </w:pPr>
            <w:bookmarkStart w:id="381" w:name="_Toc192005757"/>
            <w:r>
              <w:rPr>
                <w:rFonts w:ascii="Times New Roman" w:hAnsi="Times New Roman" w:cs="Times New Roman"/>
                <w:sz w:val="24"/>
                <w:szCs w:val="24"/>
              </w:rPr>
              <w:t>□1 does not have □2 a little</w:t>
            </w:r>
            <w:bookmarkEnd w:id="381"/>
          </w:p>
          <w:p w14:paraId="0C69EB40">
            <w:pPr>
              <w:rPr>
                <w:rFonts w:ascii="Times New Roman" w:hAnsi="Times New Roman" w:cs="Times New Roman"/>
                <w:sz w:val="24"/>
                <w:szCs w:val="24"/>
              </w:rPr>
            </w:pPr>
            <w:bookmarkStart w:id="382" w:name="_Toc192005758"/>
            <w:r>
              <w:rPr>
                <w:rFonts w:ascii="Times New Roman" w:hAnsi="Times New Roman" w:cs="Times New Roman"/>
                <w:sz w:val="24"/>
                <w:szCs w:val="24"/>
              </w:rPr>
              <w:t>□3 has some □4 very much</w:t>
            </w:r>
            <w:bookmarkEnd w:id="382"/>
          </w:p>
        </w:tc>
      </w:tr>
      <w:tr w14:paraId="682D6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5350" w:type="dxa"/>
            <w:gridSpan w:val="3"/>
          </w:tcPr>
          <w:p w14:paraId="07E33660">
            <w:pPr>
              <w:rPr>
                <w:rFonts w:ascii="Times New Roman" w:hAnsi="Times New Roman" w:cs="Times New Roman"/>
                <w:sz w:val="24"/>
                <w:szCs w:val="24"/>
              </w:rPr>
            </w:pPr>
          </w:p>
          <w:p w14:paraId="32A9B806">
            <w:pPr>
              <w:rPr>
                <w:rFonts w:ascii="Times New Roman" w:hAnsi="Times New Roman" w:cs="Times New Roman"/>
                <w:sz w:val="24"/>
                <w:szCs w:val="24"/>
              </w:rPr>
            </w:pPr>
            <w:bookmarkStart w:id="383" w:name="_Toc192005759"/>
            <w:r>
              <w:rPr>
                <w:rFonts w:ascii="Times New Roman" w:hAnsi="Times New Roman" w:cs="Times New Roman"/>
                <w:sz w:val="24"/>
                <w:szCs w:val="24"/>
              </w:rPr>
              <w:t>22. Have you ever felt worried?</w:t>
            </w:r>
            <w:bookmarkEnd w:id="383"/>
          </w:p>
        </w:tc>
        <w:tc>
          <w:tcPr>
            <w:tcW w:w="4058" w:type="dxa"/>
            <w:gridSpan w:val="4"/>
          </w:tcPr>
          <w:p w14:paraId="34058C08">
            <w:pPr>
              <w:rPr>
                <w:rFonts w:ascii="Times New Roman" w:hAnsi="Times New Roman" w:cs="Times New Roman"/>
                <w:sz w:val="24"/>
                <w:szCs w:val="24"/>
              </w:rPr>
            </w:pPr>
            <w:bookmarkStart w:id="384" w:name="_Toc192005760"/>
            <w:r>
              <w:rPr>
                <w:rFonts w:ascii="Times New Roman" w:hAnsi="Times New Roman" w:cs="Times New Roman"/>
                <w:sz w:val="24"/>
                <w:szCs w:val="24"/>
              </w:rPr>
              <w:t>□1 does not have □2 a little</w:t>
            </w:r>
            <w:bookmarkEnd w:id="384"/>
          </w:p>
          <w:p w14:paraId="53D9DE2E">
            <w:pPr>
              <w:rPr>
                <w:rFonts w:ascii="Times New Roman" w:hAnsi="Times New Roman" w:cs="Times New Roman"/>
                <w:sz w:val="24"/>
                <w:szCs w:val="24"/>
              </w:rPr>
            </w:pPr>
            <w:bookmarkStart w:id="385" w:name="_Toc192005761"/>
            <w:r>
              <w:rPr>
                <w:rFonts w:ascii="Times New Roman" w:hAnsi="Times New Roman" w:cs="Times New Roman"/>
                <w:sz w:val="24"/>
                <w:szCs w:val="24"/>
              </w:rPr>
              <w:t>□3 has some □4 very much</w:t>
            </w:r>
            <w:bookmarkEnd w:id="385"/>
          </w:p>
        </w:tc>
      </w:tr>
      <w:tr w14:paraId="3E031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5350" w:type="dxa"/>
            <w:gridSpan w:val="3"/>
          </w:tcPr>
          <w:p w14:paraId="3179FB42">
            <w:pPr>
              <w:rPr>
                <w:rFonts w:ascii="Times New Roman" w:hAnsi="Times New Roman" w:cs="Times New Roman"/>
                <w:sz w:val="24"/>
                <w:szCs w:val="24"/>
              </w:rPr>
            </w:pPr>
          </w:p>
          <w:p w14:paraId="2FA8D2BE">
            <w:pPr>
              <w:rPr>
                <w:rFonts w:ascii="Times New Roman" w:hAnsi="Times New Roman" w:cs="Times New Roman"/>
                <w:sz w:val="24"/>
                <w:szCs w:val="24"/>
              </w:rPr>
            </w:pPr>
            <w:bookmarkStart w:id="386" w:name="_Toc192005762"/>
            <w:r>
              <w:rPr>
                <w:rFonts w:ascii="Times New Roman" w:hAnsi="Times New Roman" w:cs="Times New Roman"/>
                <w:sz w:val="24"/>
                <w:szCs w:val="24"/>
              </w:rPr>
              <w:t>23. Have you ever felt easily angered?</w:t>
            </w:r>
            <w:bookmarkEnd w:id="386"/>
          </w:p>
        </w:tc>
        <w:tc>
          <w:tcPr>
            <w:tcW w:w="4058" w:type="dxa"/>
            <w:gridSpan w:val="4"/>
          </w:tcPr>
          <w:p w14:paraId="7AA98C9A">
            <w:pPr>
              <w:rPr>
                <w:rFonts w:ascii="Times New Roman" w:hAnsi="Times New Roman" w:cs="Times New Roman"/>
                <w:sz w:val="24"/>
                <w:szCs w:val="24"/>
              </w:rPr>
            </w:pPr>
            <w:bookmarkStart w:id="387" w:name="_Toc192005763"/>
            <w:r>
              <w:rPr>
                <w:rFonts w:ascii="Times New Roman" w:hAnsi="Times New Roman" w:cs="Times New Roman"/>
                <w:sz w:val="24"/>
                <w:szCs w:val="24"/>
              </w:rPr>
              <w:t>□1 does not have □2 a little</w:t>
            </w:r>
            <w:bookmarkEnd w:id="387"/>
          </w:p>
          <w:p w14:paraId="5583D805">
            <w:pPr>
              <w:rPr>
                <w:rFonts w:ascii="Times New Roman" w:hAnsi="Times New Roman" w:cs="Times New Roman"/>
                <w:sz w:val="24"/>
                <w:szCs w:val="24"/>
              </w:rPr>
            </w:pPr>
            <w:bookmarkStart w:id="388" w:name="_Toc192005764"/>
            <w:r>
              <w:rPr>
                <w:rFonts w:ascii="Times New Roman" w:hAnsi="Times New Roman" w:cs="Times New Roman"/>
                <w:sz w:val="24"/>
                <w:szCs w:val="24"/>
              </w:rPr>
              <w:t>□3 has some □4 very much</w:t>
            </w:r>
            <w:bookmarkEnd w:id="388"/>
          </w:p>
        </w:tc>
      </w:tr>
      <w:tr w14:paraId="3CDEE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5350" w:type="dxa"/>
            <w:gridSpan w:val="3"/>
          </w:tcPr>
          <w:p w14:paraId="1883D7CA">
            <w:pPr>
              <w:rPr>
                <w:rFonts w:ascii="Times New Roman" w:hAnsi="Times New Roman" w:cs="Times New Roman"/>
                <w:sz w:val="24"/>
                <w:szCs w:val="24"/>
              </w:rPr>
            </w:pPr>
          </w:p>
          <w:p w14:paraId="14FA24F2">
            <w:pPr>
              <w:rPr>
                <w:rFonts w:ascii="Times New Roman" w:hAnsi="Times New Roman" w:cs="Times New Roman"/>
                <w:sz w:val="24"/>
                <w:szCs w:val="24"/>
              </w:rPr>
            </w:pPr>
            <w:bookmarkStart w:id="389" w:name="_Toc192005765"/>
            <w:r>
              <w:rPr>
                <w:rFonts w:ascii="Times New Roman" w:hAnsi="Times New Roman" w:cs="Times New Roman"/>
                <w:sz w:val="24"/>
                <w:szCs w:val="24"/>
              </w:rPr>
              <w:t>24. Have you ever felt depressed?</w:t>
            </w:r>
            <w:bookmarkEnd w:id="389"/>
          </w:p>
        </w:tc>
        <w:tc>
          <w:tcPr>
            <w:tcW w:w="4058" w:type="dxa"/>
            <w:gridSpan w:val="4"/>
          </w:tcPr>
          <w:p w14:paraId="5B68131B">
            <w:pPr>
              <w:rPr>
                <w:rFonts w:ascii="Times New Roman" w:hAnsi="Times New Roman" w:cs="Times New Roman"/>
                <w:sz w:val="24"/>
                <w:szCs w:val="24"/>
              </w:rPr>
            </w:pPr>
            <w:bookmarkStart w:id="390" w:name="_Toc192005766"/>
            <w:r>
              <w:rPr>
                <w:rFonts w:ascii="Times New Roman" w:hAnsi="Times New Roman" w:cs="Times New Roman"/>
                <w:sz w:val="24"/>
                <w:szCs w:val="24"/>
              </w:rPr>
              <w:t>□1 does not have □2 a little</w:t>
            </w:r>
            <w:bookmarkEnd w:id="390"/>
          </w:p>
          <w:p w14:paraId="42B1DFAE">
            <w:pPr>
              <w:rPr>
                <w:rFonts w:ascii="Times New Roman" w:hAnsi="Times New Roman" w:cs="Times New Roman"/>
                <w:sz w:val="24"/>
                <w:szCs w:val="24"/>
              </w:rPr>
            </w:pPr>
            <w:bookmarkStart w:id="391" w:name="_Toc192005767"/>
            <w:r>
              <w:rPr>
                <w:rFonts w:ascii="Times New Roman" w:hAnsi="Times New Roman" w:cs="Times New Roman"/>
                <w:sz w:val="24"/>
                <w:szCs w:val="24"/>
              </w:rPr>
              <w:t>□3 has some □4 very much</w:t>
            </w:r>
            <w:bookmarkEnd w:id="391"/>
          </w:p>
        </w:tc>
      </w:tr>
      <w:tr w14:paraId="133AC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60" w:hRule="atLeast"/>
        </w:trPr>
        <w:tc>
          <w:tcPr>
            <w:tcW w:w="5337" w:type="dxa"/>
            <w:gridSpan w:val="2"/>
          </w:tcPr>
          <w:p w14:paraId="46117E58">
            <w:pPr>
              <w:rPr>
                <w:rFonts w:ascii="Times New Roman" w:hAnsi="Times New Roman" w:cs="Times New Roman"/>
                <w:sz w:val="24"/>
                <w:szCs w:val="24"/>
              </w:rPr>
            </w:pPr>
          </w:p>
          <w:p w14:paraId="2828DBF3">
            <w:pPr>
              <w:rPr>
                <w:rFonts w:ascii="Times New Roman" w:hAnsi="Times New Roman" w:cs="Times New Roman"/>
                <w:sz w:val="24"/>
                <w:szCs w:val="24"/>
              </w:rPr>
            </w:pPr>
            <w:bookmarkStart w:id="392" w:name="_Toc192005768"/>
            <w:r>
              <w:rPr>
                <w:rFonts w:ascii="Times New Roman" w:hAnsi="Times New Roman" w:cs="Times New Roman"/>
                <w:sz w:val="24"/>
                <w:szCs w:val="24"/>
              </w:rPr>
              <w:t>25. Have you ever had trouble remembering?</w:t>
            </w:r>
            <w:bookmarkEnd w:id="392"/>
          </w:p>
        </w:tc>
        <w:tc>
          <w:tcPr>
            <w:tcW w:w="4058" w:type="dxa"/>
            <w:gridSpan w:val="4"/>
          </w:tcPr>
          <w:p w14:paraId="428AB4EC">
            <w:pPr>
              <w:rPr>
                <w:rFonts w:ascii="Times New Roman" w:hAnsi="Times New Roman" w:cs="Times New Roman"/>
                <w:sz w:val="24"/>
                <w:szCs w:val="24"/>
              </w:rPr>
            </w:pPr>
            <w:bookmarkStart w:id="393" w:name="_Toc192005769"/>
            <w:r>
              <w:rPr>
                <w:rFonts w:ascii="Times New Roman" w:hAnsi="Times New Roman" w:cs="Times New Roman"/>
                <w:sz w:val="24"/>
                <w:szCs w:val="24"/>
              </w:rPr>
              <w:t>□1 does not have □2 a little</w:t>
            </w:r>
            <w:bookmarkEnd w:id="393"/>
          </w:p>
          <w:p w14:paraId="5E4B8BB0">
            <w:pPr>
              <w:rPr>
                <w:rFonts w:ascii="Times New Roman" w:hAnsi="Times New Roman" w:cs="Times New Roman"/>
                <w:sz w:val="24"/>
                <w:szCs w:val="24"/>
              </w:rPr>
            </w:pPr>
            <w:bookmarkStart w:id="394" w:name="_Toc192005770"/>
            <w:r>
              <w:rPr>
                <w:rFonts w:ascii="Times New Roman" w:hAnsi="Times New Roman" w:cs="Times New Roman"/>
                <w:sz w:val="24"/>
                <w:szCs w:val="24"/>
              </w:rPr>
              <w:t>□3 has some □4 very much</w:t>
            </w:r>
            <w:bookmarkEnd w:id="394"/>
          </w:p>
        </w:tc>
      </w:tr>
      <w:tr w14:paraId="59CC8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60" w:hRule="atLeast"/>
        </w:trPr>
        <w:tc>
          <w:tcPr>
            <w:tcW w:w="5337" w:type="dxa"/>
            <w:gridSpan w:val="2"/>
          </w:tcPr>
          <w:p w14:paraId="506A8978">
            <w:pPr>
              <w:rPr>
                <w:rFonts w:ascii="Times New Roman" w:hAnsi="Times New Roman" w:cs="Times New Roman"/>
                <w:sz w:val="24"/>
                <w:szCs w:val="24"/>
              </w:rPr>
            </w:pPr>
          </w:p>
          <w:p w14:paraId="2228B27D">
            <w:pPr>
              <w:rPr>
                <w:rFonts w:ascii="Times New Roman" w:hAnsi="Times New Roman" w:cs="Times New Roman"/>
                <w:sz w:val="24"/>
                <w:szCs w:val="24"/>
              </w:rPr>
            </w:pPr>
            <w:bookmarkStart w:id="395" w:name="_Toc192005771"/>
            <w:r>
              <w:rPr>
                <w:rFonts w:ascii="Times New Roman" w:hAnsi="Times New Roman" w:cs="Times New Roman"/>
                <w:sz w:val="24"/>
                <w:szCs w:val="24"/>
              </w:rPr>
              <w:t>26. Is your medical condition or treatment process hindering your family life?</w:t>
            </w:r>
            <w:bookmarkEnd w:id="395"/>
          </w:p>
        </w:tc>
        <w:tc>
          <w:tcPr>
            <w:tcW w:w="4058" w:type="dxa"/>
            <w:gridSpan w:val="4"/>
          </w:tcPr>
          <w:p w14:paraId="0E541C7C">
            <w:pPr>
              <w:rPr>
                <w:rFonts w:ascii="Times New Roman" w:hAnsi="Times New Roman" w:cs="Times New Roman"/>
                <w:sz w:val="24"/>
                <w:szCs w:val="24"/>
              </w:rPr>
            </w:pPr>
            <w:bookmarkStart w:id="396" w:name="_Toc192005772"/>
            <w:r>
              <w:rPr>
                <w:rFonts w:ascii="Times New Roman" w:hAnsi="Times New Roman" w:cs="Times New Roman"/>
                <w:sz w:val="24"/>
                <w:szCs w:val="24"/>
              </w:rPr>
              <w:t>□1 does not have □2 a little</w:t>
            </w:r>
            <w:bookmarkEnd w:id="396"/>
          </w:p>
          <w:p w14:paraId="4BD587EE">
            <w:pPr>
              <w:rPr>
                <w:rFonts w:ascii="Times New Roman" w:hAnsi="Times New Roman" w:cs="Times New Roman"/>
                <w:sz w:val="24"/>
                <w:szCs w:val="24"/>
              </w:rPr>
            </w:pPr>
            <w:bookmarkStart w:id="397" w:name="_Toc192005773"/>
            <w:r>
              <w:rPr>
                <w:rFonts w:ascii="Times New Roman" w:hAnsi="Times New Roman" w:cs="Times New Roman"/>
                <w:sz w:val="24"/>
                <w:szCs w:val="24"/>
              </w:rPr>
              <w:t>□3 has some □4 very much</w:t>
            </w:r>
            <w:bookmarkEnd w:id="397"/>
          </w:p>
        </w:tc>
      </w:tr>
      <w:tr w14:paraId="1B440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880" w:hRule="atLeast"/>
        </w:trPr>
        <w:tc>
          <w:tcPr>
            <w:tcW w:w="5337" w:type="dxa"/>
            <w:gridSpan w:val="2"/>
          </w:tcPr>
          <w:p w14:paraId="16AB19C5">
            <w:pPr>
              <w:rPr>
                <w:rFonts w:ascii="Times New Roman" w:hAnsi="Times New Roman" w:cs="Times New Roman"/>
                <w:sz w:val="24"/>
                <w:szCs w:val="24"/>
              </w:rPr>
            </w:pPr>
            <w:bookmarkStart w:id="398" w:name="_Toc192005774"/>
            <w:r>
              <w:rPr>
                <w:rFonts w:ascii="Times New Roman" w:hAnsi="Times New Roman" w:cs="Times New Roman"/>
                <w:sz w:val="24"/>
                <w:szCs w:val="24"/>
              </w:rPr>
              <w:t>27. Do you have a medical condition or treatment that prevents you from</w:t>
            </w:r>
            <w:bookmarkEnd w:id="398"/>
          </w:p>
          <w:p w14:paraId="3D0856BC">
            <w:pPr>
              <w:rPr>
                <w:rFonts w:ascii="Times New Roman" w:hAnsi="Times New Roman" w:cs="Times New Roman"/>
                <w:sz w:val="24"/>
                <w:szCs w:val="24"/>
              </w:rPr>
            </w:pPr>
            <w:bookmarkStart w:id="399" w:name="_Toc192005775"/>
            <w:r>
              <w:rPr>
                <w:rFonts w:ascii="Times New Roman" w:hAnsi="Times New Roman" w:cs="Times New Roman"/>
                <w:sz w:val="24"/>
                <w:szCs w:val="24"/>
              </w:rPr>
              <w:t>socializing?</w:t>
            </w:r>
            <w:bookmarkEnd w:id="399"/>
          </w:p>
        </w:tc>
        <w:tc>
          <w:tcPr>
            <w:tcW w:w="4058" w:type="dxa"/>
            <w:gridSpan w:val="4"/>
          </w:tcPr>
          <w:p w14:paraId="03F43EAC">
            <w:pPr>
              <w:rPr>
                <w:rFonts w:ascii="Times New Roman" w:hAnsi="Times New Roman" w:cs="Times New Roman"/>
                <w:sz w:val="24"/>
                <w:szCs w:val="24"/>
              </w:rPr>
            </w:pPr>
          </w:p>
          <w:p w14:paraId="4C14EDD4">
            <w:pPr>
              <w:rPr>
                <w:rFonts w:ascii="Times New Roman" w:hAnsi="Times New Roman" w:cs="Times New Roman"/>
                <w:sz w:val="24"/>
                <w:szCs w:val="24"/>
              </w:rPr>
            </w:pPr>
            <w:bookmarkStart w:id="400" w:name="_Toc192005776"/>
            <w:r>
              <w:rPr>
                <w:rFonts w:ascii="Times New Roman" w:hAnsi="Times New Roman" w:cs="Times New Roman"/>
                <w:sz w:val="24"/>
                <w:szCs w:val="24"/>
              </w:rPr>
              <w:t>□1 does not have □2 a little</w:t>
            </w:r>
            <w:bookmarkEnd w:id="400"/>
          </w:p>
          <w:p w14:paraId="59F4B156">
            <w:pPr>
              <w:rPr>
                <w:rFonts w:ascii="Times New Roman" w:hAnsi="Times New Roman" w:cs="Times New Roman"/>
                <w:sz w:val="24"/>
                <w:szCs w:val="24"/>
              </w:rPr>
            </w:pPr>
            <w:bookmarkStart w:id="401" w:name="_Toc192005777"/>
            <w:r>
              <w:rPr>
                <w:rFonts w:ascii="Times New Roman" w:hAnsi="Times New Roman" w:cs="Times New Roman"/>
                <w:sz w:val="24"/>
                <w:szCs w:val="24"/>
              </w:rPr>
              <w:t>□3 has some □4 very much</w:t>
            </w:r>
            <w:bookmarkEnd w:id="401"/>
          </w:p>
        </w:tc>
      </w:tr>
      <w:tr w14:paraId="7ED49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880" w:hRule="atLeast"/>
        </w:trPr>
        <w:tc>
          <w:tcPr>
            <w:tcW w:w="5337" w:type="dxa"/>
            <w:gridSpan w:val="2"/>
          </w:tcPr>
          <w:p w14:paraId="1C2C9A56">
            <w:pPr>
              <w:rPr>
                <w:rFonts w:ascii="Times New Roman" w:hAnsi="Times New Roman" w:cs="Times New Roman"/>
                <w:sz w:val="24"/>
                <w:szCs w:val="24"/>
              </w:rPr>
            </w:pPr>
            <w:bookmarkStart w:id="402" w:name="_Toc192005778"/>
            <w:r>
              <w:rPr>
                <w:rFonts w:ascii="Times New Roman" w:hAnsi="Times New Roman" w:cs="Times New Roman"/>
                <w:sz w:val="24"/>
                <w:szCs w:val="24"/>
              </w:rPr>
              <w:t>28. Did your medical condition or treatment process cause you financial hardship?</w:t>
            </w:r>
            <w:bookmarkEnd w:id="402"/>
          </w:p>
        </w:tc>
        <w:tc>
          <w:tcPr>
            <w:tcW w:w="4058" w:type="dxa"/>
            <w:gridSpan w:val="4"/>
          </w:tcPr>
          <w:p w14:paraId="7629A93C">
            <w:pPr>
              <w:rPr>
                <w:rFonts w:ascii="Times New Roman" w:hAnsi="Times New Roman" w:cs="Times New Roman"/>
                <w:sz w:val="24"/>
                <w:szCs w:val="24"/>
              </w:rPr>
            </w:pPr>
          </w:p>
          <w:p w14:paraId="374E5464">
            <w:pPr>
              <w:rPr>
                <w:rFonts w:ascii="Times New Roman" w:hAnsi="Times New Roman" w:cs="Times New Roman"/>
                <w:sz w:val="24"/>
                <w:szCs w:val="24"/>
              </w:rPr>
            </w:pPr>
            <w:bookmarkStart w:id="403" w:name="_Toc192005779"/>
            <w:r>
              <w:rPr>
                <w:rFonts w:ascii="Times New Roman" w:hAnsi="Times New Roman" w:cs="Times New Roman"/>
                <w:sz w:val="24"/>
                <w:szCs w:val="24"/>
              </w:rPr>
              <w:t>□1 does not have □2 a little</w:t>
            </w:r>
            <w:bookmarkEnd w:id="403"/>
          </w:p>
          <w:p w14:paraId="530841E4">
            <w:pPr>
              <w:rPr>
                <w:rFonts w:ascii="Times New Roman" w:hAnsi="Times New Roman" w:cs="Times New Roman"/>
                <w:sz w:val="24"/>
                <w:szCs w:val="24"/>
              </w:rPr>
            </w:pPr>
            <w:bookmarkStart w:id="404" w:name="_Toc192005780"/>
            <w:r>
              <w:rPr>
                <w:rFonts w:ascii="Times New Roman" w:hAnsi="Times New Roman" w:cs="Times New Roman"/>
                <w:sz w:val="24"/>
                <w:szCs w:val="24"/>
              </w:rPr>
              <w:t>□3 has some □4 very much</w:t>
            </w:r>
            <w:bookmarkEnd w:id="404"/>
          </w:p>
        </w:tc>
      </w:tr>
      <w:tr w14:paraId="24A41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840" w:hRule="atLeast"/>
        </w:trPr>
        <w:tc>
          <w:tcPr>
            <w:tcW w:w="9395" w:type="dxa"/>
            <w:gridSpan w:val="6"/>
            <w:shd w:val="clear" w:color="auto" w:fill="BEBEBE"/>
          </w:tcPr>
          <w:p w14:paraId="3DEC1310">
            <w:pPr>
              <w:rPr>
                <w:rFonts w:ascii="Times New Roman" w:hAnsi="Times New Roman" w:cs="Times New Roman"/>
                <w:sz w:val="24"/>
                <w:szCs w:val="24"/>
              </w:rPr>
            </w:pPr>
            <w:bookmarkStart w:id="405" w:name="_Toc192005781"/>
            <w:r>
              <w:rPr>
                <w:rFonts w:ascii="Times New Roman" w:hAnsi="Times New Roman" w:cs="Times New Roman"/>
                <w:sz w:val="24"/>
                <w:szCs w:val="24"/>
              </w:rPr>
              <w:t>For the following questions, the numbers 1-7 represent a scale from "very poor" to "very good", circle the answer between 1 and 7 that is most appropriate for you.</w:t>
            </w:r>
            <w:bookmarkEnd w:id="405"/>
          </w:p>
        </w:tc>
      </w:tr>
      <w:tr w14:paraId="3CBCD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40" w:hRule="atLeast"/>
        </w:trPr>
        <w:tc>
          <w:tcPr>
            <w:tcW w:w="5337" w:type="dxa"/>
            <w:gridSpan w:val="2"/>
          </w:tcPr>
          <w:p w14:paraId="45BF851F">
            <w:pPr>
              <w:rPr>
                <w:rFonts w:ascii="Times New Roman" w:hAnsi="Times New Roman" w:cs="Times New Roman"/>
                <w:sz w:val="24"/>
                <w:szCs w:val="24"/>
              </w:rPr>
            </w:pPr>
            <w:bookmarkStart w:id="406" w:name="_Toc192005782"/>
            <w:r>
              <w:rPr>
                <w:rFonts w:ascii="Times New Roman" w:hAnsi="Times New Roman" w:cs="Times New Roman"/>
                <w:sz w:val="24"/>
                <w:szCs w:val="24"/>
              </w:rPr>
              <w:t>29. How would you rate your overall health over the past week?</w:t>
            </w:r>
            <w:bookmarkEnd w:id="406"/>
          </w:p>
        </w:tc>
        <w:tc>
          <w:tcPr>
            <w:tcW w:w="4058" w:type="dxa"/>
            <w:gridSpan w:val="4"/>
          </w:tcPr>
          <w:p w14:paraId="5F62BF04">
            <w:pPr>
              <w:rPr>
                <w:rFonts w:ascii="Times New Roman" w:hAnsi="Times New Roman" w:cs="Times New Roman"/>
                <w:sz w:val="24"/>
                <w:szCs w:val="24"/>
              </w:rPr>
            </w:pPr>
          </w:p>
          <w:p w14:paraId="6A46E49A">
            <w:pPr>
              <w:rPr>
                <w:rFonts w:ascii="Times New Roman" w:hAnsi="Times New Roman" w:cs="Times New Roman"/>
                <w:sz w:val="24"/>
                <w:szCs w:val="24"/>
              </w:rPr>
            </w:pPr>
            <w:bookmarkStart w:id="407" w:name="_Toc192005783"/>
            <w:r>
              <w:rPr>
                <w:rFonts w:ascii="Times New Roman" w:hAnsi="Times New Roman" w:cs="Times New Roman"/>
                <w:sz w:val="24"/>
                <w:szCs w:val="24"/>
              </w:rPr>
              <w:t>□1 □2 □3 □4 □5 □6 □7</w:t>
            </w:r>
            <w:bookmarkEnd w:id="407"/>
          </w:p>
        </w:tc>
      </w:tr>
      <w:tr w14:paraId="7C955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40" w:hRule="atLeast"/>
        </w:trPr>
        <w:tc>
          <w:tcPr>
            <w:tcW w:w="5337" w:type="dxa"/>
            <w:gridSpan w:val="2"/>
          </w:tcPr>
          <w:p w14:paraId="33262DE1">
            <w:pPr>
              <w:rPr>
                <w:rFonts w:ascii="Times New Roman" w:hAnsi="Times New Roman" w:cs="Times New Roman"/>
                <w:sz w:val="24"/>
                <w:szCs w:val="24"/>
              </w:rPr>
            </w:pPr>
            <w:bookmarkStart w:id="408" w:name="_Toc192005784"/>
            <w:r>
              <w:rPr>
                <w:rFonts w:ascii="Times New Roman" w:hAnsi="Times New Roman" w:cs="Times New Roman"/>
                <w:sz w:val="24"/>
                <w:szCs w:val="24"/>
              </w:rPr>
              <w:t>30. How would you rate your overall quality of life over the past week?</w:t>
            </w:r>
            <w:bookmarkEnd w:id="408"/>
          </w:p>
        </w:tc>
        <w:tc>
          <w:tcPr>
            <w:tcW w:w="4058" w:type="dxa"/>
            <w:gridSpan w:val="4"/>
          </w:tcPr>
          <w:p w14:paraId="5ABAD9CB">
            <w:pPr>
              <w:rPr>
                <w:rFonts w:ascii="Times New Roman" w:hAnsi="Times New Roman" w:cs="Times New Roman"/>
                <w:sz w:val="24"/>
                <w:szCs w:val="24"/>
              </w:rPr>
            </w:pPr>
          </w:p>
          <w:p w14:paraId="4D421E68">
            <w:pPr>
              <w:rPr>
                <w:rFonts w:ascii="Times New Roman" w:hAnsi="Times New Roman" w:cs="Times New Roman"/>
                <w:sz w:val="24"/>
                <w:szCs w:val="24"/>
              </w:rPr>
            </w:pPr>
            <w:bookmarkStart w:id="409" w:name="_Toc192005785"/>
            <w:r>
              <w:rPr>
                <w:rFonts w:ascii="Times New Roman" w:hAnsi="Times New Roman" w:cs="Times New Roman"/>
                <w:sz w:val="24"/>
                <w:szCs w:val="24"/>
              </w:rPr>
              <w:t>□1 □2 □3 □4 □5 □6 □7</w:t>
            </w:r>
            <w:bookmarkEnd w:id="409"/>
          </w:p>
        </w:tc>
      </w:tr>
      <w:tr w14:paraId="4BC94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1250" w:hRule="atLeast"/>
        </w:trPr>
        <w:tc>
          <w:tcPr>
            <w:tcW w:w="9395" w:type="dxa"/>
            <w:gridSpan w:val="6"/>
            <w:shd w:val="clear" w:color="auto" w:fill="BEBEBE"/>
          </w:tcPr>
          <w:p w14:paraId="084D4313">
            <w:pPr>
              <w:rPr>
                <w:rFonts w:ascii="Times New Roman" w:hAnsi="Times New Roman" w:cs="Times New Roman"/>
                <w:sz w:val="24"/>
                <w:szCs w:val="24"/>
              </w:rPr>
            </w:pPr>
            <w:bookmarkStart w:id="410" w:name="_Toc192005786"/>
            <w:r>
              <w:rPr>
                <w:rFonts w:ascii="Times New Roman" w:hAnsi="Times New Roman" w:cs="Times New Roman"/>
                <w:sz w:val="24"/>
                <w:szCs w:val="24"/>
              </w:rPr>
              <w:t>EORTC QLQ-LC13 Quality of Life Questionnaire</w:t>
            </w:r>
            <w:bookmarkEnd w:id="410"/>
          </w:p>
          <w:p w14:paraId="1712EAE0">
            <w:pPr>
              <w:rPr>
                <w:rFonts w:ascii="Times New Roman" w:hAnsi="Times New Roman" w:cs="Times New Roman"/>
                <w:sz w:val="24"/>
                <w:szCs w:val="24"/>
              </w:rPr>
            </w:pPr>
            <w:bookmarkStart w:id="411" w:name="_Toc192005787"/>
            <w:r>
              <w:rPr>
                <w:rFonts w:ascii="Times New Roman" w:hAnsi="Times New Roman" w:cs="Times New Roman"/>
                <w:sz w:val="24"/>
                <w:szCs w:val="24"/>
              </w:rPr>
              <w:t xml:space="preserve">(Patients sometimes have the following clinical signs.) Please indicate the extent of these clinical symptoms or problems that you have experienced in the past week and circle the answers that work best for you. </w:t>
            </w:r>
            <w:r>
              <w:rPr>
                <w:rFonts w:ascii="Times New Roman" w:hAnsi="Times New Roman" w:eastAsia="宋体" w:cs="Times New Roman"/>
                <w:sz w:val="24"/>
                <w:szCs w:val="24"/>
              </w:rPr>
              <w:t>）</w:t>
            </w:r>
            <w:bookmarkEnd w:id="411"/>
          </w:p>
        </w:tc>
      </w:tr>
      <w:tr w14:paraId="5BB01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400" w:hRule="atLeast"/>
        </w:trPr>
        <w:tc>
          <w:tcPr>
            <w:tcW w:w="5337" w:type="dxa"/>
            <w:gridSpan w:val="2"/>
          </w:tcPr>
          <w:p w14:paraId="03680E1B">
            <w:pPr>
              <w:rPr>
                <w:rFonts w:ascii="Times New Roman" w:hAnsi="Times New Roman" w:cs="Times New Roman"/>
                <w:sz w:val="24"/>
                <w:szCs w:val="24"/>
              </w:rPr>
            </w:pPr>
            <w:bookmarkStart w:id="412" w:name="_Toc192005788"/>
            <w:r>
              <w:rPr>
                <w:rFonts w:ascii="Times New Roman" w:hAnsi="Times New Roman" w:cs="Times New Roman"/>
                <w:sz w:val="24"/>
                <w:szCs w:val="24"/>
              </w:rPr>
              <w:t>In the past week:</w:t>
            </w:r>
            <w:bookmarkEnd w:id="412"/>
          </w:p>
        </w:tc>
        <w:tc>
          <w:tcPr>
            <w:tcW w:w="4058" w:type="dxa"/>
            <w:gridSpan w:val="4"/>
          </w:tcPr>
          <w:p w14:paraId="49F1C8C5">
            <w:pPr>
              <w:rPr>
                <w:rFonts w:ascii="Times New Roman" w:hAnsi="Times New Roman" w:cs="Times New Roman"/>
                <w:sz w:val="24"/>
                <w:szCs w:val="24"/>
              </w:rPr>
            </w:pPr>
          </w:p>
        </w:tc>
      </w:tr>
      <w:tr w14:paraId="121FD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60" w:hRule="atLeast"/>
        </w:trPr>
        <w:tc>
          <w:tcPr>
            <w:tcW w:w="5337" w:type="dxa"/>
            <w:gridSpan w:val="2"/>
          </w:tcPr>
          <w:p w14:paraId="0DB3D474">
            <w:pPr>
              <w:rPr>
                <w:rFonts w:ascii="Times New Roman" w:hAnsi="Times New Roman" w:cs="Times New Roman"/>
                <w:sz w:val="24"/>
                <w:szCs w:val="24"/>
              </w:rPr>
            </w:pPr>
          </w:p>
          <w:p w14:paraId="46EA1C2A">
            <w:pPr>
              <w:rPr>
                <w:rFonts w:ascii="Times New Roman" w:hAnsi="Times New Roman" w:cs="Times New Roman"/>
                <w:sz w:val="24"/>
                <w:szCs w:val="24"/>
              </w:rPr>
            </w:pPr>
            <w:bookmarkStart w:id="413" w:name="_Toc192005789"/>
            <w:r>
              <w:rPr>
                <w:rFonts w:ascii="Times New Roman" w:hAnsi="Times New Roman" w:cs="Times New Roman"/>
                <w:sz w:val="24"/>
                <w:szCs w:val="24"/>
              </w:rPr>
              <w:t>31. Do you cough a lot?</w:t>
            </w:r>
            <w:bookmarkEnd w:id="413"/>
          </w:p>
        </w:tc>
        <w:tc>
          <w:tcPr>
            <w:tcW w:w="4058" w:type="dxa"/>
            <w:gridSpan w:val="4"/>
          </w:tcPr>
          <w:p w14:paraId="1E474FAD">
            <w:pPr>
              <w:rPr>
                <w:rFonts w:ascii="Times New Roman" w:hAnsi="Times New Roman" w:cs="Times New Roman"/>
                <w:sz w:val="24"/>
                <w:szCs w:val="24"/>
              </w:rPr>
            </w:pPr>
            <w:bookmarkStart w:id="414" w:name="_Toc192005790"/>
            <w:r>
              <w:rPr>
                <w:rFonts w:ascii="Times New Roman" w:hAnsi="Times New Roman" w:cs="Times New Roman"/>
                <w:sz w:val="24"/>
                <w:szCs w:val="24"/>
              </w:rPr>
              <w:t>□1 does not have □2 a little</w:t>
            </w:r>
            <w:bookmarkEnd w:id="414"/>
          </w:p>
          <w:p w14:paraId="30C86036">
            <w:pPr>
              <w:rPr>
                <w:rFonts w:ascii="Times New Roman" w:hAnsi="Times New Roman" w:cs="Times New Roman"/>
                <w:sz w:val="24"/>
                <w:szCs w:val="24"/>
              </w:rPr>
            </w:pPr>
            <w:bookmarkStart w:id="415" w:name="_Toc192005791"/>
            <w:r>
              <w:rPr>
                <w:rFonts w:ascii="Times New Roman" w:hAnsi="Times New Roman" w:cs="Times New Roman"/>
                <w:sz w:val="24"/>
                <w:szCs w:val="24"/>
              </w:rPr>
              <w:t>□3 has some □4 very much</w:t>
            </w:r>
            <w:bookmarkEnd w:id="415"/>
          </w:p>
        </w:tc>
      </w:tr>
      <w:tr w14:paraId="5326B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60" w:hRule="atLeast"/>
        </w:trPr>
        <w:tc>
          <w:tcPr>
            <w:tcW w:w="5337" w:type="dxa"/>
            <w:gridSpan w:val="2"/>
          </w:tcPr>
          <w:p w14:paraId="69DE653C">
            <w:pPr>
              <w:rPr>
                <w:rFonts w:ascii="Times New Roman" w:hAnsi="Times New Roman" w:cs="Times New Roman"/>
                <w:sz w:val="24"/>
                <w:szCs w:val="24"/>
              </w:rPr>
            </w:pPr>
          </w:p>
          <w:p w14:paraId="13DE971A">
            <w:pPr>
              <w:rPr>
                <w:rFonts w:ascii="Times New Roman" w:hAnsi="Times New Roman" w:cs="Times New Roman"/>
                <w:sz w:val="24"/>
                <w:szCs w:val="24"/>
              </w:rPr>
            </w:pPr>
            <w:bookmarkStart w:id="416" w:name="_Toc192005792"/>
            <w:r>
              <w:rPr>
                <w:rFonts w:ascii="Times New Roman" w:hAnsi="Times New Roman" w:cs="Times New Roman"/>
                <w:sz w:val="24"/>
                <w:szCs w:val="24"/>
              </w:rPr>
              <w:t>32. Do you cough up blood (blood in your sputum)?</w:t>
            </w:r>
            <w:bookmarkEnd w:id="416"/>
          </w:p>
        </w:tc>
        <w:tc>
          <w:tcPr>
            <w:tcW w:w="4058" w:type="dxa"/>
            <w:gridSpan w:val="4"/>
          </w:tcPr>
          <w:p w14:paraId="5D576DED">
            <w:pPr>
              <w:rPr>
                <w:rFonts w:ascii="Times New Roman" w:hAnsi="Times New Roman" w:cs="Times New Roman"/>
                <w:sz w:val="24"/>
                <w:szCs w:val="24"/>
              </w:rPr>
            </w:pPr>
            <w:bookmarkStart w:id="417" w:name="_Toc192005793"/>
            <w:r>
              <w:rPr>
                <w:rFonts w:ascii="Times New Roman" w:hAnsi="Times New Roman" w:cs="Times New Roman"/>
                <w:sz w:val="24"/>
                <w:szCs w:val="24"/>
              </w:rPr>
              <w:t>□1 does not have □2 a little</w:t>
            </w:r>
            <w:bookmarkEnd w:id="417"/>
          </w:p>
          <w:p w14:paraId="7E2100C0">
            <w:pPr>
              <w:rPr>
                <w:rFonts w:ascii="Times New Roman" w:hAnsi="Times New Roman" w:cs="Times New Roman"/>
                <w:sz w:val="24"/>
                <w:szCs w:val="24"/>
              </w:rPr>
            </w:pPr>
            <w:bookmarkStart w:id="418" w:name="_Toc192005794"/>
            <w:r>
              <w:rPr>
                <w:rFonts w:ascii="Times New Roman" w:hAnsi="Times New Roman" w:cs="Times New Roman"/>
                <w:sz w:val="24"/>
                <w:szCs w:val="24"/>
              </w:rPr>
              <w:t>□3 has some □4 very much</w:t>
            </w:r>
            <w:bookmarkEnd w:id="418"/>
          </w:p>
        </w:tc>
      </w:tr>
      <w:tr w14:paraId="529D5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60" w:hRule="atLeast"/>
        </w:trPr>
        <w:tc>
          <w:tcPr>
            <w:tcW w:w="5337" w:type="dxa"/>
            <w:gridSpan w:val="2"/>
          </w:tcPr>
          <w:p w14:paraId="0F1DCF11">
            <w:pPr>
              <w:rPr>
                <w:rFonts w:ascii="Times New Roman" w:hAnsi="Times New Roman" w:cs="Times New Roman"/>
                <w:sz w:val="24"/>
                <w:szCs w:val="24"/>
              </w:rPr>
            </w:pPr>
          </w:p>
          <w:p w14:paraId="059D78B9">
            <w:pPr>
              <w:rPr>
                <w:rFonts w:ascii="Times New Roman" w:hAnsi="Times New Roman" w:cs="Times New Roman"/>
                <w:sz w:val="24"/>
                <w:szCs w:val="24"/>
              </w:rPr>
            </w:pPr>
            <w:bookmarkStart w:id="419" w:name="_Toc192005795"/>
            <w:r>
              <w:rPr>
                <w:rFonts w:ascii="Times New Roman" w:hAnsi="Times New Roman" w:cs="Times New Roman"/>
                <w:sz w:val="24"/>
                <w:szCs w:val="24"/>
              </w:rPr>
              <w:t>33. Do you feel short of breath when you rest?</w:t>
            </w:r>
            <w:bookmarkEnd w:id="419"/>
          </w:p>
        </w:tc>
        <w:tc>
          <w:tcPr>
            <w:tcW w:w="4058" w:type="dxa"/>
            <w:gridSpan w:val="4"/>
          </w:tcPr>
          <w:p w14:paraId="052D17DE">
            <w:pPr>
              <w:rPr>
                <w:rFonts w:ascii="Times New Roman" w:hAnsi="Times New Roman" w:cs="Times New Roman"/>
                <w:sz w:val="24"/>
                <w:szCs w:val="24"/>
              </w:rPr>
            </w:pPr>
            <w:bookmarkStart w:id="420" w:name="_Toc192005796"/>
            <w:r>
              <w:rPr>
                <w:rFonts w:ascii="Times New Roman" w:hAnsi="Times New Roman" w:cs="Times New Roman"/>
                <w:sz w:val="24"/>
                <w:szCs w:val="24"/>
              </w:rPr>
              <w:t>□1 does not have □2 a little</w:t>
            </w:r>
            <w:bookmarkEnd w:id="420"/>
          </w:p>
          <w:p w14:paraId="2DF95E24">
            <w:pPr>
              <w:rPr>
                <w:rFonts w:ascii="Times New Roman" w:hAnsi="Times New Roman" w:cs="Times New Roman"/>
                <w:sz w:val="24"/>
                <w:szCs w:val="24"/>
              </w:rPr>
            </w:pPr>
            <w:bookmarkStart w:id="421" w:name="_Toc192005797"/>
            <w:r>
              <w:rPr>
                <w:rFonts w:ascii="Times New Roman" w:hAnsi="Times New Roman" w:cs="Times New Roman"/>
                <w:sz w:val="24"/>
                <w:szCs w:val="24"/>
              </w:rPr>
              <w:t>□3 has some □4 very much</w:t>
            </w:r>
            <w:bookmarkEnd w:id="421"/>
          </w:p>
        </w:tc>
      </w:tr>
      <w:tr w14:paraId="0789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60" w:hRule="atLeast"/>
        </w:trPr>
        <w:tc>
          <w:tcPr>
            <w:tcW w:w="5337" w:type="dxa"/>
            <w:gridSpan w:val="2"/>
          </w:tcPr>
          <w:p w14:paraId="78443EEC">
            <w:pPr>
              <w:rPr>
                <w:rFonts w:ascii="Times New Roman" w:hAnsi="Times New Roman" w:cs="Times New Roman"/>
                <w:sz w:val="24"/>
                <w:szCs w:val="24"/>
              </w:rPr>
            </w:pPr>
          </w:p>
          <w:p w14:paraId="6D2EE908">
            <w:pPr>
              <w:rPr>
                <w:rFonts w:ascii="Times New Roman" w:hAnsi="Times New Roman" w:cs="Times New Roman"/>
                <w:sz w:val="24"/>
                <w:szCs w:val="24"/>
              </w:rPr>
            </w:pPr>
            <w:bookmarkStart w:id="422" w:name="_Toc192005798"/>
            <w:r>
              <w:rPr>
                <w:rFonts w:ascii="Times New Roman" w:hAnsi="Times New Roman" w:cs="Times New Roman"/>
                <w:sz w:val="24"/>
                <w:szCs w:val="24"/>
              </w:rPr>
              <w:t>34. Do you feel short of breath when you go for a walk?</w:t>
            </w:r>
            <w:bookmarkEnd w:id="422"/>
          </w:p>
        </w:tc>
        <w:tc>
          <w:tcPr>
            <w:tcW w:w="4058" w:type="dxa"/>
            <w:gridSpan w:val="4"/>
          </w:tcPr>
          <w:p w14:paraId="3BAEB724">
            <w:pPr>
              <w:rPr>
                <w:rFonts w:ascii="Times New Roman" w:hAnsi="Times New Roman" w:cs="Times New Roman"/>
                <w:sz w:val="24"/>
                <w:szCs w:val="24"/>
              </w:rPr>
            </w:pPr>
            <w:bookmarkStart w:id="423" w:name="_Toc192005799"/>
            <w:r>
              <w:rPr>
                <w:rFonts w:ascii="Times New Roman" w:hAnsi="Times New Roman" w:cs="Times New Roman"/>
                <w:sz w:val="24"/>
                <w:szCs w:val="24"/>
              </w:rPr>
              <w:t>□1 does not have □2 a little</w:t>
            </w:r>
            <w:bookmarkEnd w:id="423"/>
          </w:p>
          <w:p w14:paraId="38B4B4D3">
            <w:pPr>
              <w:rPr>
                <w:rFonts w:ascii="Times New Roman" w:hAnsi="Times New Roman" w:cs="Times New Roman"/>
                <w:sz w:val="24"/>
                <w:szCs w:val="24"/>
              </w:rPr>
            </w:pPr>
            <w:bookmarkStart w:id="424" w:name="_Toc192005800"/>
            <w:r>
              <w:rPr>
                <w:rFonts w:ascii="Times New Roman" w:hAnsi="Times New Roman" w:cs="Times New Roman"/>
                <w:sz w:val="24"/>
                <w:szCs w:val="24"/>
              </w:rPr>
              <w:t>□3 has some □4 very much</w:t>
            </w:r>
            <w:bookmarkEnd w:id="424"/>
          </w:p>
        </w:tc>
      </w:tr>
      <w:tr w14:paraId="361C1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60" w:hRule="atLeast"/>
        </w:trPr>
        <w:tc>
          <w:tcPr>
            <w:tcW w:w="5337" w:type="dxa"/>
            <w:gridSpan w:val="2"/>
          </w:tcPr>
          <w:p w14:paraId="4B9DE4D2">
            <w:pPr>
              <w:rPr>
                <w:rFonts w:ascii="Times New Roman" w:hAnsi="Times New Roman" w:cs="Times New Roman"/>
                <w:sz w:val="24"/>
                <w:szCs w:val="24"/>
              </w:rPr>
            </w:pPr>
          </w:p>
          <w:p w14:paraId="03602768">
            <w:pPr>
              <w:rPr>
                <w:rFonts w:ascii="Times New Roman" w:hAnsi="Times New Roman" w:cs="Times New Roman"/>
                <w:sz w:val="24"/>
                <w:szCs w:val="24"/>
              </w:rPr>
            </w:pPr>
            <w:bookmarkStart w:id="425" w:name="_Toc192005801"/>
            <w:r>
              <w:rPr>
                <w:rFonts w:ascii="Times New Roman" w:hAnsi="Times New Roman" w:cs="Times New Roman"/>
                <w:sz w:val="24"/>
                <w:szCs w:val="24"/>
              </w:rPr>
              <w:t>35. Do you feel short of breath when you climb stairs?</w:t>
            </w:r>
            <w:bookmarkEnd w:id="425"/>
          </w:p>
        </w:tc>
        <w:tc>
          <w:tcPr>
            <w:tcW w:w="4058" w:type="dxa"/>
            <w:gridSpan w:val="4"/>
          </w:tcPr>
          <w:p w14:paraId="1AD46F77">
            <w:pPr>
              <w:rPr>
                <w:rFonts w:ascii="Times New Roman" w:hAnsi="Times New Roman" w:cs="Times New Roman"/>
                <w:sz w:val="24"/>
                <w:szCs w:val="24"/>
              </w:rPr>
            </w:pPr>
            <w:bookmarkStart w:id="426" w:name="_Toc192005802"/>
            <w:r>
              <w:rPr>
                <w:rFonts w:ascii="Times New Roman" w:hAnsi="Times New Roman" w:cs="Times New Roman"/>
                <w:sz w:val="24"/>
                <w:szCs w:val="24"/>
              </w:rPr>
              <w:t>□1 does not have □2 a little</w:t>
            </w:r>
            <w:bookmarkEnd w:id="426"/>
          </w:p>
          <w:p w14:paraId="62C4E1EC">
            <w:pPr>
              <w:rPr>
                <w:rFonts w:ascii="Times New Roman" w:hAnsi="Times New Roman" w:cs="Times New Roman"/>
                <w:sz w:val="24"/>
                <w:szCs w:val="24"/>
              </w:rPr>
            </w:pPr>
            <w:bookmarkStart w:id="427" w:name="_Toc192005803"/>
            <w:r>
              <w:rPr>
                <w:rFonts w:ascii="Times New Roman" w:hAnsi="Times New Roman" w:cs="Times New Roman"/>
                <w:sz w:val="24"/>
                <w:szCs w:val="24"/>
              </w:rPr>
              <w:t>□3 has some □4 very much</w:t>
            </w:r>
            <w:bookmarkEnd w:id="427"/>
          </w:p>
        </w:tc>
      </w:tr>
      <w:tr w14:paraId="7A994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60" w:hRule="atLeast"/>
        </w:trPr>
        <w:tc>
          <w:tcPr>
            <w:tcW w:w="5337" w:type="dxa"/>
            <w:gridSpan w:val="2"/>
          </w:tcPr>
          <w:p w14:paraId="6E7903E9">
            <w:pPr>
              <w:rPr>
                <w:rFonts w:ascii="Times New Roman" w:hAnsi="Times New Roman" w:cs="Times New Roman"/>
                <w:sz w:val="24"/>
                <w:szCs w:val="24"/>
              </w:rPr>
            </w:pPr>
          </w:p>
          <w:p w14:paraId="3397EEF7">
            <w:pPr>
              <w:rPr>
                <w:rFonts w:ascii="Times New Roman" w:hAnsi="Times New Roman" w:cs="Times New Roman"/>
                <w:sz w:val="24"/>
                <w:szCs w:val="24"/>
              </w:rPr>
            </w:pPr>
            <w:bookmarkStart w:id="428" w:name="_Toc192005804"/>
            <w:r>
              <w:rPr>
                <w:rFonts w:ascii="Times New Roman" w:hAnsi="Times New Roman" w:cs="Times New Roman"/>
                <w:sz w:val="24"/>
                <w:szCs w:val="24"/>
              </w:rPr>
              <w:t>36. Have you ever had pain in your mouth or tongue?</w:t>
            </w:r>
            <w:bookmarkEnd w:id="428"/>
          </w:p>
        </w:tc>
        <w:tc>
          <w:tcPr>
            <w:tcW w:w="4058" w:type="dxa"/>
            <w:gridSpan w:val="4"/>
          </w:tcPr>
          <w:p w14:paraId="66B7542B">
            <w:pPr>
              <w:rPr>
                <w:rFonts w:ascii="Times New Roman" w:hAnsi="Times New Roman" w:cs="Times New Roman"/>
                <w:sz w:val="24"/>
                <w:szCs w:val="24"/>
              </w:rPr>
            </w:pPr>
            <w:bookmarkStart w:id="429" w:name="_Toc192005805"/>
            <w:r>
              <w:rPr>
                <w:rFonts w:ascii="Times New Roman" w:hAnsi="Times New Roman" w:cs="Times New Roman"/>
                <w:sz w:val="24"/>
                <w:szCs w:val="24"/>
              </w:rPr>
              <w:t>□1 does not have □2 a little</w:t>
            </w:r>
            <w:bookmarkEnd w:id="429"/>
          </w:p>
          <w:p w14:paraId="2224D8AE">
            <w:pPr>
              <w:rPr>
                <w:rFonts w:ascii="Times New Roman" w:hAnsi="Times New Roman" w:cs="Times New Roman"/>
                <w:sz w:val="24"/>
                <w:szCs w:val="24"/>
              </w:rPr>
            </w:pPr>
            <w:bookmarkStart w:id="430" w:name="_Toc192005806"/>
            <w:r>
              <w:rPr>
                <w:rFonts w:ascii="Times New Roman" w:hAnsi="Times New Roman" w:cs="Times New Roman"/>
                <w:sz w:val="24"/>
                <w:szCs w:val="24"/>
              </w:rPr>
              <w:t>□3 has some □4 very much</w:t>
            </w:r>
            <w:bookmarkEnd w:id="430"/>
          </w:p>
        </w:tc>
      </w:tr>
      <w:tr w14:paraId="5D417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60" w:hRule="atLeast"/>
        </w:trPr>
        <w:tc>
          <w:tcPr>
            <w:tcW w:w="5337" w:type="dxa"/>
            <w:gridSpan w:val="2"/>
          </w:tcPr>
          <w:p w14:paraId="64C46F12">
            <w:pPr>
              <w:rPr>
                <w:rFonts w:ascii="Times New Roman" w:hAnsi="Times New Roman" w:cs="Times New Roman"/>
                <w:sz w:val="24"/>
                <w:szCs w:val="24"/>
              </w:rPr>
            </w:pPr>
          </w:p>
          <w:p w14:paraId="5EE601D8">
            <w:pPr>
              <w:rPr>
                <w:rFonts w:ascii="Times New Roman" w:hAnsi="Times New Roman" w:cs="Times New Roman"/>
                <w:sz w:val="24"/>
                <w:szCs w:val="24"/>
              </w:rPr>
            </w:pPr>
            <w:bookmarkStart w:id="431" w:name="_Toc192005807"/>
            <w:r>
              <w:rPr>
                <w:rFonts w:ascii="Times New Roman" w:hAnsi="Times New Roman" w:cs="Times New Roman"/>
                <w:sz w:val="24"/>
                <w:szCs w:val="24"/>
              </w:rPr>
              <w:t>37. Have you ever had difficulty swallowing?</w:t>
            </w:r>
            <w:bookmarkEnd w:id="431"/>
          </w:p>
        </w:tc>
        <w:tc>
          <w:tcPr>
            <w:tcW w:w="4058" w:type="dxa"/>
            <w:gridSpan w:val="4"/>
          </w:tcPr>
          <w:p w14:paraId="38E1A26C">
            <w:pPr>
              <w:rPr>
                <w:rFonts w:ascii="Times New Roman" w:hAnsi="Times New Roman" w:cs="Times New Roman"/>
                <w:sz w:val="24"/>
                <w:szCs w:val="24"/>
              </w:rPr>
            </w:pPr>
            <w:bookmarkStart w:id="432" w:name="_Toc192005808"/>
            <w:r>
              <w:rPr>
                <w:rFonts w:ascii="Times New Roman" w:hAnsi="Times New Roman" w:cs="Times New Roman"/>
                <w:sz w:val="24"/>
                <w:szCs w:val="24"/>
              </w:rPr>
              <w:t>□1 does not have □2 a little</w:t>
            </w:r>
            <w:bookmarkEnd w:id="432"/>
          </w:p>
          <w:p w14:paraId="4320D2BD">
            <w:pPr>
              <w:rPr>
                <w:rFonts w:ascii="Times New Roman" w:hAnsi="Times New Roman" w:cs="Times New Roman"/>
                <w:sz w:val="24"/>
                <w:szCs w:val="24"/>
              </w:rPr>
            </w:pPr>
            <w:bookmarkStart w:id="433" w:name="_Toc192005809"/>
            <w:r>
              <w:rPr>
                <w:rFonts w:ascii="Times New Roman" w:hAnsi="Times New Roman" w:cs="Times New Roman"/>
                <w:sz w:val="24"/>
                <w:szCs w:val="24"/>
              </w:rPr>
              <w:t>□3 has some □4 very much</w:t>
            </w:r>
            <w:bookmarkEnd w:id="433"/>
          </w:p>
        </w:tc>
      </w:tr>
      <w:tr w14:paraId="3FBC0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60" w:hRule="atLeast"/>
        </w:trPr>
        <w:tc>
          <w:tcPr>
            <w:tcW w:w="5337" w:type="dxa"/>
            <w:gridSpan w:val="2"/>
          </w:tcPr>
          <w:p w14:paraId="3482B1A1">
            <w:pPr>
              <w:rPr>
                <w:rFonts w:ascii="Times New Roman" w:hAnsi="Times New Roman" w:cs="Times New Roman"/>
                <w:sz w:val="24"/>
                <w:szCs w:val="24"/>
              </w:rPr>
            </w:pPr>
          </w:p>
          <w:p w14:paraId="14E536C5">
            <w:pPr>
              <w:rPr>
                <w:rFonts w:ascii="Times New Roman" w:hAnsi="Times New Roman" w:cs="Times New Roman"/>
                <w:sz w:val="24"/>
                <w:szCs w:val="24"/>
              </w:rPr>
            </w:pPr>
            <w:bookmarkStart w:id="434" w:name="_Toc192005810"/>
            <w:r>
              <w:rPr>
                <w:rFonts w:ascii="Times New Roman" w:hAnsi="Times New Roman" w:cs="Times New Roman"/>
                <w:sz w:val="24"/>
                <w:szCs w:val="24"/>
              </w:rPr>
              <w:t>38. Have you ever had numbness/tingling in your hands and feet?</w:t>
            </w:r>
            <w:bookmarkEnd w:id="434"/>
          </w:p>
        </w:tc>
        <w:tc>
          <w:tcPr>
            <w:tcW w:w="4058" w:type="dxa"/>
            <w:gridSpan w:val="4"/>
          </w:tcPr>
          <w:p w14:paraId="3872EFC5">
            <w:pPr>
              <w:rPr>
                <w:rFonts w:ascii="Times New Roman" w:hAnsi="Times New Roman" w:cs="Times New Roman"/>
                <w:sz w:val="24"/>
                <w:szCs w:val="24"/>
              </w:rPr>
            </w:pPr>
            <w:bookmarkStart w:id="435" w:name="_Toc192005811"/>
            <w:r>
              <w:rPr>
                <w:rFonts w:ascii="Times New Roman" w:hAnsi="Times New Roman" w:cs="Times New Roman"/>
                <w:sz w:val="24"/>
                <w:szCs w:val="24"/>
              </w:rPr>
              <w:t>□1 does not have □2 a little</w:t>
            </w:r>
            <w:bookmarkEnd w:id="435"/>
          </w:p>
          <w:p w14:paraId="2C6527FE">
            <w:pPr>
              <w:rPr>
                <w:rFonts w:ascii="Times New Roman" w:hAnsi="Times New Roman" w:cs="Times New Roman"/>
                <w:sz w:val="24"/>
                <w:szCs w:val="24"/>
              </w:rPr>
            </w:pPr>
            <w:bookmarkStart w:id="436" w:name="_Toc192005812"/>
            <w:r>
              <w:rPr>
                <w:rFonts w:ascii="Times New Roman" w:hAnsi="Times New Roman" w:cs="Times New Roman"/>
                <w:sz w:val="24"/>
                <w:szCs w:val="24"/>
              </w:rPr>
              <w:t>□3 has some □4 very much</w:t>
            </w:r>
            <w:bookmarkEnd w:id="436"/>
          </w:p>
        </w:tc>
      </w:tr>
      <w:tr w14:paraId="766D1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60" w:hRule="atLeast"/>
        </w:trPr>
        <w:tc>
          <w:tcPr>
            <w:tcW w:w="5337" w:type="dxa"/>
            <w:gridSpan w:val="2"/>
          </w:tcPr>
          <w:p w14:paraId="2ADC69BB">
            <w:pPr>
              <w:rPr>
                <w:rFonts w:ascii="Times New Roman" w:hAnsi="Times New Roman" w:cs="Times New Roman"/>
                <w:sz w:val="24"/>
                <w:szCs w:val="24"/>
              </w:rPr>
            </w:pPr>
          </w:p>
          <w:p w14:paraId="64D0EB72">
            <w:pPr>
              <w:rPr>
                <w:rFonts w:ascii="Times New Roman" w:hAnsi="Times New Roman" w:cs="Times New Roman"/>
                <w:sz w:val="24"/>
                <w:szCs w:val="24"/>
              </w:rPr>
            </w:pPr>
            <w:bookmarkStart w:id="437" w:name="_Toc192005813"/>
            <w:r>
              <w:rPr>
                <w:rFonts w:ascii="Times New Roman" w:hAnsi="Times New Roman" w:cs="Times New Roman"/>
                <w:sz w:val="24"/>
                <w:szCs w:val="24"/>
              </w:rPr>
              <w:t>39. Have you ever experienced hair loss?</w:t>
            </w:r>
            <w:bookmarkEnd w:id="437"/>
          </w:p>
        </w:tc>
        <w:tc>
          <w:tcPr>
            <w:tcW w:w="4058" w:type="dxa"/>
            <w:gridSpan w:val="4"/>
          </w:tcPr>
          <w:p w14:paraId="3DE55D50">
            <w:pPr>
              <w:rPr>
                <w:rFonts w:ascii="Times New Roman" w:hAnsi="Times New Roman" w:cs="Times New Roman"/>
                <w:sz w:val="24"/>
                <w:szCs w:val="24"/>
              </w:rPr>
            </w:pPr>
            <w:bookmarkStart w:id="438" w:name="_Toc192005814"/>
            <w:r>
              <w:rPr>
                <w:rFonts w:ascii="Times New Roman" w:hAnsi="Times New Roman" w:cs="Times New Roman"/>
                <w:sz w:val="24"/>
                <w:szCs w:val="24"/>
              </w:rPr>
              <w:t>□1 does not have □2 a little</w:t>
            </w:r>
            <w:bookmarkEnd w:id="438"/>
          </w:p>
          <w:p w14:paraId="2339AB4B">
            <w:pPr>
              <w:rPr>
                <w:rFonts w:ascii="Times New Roman" w:hAnsi="Times New Roman" w:cs="Times New Roman"/>
                <w:sz w:val="24"/>
                <w:szCs w:val="24"/>
              </w:rPr>
            </w:pPr>
            <w:bookmarkStart w:id="439" w:name="_Toc192005815"/>
            <w:r>
              <w:rPr>
                <w:rFonts w:ascii="Times New Roman" w:hAnsi="Times New Roman" w:cs="Times New Roman"/>
                <w:sz w:val="24"/>
                <w:szCs w:val="24"/>
              </w:rPr>
              <w:t>□3 has some □4 very much</w:t>
            </w:r>
            <w:bookmarkEnd w:id="439"/>
          </w:p>
        </w:tc>
      </w:tr>
      <w:tr w14:paraId="2D00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60" w:hRule="atLeast"/>
        </w:trPr>
        <w:tc>
          <w:tcPr>
            <w:tcW w:w="5337" w:type="dxa"/>
            <w:gridSpan w:val="2"/>
          </w:tcPr>
          <w:p w14:paraId="534883A0">
            <w:pPr>
              <w:rPr>
                <w:rFonts w:ascii="Times New Roman" w:hAnsi="Times New Roman" w:cs="Times New Roman"/>
                <w:sz w:val="24"/>
                <w:szCs w:val="24"/>
              </w:rPr>
            </w:pPr>
          </w:p>
          <w:p w14:paraId="1FEE7202">
            <w:pPr>
              <w:rPr>
                <w:rFonts w:ascii="Times New Roman" w:hAnsi="Times New Roman" w:cs="Times New Roman"/>
                <w:sz w:val="24"/>
                <w:szCs w:val="24"/>
              </w:rPr>
            </w:pPr>
            <w:bookmarkStart w:id="440" w:name="_Toc192005816"/>
            <w:r>
              <w:rPr>
                <w:rFonts w:ascii="Times New Roman" w:hAnsi="Times New Roman" w:cs="Times New Roman"/>
                <w:sz w:val="24"/>
                <w:szCs w:val="24"/>
              </w:rPr>
              <w:t>40. Have you ever had chest pain?</w:t>
            </w:r>
            <w:bookmarkEnd w:id="440"/>
          </w:p>
        </w:tc>
        <w:tc>
          <w:tcPr>
            <w:tcW w:w="4058" w:type="dxa"/>
            <w:gridSpan w:val="4"/>
          </w:tcPr>
          <w:p w14:paraId="19988B40">
            <w:pPr>
              <w:rPr>
                <w:rFonts w:ascii="Times New Roman" w:hAnsi="Times New Roman" w:cs="Times New Roman"/>
                <w:sz w:val="24"/>
                <w:szCs w:val="24"/>
              </w:rPr>
            </w:pPr>
            <w:bookmarkStart w:id="441" w:name="_Toc192005817"/>
            <w:r>
              <w:rPr>
                <w:rFonts w:ascii="Times New Roman" w:hAnsi="Times New Roman" w:cs="Times New Roman"/>
                <w:sz w:val="24"/>
                <w:szCs w:val="24"/>
              </w:rPr>
              <w:t>□1 does not have □2 a little</w:t>
            </w:r>
            <w:bookmarkEnd w:id="441"/>
          </w:p>
          <w:p w14:paraId="0C22C589">
            <w:pPr>
              <w:rPr>
                <w:rFonts w:ascii="Times New Roman" w:hAnsi="Times New Roman" w:cs="Times New Roman"/>
                <w:sz w:val="24"/>
                <w:szCs w:val="24"/>
              </w:rPr>
            </w:pPr>
            <w:bookmarkStart w:id="442" w:name="_Toc192005818"/>
            <w:r>
              <w:rPr>
                <w:rFonts w:ascii="Times New Roman" w:hAnsi="Times New Roman" w:cs="Times New Roman"/>
                <w:sz w:val="24"/>
                <w:szCs w:val="24"/>
              </w:rPr>
              <w:t>□3 has some □4 very much</w:t>
            </w:r>
            <w:bookmarkEnd w:id="442"/>
          </w:p>
        </w:tc>
      </w:tr>
      <w:tr w14:paraId="3837D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60" w:hRule="atLeast"/>
        </w:trPr>
        <w:tc>
          <w:tcPr>
            <w:tcW w:w="5337" w:type="dxa"/>
            <w:gridSpan w:val="2"/>
          </w:tcPr>
          <w:p w14:paraId="1072180A">
            <w:pPr>
              <w:rPr>
                <w:rFonts w:ascii="Times New Roman" w:hAnsi="Times New Roman" w:cs="Times New Roman"/>
                <w:sz w:val="24"/>
                <w:szCs w:val="24"/>
              </w:rPr>
            </w:pPr>
          </w:p>
          <w:p w14:paraId="0410F0E2">
            <w:pPr>
              <w:rPr>
                <w:rFonts w:ascii="Times New Roman" w:hAnsi="Times New Roman" w:cs="Times New Roman"/>
                <w:sz w:val="24"/>
                <w:szCs w:val="24"/>
              </w:rPr>
            </w:pPr>
            <w:bookmarkStart w:id="443" w:name="_Toc192005819"/>
            <w:r>
              <w:rPr>
                <w:rFonts w:ascii="Times New Roman" w:hAnsi="Times New Roman" w:cs="Times New Roman"/>
                <w:sz w:val="24"/>
                <w:szCs w:val="24"/>
              </w:rPr>
              <w:t>41. Have you ever had pain in your arm or shoulder?</w:t>
            </w:r>
            <w:bookmarkEnd w:id="443"/>
          </w:p>
        </w:tc>
        <w:tc>
          <w:tcPr>
            <w:tcW w:w="4058" w:type="dxa"/>
            <w:gridSpan w:val="4"/>
          </w:tcPr>
          <w:p w14:paraId="18F5B8E3">
            <w:pPr>
              <w:rPr>
                <w:rFonts w:ascii="Times New Roman" w:hAnsi="Times New Roman" w:cs="Times New Roman"/>
                <w:sz w:val="24"/>
                <w:szCs w:val="24"/>
              </w:rPr>
            </w:pPr>
            <w:bookmarkStart w:id="444" w:name="_Toc192005820"/>
            <w:r>
              <w:rPr>
                <w:rFonts w:ascii="Times New Roman" w:hAnsi="Times New Roman" w:cs="Times New Roman"/>
                <w:sz w:val="24"/>
                <w:szCs w:val="24"/>
              </w:rPr>
              <w:t>□1 does not have □2 a little</w:t>
            </w:r>
            <w:bookmarkEnd w:id="444"/>
          </w:p>
          <w:p w14:paraId="25C2AB71">
            <w:pPr>
              <w:rPr>
                <w:rFonts w:ascii="Times New Roman" w:hAnsi="Times New Roman" w:cs="Times New Roman"/>
                <w:sz w:val="24"/>
                <w:szCs w:val="24"/>
              </w:rPr>
            </w:pPr>
            <w:bookmarkStart w:id="445" w:name="_Toc192005821"/>
            <w:r>
              <w:rPr>
                <w:rFonts w:ascii="Times New Roman" w:hAnsi="Times New Roman" w:cs="Times New Roman"/>
                <w:sz w:val="24"/>
                <w:szCs w:val="24"/>
              </w:rPr>
              <w:t>□3 has some □4 very much</w:t>
            </w:r>
            <w:bookmarkEnd w:id="445"/>
          </w:p>
        </w:tc>
      </w:tr>
      <w:tr w14:paraId="7DD11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466" w:type="dxa"/>
          <w:trHeight w:val="760" w:hRule="atLeast"/>
        </w:trPr>
        <w:tc>
          <w:tcPr>
            <w:tcW w:w="4924" w:type="dxa"/>
          </w:tcPr>
          <w:p w14:paraId="3D784DB9">
            <w:pPr>
              <w:rPr>
                <w:rFonts w:ascii="Times New Roman" w:hAnsi="Times New Roman" w:cs="Times New Roman"/>
                <w:sz w:val="24"/>
                <w:szCs w:val="24"/>
              </w:rPr>
            </w:pPr>
          </w:p>
          <w:p w14:paraId="4B4A89DF">
            <w:pPr>
              <w:rPr>
                <w:rFonts w:ascii="Times New Roman" w:hAnsi="Times New Roman" w:cs="Times New Roman"/>
                <w:sz w:val="24"/>
                <w:szCs w:val="24"/>
              </w:rPr>
            </w:pPr>
            <w:bookmarkStart w:id="446" w:name="_Toc192005822"/>
            <w:r>
              <w:rPr>
                <w:rFonts w:ascii="Times New Roman" w:hAnsi="Times New Roman" w:cs="Times New Roman"/>
                <w:sz w:val="24"/>
                <w:szCs w:val="24"/>
              </w:rPr>
              <w:t>Have you ever had pain in other parts of your body?</w:t>
            </w:r>
            <w:bookmarkEnd w:id="446"/>
          </w:p>
          <w:p w14:paraId="05981DC9">
            <w:pPr>
              <w:rPr>
                <w:rFonts w:ascii="Times New Roman" w:hAnsi="Times New Roman" w:cs="Times New Roman"/>
                <w:sz w:val="24"/>
                <w:szCs w:val="24"/>
              </w:rPr>
            </w:pPr>
            <w:bookmarkStart w:id="447" w:name="_Toc192005823"/>
            <w:bookmarkEnd w:id="447"/>
          </w:p>
        </w:tc>
        <w:tc>
          <w:tcPr>
            <w:tcW w:w="4018" w:type="dxa"/>
            <w:gridSpan w:val="3"/>
          </w:tcPr>
          <w:p w14:paraId="37BB5F78">
            <w:pPr>
              <w:rPr>
                <w:rFonts w:ascii="Times New Roman" w:hAnsi="Times New Roman" w:cs="Times New Roman"/>
                <w:sz w:val="24"/>
                <w:szCs w:val="24"/>
              </w:rPr>
            </w:pPr>
            <w:bookmarkStart w:id="448" w:name="_Toc192005824"/>
            <w:r>
              <w:rPr>
                <w:rFonts w:ascii="Times New Roman" w:hAnsi="Times New Roman" w:cs="Times New Roman"/>
                <w:sz w:val="24"/>
                <w:szCs w:val="24"/>
              </w:rPr>
              <w:t>□1 does not have □2 a little</w:t>
            </w:r>
            <w:bookmarkEnd w:id="448"/>
          </w:p>
          <w:p w14:paraId="2A4A41F5">
            <w:pPr>
              <w:rPr>
                <w:rFonts w:ascii="Times New Roman" w:hAnsi="Times New Roman" w:cs="Times New Roman"/>
                <w:sz w:val="24"/>
                <w:szCs w:val="24"/>
              </w:rPr>
            </w:pPr>
            <w:bookmarkStart w:id="449" w:name="_Toc192005825"/>
            <w:r>
              <w:rPr>
                <w:rFonts w:ascii="Times New Roman" w:hAnsi="Times New Roman" w:cs="Times New Roman"/>
                <w:sz w:val="24"/>
                <w:szCs w:val="24"/>
              </w:rPr>
              <w:t>□3 has some □4 very much</w:t>
            </w:r>
            <w:bookmarkEnd w:id="449"/>
          </w:p>
        </w:tc>
      </w:tr>
      <w:tr w14:paraId="7981A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466" w:type="dxa"/>
          <w:trHeight w:val="410" w:hRule="atLeast"/>
        </w:trPr>
        <w:tc>
          <w:tcPr>
            <w:tcW w:w="4924" w:type="dxa"/>
          </w:tcPr>
          <w:p w14:paraId="58CAD7D3">
            <w:pPr>
              <w:rPr>
                <w:rFonts w:ascii="Times New Roman" w:hAnsi="Times New Roman" w:cs="Times New Roman"/>
                <w:sz w:val="24"/>
                <w:szCs w:val="24"/>
              </w:rPr>
            </w:pPr>
            <w:bookmarkStart w:id="450" w:name="_Toc192005826"/>
            <w:r>
              <w:rPr>
                <w:rFonts w:ascii="Times New Roman" w:hAnsi="Times New Roman" w:cs="Times New Roman"/>
                <w:sz w:val="24"/>
                <w:szCs w:val="24"/>
              </w:rPr>
              <w:t>If yes, write the part:</w:t>
            </w:r>
            <w:bookmarkEnd w:id="450"/>
            <w:r>
              <w:rPr>
                <w:rFonts w:ascii="Times New Roman" w:hAnsi="Times New Roman" w:cs="Times New Roman"/>
                <w:sz w:val="24"/>
                <w:szCs w:val="24"/>
              </w:rPr>
              <w:t xml:space="preserve"> </w:t>
            </w:r>
            <w:r>
              <w:rPr>
                <w:rFonts w:ascii="Times New Roman" w:hAnsi="Times New Roman" w:cs="Times New Roman"/>
                <w:sz w:val="24"/>
                <w:szCs w:val="24"/>
              </w:rPr>
              <w:tab/>
            </w:r>
          </w:p>
        </w:tc>
        <w:tc>
          <w:tcPr>
            <w:tcW w:w="4018" w:type="dxa"/>
            <w:gridSpan w:val="3"/>
          </w:tcPr>
          <w:p w14:paraId="78C6B103">
            <w:pPr>
              <w:rPr>
                <w:rFonts w:ascii="Times New Roman" w:hAnsi="Times New Roman" w:cs="Times New Roman"/>
                <w:sz w:val="24"/>
                <w:szCs w:val="24"/>
              </w:rPr>
            </w:pPr>
          </w:p>
        </w:tc>
      </w:tr>
      <w:tr w14:paraId="37064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466" w:type="dxa"/>
          <w:trHeight w:val="760" w:hRule="atLeast"/>
        </w:trPr>
        <w:tc>
          <w:tcPr>
            <w:tcW w:w="4924" w:type="dxa"/>
          </w:tcPr>
          <w:p w14:paraId="7E0359B9">
            <w:pPr>
              <w:rPr>
                <w:rFonts w:ascii="Times New Roman" w:hAnsi="Times New Roman" w:cs="Times New Roman"/>
                <w:sz w:val="24"/>
                <w:szCs w:val="24"/>
              </w:rPr>
            </w:pPr>
          </w:p>
          <w:p w14:paraId="6195FD06">
            <w:pPr>
              <w:rPr>
                <w:rFonts w:ascii="Times New Roman" w:hAnsi="Times New Roman" w:cs="Times New Roman"/>
                <w:sz w:val="24"/>
                <w:szCs w:val="24"/>
              </w:rPr>
            </w:pPr>
            <w:bookmarkStart w:id="451" w:name="_Toc192005827"/>
            <w:r>
              <w:rPr>
                <w:rFonts w:ascii="Times New Roman" w:hAnsi="Times New Roman" w:cs="Times New Roman"/>
                <w:sz w:val="24"/>
                <w:szCs w:val="24"/>
              </w:rPr>
              <w:t>43. Have you ever taken painkillers?</w:t>
            </w:r>
            <w:bookmarkEnd w:id="451"/>
          </w:p>
        </w:tc>
        <w:tc>
          <w:tcPr>
            <w:tcW w:w="4018" w:type="dxa"/>
            <w:gridSpan w:val="3"/>
          </w:tcPr>
          <w:p w14:paraId="5218C1E5">
            <w:pPr>
              <w:rPr>
                <w:rFonts w:ascii="Times New Roman" w:hAnsi="Times New Roman" w:cs="Times New Roman"/>
                <w:sz w:val="24"/>
                <w:szCs w:val="24"/>
              </w:rPr>
            </w:pPr>
            <w:bookmarkStart w:id="452" w:name="_Toc192005828"/>
            <w:r>
              <w:rPr>
                <w:rFonts w:ascii="Times New Roman" w:hAnsi="Times New Roman" w:cs="Times New Roman"/>
                <w:sz w:val="24"/>
                <w:szCs w:val="24"/>
              </w:rPr>
              <w:t>□1 does not have □2 a little</w:t>
            </w:r>
            <w:bookmarkEnd w:id="452"/>
          </w:p>
          <w:p w14:paraId="1AD34B8E">
            <w:pPr>
              <w:rPr>
                <w:rFonts w:ascii="Times New Roman" w:hAnsi="Times New Roman" w:cs="Times New Roman"/>
                <w:sz w:val="24"/>
                <w:szCs w:val="24"/>
              </w:rPr>
            </w:pPr>
            <w:bookmarkStart w:id="453" w:name="_Toc192005829"/>
            <w:r>
              <w:rPr>
                <w:rFonts w:ascii="Times New Roman" w:hAnsi="Times New Roman" w:cs="Times New Roman"/>
                <w:sz w:val="24"/>
                <w:szCs w:val="24"/>
              </w:rPr>
              <w:t>□3 has some □4 very much</w:t>
            </w:r>
            <w:bookmarkEnd w:id="453"/>
          </w:p>
        </w:tc>
      </w:tr>
      <w:tr w14:paraId="59F2D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466" w:type="dxa"/>
          <w:trHeight w:val="760" w:hRule="atLeast"/>
        </w:trPr>
        <w:tc>
          <w:tcPr>
            <w:tcW w:w="4924" w:type="dxa"/>
          </w:tcPr>
          <w:p w14:paraId="06CB7405">
            <w:pPr>
              <w:rPr>
                <w:rFonts w:ascii="Times New Roman" w:hAnsi="Times New Roman" w:cs="Times New Roman"/>
                <w:sz w:val="24"/>
                <w:szCs w:val="24"/>
              </w:rPr>
            </w:pPr>
          </w:p>
          <w:p w14:paraId="462E9D49">
            <w:pPr>
              <w:rPr>
                <w:rFonts w:ascii="Times New Roman" w:hAnsi="Times New Roman" w:cs="Times New Roman"/>
                <w:sz w:val="24"/>
                <w:szCs w:val="24"/>
              </w:rPr>
            </w:pPr>
            <w:bookmarkStart w:id="454" w:name="_Toc192005830"/>
            <w:r>
              <w:rPr>
                <w:rFonts w:ascii="Times New Roman" w:hAnsi="Times New Roman" w:cs="Times New Roman"/>
                <w:sz w:val="24"/>
                <w:szCs w:val="24"/>
              </w:rPr>
              <w:t>If so, does it have a great painkiller effect?</w:t>
            </w:r>
            <w:bookmarkEnd w:id="454"/>
          </w:p>
        </w:tc>
        <w:tc>
          <w:tcPr>
            <w:tcW w:w="4018" w:type="dxa"/>
            <w:gridSpan w:val="3"/>
          </w:tcPr>
          <w:p w14:paraId="0554DF93">
            <w:pPr>
              <w:rPr>
                <w:rFonts w:ascii="Times New Roman" w:hAnsi="Times New Roman" w:cs="Times New Roman"/>
                <w:sz w:val="24"/>
                <w:szCs w:val="24"/>
              </w:rPr>
            </w:pPr>
            <w:bookmarkStart w:id="455" w:name="_Toc192005831"/>
            <w:r>
              <w:rPr>
                <w:rFonts w:ascii="Times New Roman" w:hAnsi="Times New Roman" w:cs="Times New Roman"/>
                <w:sz w:val="24"/>
                <w:szCs w:val="24"/>
              </w:rPr>
              <w:t>□1 does not have □2 a little</w:t>
            </w:r>
            <w:bookmarkEnd w:id="455"/>
          </w:p>
          <w:p w14:paraId="2411CD04">
            <w:pPr>
              <w:rPr>
                <w:rFonts w:ascii="Times New Roman" w:hAnsi="Times New Roman" w:cs="Times New Roman"/>
                <w:sz w:val="24"/>
                <w:szCs w:val="24"/>
              </w:rPr>
            </w:pPr>
            <w:bookmarkStart w:id="456" w:name="_Toc192005832"/>
            <w:r>
              <w:rPr>
                <w:rFonts w:ascii="Times New Roman" w:hAnsi="Times New Roman" w:cs="Times New Roman"/>
                <w:sz w:val="24"/>
                <w:szCs w:val="24"/>
              </w:rPr>
              <w:t>□3 has some □4 very much</w:t>
            </w:r>
            <w:bookmarkEnd w:id="456"/>
          </w:p>
        </w:tc>
      </w:tr>
    </w:tbl>
    <w:p w14:paraId="400F135D">
      <w:pPr>
        <w:ind w:firstLine="480" w:firstLineChars="200"/>
        <w:rPr>
          <w:rFonts w:ascii="Times New Roman" w:hAnsi="Times New Roman" w:cs="Times New Roman"/>
          <w:sz w:val="24"/>
          <w:szCs w:val="24"/>
        </w:rPr>
      </w:pPr>
    </w:p>
    <w:p w14:paraId="54604D72">
      <w:pPr>
        <w:ind w:firstLine="480" w:firstLineChars="200"/>
        <w:rPr>
          <w:rFonts w:ascii="Times New Roman" w:hAnsi="Times New Roman" w:cs="Times New Roman"/>
          <w:b/>
          <w:bCs/>
          <w:sz w:val="24"/>
          <w:szCs w:val="24"/>
        </w:rPr>
      </w:pPr>
      <w:r>
        <w:rPr>
          <w:rFonts w:ascii="Times New Roman" w:hAnsi="Times New Roman" w:cs="Times New Roman"/>
          <w:b/>
          <w:bCs/>
          <w:sz w:val="24"/>
          <w:szCs w:val="24"/>
        </w:rPr>
        <w:t>Lung Cancer Symptom Scale LCSS</w:t>
      </w:r>
    </w:p>
    <w:tbl>
      <w:tblPr>
        <w:tblStyle w:val="23"/>
        <w:tblW w:w="0" w:type="auto"/>
        <w:tblInd w:w="3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04"/>
        <w:gridCol w:w="5811"/>
      </w:tblGrid>
      <w:tr w14:paraId="35BFC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8915" w:type="dxa"/>
            <w:gridSpan w:val="2"/>
            <w:shd w:val="clear" w:color="auto" w:fill="A5A5A5"/>
          </w:tcPr>
          <w:p w14:paraId="0D8801F5">
            <w:pPr>
              <w:rPr>
                <w:rFonts w:ascii="Times New Roman" w:hAnsi="Times New Roman" w:cs="Times New Roman"/>
                <w:sz w:val="24"/>
                <w:szCs w:val="24"/>
              </w:rPr>
            </w:pPr>
            <w:bookmarkStart w:id="457" w:name="_Toc192005833"/>
            <w:r>
              <w:rPr>
                <w:rFonts w:ascii="Times New Roman" w:hAnsi="Times New Roman" w:cs="Times New Roman"/>
                <w:sz w:val="24"/>
                <w:szCs w:val="24"/>
              </w:rPr>
              <w:t>Lung Cancer Symptom Scale LCSS</w:t>
            </w:r>
            <w:bookmarkEnd w:id="457"/>
          </w:p>
        </w:tc>
      </w:tr>
      <w:tr w14:paraId="7CDBA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915" w:type="dxa"/>
            <w:gridSpan w:val="2"/>
          </w:tcPr>
          <w:p w14:paraId="19D8C569">
            <w:pPr>
              <w:rPr>
                <w:rFonts w:ascii="Times New Roman" w:hAnsi="Times New Roman" w:cs="Times New Roman"/>
                <w:sz w:val="24"/>
                <w:szCs w:val="24"/>
              </w:rPr>
            </w:pPr>
            <w:bookmarkStart w:id="458" w:name="_Toc192005834"/>
            <w:r>
              <w:rPr>
                <w:rFonts w:ascii="Times New Roman" w:hAnsi="Times New Roman" w:cs="Times New Roman"/>
                <w:sz w:val="24"/>
                <w:szCs w:val="24"/>
              </w:rPr>
              <w:t>Did the subject complete the Lung Cancer Symptom Scale LCSS? □ Yes</w:t>
            </w:r>
            <w:bookmarkEnd w:id="458"/>
          </w:p>
          <w:p w14:paraId="2C1A026C">
            <w:pPr>
              <w:rPr>
                <w:rFonts w:ascii="Times New Roman" w:hAnsi="Times New Roman" w:cs="Times New Roman"/>
                <w:sz w:val="24"/>
                <w:szCs w:val="24"/>
              </w:rPr>
            </w:pPr>
            <w:bookmarkStart w:id="459" w:name="_Toc192005835"/>
            <w:r>
              <w:rPr>
                <w:rFonts w:ascii="Times New Roman" w:hAnsi="Times New Roman" w:cs="Times New Roman"/>
                <w:sz w:val="24"/>
                <w:szCs w:val="24"/>
              </w:rPr>
              <w:t>□ No</w:t>
            </w:r>
            <w:bookmarkEnd w:id="459"/>
          </w:p>
        </w:tc>
      </w:tr>
      <w:tr w14:paraId="495FF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8915" w:type="dxa"/>
            <w:gridSpan w:val="2"/>
          </w:tcPr>
          <w:p w14:paraId="10EF5A18">
            <w:pPr>
              <w:rPr>
                <w:rFonts w:ascii="Times New Roman" w:hAnsi="Times New Roman" w:cs="Times New Roman"/>
                <w:sz w:val="24"/>
                <w:szCs w:val="24"/>
              </w:rPr>
            </w:pPr>
            <w:bookmarkStart w:id="460" w:name="_Toc192005836"/>
            <w:r>
              <w:rPr>
                <w:rFonts w:ascii="Times New Roman" w:hAnsi="Times New Roman" w:cs="Times New Roman"/>
                <w:sz w:val="24"/>
                <w:szCs w:val="24"/>
              </w:rPr>
              <w:t>Survey date: | | | | |year| | |month| | |day</w:t>
            </w:r>
            <w:bookmarkEnd w:id="460"/>
          </w:p>
        </w:tc>
      </w:tr>
      <w:tr w14:paraId="27C09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3104" w:type="dxa"/>
          </w:tcPr>
          <w:p w14:paraId="0245DA3D">
            <w:pPr>
              <w:rPr>
                <w:rFonts w:ascii="Times New Roman" w:hAnsi="Times New Roman" w:cs="Times New Roman"/>
                <w:sz w:val="24"/>
                <w:szCs w:val="24"/>
              </w:rPr>
            </w:pPr>
          </w:p>
          <w:p w14:paraId="4CD1FBD9">
            <w:pPr>
              <w:rPr>
                <w:rFonts w:ascii="Times New Roman" w:hAnsi="Times New Roman" w:cs="Times New Roman"/>
                <w:sz w:val="24"/>
                <w:szCs w:val="24"/>
              </w:rPr>
            </w:pPr>
            <w:bookmarkStart w:id="461" w:name="_Toc192005837"/>
            <w:r>
              <w:rPr>
                <w:rFonts w:ascii="Times New Roman" w:hAnsi="Times New Roman" w:cs="Times New Roman"/>
                <w:sz w:val="24"/>
                <w:szCs w:val="24"/>
              </w:rPr>
              <w:t>1. How is your appetite?</w:t>
            </w:r>
            <w:bookmarkEnd w:id="461"/>
          </w:p>
        </w:tc>
        <w:tc>
          <w:tcPr>
            <w:tcW w:w="5811" w:type="dxa"/>
          </w:tcPr>
          <w:p w14:paraId="2EB79BB0">
            <w:pPr>
              <w:rPr>
                <w:rFonts w:ascii="Times New Roman" w:hAnsi="Times New Roman" w:cs="Times New Roman"/>
                <w:sz w:val="24"/>
                <w:szCs w:val="24"/>
              </w:rPr>
            </w:pPr>
            <w:bookmarkStart w:id="462" w:name="_Toc192005838"/>
            <w:r>
              <w:rPr>
                <w:rFonts w:ascii="Times New Roman" w:hAnsi="Times New Roman" w:cs="Times New Roman"/>
                <w:sz w:val="24"/>
                <w:szCs w:val="24"/>
              </w:rPr>
              <w:t>□ is the best□ not bad□ average</w:t>
            </w:r>
            <w:bookmarkEnd w:id="462"/>
          </w:p>
          <w:p w14:paraId="54DC6FF9">
            <w:pPr>
              <w:rPr>
                <w:rFonts w:ascii="Times New Roman" w:hAnsi="Times New Roman" w:cs="Times New Roman"/>
                <w:sz w:val="24"/>
                <w:szCs w:val="24"/>
              </w:rPr>
            </w:pPr>
            <w:bookmarkStart w:id="463" w:name="_Toc192005839"/>
            <w:r>
              <w:rPr>
                <w:rFonts w:ascii="Times New Roman" w:hAnsi="Times New Roman" w:cs="Times New Roman"/>
                <w:sz w:val="24"/>
                <w:szCs w:val="24"/>
              </w:rPr>
              <w:t>□ not so good □ so bad that it couldn't be worse</w:t>
            </w:r>
            <w:bookmarkEnd w:id="463"/>
          </w:p>
        </w:tc>
      </w:tr>
      <w:tr w14:paraId="240CA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3104" w:type="dxa"/>
          </w:tcPr>
          <w:p w14:paraId="2264F250">
            <w:pPr>
              <w:rPr>
                <w:rFonts w:ascii="Times New Roman" w:hAnsi="Times New Roman" w:cs="Times New Roman"/>
                <w:sz w:val="24"/>
                <w:szCs w:val="24"/>
              </w:rPr>
            </w:pPr>
          </w:p>
          <w:p w14:paraId="15B0AC60">
            <w:pPr>
              <w:rPr>
                <w:rFonts w:ascii="Times New Roman" w:hAnsi="Times New Roman" w:cs="Times New Roman"/>
                <w:sz w:val="24"/>
                <w:szCs w:val="24"/>
              </w:rPr>
            </w:pPr>
            <w:bookmarkStart w:id="464" w:name="_Toc192005840"/>
            <w:r>
              <w:rPr>
                <w:rFonts w:ascii="Times New Roman" w:hAnsi="Times New Roman" w:cs="Times New Roman"/>
                <w:sz w:val="24"/>
                <w:szCs w:val="24"/>
              </w:rPr>
              <w:t>2. How tired do you feel?</w:t>
            </w:r>
            <w:bookmarkEnd w:id="464"/>
          </w:p>
        </w:tc>
        <w:tc>
          <w:tcPr>
            <w:tcW w:w="5811" w:type="dxa"/>
          </w:tcPr>
          <w:p w14:paraId="35D19307">
            <w:pPr>
              <w:rPr>
                <w:rFonts w:ascii="Times New Roman" w:hAnsi="Times New Roman" w:cs="Times New Roman"/>
                <w:sz w:val="24"/>
                <w:szCs w:val="24"/>
              </w:rPr>
            </w:pPr>
            <w:bookmarkStart w:id="465" w:name="_Toc192005841"/>
            <w:r>
              <w:rPr>
                <w:rFonts w:ascii="Times New Roman" w:hAnsi="Times New Roman" w:cs="Times New Roman"/>
                <w:sz w:val="24"/>
                <w:szCs w:val="24"/>
              </w:rPr>
              <w:t>□ don't feel tired at all, □ not very tired</w:t>
            </w:r>
            <w:bookmarkEnd w:id="465"/>
          </w:p>
          <w:p w14:paraId="44023734">
            <w:pPr>
              <w:rPr>
                <w:rFonts w:ascii="Times New Roman" w:hAnsi="Times New Roman" w:cs="Times New Roman"/>
                <w:sz w:val="24"/>
                <w:szCs w:val="24"/>
              </w:rPr>
            </w:pPr>
            <w:bookmarkStart w:id="466" w:name="_Toc192005842"/>
            <w:r>
              <w:rPr>
                <w:rFonts w:ascii="Times New Roman" w:hAnsi="Times New Roman" w:cs="Times New Roman"/>
                <w:sz w:val="24"/>
                <w:szCs w:val="24"/>
              </w:rPr>
              <w:t>□ □ are generally more tired, □ extremely tired</w:t>
            </w:r>
            <w:bookmarkEnd w:id="466"/>
          </w:p>
        </w:tc>
      </w:tr>
      <w:tr w14:paraId="2AD80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3104" w:type="dxa"/>
          </w:tcPr>
          <w:p w14:paraId="13783930">
            <w:pPr>
              <w:rPr>
                <w:rFonts w:ascii="Times New Roman" w:hAnsi="Times New Roman" w:cs="Times New Roman"/>
                <w:sz w:val="24"/>
                <w:szCs w:val="24"/>
              </w:rPr>
            </w:pPr>
          </w:p>
          <w:p w14:paraId="06369280">
            <w:pPr>
              <w:rPr>
                <w:rFonts w:ascii="Times New Roman" w:hAnsi="Times New Roman" w:cs="Times New Roman"/>
                <w:sz w:val="24"/>
                <w:szCs w:val="24"/>
              </w:rPr>
            </w:pPr>
            <w:bookmarkStart w:id="467" w:name="_Toc192005843"/>
            <w:r>
              <w:rPr>
                <w:rFonts w:ascii="Times New Roman" w:hAnsi="Times New Roman" w:cs="Times New Roman"/>
                <w:sz w:val="24"/>
                <w:szCs w:val="24"/>
              </w:rPr>
              <w:t>3. Do you cough much?</w:t>
            </w:r>
            <w:bookmarkEnd w:id="467"/>
          </w:p>
        </w:tc>
        <w:tc>
          <w:tcPr>
            <w:tcW w:w="5811" w:type="dxa"/>
          </w:tcPr>
          <w:p w14:paraId="769EE47B">
            <w:pPr>
              <w:rPr>
                <w:rFonts w:ascii="Times New Roman" w:hAnsi="Times New Roman" w:cs="Times New Roman"/>
                <w:sz w:val="24"/>
                <w:szCs w:val="24"/>
              </w:rPr>
            </w:pPr>
            <w:bookmarkStart w:id="468" w:name="_Toc192005844"/>
            <w:r>
              <w:rPr>
                <w:rFonts w:ascii="Times New Roman" w:hAnsi="Times New Roman" w:cs="Times New Roman"/>
                <w:sz w:val="24"/>
                <w:szCs w:val="24"/>
              </w:rPr>
              <w:t>□ didn't have any cough at all□ occasionally coughed □ coughed from time to time</w:t>
            </w:r>
            <w:bookmarkEnd w:id="468"/>
          </w:p>
          <w:p w14:paraId="48B0346D">
            <w:pPr>
              <w:rPr>
                <w:rFonts w:ascii="Times New Roman" w:hAnsi="Times New Roman" w:cs="Times New Roman"/>
                <w:sz w:val="24"/>
                <w:szCs w:val="24"/>
              </w:rPr>
            </w:pPr>
            <w:bookmarkStart w:id="469" w:name="_Toc192005845"/>
            <w:r>
              <w:rPr>
                <w:rFonts w:ascii="Times New Roman" w:hAnsi="Times New Roman" w:cs="Times New Roman"/>
                <w:sz w:val="24"/>
                <w:szCs w:val="24"/>
              </w:rPr>
              <w:t>□ often cough □ cough severely</w:t>
            </w:r>
            <w:bookmarkEnd w:id="469"/>
          </w:p>
        </w:tc>
      </w:tr>
      <w:tr w14:paraId="60E1E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3104" w:type="dxa"/>
          </w:tcPr>
          <w:p w14:paraId="3CE792F3">
            <w:pPr>
              <w:rPr>
                <w:rFonts w:ascii="Times New Roman" w:hAnsi="Times New Roman" w:cs="Times New Roman"/>
                <w:sz w:val="24"/>
                <w:szCs w:val="24"/>
              </w:rPr>
            </w:pPr>
          </w:p>
          <w:p w14:paraId="1AFD3EAF">
            <w:pPr>
              <w:rPr>
                <w:rFonts w:ascii="Times New Roman" w:hAnsi="Times New Roman" w:cs="Times New Roman"/>
                <w:sz w:val="24"/>
                <w:szCs w:val="24"/>
              </w:rPr>
            </w:pPr>
            <w:bookmarkStart w:id="470" w:name="_Toc192005846"/>
            <w:r>
              <w:rPr>
                <w:rFonts w:ascii="Times New Roman" w:hAnsi="Times New Roman" w:cs="Times New Roman"/>
                <w:sz w:val="24"/>
                <w:szCs w:val="24"/>
              </w:rPr>
              <w:t>4. Are you panting a lot?</w:t>
            </w:r>
            <w:bookmarkEnd w:id="470"/>
          </w:p>
        </w:tc>
        <w:tc>
          <w:tcPr>
            <w:tcW w:w="5811" w:type="dxa"/>
          </w:tcPr>
          <w:p w14:paraId="005A8137">
            <w:pPr>
              <w:rPr>
                <w:rFonts w:ascii="Times New Roman" w:hAnsi="Times New Roman" w:cs="Times New Roman"/>
                <w:sz w:val="24"/>
                <w:szCs w:val="24"/>
              </w:rPr>
            </w:pPr>
            <w:bookmarkStart w:id="471" w:name="_Toc192005847"/>
            <w:r>
              <w:rPr>
                <w:rFonts w:ascii="Times New Roman" w:hAnsi="Times New Roman" w:cs="Times New Roman"/>
                <w:sz w:val="24"/>
                <w:szCs w:val="24"/>
              </w:rPr>
              <w:t>□ didn't have any □ gasping for air occasionally</w:t>
            </w:r>
            <w:bookmarkEnd w:id="471"/>
          </w:p>
          <w:p w14:paraId="2B1BD2F4">
            <w:pPr>
              <w:rPr>
                <w:rFonts w:ascii="Times New Roman" w:hAnsi="Times New Roman" w:cs="Times New Roman"/>
                <w:sz w:val="24"/>
                <w:szCs w:val="24"/>
              </w:rPr>
            </w:pPr>
            <w:bookmarkStart w:id="472" w:name="_Toc192005848"/>
            <w:r>
              <w:rPr>
                <w:rFonts w:ascii="Times New Roman" w:hAnsi="Times New Roman" w:cs="Times New Roman"/>
                <w:sz w:val="24"/>
                <w:szCs w:val="24"/>
              </w:rPr>
              <w:t>□ gasping for air from time to time</w:t>
            </w:r>
            <w:bookmarkEnd w:id="472"/>
          </w:p>
          <w:p w14:paraId="6578A86A">
            <w:pPr>
              <w:rPr>
                <w:rFonts w:ascii="Times New Roman" w:hAnsi="Times New Roman" w:cs="Times New Roman"/>
                <w:sz w:val="24"/>
                <w:szCs w:val="24"/>
              </w:rPr>
            </w:pPr>
            <w:bookmarkStart w:id="473" w:name="_Toc192005849"/>
            <w:r>
              <w:rPr>
                <w:rFonts w:ascii="Times New Roman" w:hAnsi="Times New Roman" w:cs="Times New Roman"/>
                <w:sz w:val="24"/>
                <w:szCs w:val="24"/>
              </w:rPr>
              <w:t>□ often gasping for breath □ panting heavily</w:t>
            </w:r>
            <w:bookmarkEnd w:id="473"/>
          </w:p>
        </w:tc>
      </w:tr>
      <w:tr w14:paraId="53CCE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3104" w:type="dxa"/>
          </w:tcPr>
          <w:p w14:paraId="557D5F38">
            <w:pPr>
              <w:rPr>
                <w:rFonts w:ascii="Times New Roman" w:hAnsi="Times New Roman" w:cs="Times New Roman"/>
                <w:sz w:val="24"/>
                <w:szCs w:val="24"/>
              </w:rPr>
            </w:pPr>
          </w:p>
          <w:p w14:paraId="45BAD45D">
            <w:pPr>
              <w:rPr>
                <w:rFonts w:ascii="Times New Roman" w:hAnsi="Times New Roman" w:cs="Times New Roman"/>
                <w:sz w:val="24"/>
                <w:szCs w:val="24"/>
              </w:rPr>
            </w:pPr>
            <w:bookmarkStart w:id="474" w:name="_Toc192005850"/>
            <w:r>
              <w:rPr>
                <w:rFonts w:ascii="Times New Roman" w:hAnsi="Times New Roman" w:cs="Times New Roman"/>
                <w:sz w:val="24"/>
                <w:szCs w:val="24"/>
              </w:rPr>
              <w:t>5. How much blood does you have in your sputum?</w:t>
            </w:r>
            <w:bookmarkEnd w:id="474"/>
          </w:p>
        </w:tc>
        <w:tc>
          <w:tcPr>
            <w:tcW w:w="5811" w:type="dxa"/>
          </w:tcPr>
          <w:p w14:paraId="2B71D8A4">
            <w:pPr>
              <w:rPr>
                <w:rFonts w:ascii="Times New Roman" w:hAnsi="Times New Roman" w:cs="Times New Roman"/>
                <w:sz w:val="24"/>
                <w:szCs w:val="24"/>
              </w:rPr>
            </w:pPr>
            <w:bookmarkStart w:id="475" w:name="_Toc192005851"/>
            <w:r>
              <w:rPr>
                <w:rFonts w:ascii="Times New Roman" w:hAnsi="Times New Roman" w:cs="Times New Roman"/>
                <w:sz w:val="24"/>
                <w:szCs w:val="24"/>
              </w:rPr>
              <w:t>□ didn't have any bloodshot at all, □ a little bloodshot</w:t>
            </w:r>
            <w:bookmarkEnd w:id="475"/>
          </w:p>
          <w:p w14:paraId="4990D1C9">
            <w:pPr>
              <w:rPr>
                <w:rFonts w:ascii="Times New Roman" w:hAnsi="Times New Roman" w:cs="Times New Roman"/>
                <w:sz w:val="24"/>
                <w:szCs w:val="24"/>
              </w:rPr>
            </w:pPr>
            <w:bookmarkStart w:id="476" w:name="_Toc192005852"/>
            <w:r>
              <w:rPr>
                <w:rFonts w:ascii="Times New Roman" w:hAnsi="Times New Roman" w:cs="Times New Roman"/>
                <w:sz w:val="24"/>
                <w:szCs w:val="24"/>
              </w:rPr>
              <w:t>□ there's a lot of blood□ there's a lot of blood, there's so much □ there's no more</w:t>
            </w:r>
            <w:bookmarkEnd w:id="476"/>
          </w:p>
        </w:tc>
      </w:tr>
      <w:tr w14:paraId="26ACA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3104" w:type="dxa"/>
          </w:tcPr>
          <w:p w14:paraId="77BD4D87">
            <w:pPr>
              <w:rPr>
                <w:rFonts w:ascii="Times New Roman" w:hAnsi="Times New Roman" w:cs="Times New Roman"/>
                <w:sz w:val="24"/>
                <w:szCs w:val="24"/>
              </w:rPr>
            </w:pPr>
          </w:p>
          <w:p w14:paraId="34543991">
            <w:pPr>
              <w:rPr>
                <w:rFonts w:ascii="Times New Roman" w:hAnsi="Times New Roman" w:cs="Times New Roman"/>
                <w:sz w:val="24"/>
                <w:szCs w:val="24"/>
              </w:rPr>
            </w:pPr>
          </w:p>
          <w:p w14:paraId="1E313D87">
            <w:pPr>
              <w:rPr>
                <w:rFonts w:ascii="Times New Roman" w:hAnsi="Times New Roman" w:cs="Times New Roman"/>
                <w:sz w:val="24"/>
                <w:szCs w:val="24"/>
              </w:rPr>
            </w:pPr>
            <w:bookmarkStart w:id="477" w:name="_Toc192005853"/>
            <w:r>
              <w:rPr>
                <w:rFonts w:ascii="Times New Roman" w:hAnsi="Times New Roman" w:cs="Times New Roman"/>
                <w:sz w:val="24"/>
                <w:szCs w:val="24"/>
              </w:rPr>
              <w:t>6. Do you feel a lot of pain?</w:t>
            </w:r>
            <w:bookmarkEnd w:id="477"/>
          </w:p>
        </w:tc>
        <w:tc>
          <w:tcPr>
            <w:tcW w:w="5811" w:type="dxa"/>
          </w:tcPr>
          <w:p w14:paraId="62123351">
            <w:pPr>
              <w:rPr>
                <w:rFonts w:ascii="Times New Roman" w:hAnsi="Times New Roman" w:cs="Times New Roman"/>
                <w:sz w:val="24"/>
                <w:szCs w:val="24"/>
              </w:rPr>
            </w:pPr>
            <w:bookmarkStart w:id="478" w:name="_Toc192005854"/>
            <w:r>
              <w:rPr>
                <w:rFonts w:ascii="Times New Roman" w:hAnsi="Times New Roman" w:cs="Times New Roman"/>
                <w:sz w:val="24"/>
                <w:szCs w:val="24"/>
              </w:rPr>
              <w:t>□ didn't feel it at all, □ occasionally felt pain, □ it hurt from time to time</w:t>
            </w:r>
            <w:bookmarkEnd w:id="478"/>
          </w:p>
          <w:p w14:paraId="6F478B01">
            <w:pPr>
              <w:rPr>
                <w:rFonts w:ascii="Times New Roman" w:hAnsi="Times New Roman" w:cs="Times New Roman"/>
                <w:sz w:val="24"/>
                <w:szCs w:val="24"/>
              </w:rPr>
            </w:pPr>
            <w:bookmarkStart w:id="479" w:name="_Toc192005855"/>
            <w:r>
              <w:rPr>
                <w:rFonts w:ascii="Times New Roman" w:hAnsi="Times New Roman" w:cs="Times New Roman"/>
                <w:sz w:val="24"/>
                <w:szCs w:val="24"/>
              </w:rPr>
              <w:t>□ often feel the pain □ so much that it can't be more</w:t>
            </w:r>
            <w:bookmarkEnd w:id="479"/>
          </w:p>
        </w:tc>
      </w:tr>
      <w:tr w14:paraId="51E5C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3104" w:type="dxa"/>
          </w:tcPr>
          <w:p w14:paraId="491ED46D">
            <w:pPr>
              <w:rPr>
                <w:rFonts w:ascii="Times New Roman" w:hAnsi="Times New Roman" w:cs="Times New Roman"/>
                <w:sz w:val="24"/>
                <w:szCs w:val="24"/>
              </w:rPr>
            </w:pPr>
          </w:p>
          <w:p w14:paraId="3EC8232D">
            <w:pPr>
              <w:rPr>
                <w:rFonts w:ascii="Times New Roman" w:hAnsi="Times New Roman" w:cs="Times New Roman"/>
                <w:sz w:val="24"/>
                <w:szCs w:val="24"/>
              </w:rPr>
            </w:pPr>
            <w:bookmarkStart w:id="480" w:name="_Toc192005856"/>
            <w:r>
              <w:rPr>
                <w:rFonts w:ascii="Times New Roman" w:hAnsi="Times New Roman" w:cs="Times New Roman"/>
                <w:sz w:val="24"/>
                <w:szCs w:val="24"/>
              </w:rPr>
              <w:t>7. How severe are your lung cancer symptoms?</w:t>
            </w:r>
            <w:bookmarkEnd w:id="480"/>
          </w:p>
        </w:tc>
        <w:tc>
          <w:tcPr>
            <w:tcW w:w="5811" w:type="dxa"/>
          </w:tcPr>
          <w:p w14:paraId="1EFA5D6D">
            <w:pPr>
              <w:rPr>
                <w:rFonts w:ascii="Times New Roman" w:hAnsi="Times New Roman" w:cs="Times New Roman"/>
                <w:sz w:val="24"/>
                <w:szCs w:val="24"/>
              </w:rPr>
            </w:pPr>
            <w:bookmarkStart w:id="481" w:name="_Toc192005857"/>
            <w:r>
              <w:rPr>
                <w:rFonts w:ascii="Times New Roman" w:hAnsi="Times New Roman" w:cs="Times New Roman"/>
                <w:sz w:val="24"/>
                <w:szCs w:val="24"/>
              </w:rPr>
              <w:t>□ wasn't serious at all, □ had mild symptoms, □ average</w:t>
            </w:r>
            <w:bookmarkEnd w:id="481"/>
          </w:p>
          <w:p w14:paraId="05DEDD8B">
            <w:pPr>
              <w:rPr>
                <w:rFonts w:ascii="Times New Roman" w:hAnsi="Times New Roman" w:cs="Times New Roman"/>
                <w:sz w:val="24"/>
                <w:szCs w:val="24"/>
              </w:rPr>
            </w:pPr>
            <w:bookmarkStart w:id="482" w:name="_Toc192005858"/>
            <w:r>
              <w:rPr>
                <w:rFonts w:ascii="Times New Roman" w:hAnsi="Times New Roman" w:cs="Times New Roman"/>
                <w:sz w:val="24"/>
                <w:szCs w:val="24"/>
              </w:rPr>
              <w:t>□ is more serious, □ very serious</w:t>
            </w:r>
            <w:bookmarkEnd w:id="482"/>
          </w:p>
        </w:tc>
      </w:tr>
      <w:tr w14:paraId="0C35E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0" w:hRule="atLeast"/>
        </w:trPr>
        <w:tc>
          <w:tcPr>
            <w:tcW w:w="3104" w:type="dxa"/>
          </w:tcPr>
          <w:p w14:paraId="7621CE0F">
            <w:pPr>
              <w:rPr>
                <w:rFonts w:ascii="Times New Roman" w:hAnsi="Times New Roman" w:cs="Times New Roman"/>
                <w:sz w:val="24"/>
                <w:szCs w:val="24"/>
              </w:rPr>
            </w:pPr>
          </w:p>
          <w:p w14:paraId="09EB1D00">
            <w:pPr>
              <w:rPr>
                <w:rFonts w:ascii="Times New Roman" w:hAnsi="Times New Roman" w:cs="Times New Roman"/>
                <w:sz w:val="24"/>
                <w:szCs w:val="24"/>
              </w:rPr>
            </w:pPr>
            <w:bookmarkStart w:id="483" w:name="_Toc192005859"/>
            <w:r>
              <w:rPr>
                <w:rFonts w:ascii="Times New Roman" w:hAnsi="Times New Roman" w:cs="Times New Roman"/>
                <w:sz w:val="24"/>
                <w:szCs w:val="24"/>
              </w:rPr>
              <w:t>8. To what extent does your illness affect your normal life?</w:t>
            </w:r>
            <w:bookmarkEnd w:id="483"/>
          </w:p>
        </w:tc>
        <w:tc>
          <w:tcPr>
            <w:tcW w:w="5811" w:type="dxa"/>
          </w:tcPr>
          <w:p w14:paraId="1BC42CBE">
            <w:pPr>
              <w:rPr>
                <w:rFonts w:ascii="Times New Roman" w:hAnsi="Times New Roman" w:cs="Times New Roman"/>
                <w:sz w:val="24"/>
                <w:szCs w:val="24"/>
              </w:rPr>
            </w:pPr>
            <w:bookmarkStart w:id="484" w:name="_Toc192005860"/>
            <w:r>
              <w:rPr>
                <w:rFonts w:ascii="Times New Roman" w:hAnsi="Times New Roman" w:cs="Times New Roman"/>
                <w:sz w:val="24"/>
                <w:szCs w:val="24"/>
              </w:rPr>
              <w:t>□ didn't affect at all □ had a little bit of an impact</w:t>
            </w:r>
            <w:bookmarkEnd w:id="484"/>
          </w:p>
          <w:p w14:paraId="4FF54126">
            <w:pPr>
              <w:rPr>
                <w:rFonts w:ascii="Times New Roman" w:hAnsi="Times New Roman" w:cs="Times New Roman"/>
                <w:sz w:val="24"/>
                <w:szCs w:val="24"/>
              </w:rPr>
            </w:pPr>
            <w:bookmarkStart w:id="485" w:name="_Toc192005861"/>
            <w:r>
              <w:rPr>
                <w:rFonts w:ascii="Times New Roman" w:hAnsi="Times New Roman" w:cs="Times New Roman"/>
                <w:sz w:val="24"/>
                <w:szCs w:val="24"/>
              </w:rPr>
              <w:t>□ impact is relatively large □ has a big impact</w:t>
            </w:r>
            <w:bookmarkEnd w:id="485"/>
          </w:p>
          <w:p w14:paraId="0ED13DA1">
            <w:pPr>
              <w:rPr>
                <w:rFonts w:ascii="Times New Roman" w:hAnsi="Times New Roman" w:cs="Times New Roman"/>
                <w:sz w:val="24"/>
                <w:szCs w:val="24"/>
              </w:rPr>
            </w:pPr>
            <w:bookmarkStart w:id="486" w:name="_Toc192005862"/>
            <w:r>
              <w:rPr>
                <w:rFonts w:ascii="Times New Roman" w:hAnsi="Times New Roman" w:cs="Times New Roman"/>
                <w:sz w:val="24"/>
                <w:szCs w:val="24"/>
              </w:rPr>
              <w:t>□ impact is so great that nothing can be done</w:t>
            </w:r>
            <w:bookmarkEnd w:id="486"/>
          </w:p>
        </w:tc>
      </w:tr>
      <w:tr w14:paraId="63D6E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3104" w:type="dxa"/>
          </w:tcPr>
          <w:p w14:paraId="0C2E18D0">
            <w:pPr>
              <w:rPr>
                <w:rFonts w:ascii="Times New Roman" w:hAnsi="Times New Roman" w:cs="Times New Roman"/>
                <w:sz w:val="24"/>
                <w:szCs w:val="24"/>
              </w:rPr>
            </w:pPr>
            <w:bookmarkStart w:id="487" w:name="_Toc192005863"/>
            <w:r>
              <w:rPr>
                <w:rFonts w:ascii="Times New Roman" w:hAnsi="Times New Roman" w:cs="Times New Roman"/>
                <w:sz w:val="24"/>
                <w:szCs w:val="24"/>
              </w:rPr>
              <w:t>9. How do you assess your quality of life today?</w:t>
            </w:r>
            <w:bookmarkEnd w:id="487"/>
          </w:p>
        </w:tc>
        <w:tc>
          <w:tcPr>
            <w:tcW w:w="5811" w:type="dxa"/>
          </w:tcPr>
          <w:p w14:paraId="5F7AA799">
            <w:pPr>
              <w:rPr>
                <w:rFonts w:ascii="Times New Roman" w:hAnsi="Times New Roman" w:cs="Times New Roman"/>
                <w:sz w:val="24"/>
                <w:szCs w:val="24"/>
              </w:rPr>
            </w:pPr>
            <w:bookmarkStart w:id="488" w:name="_Toc192005864"/>
            <w:r>
              <w:rPr>
                <w:rFonts w:ascii="Times New Roman" w:hAnsi="Times New Roman" w:cs="Times New Roman"/>
                <w:sz w:val="24"/>
                <w:szCs w:val="24"/>
              </w:rPr>
              <w:t>□ is very high, □ is high, □ average</w:t>
            </w:r>
            <w:bookmarkEnd w:id="488"/>
          </w:p>
          <w:p w14:paraId="7F7C6FB8">
            <w:pPr>
              <w:rPr>
                <w:rFonts w:ascii="Times New Roman" w:hAnsi="Times New Roman" w:cs="Times New Roman"/>
                <w:sz w:val="24"/>
                <w:szCs w:val="24"/>
              </w:rPr>
            </w:pPr>
            <w:bookmarkStart w:id="489" w:name="_Toc192005865"/>
            <w:r>
              <w:rPr>
                <w:rFonts w:ascii="Times New Roman" w:hAnsi="Times New Roman" w:cs="Times New Roman"/>
                <w:sz w:val="24"/>
                <w:szCs w:val="24"/>
              </w:rPr>
              <w:t>□ is low □ very low</w:t>
            </w:r>
            <w:bookmarkEnd w:id="489"/>
          </w:p>
        </w:tc>
      </w:tr>
    </w:tbl>
    <w:p w14:paraId="47B13BC2">
      <w:pPr>
        <w:rPr>
          <w:rFonts w:ascii="Times New Roman" w:hAnsi="Times New Roman" w:cs="Times New Roman"/>
          <w:sz w:val="24"/>
          <w:szCs w:val="24"/>
        </w:rPr>
      </w:pPr>
    </w:p>
    <w:p w14:paraId="754E5026">
      <w:pPr>
        <w:rPr>
          <w:rFonts w:ascii="Times New Roman" w:hAnsi="Times New Roman" w:cs="Times New Roman"/>
          <w:sz w:val="24"/>
          <w:szCs w:val="24"/>
        </w:rPr>
      </w:pPr>
    </w:p>
    <w:p w14:paraId="5865B75E">
      <w:pPr>
        <w:rPr>
          <w:rFonts w:ascii="Times New Roman" w:hAnsi="Times New Roman" w:cs="Times New Roman"/>
          <w:sz w:val="24"/>
          <w:szCs w:val="24"/>
        </w:rPr>
      </w:pPr>
    </w:p>
    <w:p w14:paraId="40959605">
      <w:pPr>
        <w:rPr>
          <w:rFonts w:ascii="Times New Roman" w:hAnsi="Times New Roman" w:cs="Times New Roman"/>
          <w:sz w:val="24"/>
          <w:szCs w:val="24"/>
        </w:rPr>
      </w:pPr>
    </w:p>
    <w:sectPr>
      <w:pgSz w:w="11900" w:h="16840"/>
      <w:pgMar w:top="1247" w:right="851" w:bottom="851" w:left="1701" w:header="567" w:footer="397"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C7CD4">
    <w:pPr>
      <w:tabs>
        <w:tab w:val="left" w:pos="13105"/>
      </w:tabs>
      <w:ind w:firstLine="8140" w:firstLineChars="3700"/>
      <w:rPr>
        <w:rFonts w:ascii="Times New Roman" w:hAnsi="Times New Roman" w:cs="Times New Roman"/>
        <w:sz w:val="15"/>
        <w:szCs w:val="15"/>
      </w:rPr>
    </w:pP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330835</wp:posOffset>
              </wp:positionH>
              <wp:positionV relativeFrom="paragraph">
                <wp:posOffset>-69215</wp:posOffset>
              </wp:positionV>
              <wp:extent cx="904875" cy="266700"/>
              <wp:effectExtent l="0" t="0" r="9525" b="0"/>
              <wp:wrapNone/>
              <wp:docPr id="7" name="文本框 7"/>
              <wp:cNvGraphicFramePr/>
              <a:graphic xmlns:a="http://schemas.openxmlformats.org/drawingml/2006/main">
                <a:graphicData uri="http://schemas.microsoft.com/office/word/2010/wordprocessingShape">
                  <wps:wsp>
                    <wps:cNvSpPr txBox="1"/>
                    <wps:spPr>
                      <a:xfrm>
                        <a:off x="0" y="0"/>
                        <a:ext cx="904875" cy="266700"/>
                      </a:xfrm>
                      <a:prstGeom prst="rect">
                        <a:avLst/>
                      </a:prstGeom>
                      <a:solidFill>
                        <a:schemeClr val="lt1"/>
                      </a:solidFill>
                      <a:ln w="6350">
                        <a:noFill/>
                      </a:ln>
                    </wps:spPr>
                    <wps:txbx>
                      <w:txbxContent>
                        <w:p w14:paraId="2ECA4687">
                          <w:pPr>
                            <w:rPr>
                              <w:rFonts w:ascii="Times New Roman" w:hAnsi="Times New Roman" w:cs="Times New Roman"/>
                              <w:sz w:val="15"/>
                              <w:szCs w:val="15"/>
                              <w:lang w:eastAsia="zh-CN"/>
                            </w:rPr>
                          </w:pPr>
                          <w:r>
                            <w:rPr>
                              <w:rFonts w:ascii="Times New Roman" w:hAnsi="Times New Roman" w:cs="Times New Roman"/>
                              <w:sz w:val="15"/>
                              <w:szCs w:val="15"/>
                              <w:lang w:eastAsia="zh-CN"/>
                            </w:rPr>
                            <w:t>Confidential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05pt;margin-top:-5.45pt;height:21pt;width:71.25pt;z-index:251659264;mso-width-relative:page;mso-height-relative:page;" fillcolor="#FFFFFF [3201]" filled="t" stroked="f" coordsize="21600,21600" o:gfxdata="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f+F811QAAAAkBAAAPAAAA&#10;AAAAAAEAIAAAACIAAABkcnMvZG93bnJldi54bWxQSwECFAAUAAAACACHTuJAHoIkwFECAACOBAAA&#10;DgAAAAAAAAABACAAAAAkAQAAZHJzL2Uyb0RvYy54bWxQSwUGAAAAAAYABgBZAQAA5wUAAAAA&#10;">
              <v:fill on="t" focussize="0,0"/>
              <v:stroke on="f" weight="0.5pt"/>
              <v:imagedata o:title=""/>
              <o:lock v:ext="edit" aspectratio="f"/>
              <v:textbox>
                <w:txbxContent>
                  <w:p w14:paraId="2ECA4687">
                    <w:pPr>
                      <w:rPr>
                        <w:rFonts w:ascii="Times New Roman" w:hAnsi="Times New Roman" w:cs="Times New Roman"/>
                        <w:sz w:val="15"/>
                        <w:szCs w:val="15"/>
                        <w:lang w:eastAsia="zh-CN"/>
                      </w:rPr>
                    </w:pPr>
                    <w:r>
                      <w:rPr>
                        <w:rFonts w:ascii="Times New Roman" w:hAnsi="Times New Roman" w:cs="Times New Roman"/>
                        <w:sz w:val="15"/>
                        <w:szCs w:val="15"/>
                        <w:lang w:eastAsia="zh-CN"/>
                      </w:rPr>
                      <w:t>Confidential</w:t>
                    </w:r>
                  </w:p>
                </w:txbxContent>
              </v:textbox>
            </v:shape>
          </w:pict>
        </mc:Fallback>
      </mc:AlternateContent>
    </w:r>
    <w:r>
      <w:rPr>
        <w:rFonts w:ascii="Times New Roman" w:hAnsi="Times New Roman" w:cs="Times New Roman"/>
        <w:sz w:val="15"/>
        <w:szCs w:val="15"/>
      </w:rPr>
      <w:t xml:space="preserve">Page  </w:t>
    </w:r>
    <w:r>
      <w:rPr>
        <w:rFonts w:ascii="Times New Roman" w:hAnsi="Times New Roman" w:cs="Times New Roman"/>
        <w:sz w:val="15"/>
        <w:szCs w:val="15"/>
      </w:rPr>
      <w:fldChar w:fldCharType="begin"/>
    </w:r>
    <w:r>
      <w:rPr>
        <w:rFonts w:ascii="Times New Roman" w:hAnsi="Times New Roman" w:cs="Times New Roman"/>
        <w:sz w:val="15"/>
        <w:szCs w:val="15"/>
      </w:rPr>
      <w:instrText xml:space="preserve">PAGE   \* MERGEFORMAT</w:instrText>
    </w:r>
    <w:r>
      <w:rPr>
        <w:rFonts w:ascii="Times New Roman" w:hAnsi="Times New Roman" w:cs="Times New Roman"/>
        <w:sz w:val="15"/>
        <w:szCs w:val="15"/>
      </w:rPr>
      <w:fldChar w:fldCharType="separate"/>
    </w:r>
    <w:r>
      <w:rPr>
        <w:rFonts w:ascii="Times New Roman" w:hAnsi="Times New Roman" w:cs="Times New Roman"/>
        <w:sz w:val="15"/>
        <w:szCs w:val="15"/>
        <w:lang w:val="zh-CN" w:eastAsia="zh-CN"/>
      </w:rPr>
      <w:t>1</w:t>
    </w:r>
    <w:r>
      <w:rPr>
        <w:rFonts w:ascii="Times New Roman" w:hAnsi="Times New Roman" w:cs="Times New Roman"/>
        <w:sz w:val="15"/>
        <w:szCs w:val="15"/>
      </w:rPr>
      <w:fldChar w:fldCharType="end"/>
    </w:r>
    <w:r>
      <w:rPr>
        <w:rFonts w:ascii="Times New Roman" w:hAnsi="Times New Roman" w:cs="Times New Roman"/>
        <w:sz w:val="15"/>
        <w:szCs w:val="15"/>
      </w:rPr>
      <w:t xml:space="preserve"> of   </w:t>
    </w:r>
    <w:r>
      <w:rPr>
        <w:rFonts w:ascii="Times New Roman" w:hAnsi="Times New Roman" w:cs="Times New Roman"/>
        <w:sz w:val="15"/>
        <w:szCs w:val="15"/>
      </w:rPr>
      <w:fldChar w:fldCharType="begin"/>
    </w:r>
    <w:r>
      <w:rPr>
        <w:rFonts w:ascii="Times New Roman" w:hAnsi="Times New Roman" w:cs="Times New Roman"/>
        <w:sz w:val="15"/>
        <w:szCs w:val="15"/>
      </w:rPr>
      <w:instrText xml:space="preserve"> NUMPAGES   \* MERGEFORMAT </w:instrText>
    </w:r>
    <w:r>
      <w:rPr>
        <w:rFonts w:ascii="Times New Roman" w:hAnsi="Times New Roman" w:cs="Times New Roman"/>
        <w:sz w:val="15"/>
        <w:szCs w:val="15"/>
      </w:rPr>
      <w:fldChar w:fldCharType="separate"/>
    </w:r>
    <w:r>
      <w:rPr>
        <w:rFonts w:ascii="Times New Roman" w:hAnsi="Times New Roman" w:cs="Times New Roman"/>
        <w:sz w:val="15"/>
        <w:szCs w:val="15"/>
      </w:rPr>
      <w:t>86</w:t>
    </w:r>
    <w:r>
      <w:rPr>
        <w:rFonts w:ascii="Times New Roman" w:hAnsi="Times New Roman" w:cs="Times New Roman"/>
        <w:sz w:val="15"/>
        <w:szCs w:val="1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566AB">
    <w:pPr>
      <w:jc w:val="center"/>
    </w:pPr>
  </w:p>
  <w:p w14:paraId="1DA3D58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CA230">
    <w:pPr>
      <w:tabs>
        <w:tab w:val="left" w:pos="13105"/>
      </w:tabs>
      <w:ind w:firstLine="13200" w:firstLineChars="6000"/>
      <w:rPr>
        <w:rFonts w:ascii="Times New Roman" w:hAnsi="Times New Roman" w:cs="Times New Roman"/>
        <w:sz w:val="15"/>
        <w:szCs w:val="15"/>
      </w:rPr>
    </w:pPr>
    <w:r>
      <w:rPr>
        <w:rFonts w:ascii="Times New Roman" w:hAnsi="Times New Roman" w:cs="Times New Roman"/>
      </w:rPr>
      <mc:AlternateContent>
        <mc:Choice Requires="wps">
          <w:drawing>
            <wp:anchor distT="0" distB="0" distL="114300" distR="114300" simplePos="0" relativeHeight="251662336" behindDoc="0" locked="0" layoutInCell="1" allowOverlap="1">
              <wp:simplePos x="0" y="0"/>
              <wp:positionH relativeFrom="column">
                <wp:posOffset>330835</wp:posOffset>
              </wp:positionH>
              <wp:positionV relativeFrom="paragraph">
                <wp:posOffset>-69215</wp:posOffset>
              </wp:positionV>
              <wp:extent cx="904875" cy="266700"/>
              <wp:effectExtent l="0" t="0" r="9525" b="0"/>
              <wp:wrapNone/>
              <wp:docPr id="14" name="文本框 14"/>
              <wp:cNvGraphicFramePr/>
              <a:graphic xmlns:a="http://schemas.openxmlformats.org/drawingml/2006/main">
                <a:graphicData uri="http://schemas.microsoft.com/office/word/2010/wordprocessingShape">
                  <wps:wsp>
                    <wps:cNvSpPr txBox="1"/>
                    <wps:spPr>
                      <a:xfrm>
                        <a:off x="0" y="0"/>
                        <a:ext cx="904875" cy="266700"/>
                      </a:xfrm>
                      <a:prstGeom prst="rect">
                        <a:avLst/>
                      </a:prstGeom>
                      <a:solidFill>
                        <a:schemeClr val="lt1"/>
                      </a:solidFill>
                      <a:ln w="6350">
                        <a:noFill/>
                      </a:ln>
                    </wps:spPr>
                    <wps:txbx>
                      <w:txbxContent>
                        <w:p w14:paraId="2469263C">
                          <w:pPr>
                            <w:rPr>
                              <w:rFonts w:ascii="Times New Roman" w:hAnsi="Times New Roman" w:cs="Times New Roman"/>
                              <w:sz w:val="15"/>
                              <w:szCs w:val="15"/>
                              <w:lang w:eastAsia="zh-CN"/>
                            </w:rPr>
                          </w:pPr>
                          <w:r>
                            <w:rPr>
                              <w:rFonts w:ascii="Times New Roman" w:hAnsi="Times New Roman" w:cs="Times New Roman"/>
                              <w:sz w:val="15"/>
                              <w:szCs w:val="15"/>
                              <w:lang w:eastAsia="zh-CN"/>
                            </w:rPr>
                            <w:t>Confidential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05pt;margin-top:-5.45pt;height:21pt;width:71.25pt;z-index:251662336;mso-width-relative:page;mso-height-relative:page;" fillcolor="#FFFFFF [3201]" filled="t" stroked="f" coordsize="21600,21600" o:gfxdata="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3/hfNdUAAAAJAQAADwAA&#10;AAAAAAABACAAAAAiAAAAZHJzL2Rvd25yZXYueG1sUEsBAhQAFAAAAAgAh07iQPzhgLlSAgAAkAQA&#10;AA4AAAAAAAAAAQAgAAAAJAEAAGRycy9lMm9Eb2MueG1sUEsFBgAAAAAGAAYAWQEAAOgFAAAAAA==&#10;">
              <v:fill on="t" focussize="0,0"/>
              <v:stroke on="f" weight="0.5pt"/>
              <v:imagedata o:title=""/>
              <o:lock v:ext="edit" aspectratio="f"/>
              <v:textbox>
                <w:txbxContent>
                  <w:p w14:paraId="2469263C">
                    <w:pPr>
                      <w:rPr>
                        <w:rFonts w:ascii="Times New Roman" w:hAnsi="Times New Roman" w:cs="Times New Roman"/>
                        <w:sz w:val="15"/>
                        <w:szCs w:val="15"/>
                        <w:lang w:eastAsia="zh-CN"/>
                      </w:rPr>
                    </w:pPr>
                    <w:r>
                      <w:rPr>
                        <w:rFonts w:ascii="Times New Roman" w:hAnsi="Times New Roman" w:cs="Times New Roman"/>
                        <w:sz w:val="15"/>
                        <w:szCs w:val="15"/>
                        <w:lang w:eastAsia="zh-CN"/>
                      </w:rPr>
                      <w:t>Confidential</w:t>
                    </w:r>
                  </w:p>
                </w:txbxContent>
              </v:textbox>
            </v:shape>
          </w:pict>
        </mc:Fallback>
      </mc:AlternateContent>
    </w:r>
    <w:r>
      <w:rPr>
        <w:rFonts w:ascii="Times New Roman" w:hAnsi="Times New Roman" w:cs="Times New Roman"/>
        <w:sz w:val="15"/>
        <w:szCs w:val="15"/>
      </w:rPr>
      <w:t xml:space="preserve">Page  </w:t>
    </w:r>
    <w:r>
      <w:rPr>
        <w:rFonts w:ascii="Times New Roman" w:hAnsi="Times New Roman" w:cs="Times New Roman"/>
        <w:sz w:val="15"/>
        <w:szCs w:val="15"/>
      </w:rPr>
      <w:fldChar w:fldCharType="begin"/>
    </w:r>
    <w:r>
      <w:rPr>
        <w:rFonts w:ascii="Times New Roman" w:hAnsi="Times New Roman" w:cs="Times New Roman"/>
        <w:sz w:val="15"/>
        <w:szCs w:val="15"/>
      </w:rPr>
      <w:instrText xml:space="preserve">PAGE   \* MERGEFORMAT</w:instrText>
    </w:r>
    <w:r>
      <w:rPr>
        <w:rFonts w:ascii="Times New Roman" w:hAnsi="Times New Roman" w:cs="Times New Roman"/>
        <w:sz w:val="15"/>
        <w:szCs w:val="15"/>
      </w:rPr>
      <w:fldChar w:fldCharType="separate"/>
    </w:r>
    <w:r>
      <w:rPr>
        <w:rFonts w:ascii="Times New Roman" w:hAnsi="Times New Roman" w:cs="Times New Roman"/>
        <w:sz w:val="15"/>
        <w:szCs w:val="15"/>
        <w:lang w:val="zh-CN" w:eastAsia="zh-CN"/>
      </w:rPr>
      <w:t>1</w:t>
    </w:r>
    <w:r>
      <w:rPr>
        <w:rFonts w:ascii="Times New Roman" w:hAnsi="Times New Roman" w:cs="Times New Roman"/>
        <w:sz w:val="15"/>
        <w:szCs w:val="15"/>
      </w:rPr>
      <w:fldChar w:fldCharType="end"/>
    </w:r>
    <w:r>
      <w:rPr>
        <w:rFonts w:ascii="Times New Roman" w:hAnsi="Times New Roman" w:cs="Times New Roman"/>
        <w:sz w:val="15"/>
        <w:szCs w:val="15"/>
      </w:rPr>
      <w:t xml:space="preserve"> of   </w:t>
    </w:r>
    <w:r>
      <w:rPr>
        <w:rFonts w:ascii="Times New Roman" w:hAnsi="Times New Roman" w:cs="Times New Roman"/>
        <w:sz w:val="15"/>
        <w:szCs w:val="15"/>
      </w:rPr>
      <w:fldChar w:fldCharType="begin"/>
    </w:r>
    <w:r>
      <w:rPr>
        <w:rFonts w:ascii="Times New Roman" w:hAnsi="Times New Roman" w:cs="Times New Roman"/>
        <w:sz w:val="15"/>
        <w:szCs w:val="15"/>
      </w:rPr>
      <w:instrText xml:space="preserve"> NUMPAGES   \* MERGEFORMAT </w:instrText>
    </w:r>
    <w:r>
      <w:rPr>
        <w:rFonts w:ascii="Times New Roman" w:hAnsi="Times New Roman" w:cs="Times New Roman"/>
        <w:sz w:val="15"/>
        <w:szCs w:val="15"/>
      </w:rPr>
      <w:fldChar w:fldCharType="separate"/>
    </w:r>
    <w:r>
      <w:rPr>
        <w:rFonts w:ascii="Times New Roman" w:hAnsi="Times New Roman" w:cs="Times New Roman"/>
        <w:sz w:val="15"/>
        <w:szCs w:val="15"/>
      </w:rPr>
      <w:t>86</w:t>
    </w:r>
    <w:r>
      <w:rPr>
        <w:rFonts w:ascii="Times New Roman" w:hAnsi="Times New Roman" w:cs="Times New Roman"/>
        <w:sz w:val="15"/>
        <w:szCs w:val="15"/>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10333">
    <w:pPr>
      <w:tabs>
        <w:tab w:val="left" w:pos="13105"/>
      </w:tabs>
      <w:ind w:firstLine="7920" w:firstLineChars="3600"/>
      <w:rPr>
        <w:rFonts w:ascii="Times New Roman" w:hAnsi="Times New Roman" w:cs="Times New Roman"/>
        <w:sz w:val="15"/>
        <w:szCs w:val="15"/>
      </w:rPr>
    </w:pPr>
    <w:r>
      <w:rPr>
        <w:rFonts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column">
                <wp:posOffset>330835</wp:posOffset>
              </wp:positionH>
              <wp:positionV relativeFrom="paragraph">
                <wp:posOffset>-69215</wp:posOffset>
              </wp:positionV>
              <wp:extent cx="904875" cy="266700"/>
              <wp:effectExtent l="0" t="0" r="9525" b="0"/>
              <wp:wrapNone/>
              <wp:docPr id="13" name="文本框 13"/>
              <wp:cNvGraphicFramePr/>
              <a:graphic xmlns:a="http://schemas.openxmlformats.org/drawingml/2006/main">
                <a:graphicData uri="http://schemas.microsoft.com/office/word/2010/wordprocessingShape">
                  <wps:wsp>
                    <wps:cNvSpPr txBox="1"/>
                    <wps:spPr>
                      <a:xfrm>
                        <a:off x="0" y="0"/>
                        <a:ext cx="904875" cy="266700"/>
                      </a:xfrm>
                      <a:prstGeom prst="rect">
                        <a:avLst/>
                      </a:prstGeom>
                      <a:solidFill>
                        <a:schemeClr val="lt1"/>
                      </a:solidFill>
                      <a:ln w="6350">
                        <a:noFill/>
                      </a:ln>
                    </wps:spPr>
                    <wps:txbx>
                      <w:txbxContent>
                        <w:p w14:paraId="65156001">
                          <w:pPr>
                            <w:rPr>
                              <w:rFonts w:ascii="Times New Roman" w:hAnsi="Times New Roman" w:cs="Times New Roman"/>
                              <w:sz w:val="15"/>
                              <w:szCs w:val="15"/>
                              <w:lang w:eastAsia="zh-CN"/>
                            </w:rPr>
                          </w:pPr>
                          <w:r>
                            <w:rPr>
                              <w:rFonts w:ascii="Times New Roman" w:hAnsi="Times New Roman" w:cs="Times New Roman"/>
                              <w:sz w:val="15"/>
                              <w:szCs w:val="15"/>
                              <w:lang w:eastAsia="zh-CN"/>
                            </w:rPr>
                            <w:t>Confidential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05pt;margin-top:-5.45pt;height:21pt;width:71.25pt;z-index:251661312;mso-width-relative:page;mso-height-relative:page;" fillcolor="#FFFFFF [3201]" filled="t" stroked="f" coordsize="21600,21600" o:gfxdata="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3/hfNdUAAAAJAQAADwAA&#10;AAAAAAABACAAAAAiAAAAZHJzL2Rvd25yZXYueG1sUEsBAhQAFAAAAAgAh07iQJ4+T3VSAgAAkAQA&#10;AA4AAAAAAAAAAQAgAAAAJAEAAGRycy9lMm9Eb2MueG1sUEsFBgAAAAAGAAYAWQEAAOgFAAAAAA==&#10;">
              <v:fill on="t" focussize="0,0"/>
              <v:stroke on="f" weight="0.5pt"/>
              <v:imagedata o:title=""/>
              <o:lock v:ext="edit" aspectratio="f"/>
              <v:textbox>
                <w:txbxContent>
                  <w:p w14:paraId="65156001">
                    <w:pPr>
                      <w:rPr>
                        <w:rFonts w:ascii="Times New Roman" w:hAnsi="Times New Roman" w:cs="Times New Roman"/>
                        <w:sz w:val="15"/>
                        <w:szCs w:val="15"/>
                        <w:lang w:eastAsia="zh-CN"/>
                      </w:rPr>
                    </w:pPr>
                    <w:r>
                      <w:rPr>
                        <w:rFonts w:ascii="Times New Roman" w:hAnsi="Times New Roman" w:cs="Times New Roman"/>
                        <w:sz w:val="15"/>
                        <w:szCs w:val="15"/>
                        <w:lang w:eastAsia="zh-CN"/>
                      </w:rPr>
                      <w:t>Confidential</w:t>
                    </w:r>
                  </w:p>
                </w:txbxContent>
              </v:textbox>
            </v:shape>
          </w:pict>
        </mc:Fallback>
      </mc:AlternateContent>
    </w:r>
    <w:r>
      <w:rPr>
        <w:rFonts w:ascii="Times New Roman" w:hAnsi="Times New Roman" w:cs="Times New Roman"/>
        <w:sz w:val="15"/>
        <w:szCs w:val="15"/>
      </w:rPr>
      <w:t xml:space="preserve">Page  </w:t>
    </w:r>
    <w:r>
      <w:rPr>
        <w:rFonts w:ascii="Times New Roman" w:hAnsi="Times New Roman" w:cs="Times New Roman"/>
        <w:sz w:val="15"/>
        <w:szCs w:val="15"/>
      </w:rPr>
      <w:fldChar w:fldCharType="begin"/>
    </w:r>
    <w:r>
      <w:rPr>
        <w:rFonts w:ascii="Times New Roman" w:hAnsi="Times New Roman" w:cs="Times New Roman"/>
        <w:sz w:val="15"/>
        <w:szCs w:val="15"/>
      </w:rPr>
      <w:instrText xml:space="preserve">PAGE   \* MERGEFORMAT</w:instrText>
    </w:r>
    <w:r>
      <w:rPr>
        <w:rFonts w:ascii="Times New Roman" w:hAnsi="Times New Roman" w:cs="Times New Roman"/>
        <w:sz w:val="15"/>
        <w:szCs w:val="15"/>
      </w:rPr>
      <w:fldChar w:fldCharType="separate"/>
    </w:r>
    <w:r>
      <w:rPr>
        <w:rFonts w:ascii="Times New Roman" w:hAnsi="Times New Roman" w:cs="Times New Roman"/>
        <w:sz w:val="15"/>
        <w:szCs w:val="15"/>
        <w:lang w:val="zh-CN" w:eastAsia="zh-CN"/>
      </w:rPr>
      <w:t>1</w:t>
    </w:r>
    <w:r>
      <w:rPr>
        <w:rFonts w:ascii="Times New Roman" w:hAnsi="Times New Roman" w:cs="Times New Roman"/>
        <w:sz w:val="15"/>
        <w:szCs w:val="15"/>
      </w:rPr>
      <w:fldChar w:fldCharType="end"/>
    </w:r>
    <w:r>
      <w:rPr>
        <w:rFonts w:ascii="Times New Roman" w:hAnsi="Times New Roman" w:cs="Times New Roman"/>
        <w:sz w:val="15"/>
        <w:szCs w:val="15"/>
      </w:rPr>
      <w:t xml:space="preserve"> of   </w:t>
    </w:r>
    <w:r>
      <w:rPr>
        <w:rFonts w:ascii="Times New Roman" w:hAnsi="Times New Roman" w:cs="Times New Roman"/>
        <w:sz w:val="15"/>
        <w:szCs w:val="15"/>
      </w:rPr>
      <w:fldChar w:fldCharType="begin"/>
    </w:r>
    <w:r>
      <w:rPr>
        <w:rFonts w:ascii="Times New Roman" w:hAnsi="Times New Roman" w:cs="Times New Roman"/>
        <w:sz w:val="15"/>
        <w:szCs w:val="15"/>
      </w:rPr>
      <w:instrText xml:space="preserve"> NUMPAGES   \* MERGEFORMAT </w:instrText>
    </w:r>
    <w:r>
      <w:rPr>
        <w:rFonts w:ascii="Times New Roman" w:hAnsi="Times New Roman" w:cs="Times New Roman"/>
        <w:sz w:val="15"/>
        <w:szCs w:val="15"/>
      </w:rPr>
      <w:fldChar w:fldCharType="separate"/>
    </w:r>
    <w:r>
      <w:rPr>
        <w:rFonts w:ascii="Times New Roman" w:hAnsi="Times New Roman" w:cs="Times New Roman"/>
        <w:sz w:val="15"/>
        <w:szCs w:val="15"/>
      </w:rPr>
      <w:t>86</w:t>
    </w:r>
    <w:r>
      <w:rPr>
        <w:rFonts w:ascii="Times New Roman" w:hAnsi="Times New Roman" w:cs="Times New Roman"/>
        <w:sz w:val="15"/>
        <w:szCs w:val="15"/>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250F">
    <w:pPr>
      <w:pStyle w:val="14"/>
      <w:pBdr>
        <w:top w:val="none" w:color="auto" w:sz="0" w:space="0"/>
        <w:left w:val="none" w:color="auto" w:sz="0" w:space="0"/>
        <w:bottom w:val="single" w:color="auto" w:sz="4" w:space="1"/>
        <w:right w:val="none" w:color="auto" w:sz="0" w:space="0"/>
      </w:pBdr>
      <w:rPr>
        <w:rFonts w:ascii="Times New Roman" w:hAnsi="Times New Roman" w:cs="Times New Roman"/>
        <w:sz w:val="15"/>
        <w:szCs w:val="15"/>
        <w:lang w:eastAsia="zh-CN"/>
      </w:rPr>
    </w:pPr>
    <w:r>
      <w:rPr>
        <w:rFonts w:ascii="Times New Roman" w:hAnsi="Times New Roman" w:cs="Times New Roman"/>
        <w:sz w:val="15"/>
        <w:szCs w:val="15"/>
        <w:lang w:eastAsia="zh-CN"/>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13335</wp:posOffset>
              </wp:positionV>
              <wp:extent cx="2419350" cy="219075"/>
              <wp:effectExtent l="0" t="0" r="0" b="9525"/>
              <wp:wrapNone/>
              <wp:docPr id="6" name="文本框 6"/>
              <wp:cNvGraphicFramePr/>
              <a:graphic xmlns:a="http://schemas.openxmlformats.org/drawingml/2006/main">
                <a:graphicData uri="http://schemas.microsoft.com/office/word/2010/wordprocessingShape">
                  <wps:wsp>
                    <wps:cNvSpPr txBox="1"/>
                    <wps:spPr>
                      <a:xfrm>
                        <a:off x="0" y="0"/>
                        <a:ext cx="2419350" cy="219075"/>
                      </a:xfrm>
                      <a:prstGeom prst="rect">
                        <a:avLst/>
                      </a:prstGeom>
                      <a:solidFill>
                        <a:schemeClr val="lt1"/>
                      </a:solidFill>
                      <a:ln w="6350">
                        <a:noFill/>
                      </a:ln>
                    </wps:spPr>
                    <wps:txbx>
                      <w:txbxContent>
                        <w:p w14:paraId="3402B3F3">
                          <w:pPr>
                            <w:pStyle w:val="14"/>
                            <w:pBdr>
                              <w:top w:val="none" w:color="auto" w:sz="0" w:space="0"/>
                              <w:left w:val="none" w:color="auto" w:sz="0" w:space="0"/>
                              <w:bottom w:val="single" w:color="auto" w:sz="4" w:space="1"/>
                              <w:right w:val="none" w:color="auto" w:sz="0" w:space="0"/>
                            </w:pBdr>
                            <w:ind w:firstLine="0" w:firstLineChars="0"/>
                            <w:rPr>
                              <w:rFonts w:ascii="Times New Roman" w:hAnsi="Times New Roman" w:cs="Times New Roman"/>
                              <w:sz w:val="15"/>
                              <w:szCs w:val="15"/>
                              <w:lang w:eastAsia="zh-CN"/>
                            </w:rPr>
                          </w:pPr>
                          <w:r>
                            <w:rPr>
                              <w:rFonts w:hint="eastAsia" w:ascii="Times New Roman" w:hAnsi="Times New Roman" w:cs="Times New Roman"/>
                              <w:sz w:val="15"/>
                              <w:szCs w:val="15"/>
                              <w:lang w:val="en-US" w:eastAsia="zh-CN"/>
                            </w:rPr>
                            <w:t xml:space="preserve">Nanjing Chuangte </w:t>
                          </w:r>
                          <w:r>
                            <w:rPr>
                              <w:rFonts w:ascii="Times New Roman" w:hAnsi="Times New Roman" w:cs="Times New Roman"/>
                              <w:sz w:val="15"/>
                              <w:szCs w:val="15"/>
                              <w:lang w:eastAsia="zh-CN"/>
                            </w:rPr>
                            <w:t>Pharmaceutical Technology  Co., Ltd.</w:t>
                          </w:r>
                        </w:p>
                        <w:p w14:paraId="4B5EA5A2">
                          <w:pPr>
                            <w:pBdr>
                              <w:bottom w:val="single" w:color="auto" w:sz="4" w:space="1"/>
                            </w:pBd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top:1.05pt;height:17.25pt;width:190.5pt;mso-position-horizontal:right;mso-position-horizontal-relative:margin;z-index:251660288;mso-width-relative:page;mso-height-relative:page;" fillcolor="#FFFFFF [3201]" filled="t" stroked="f" coordsize="21600,21600" o:gfxdata="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VtAORdEAAAAFAQAADwAAAAAAAAABACAA&#10;AAAiAAAAZHJzL2Rvd25yZXYueG1sUEsBAhQAFAAAAAgAh07iQG79JlZNAgAAjwQAAA4AAAAAAAAA&#10;AQAgAAAAIAEAAGRycy9lMm9Eb2MueG1sUEsFBgAAAAAGAAYAWQEAAN8FAAAAAA==&#10;">
              <v:fill on="t" focussize="0,0"/>
              <v:stroke on="f" weight="0.5pt"/>
              <v:imagedata o:title=""/>
              <o:lock v:ext="edit" aspectratio="f"/>
              <v:textbox>
                <w:txbxContent>
                  <w:p w14:paraId="3402B3F3">
                    <w:pPr>
                      <w:pStyle w:val="14"/>
                      <w:pBdr>
                        <w:top w:val="none" w:color="auto" w:sz="0" w:space="0"/>
                        <w:left w:val="none" w:color="auto" w:sz="0" w:space="0"/>
                        <w:bottom w:val="single" w:color="auto" w:sz="4" w:space="1"/>
                        <w:right w:val="none" w:color="auto" w:sz="0" w:space="0"/>
                      </w:pBdr>
                      <w:ind w:firstLine="0" w:firstLineChars="0"/>
                      <w:rPr>
                        <w:rFonts w:ascii="Times New Roman" w:hAnsi="Times New Roman" w:cs="Times New Roman"/>
                        <w:sz w:val="15"/>
                        <w:szCs w:val="15"/>
                        <w:lang w:eastAsia="zh-CN"/>
                      </w:rPr>
                    </w:pPr>
                    <w:r>
                      <w:rPr>
                        <w:rFonts w:hint="eastAsia" w:ascii="Times New Roman" w:hAnsi="Times New Roman" w:cs="Times New Roman"/>
                        <w:sz w:val="15"/>
                        <w:szCs w:val="15"/>
                        <w:lang w:val="en-US" w:eastAsia="zh-CN"/>
                      </w:rPr>
                      <w:t xml:space="preserve">Nanjing Chuangte </w:t>
                    </w:r>
                    <w:r>
                      <w:rPr>
                        <w:rFonts w:ascii="Times New Roman" w:hAnsi="Times New Roman" w:cs="Times New Roman"/>
                        <w:sz w:val="15"/>
                        <w:szCs w:val="15"/>
                        <w:lang w:eastAsia="zh-CN"/>
                      </w:rPr>
                      <w:t>Pharmaceutical Technology  Co., Ltd.</w:t>
                    </w:r>
                  </w:p>
                  <w:p w14:paraId="4B5EA5A2">
                    <w:pPr>
                      <w:pBdr>
                        <w:bottom w:val="single" w:color="auto" w:sz="4" w:space="1"/>
                      </w:pBdr>
                    </w:pPr>
                  </w:p>
                </w:txbxContent>
              </v:textbox>
            </v:shape>
          </w:pict>
        </mc:Fallback>
      </mc:AlternateContent>
    </w:r>
    <w:r>
      <w:rPr>
        <w:rFonts w:ascii="Times New Roman" w:hAnsi="Times New Roman" w:cs="Times New Roman"/>
        <w:sz w:val="15"/>
        <w:szCs w:val="15"/>
        <w:lang w:eastAsia="zh-CN"/>
      </w:rPr>
      <w:t xml:space="preserve">FHND9041 Capsule                                                                                                                                    </w:t>
    </w:r>
  </w:p>
  <w:p w14:paraId="73BCD210">
    <w:pPr>
      <w:pStyle w:val="14"/>
      <w:pBdr>
        <w:top w:val="none" w:color="auto" w:sz="0" w:space="0"/>
        <w:left w:val="none" w:color="auto" w:sz="0" w:space="0"/>
        <w:bottom w:val="single" w:color="auto" w:sz="4" w:space="1"/>
        <w:right w:val="none" w:color="auto" w:sz="0" w:space="0"/>
      </w:pBdr>
      <w:rPr>
        <w:rFonts w:ascii="Times New Roman" w:hAnsi="Times New Roman" w:cs="Times New Roman"/>
        <w:sz w:val="15"/>
        <w:szCs w:val="15"/>
        <w:lang w:eastAsia="zh-CN"/>
      </w:rPr>
    </w:pPr>
    <w:r>
      <w:rPr>
        <w:rFonts w:ascii="Times New Roman" w:hAnsi="Times New Roman" w:cs="Times New Roman"/>
        <w:sz w:val="15"/>
        <w:szCs w:val="15"/>
        <w:lang w:eastAsia="zh-CN"/>
      </w:rPr>
      <w:t xml:space="preserve">V1.0                                                                                                                                                                                                                                                                                                        </w:t>
    </w:r>
  </w:p>
  <w:p w14:paraId="3418B610">
    <w:pPr>
      <w:pStyle w:val="14"/>
      <w:pBdr>
        <w:top w:val="none" w:color="auto" w:sz="0" w:space="0"/>
        <w:left w:val="none" w:color="auto" w:sz="0" w:space="0"/>
        <w:bottom w:val="single" w:color="auto" w:sz="4" w:space="1"/>
        <w:right w:val="none" w:color="auto" w:sz="0" w:space="0"/>
      </w:pBdr>
      <w:rPr>
        <w:rFonts w:ascii="Times New Roman" w:hAnsi="Times New Roman" w:cs="Times New Roman"/>
        <w:sz w:val="15"/>
        <w:szCs w:val="15"/>
        <w:lang w:eastAsia="zh-CN"/>
      </w:rPr>
    </w:pPr>
    <w:r>
      <w:rPr>
        <w:rFonts w:ascii="Times New Roman" w:hAnsi="Times New Roman" w:cs="Times New Roman"/>
        <w:sz w:val="15"/>
        <w:szCs w:val="15"/>
        <w:lang w:eastAsia="zh-CN"/>
      </w:rPr>
      <w:t xml:space="preserve">25-MAY-2021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438E52"/>
    <w:multiLevelType w:val="singleLevel"/>
    <w:tmpl w:val="89438E52"/>
    <w:lvl w:ilvl="0" w:tentative="0">
      <w:start w:val="1"/>
      <w:numFmt w:val="bullet"/>
      <w:lvlText w:val=""/>
      <w:lvlJc w:val="left"/>
      <w:pPr>
        <w:ind w:left="420" w:hanging="420"/>
      </w:pPr>
      <w:rPr>
        <w:rFonts w:hint="default" w:ascii="Wingdings" w:hAnsi="Wingdings"/>
        <w:sz w:val="10"/>
      </w:rPr>
    </w:lvl>
  </w:abstractNum>
  <w:abstractNum w:abstractNumId="1">
    <w:nsid w:val="9C8AC8EF"/>
    <w:multiLevelType w:val="multilevel"/>
    <w:tmpl w:val="9C8AC8EF"/>
    <w:lvl w:ilvl="0" w:tentative="0">
      <w:start w:val="1"/>
      <w:numFmt w:val="decimal"/>
      <w:lvlText w:val="%1."/>
      <w:lvlJc w:val="left"/>
      <w:pPr>
        <w:ind w:left="854" w:hanging="160"/>
      </w:pPr>
      <w:rPr>
        <w:rFonts w:hint="default"/>
        <w:spacing w:val="0"/>
        <w:w w:val="100"/>
        <w:lang w:val="en-US" w:eastAsia="en-US" w:bidi="ar-SA"/>
      </w:rPr>
    </w:lvl>
    <w:lvl w:ilvl="1" w:tentative="0">
      <w:start w:val="0"/>
      <w:numFmt w:val="bullet"/>
      <w:lvlText w:val="•"/>
      <w:lvlJc w:val="left"/>
      <w:pPr>
        <w:ind w:left="1751" w:hanging="160"/>
      </w:pPr>
      <w:rPr>
        <w:rFonts w:hint="default"/>
        <w:lang w:val="en-US" w:eastAsia="en-US" w:bidi="ar-SA"/>
      </w:rPr>
    </w:lvl>
    <w:lvl w:ilvl="2" w:tentative="0">
      <w:start w:val="0"/>
      <w:numFmt w:val="bullet"/>
      <w:lvlText w:val="•"/>
      <w:lvlJc w:val="left"/>
      <w:pPr>
        <w:ind w:left="2642" w:hanging="160"/>
      </w:pPr>
      <w:rPr>
        <w:rFonts w:hint="default"/>
        <w:lang w:val="en-US" w:eastAsia="en-US" w:bidi="ar-SA"/>
      </w:rPr>
    </w:lvl>
    <w:lvl w:ilvl="3" w:tentative="0">
      <w:start w:val="0"/>
      <w:numFmt w:val="bullet"/>
      <w:lvlText w:val="•"/>
      <w:lvlJc w:val="left"/>
      <w:pPr>
        <w:ind w:left="3534" w:hanging="160"/>
      </w:pPr>
      <w:rPr>
        <w:rFonts w:hint="default"/>
        <w:lang w:val="en-US" w:eastAsia="en-US" w:bidi="ar-SA"/>
      </w:rPr>
    </w:lvl>
    <w:lvl w:ilvl="4" w:tentative="0">
      <w:start w:val="0"/>
      <w:numFmt w:val="bullet"/>
      <w:lvlText w:val="•"/>
      <w:lvlJc w:val="left"/>
      <w:pPr>
        <w:ind w:left="4425" w:hanging="160"/>
      </w:pPr>
      <w:rPr>
        <w:rFonts w:hint="default"/>
        <w:lang w:val="en-US" w:eastAsia="en-US" w:bidi="ar-SA"/>
      </w:rPr>
    </w:lvl>
    <w:lvl w:ilvl="5" w:tentative="0">
      <w:start w:val="0"/>
      <w:numFmt w:val="bullet"/>
      <w:lvlText w:val="•"/>
      <w:lvlJc w:val="left"/>
      <w:pPr>
        <w:ind w:left="5317" w:hanging="160"/>
      </w:pPr>
      <w:rPr>
        <w:rFonts w:hint="default"/>
        <w:lang w:val="en-US" w:eastAsia="en-US" w:bidi="ar-SA"/>
      </w:rPr>
    </w:lvl>
    <w:lvl w:ilvl="6" w:tentative="0">
      <w:start w:val="0"/>
      <w:numFmt w:val="bullet"/>
      <w:lvlText w:val="•"/>
      <w:lvlJc w:val="left"/>
      <w:pPr>
        <w:ind w:left="6208" w:hanging="160"/>
      </w:pPr>
      <w:rPr>
        <w:rFonts w:hint="default"/>
        <w:lang w:val="en-US" w:eastAsia="en-US" w:bidi="ar-SA"/>
      </w:rPr>
    </w:lvl>
    <w:lvl w:ilvl="7" w:tentative="0">
      <w:start w:val="0"/>
      <w:numFmt w:val="bullet"/>
      <w:lvlText w:val="•"/>
      <w:lvlJc w:val="left"/>
      <w:pPr>
        <w:ind w:left="7099" w:hanging="160"/>
      </w:pPr>
      <w:rPr>
        <w:rFonts w:hint="default"/>
        <w:lang w:val="en-US" w:eastAsia="en-US" w:bidi="ar-SA"/>
      </w:rPr>
    </w:lvl>
    <w:lvl w:ilvl="8" w:tentative="0">
      <w:start w:val="0"/>
      <w:numFmt w:val="bullet"/>
      <w:lvlText w:val="•"/>
      <w:lvlJc w:val="left"/>
      <w:pPr>
        <w:ind w:left="7991" w:hanging="160"/>
      </w:pPr>
      <w:rPr>
        <w:rFonts w:hint="default"/>
        <w:lang w:val="en-US" w:eastAsia="en-US" w:bidi="ar-SA"/>
      </w:rPr>
    </w:lvl>
  </w:abstractNum>
  <w:abstractNum w:abstractNumId="2">
    <w:nsid w:val="D56FB8D7"/>
    <w:multiLevelType w:val="multilevel"/>
    <w:tmpl w:val="D56FB8D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00584E40"/>
    <w:multiLevelType w:val="multilevel"/>
    <w:tmpl w:val="00584E4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05786EDF"/>
    <w:multiLevelType w:val="multilevel"/>
    <w:tmpl w:val="05786EDF"/>
    <w:lvl w:ilvl="0" w:tentative="0">
      <w:start w:val="9"/>
      <w:numFmt w:val="decimal"/>
      <w:lvlText w:val="%1"/>
      <w:lvlJc w:val="left"/>
      <w:pPr>
        <w:ind w:left="600" w:hanging="600"/>
      </w:pPr>
      <w:rPr>
        <w:rFonts w:hint="default"/>
      </w:rPr>
    </w:lvl>
    <w:lvl w:ilvl="1" w:tentative="0">
      <w:start w:val="1"/>
      <w:numFmt w:val="decimal"/>
      <w:lvlText w:val="%1.%2"/>
      <w:lvlJc w:val="left"/>
      <w:pPr>
        <w:ind w:left="891" w:hanging="600"/>
      </w:pPr>
      <w:rPr>
        <w:rFonts w:hint="default"/>
      </w:rPr>
    </w:lvl>
    <w:lvl w:ilvl="2" w:tentative="0">
      <w:start w:val="2"/>
      <w:numFmt w:val="decimal"/>
      <w:lvlText w:val="%1.%2.%3"/>
      <w:lvlJc w:val="left"/>
      <w:pPr>
        <w:ind w:left="1302" w:hanging="720"/>
      </w:pPr>
      <w:rPr>
        <w:rFonts w:hint="default"/>
      </w:rPr>
    </w:lvl>
    <w:lvl w:ilvl="3" w:tentative="0">
      <w:start w:val="1"/>
      <w:numFmt w:val="decimal"/>
      <w:lvlText w:val="%1.%2.%3.%4"/>
      <w:lvlJc w:val="left"/>
      <w:pPr>
        <w:ind w:left="1953" w:hanging="1080"/>
      </w:pPr>
      <w:rPr>
        <w:rFonts w:hint="default"/>
      </w:rPr>
    </w:lvl>
    <w:lvl w:ilvl="4" w:tentative="0">
      <w:start w:val="1"/>
      <w:numFmt w:val="decimal"/>
      <w:lvlText w:val="%1.%2.%3.%4.%5"/>
      <w:lvlJc w:val="left"/>
      <w:pPr>
        <w:ind w:left="2244" w:hanging="1080"/>
      </w:pPr>
      <w:rPr>
        <w:rFonts w:hint="default"/>
      </w:rPr>
    </w:lvl>
    <w:lvl w:ilvl="5" w:tentative="0">
      <w:start w:val="1"/>
      <w:numFmt w:val="decimal"/>
      <w:lvlText w:val="%1.%2.%3.%4.%5.%6"/>
      <w:lvlJc w:val="left"/>
      <w:pPr>
        <w:ind w:left="2895" w:hanging="1440"/>
      </w:pPr>
      <w:rPr>
        <w:rFonts w:hint="default"/>
      </w:rPr>
    </w:lvl>
    <w:lvl w:ilvl="6" w:tentative="0">
      <w:start w:val="1"/>
      <w:numFmt w:val="decimal"/>
      <w:lvlText w:val="%1.%2.%3.%4.%5.%6.%7"/>
      <w:lvlJc w:val="left"/>
      <w:pPr>
        <w:ind w:left="3186" w:hanging="1440"/>
      </w:pPr>
      <w:rPr>
        <w:rFonts w:hint="default"/>
      </w:rPr>
    </w:lvl>
    <w:lvl w:ilvl="7" w:tentative="0">
      <w:start w:val="1"/>
      <w:numFmt w:val="decimal"/>
      <w:lvlText w:val="%1.%2.%3.%4.%5.%6.%7.%8"/>
      <w:lvlJc w:val="left"/>
      <w:pPr>
        <w:ind w:left="3837" w:hanging="1800"/>
      </w:pPr>
      <w:rPr>
        <w:rFonts w:hint="default"/>
      </w:rPr>
    </w:lvl>
    <w:lvl w:ilvl="8" w:tentative="0">
      <w:start w:val="1"/>
      <w:numFmt w:val="decimal"/>
      <w:lvlText w:val="%1.%2.%3.%4.%5.%6.%7.%8.%9"/>
      <w:lvlJc w:val="left"/>
      <w:pPr>
        <w:ind w:left="4488" w:hanging="2160"/>
      </w:pPr>
      <w:rPr>
        <w:rFonts w:hint="default"/>
      </w:rPr>
    </w:lvl>
  </w:abstractNum>
  <w:abstractNum w:abstractNumId="5">
    <w:nsid w:val="09BD5804"/>
    <w:multiLevelType w:val="multilevel"/>
    <w:tmpl w:val="09BD580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0AE476A2"/>
    <w:multiLevelType w:val="multilevel"/>
    <w:tmpl w:val="0AE476A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133F0910"/>
    <w:multiLevelType w:val="multilevel"/>
    <w:tmpl w:val="133F0910"/>
    <w:lvl w:ilvl="0" w:tentative="0">
      <w:start w:val="2"/>
      <w:numFmt w:val="decimal"/>
      <w:lvlText w:val="%1"/>
      <w:lvlJc w:val="left"/>
      <w:pPr>
        <w:ind w:left="600" w:hanging="600"/>
      </w:pPr>
      <w:rPr>
        <w:rFonts w:hint="default"/>
        <w:w w:val="105"/>
      </w:rPr>
    </w:lvl>
    <w:lvl w:ilvl="1" w:tentative="0">
      <w:start w:val="2"/>
      <w:numFmt w:val="decimal"/>
      <w:lvlText w:val="%1.%2"/>
      <w:lvlJc w:val="left"/>
      <w:pPr>
        <w:ind w:left="824" w:hanging="600"/>
      </w:pPr>
      <w:rPr>
        <w:rFonts w:hint="default"/>
        <w:w w:val="105"/>
      </w:rPr>
    </w:lvl>
    <w:lvl w:ilvl="2" w:tentative="0">
      <w:start w:val="2"/>
      <w:numFmt w:val="decimal"/>
      <w:lvlText w:val="%1.%2.%3"/>
      <w:lvlJc w:val="left"/>
      <w:pPr>
        <w:ind w:left="1168" w:hanging="720"/>
      </w:pPr>
      <w:rPr>
        <w:rFonts w:hint="default"/>
        <w:w w:val="105"/>
      </w:rPr>
    </w:lvl>
    <w:lvl w:ilvl="3" w:tentative="0">
      <w:start w:val="1"/>
      <w:numFmt w:val="decimal"/>
      <w:lvlText w:val="%1.%2.%3.%4"/>
      <w:lvlJc w:val="left"/>
      <w:pPr>
        <w:ind w:left="1752" w:hanging="1080"/>
      </w:pPr>
      <w:rPr>
        <w:rFonts w:hint="default"/>
        <w:w w:val="105"/>
      </w:rPr>
    </w:lvl>
    <w:lvl w:ilvl="4" w:tentative="0">
      <w:start w:val="1"/>
      <w:numFmt w:val="decimal"/>
      <w:lvlText w:val="%1.%2.%3.%4.%5"/>
      <w:lvlJc w:val="left"/>
      <w:pPr>
        <w:ind w:left="1976" w:hanging="1080"/>
      </w:pPr>
      <w:rPr>
        <w:rFonts w:hint="default"/>
        <w:w w:val="105"/>
      </w:rPr>
    </w:lvl>
    <w:lvl w:ilvl="5" w:tentative="0">
      <w:start w:val="1"/>
      <w:numFmt w:val="decimal"/>
      <w:lvlText w:val="%1.%2.%3.%4.%5.%6"/>
      <w:lvlJc w:val="left"/>
      <w:pPr>
        <w:ind w:left="2560" w:hanging="1440"/>
      </w:pPr>
      <w:rPr>
        <w:rFonts w:hint="default"/>
        <w:w w:val="105"/>
      </w:rPr>
    </w:lvl>
    <w:lvl w:ilvl="6" w:tentative="0">
      <w:start w:val="1"/>
      <w:numFmt w:val="decimal"/>
      <w:lvlText w:val="%1.%2.%3.%4.%5.%6.%7"/>
      <w:lvlJc w:val="left"/>
      <w:pPr>
        <w:ind w:left="2784" w:hanging="1440"/>
      </w:pPr>
      <w:rPr>
        <w:rFonts w:hint="default"/>
        <w:w w:val="105"/>
      </w:rPr>
    </w:lvl>
    <w:lvl w:ilvl="7" w:tentative="0">
      <w:start w:val="1"/>
      <w:numFmt w:val="decimal"/>
      <w:lvlText w:val="%1.%2.%3.%4.%5.%6.%7.%8"/>
      <w:lvlJc w:val="left"/>
      <w:pPr>
        <w:ind w:left="3368" w:hanging="1800"/>
      </w:pPr>
      <w:rPr>
        <w:rFonts w:hint="default"/>
        <w:w w:val="105"/>
      </w:rPr>
    </w:lvl>
    <w:lvl w:ilvl="8" w:tentative="0">
      <w:start w:val="1"/>
      <w:numFmt w:val="decimal"/>
      <w:lvlText w:val="%1.%2.%3.%4.%5.%6.%7.%8.%9"/>
      <w:lvlJc w:val="left"/>
      <w:pPr>
        <w:ind w:left="3952" w:hanging="2160"/>
      </w:pPr>
      <w:rPr>
        <w:rFonts w:hint="default"/>
        <w:w w:val="105"/>
      </w:rPr>
    </w:lvl>
  </w:abstractNum>
  <w:abstractNum w:abstractNumId="8">
    <w:nsid w:val="15ACE61C"/>
    <w:multiLevelType w:val="singleLevel"/>
    <w:tmpl w:val="15ACE61C"/>
    <w:lvl w:ilvl="0" w:tentative="0">
      <w:start w:val="12"/>
      <w:numFmt w:val="decimal"/>
      <w:suff w:val="space"/>
      <w:lvlText w:val="%1."/>
      <w:lvlJc w:val="left"/>
    </w:lvl>
  </w:abstractNum>
  <w:abstractNum w:abstractNumId="9">
    <w:nsid w:val="1777644C"/>
    <w:multiLevelType w:val="multilevel"/>
    <w:tmpl w:val="1777644C"/>
    <w:lvl w:ilvl="0" w:tentative="0">
      <w:start w:val="2"/>
      <w:numFmt w:val="decimal"/>
      <w:lvlText w:val="%1"/>
      <w:lvlJc w:val="left"/>
      <w:pPr>
        <w:ind w:left="600" w:hanging="600"/>
      </w:pPr>
      <w:rPr>
        <w:rFonts w:hint="default"/>
      </w:rPr>
    </w:lvl>
    <w:lvl w:ilvl="1" w:tentative="0">
      <w:start w:val="1"/>
      <w:numFmt w:val="decimal"/>
      <w:lvlText w:val="%1.%2"/>
      <w:lvlJc w:val="left"/>
      <w:pPr>
        <w:ind w:left="824" w:hanging="600"/>
      </w:pPr>
      <w:rPr>
        <w:rFonts w:hint="default"/>
      </w:rPr>
    </w:lvl>
    <w:lvl w:ilvl="2" w:tentative="0">
      <w:start w:val="1"/>
      <w:numFmt w:val="decimal"/>
      <w:lvlText w:val="%1.%2.%3"/>
      <w:lvlJc w:val="left"/>
      <w:pPr>
        <w:ind w:left="1168" w:hanging="720"/>
      </w:pPr>
      <w:rPr>
        <w:rFonts w:hint="default"/>
      </w:rPr>
    </w:lvl>
    <w:lvl w:ilvl="3" w:tentative="0">
      <w:start w:val="1"/>
      <w:numFmt w:val="decimal"/>
      <w:lvlText w:val="%1.%2.%3.%4"/>
      <w:lvlJc w:val="left"/>
      <w:pPr>
        <w:ind w:left="1752" w:hanging="1080"/>
      </w:pPr>
      <w:rPr>
        <w:rFonts w:hint="default"/>
      </w:rPr>
    </w:lvl>
    <w:lvl w:ilvl="4" w:tentative="0">
      <w:start w:val="1"/>
      <w:numFmt w:val="decimal"/>
      <w:lvlText w:val="%1.%2.%3.%4.%5"/>
      <w:lvlJc w:val="left"/>
      <w:pPr>
        <w:ind w:left="1976" w:hanging="1080"/>
      </w:pPr>
      <w:rPr>
        <w:rFonts w:hint="default"/>
      </w:rPr>
    </w:lvl>
    <w:lvl w:ilvl="5" w:tentative="0">
      <w:start w:val="1"/>
      <w:numFmt w:val="decimal"/>
      <w:lvlText w:val="%1.%2.%3.%4.%5.%6"/>
      <w:lvlJc w:val="left"/>
      <w:pPr>
        <w:ind w:left="2560" w:hanging="1440"/>
      </w:pPr>
      <w:rPr>
        <w:rFonts w:hint="default"/>
      </w:rPr>
    </w:lvl>
    <w:lvl w:ilvl="6" w:tentative="0">
      <w:start w:val="1"/>
      <w:numFmt w:val="decimal"/>
      <w:lvlText w:val="%1.%2.%3.%4.%5.%6.%7"/>
      <w:lvlJc w:val="left"/>
      <w:pPr>
        <w:ind w:left="2784" w:hanging="1440"/>
      </w:pPr>
      <w:rPr>
        <w:rFonts w:hint="default"/>
      </w:rPr>
    </w:lvl>
    <w:lvl w:ilvl="7" w:tentative="0">
      <w:start w:val="1"/>
      <w:numFmt w:val="decimal"/>
      <w:lvlText w:val="%1.%2.%3.%4.%5.%6.%7.%8"/>
      <w:lvlJc w:val="left"/>
      <w:pPr>
        <w:ind w:left="3368" w:hanging="1800"/>
      </w:pPr>
      <w:rPr>
        <w:rFonts w:hint="default"/>
      </w:rPr>
    </w:lvl>
    <w:lvl w:ilvl="8" w:tentative="0">
      <w:start w:val="1"/>
      <w:numFmt w:val="decimal"/>
      <w:lvlText w:val="%1.%2.%3.%4.%5.%6.%7.%8.%9"/>
      <w:lvlJc w:val="left"/>
      <w:pPr>
        <w:ind w:left="3952" w:hanging="2160"/>
      </w:pPr>
      <w:rPr>
        <w:rFonts w:hint="default"/>
      </w:rPr>
    </w:lvl>
  </w:abstractNum>
  <w:abstractNum w:abstractNumId="10">
    <w:nsid w:val="18AC449B"/>
    <w:multiLevelType w:val="multilevel"/>
    <w:tmpl w:val="18AC449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1A0A2D45"/>
    <w:multiLevelType w:val="multilevel"/>
    <w:tmpl w:val="1A0A2D45"/>
    <w:lvl w:ilvl="0" w:tentative="0">
      <w:start w:val="5"/>
      <w:numFmt w:val="decimal"/>
      <w:lvlText w:val="%1"/>
      <w:lvlJc w:val="left"/>
      <w:pPr>
        <w:ind w:left="375" w:hanging="375"/>
      </w:pPr>
      <w:rPr>
        <w:rFonts w:hint="default"/>
      </w:rPr>
    </w:lvl>
    <w:lvl w:ilvl="1" w:tentative="0">
      <w:start w:val="1"/>
      <w:numFmt w:val="decimal"/>
      <w:lvlText w:val="%1.%2"/>
      <w:lvlJc w:val="left"/>
      <w:pPr>
        <w:ind w:left="1394" w:hanging="375"/>
      </w:pPr>
      <w:rPr>
        <w:rFonts w:hint="default"/>
      </w:rPr>
    </w:lvl>
    <w:lvl w:ilvl="2" w:tentative="0">
      <w:start w:val="1"/>
      <w:numFmt w:val="decimal"/>
      <w:lvlText w:val="%1.%2.%3"/>
      <w:lvlJc w:val="left"/>
      <w:pPr>
        <w:ind w:left="2758" w:hanging="720"/>
      </w:pPr>
      <w:rPr>
        <w:rFonts w:hint="default"/>
      </w:rPr>
    </w:lvl>
    <w:lvl w:ilvl="3" w:tentative="0">
      <w:start w:val="1"/>
      <w:numFmt w:val="decimal"/>
      <w:lvlText w:val="%1.%2.%3.%4"/>
      <w:lvlJc w:val="left"/>
      <w:pPr>
        <w:ind w:left="4137" w:hanging="1080"/>
      </w:pPr>
      <w:rPr>
        <w:rFonts w:hint="default"/>
      </w:rPr>
    </w:lvl>
    <w:lvl w:ilvl="4" w:tentative="0">
      <w:start w:val="1"/>
      <w:numFmt w:val="decimal"/>
      <w:lvlText w:val="%1.%2.%3.%4.%5"/>
      <w:lvlJc w:val="left"/>
      <w:pPr>
        <w:ind w:left="5156" w:hanging="1080"/>
      </w:pPr>
      <w:rPr>
        <w:rFonts w:hint="default"/>
      </w:rPr>
    </w:lvl>
    <w:lvl w:ilvl="5" w:tentative="0">
      <w:start w:val="1"/>
      <w:numFmt w:val="decimal"/>
      <w:lvlText w:val="%1.%2.%3.%4.%5.%6"/>
      <w:lvlJc w:val="left"/>
      <w:pPr>
        <w:ind w:left="6535" w:hanging="1440"/>
      </w:pPr>
      <w:rPr>
        <w:rFonts w:hint="default"/>
      </w:rPr>
    </w:lvl>
    <w:lvl w:ilvl="6" w:tentative="0">
      <w:start w:val="1"/>
      <w:numFmt w:val="decimal"/>
      <w:lvlText w:val="%1.%2.%3.%4.%5.%6.%7"/>
      <w:lvlJc w:val="left"/>
      <w:pPr>
        <w:ind w:left="7554" w:hanging="1440"/>
      </w:pPr>
      <w:rPr>
        <w:rFonts w:hint="default"/>
      </w:rPr>
    </w:lvl>
    <w:lvl w:ilvl="7" w:tentative="0">
      <w:start w:val="1"/>
      <w:numFmt w:val="decimal"/>
      <w:lvlText w:val="%1.%2.%3.%4.%5.%6.%7.%8"/>
      <w:lvlJc w:val="left"/>
      <w:pPr>
        <w:ind w:left="8933" w:hanging="1800"/>
      </w:pPr>
      <w:rPr>
        <w:rFonts w:hint="default"/>
      </w:rPr>
    </w:lvl>
    <w:lvl w:ilvl="8" w:tentative="0">
      <w:start w:val="1"/>
      <w:numFmt w:val="decimal"/>
      <w:lvlText w:val="%1.%2.%3.%4.%5.%6.%7.%8.%9"/>
      <w:lvlJc w:val="left"/>
      <w:pPr>
        <w:ind w:left="10312" w:hanging="2160"/>
      </w:pPr>
      <w:rPr>
        <w:rFonts w:hint="default"/>
      </w:rPr>
    </w:lvl>
  </w:abstractNum>
  <w:abstractNum w:abstractNumId="12">
    <w:nsid w:val="219E7153"/>
    <w:multiLevelType w:val="multilevel"/>
    <w:tmpl w:val="219E7153"/>
    <w:lvl w:ilvl="0" w:tentative="0">
      <w:start w:val="2"/>
      <w:numFmt w:val="decimal"/>
      <w:lvlText w:val="%1"/>
      <w:lvlJc w:val="left"/>
      <w:pPr>
        <w:ind w:left="600" w:hanging="600"/>
      </w:pPr>
      <w:rPr>
        <w:rFonts w:hint="default"/>
      </w:rPr>
    </w:lvl>
    <w:lvl w:ilvl="1" w:tentative="0">
      <w:start w:val="3"/>
      <w:numFmt w:val="decimal"/>
      <w:lvlText w:val="%1.%2"/>
      <w:lvlJc w:val="left"/>
      <w:pPr>
        <w:ind w:left="824" w:hanging="600"/>
      </w:pPr>
      <w:rPr>
        <w:rFonts w:hint="default"/>
      </w:rPr>
    </w:lvl>
    <w:lvl w:ilvl="2" w:tentative="0">
      <w:start w:val="2"/>
      <w:numFmt w:val="decimal"/>
      <w:lvlText w:val="%1.%2.%3"/>
      <w:lvlJc w:val="left"/>
      <w:pPr>
        <w:ind w:left="1168" w:hanging="720"/>
      </w:pPr>
      <w:rPr>
        <w:rFonts w:hint="default"/>
      </w:rPr>
    </w:lvl>
    <w:lvl w:ilvl="3" w:tentative="0">
      <w:start w:val="1"/>
      <w:numFmt w:val="decimal"/>
      <w:lvlText w:val="%1.%2.%3.%4"/>
      <w:lvlJc w:val="left"/>
      <w:pPr>
        <w:ind w:left="1752" w:hanging="1080"/>
      </w:pPr>
      <w:rPr>
        <w:rFonts w:hint="default"/>
      </w:rPr>
    </w:lvl>
    <w:lvl w:ilvl="4" w:tentative="0">
      <w:start w:val="1"/>
      <w:numFmt w:val="decimal"/>
      <w:lvlText w:val="%1.%2.%3.%4.%5"/>
      <w:lvlJc w:val="left"/>
      <w:pPr>
        <w:ind w:left="1976" w:hanging="1080"/>
      </w:pPr>
      <w:rPr>
        <w:rFonts w:hint="default"/>
      </w:rPr>
    </w:lvl>
    <w:lvl w:ilvl="5" w:tentative="0">
      <w:start w:val="1"/>
      <w:numFmt w:val="decimal"/>
      <w:lvlText w:val="%1.%2.%3.%4.%5.%6"/>
      <w:lvlJc w:val="left"/>
      <w:pPr>
        <w:ind w:left="2560" w:hanging="1440"/>
      </w:pPr>
      <w:rPr>
        <w:rFonts w:hint="default"/>
      </w:rPr>
    </w:lvl>
    <w:lvl w:ilvl="6" w:tentative="0">
      <w:start w:val="1"/>
      <w:numFmt w:val="decimal"/>
      <w:lvlText w:val="%1.%2.%3.%4.%5.%6.%7"/>
      <w:lvlJc w:val="left"/>
      <w:pPr>
        <w:ind w:left="2784" w:hanging="1440"/>
      </w:pPr>
      <w:rPr>
        <w:rFonts w:hint="default"/>
      </w:rPr>
    </w:lvl>
    <w:lvl w:ilvl="7" w:tentative="0">
      <w:start w:val="1"/>
      <w:numFmt w:val="decimal"/>
      <w:lvlText w:val="%1.%2.%3.%4.%5.%6.%7.%8"/>
      <w:lvlJc w:val="left"/>
      <w:pPr>
        <w:ind w:left="3368" w:hanging="1800"/>
      </w:pPr>
      <w:rPr>
        <w:rFonts w:hint="default"/>
      </w:rPr>
    </w:lvl>
    <w:lvl w:ilvl="8" w:tentative="0">
      <w:start w:val="1"/>
      <w:numFmt w:val="decimal"/>
      <w:lvlText w:val="%1.%2.%3.%4.%5.%6.%7.%8.%9"/>
      <w:lvlJc w:val="left"/>
      <w:pPr>
        <w:ind w:left="3952" w:hanging="2160"/>
      </w:pPr>
      <w:rPr>
        <w:rFonts w:hint="default"/>
      </w:rPr>
    </w:lvl>
  </w:abstractNum>
  <w:abstractNum w:abstractNumId="13">
    <w:nsid w:val="228C4588"/>
    <w:multiLevelType w:val="singleLevel"/>
    <w:tmpl w:val="228C4588"/>
    <w:lvl w:ilvl="0" w:tentative="0">
      <w:start w:val="1"/>
      <w:numFmt w:val="bullet"/>
      <w:lvlText w:val=""/>
      <w:lvlJc w:val="left"/>
      <w:pPr>
        <w:ind w:left="420" w:hanging="420"/>
      </w:pPr>
      <w:rPr>
        <w:rFonts w:hint="default" w:ascii="Wingdings" w:hAnsi="Wingdings"/>
        <w:sz w:val="10"/>
      </w:rPr>
    </w:lvl>
  </w:abstractNum>
  <w:abstractNum w:abstractNumId="14">
    <w:nsid w:val="25E20BAF"/>
    <w:multiLevelType w:val="multilevel"/>
    <w:tmpl w:val="25E20BA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2A8F537B"/>
    <w:multiLevelType w:val="multilevel"/>
    <w:tmpl w:val="2A8F537B"/>
    <w:lvl w:ilvl="0" w:tentative="0">
      <w:start w:val="1"/>
      <w:numFmt w:val="decimal"/>
      <w:lvlText w:val="(%1)"/>
      <w:lvlJc w:val="left"/>
      <w:pPr>
        <w:ind w:left="645" w:hanging="272"/>
      </w:pPr>
      <w:rPr>
        <w:rFonts w:hint="default" w:ascii="Microsoft YaHei UI" w:hAnsi="Microsoft YaHei UI" w:eastAsia="Microsoft YaHei UI" w:cs="Microsoft YaHei UI"/>
        <w:b/>
        <w:bCs/>
        <w:i w:val="0"/>
        <w:iCs w:val="0"/>
        <w:spacing w:val="0"/>
        <w:w w:val="100"/>
        <w:sz w:val="16"/>
        <w:szCs w:val="16"/>
        <w:lang w:val="en-US" w:eastAsia="en-US" w:bidi="ar-SA"/>
      </w:rPr>
    </w:lvl>
    <w:lvl w:ilvl="1" w:tentative="0">
      <w:start w:val="1"/>
      <w:numFmt w:val="decimal"/>
      <w:lvlText w:val="%2)"/>
      <w:lvlJc w:val="left"/>
      <w:pPr>
        <w:ind w:left="374" w:hanging="195"/>
      </w:pPr>
      <w:rPr>
        <w:rFonts w:hint="default" w:ascii="Microsoft YaHei UI" w:hAnsi="Microsoft YaHei UI" w:eastAsia="Microsoft YaHei UI" w:cs="Microsoft YaHei UI"/>
        <w:b w:val="0"/>
        <w:bCs w:val="0"/>
        <w:i w:val="0"/>
        <w:iCs w:val="0"/>
        <w:spacing w:val="0"/>
        <w:w w:val="100"/>
        <w:sz w:val="16"/>
        <w:szCs w:val="16"/>
        <w:lang w:val="en-US" w:eastAsia="en-US" w:bidi="ar-SA"/>
      </w:rPr>
    </w:lvl>
    <w:lvl w:ilvl="2" w:tentative="0">
      <w:start w:val="0"/>
      <w:numFmt w:val="bullet"/>
      <w:lvlText w:val="•"/>
      <w:lvlJc w:val="left"/>
      <w:pPr>
        <w:ind w:left="1654" w:hanging="195"/>
      </w:pPr>
      <w:rPr>
        <w:rFonts w:hint="default"/>
        <w:lang w:val="en-US" w:eastAsia="en-US" w:bidi="ar-SA"/>
      </w:rPr>
    </w:lvl>
    <w:lvl w:ilvl="3" w:tentative="0">
      <w:start w:val="0"/>
      <w:numFmt w:val="bullet"/>
      <w:lvlText w:val="•"/>
      <w:lvlJc w:val="left"/>
      <w:pPr>
        <w:ind w:left="2669" w:hanging="195"/>
      </w:pPr>
      <w:rPr>
        <w:rFonts w:hint="default"/>
        <w:lang w:val="en-US" w:eastAsia="en-US" w:bidi="ar-SA"/>
      </w:rPr>
    </w:lvl>
    <w:lvl w:ilvl="4" w:tentative="0">
      <w:start w:val="0"/>
      <w:numFmt w:val="bullet"/>
      <w:lvlText w:val="•"/>
      <w:lvlJc w:val="left"/>
      <w:pPr>
        <w:ind w:left="3684" w:hanging="195"/>
      </w:pPr>
      <w:rPr>
        <w:rFonts w:hint="default"/>
        <w:lang w:val="en-US" w:eastAsia="en-US" w:bidi="ar-SA"/>
      </w:rPr>
    </w:lvl>
    <w:lvl w:ilvl="5" w:tentative="0">
      <w:start w:val="0"/>
      <w:numFmt w:val="bullet"/>
      <w:lvlText w:val="•"/>
      <w:lvlJc w:val="left"/>
      <w:pPr>
        <w:ind w:left="4699" w:hanging="195"/>
      </w:pPr>
      <w:rPr>
        <w:rFonts w:hint="default"/>
        <w:lang w:val="en-US" w:eastAsia="en-US" w:bidi="ar-SA"/>
      </w:rPr>
    </w:lvl>
    <w:lvl w:ilvl="6" w:tentative="0">
      <w:start w:val="0"/>
      <w:numFmt w:val="bullet"/>
      <w:lvlText w:val="•"/>
      <w:lvlJc w:val="left"/>
      <w:pPr>
        <w:ind w:left="5714" w:hanging="195"/>
      </w:pPr>
      <w:rPr>
        <w:rFonts w:hint="default"/>
        <w:lang w:val="en-US" w:eastAsia="en-US" w:bidi="ar-SA"/>
      </w:rPr>
    </w:lvl>
    <w:lvl w:ilvl="7" w:tentative="0">
      <w:start w:val="0"/>
      <w:numFmt w:val="bullet"/>
      <w:lvlText w:val="•"/>
      <w:lvlJc w:val="left"/>
      <w:pPr>
        <w:ind w:left="6729" w:hanging="195"/>
      </w:pPr>
      <w:rPr>
        <w:rFonts w:hint="default"/>
        <w:lang w:val="en-US" w:eastAsia="en-US" w:bidi="ar-SA"/>
      </w:rPr>
    </w:lvl>
    <w:lvl w:ilvl="8" w:tentative="0">
      <w:start w:val="0"/>
      <w:numFmt w:val="bullet"/>
      <w:lvlText w:val="•"/>
      <w:lvlJc w:val="left"/>
      <w:pPr>
        <w:ind w:left="7744" w:hanging="195"/>
      </w:pPr>
      <w:rPr>
        <w:rFonts w:hint="default"/>
        <w:lang w:val="en-US" w:eastAsia="en-US" w:bidi="ar-SA"/>
      </w:rPr>
    </w:lvl>
  </w:abstractNum>
  <w:abstractNum w:abstractNumId="16">
    <w:nsid w:val="2C712BEC"/>
    <w:multiLevelType w:val="multilevel"/>
    <w:tmpl w:val="2C712BEC"/>
    <w:lvl w:ilvl="0" w:tentative="0">
      <w:start w:val="15"/>
      <w:numFmt w:val="decimal"/>
      <w:lvlText w:val="%1"/>
      <w:lvlJc w:val="left"/>
      <w:pPr>
        <w:ind w:left="525" w:hanging="525"/>
      </w:pPr>
      <w:rPr>
        <w:rFonts w:hint="default" w:eastAsia="宋体"/>
        <w:color w:val="404040"/>
      </w:rPr>
    </w:lvl>
    <w:lvl w:ilvl="1" w:tentative="0">
      <w:start w:val="2"/>
      <w:numFmt w:val="decimal"/>
      <w:lvlText w:val="%1.%2"/>
      <w:lvlJc w:val="left"/>
      <w:pPr>
        <w:ind w:left="1376" w:hanging="525"/>
      </w:pPr>
      <w:rPr>
        <w:rFonts w:hint="default" w:eastAsia="宋体"/>
        <w:color w:val="404040"/>
      </w:rPr>
    </w:lvl>
    <w:lvl w:ilvl="2" w:tentative="0">
      <w:start w:val="1"/>
      <w:numFmt w:val="decimal"/>
      <w:lvlText w:val="%1.%2.%3"/>
      <w:lvlJc w:val="left"/>
      <w:pPr>
        <w:ind w:left="2422" w:hanging="720"/>
      </w:pPr>
      <w:rPr>
        <w:rFonts w:hint="default" w:eastAsia="宋体"/>
        <w:color w:val="404040"/>
      </w:rPr>
    </w:lvl>
    <w:lvl w:ilvl="3" w:tentative="0">
      <w:start w:val="1"/>
      <w:numFmt w:val="decimal"/>
      <w:lvlText w:val="%1.%2.%3.%4"/>
      <w:lvlJc w:val="left"/>
      <w:pPr>
        <w:ind w:left="3633" w:hanging="1080"/>
      </w:pPr>
      <w:rPr>
        <w:rFonts w:hint="default" w:eastAsia="宋体"/>
        <w:color w:val="404040"/>
      </w:rPr>
    </w:lvl>
    <w:lvl w:ilvl="4" w:tentative="0">
      <w:start w:val="1"/>
      <w:numFmt w:val="decimal"/>
      <w:lvlText w:val="%1.%2.%3.%4.%5"/>
      <w:lvlJc w:val="left"/>
      <w:pPr>
        <w:ind w:left="4484" w:hanging="1080"/>
      </w:pPr>
      <w:rPr>
        <w:rFonts w:hint="default" w:eastAsia="宋体"/>
        <w:color w:val="404040"/>
      </w:rPr>
    </w:lvl>
    <w:lvl w:ilvl="5" w:tentative="0">
      <w:start w:val="1"/>
      <w:numFmt w:val="decimal"/>
      <w:lvlText w:val="%1.%2.%3.%4.%5.%6"/>
      <w:lvlJc w:val="left"/>
      <w:pPr>
        <w:ind w:left="5695" w:hanging="1440"/>
      </w:pPr>
      <w:rPr>
        <w:rFonts w:hint="default" w:eastAsia="宋体"/>
        <w:color w:val="404040"/>
      </w:rPr>
    </w:lvl>
    <w:lvl w:ilvl="6" w:tentative="0">
      <w:start w:val="1"/>
      <w:numFmt w:val="decimal"/>
      <w:lvlText w:val="%1.%2.%3.%4.%5.%6.%7"/>
      <w:lvlJc w:val="left"/>
      <w:pPr>
        <w:ind w:left="6546" w:hanging="1440"/>
      </w:pPr>
      <w:rPr>
        <w:rFonts w:hint="default" w:eastAsia="宋体"/>
        <w:color w:val="404040"/>
      </w:rPr>
    </w:lvl>
    <w:lvl w:ilvl="7" w:tentative="0">
      <w:start w:val="1"/>
      <w:numFmt w:val="decimal"/>
      <w:lvlText w:val="%1.%2.%3.%4.%5.%6.%7.%8"/>
      <w:lvlJc w:val="left"/>
      <w:pPr>
        <w:ind w:left="7757" w:hanging="1800"/>
      </w:pPr>
      <w:rPr>
        <w:rFonts w:hint="default" w:eastAsia="宋体"/>
        <w:color w:val="404040"/>
      </w:rPr>
    </w:lvl>
    <w:lvl w:ilvl="8" w:tentative="0">
      <w:start w:val="1"/>
      <w:numFmt w:val="decimal"/>
      <w:lvlText w:val="%1.%2.%3.%4.%5.%6.%7.%8.%9"/>
      <w:lvlJc w:val="left"/>
      <w:pPr>
        <w:ind w:left="8968" w:hanging="2160"/>
      </w:pPr>
      <w:rPr>
        <w:rFonts w:hint="default" w:eastAsia="宋体"/>
        <w:color w:val="404040"/>
      </w:rPr>
    </w:lvl>
  </w:abstractNum>
  <w:abstractNum w:abstractNumId="17">
    <w:nsid w:val="32D3040F"/>
    <w:multiLevelType w:val="multilevel"/>
    <w:tmpl w:val="32D3040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8">
    <w:nsid w:val="332549EE"/>
    <w:multiLevelType w:val="multilevel"/>
    <w:tmpl w:val="332549EE"/>
    <w:lvl w:ilvl="0" w:tentative="0">
      <w:start w:val="1"/>
      <w:numFmt w:val="decimal"/>
      <w:lvlText w:val="%1."/>
      <w:lvlJc w:val="left"/>
      <w:pPr>
        <w:tabs>
          <w:tab w:val="left" w:pos="720"/>
        </w:tabs>
        <w:ind w:left="720" w:hanging="360"/>
      </w:p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34822C9C"/>
    <w:multiLevelType w:val="multilevel"/>
    <w:tmpl w:val="34822C9C"/>
    <w:lvl w:ilvl="0" w:tentative="0">
      <w:start w:val="11"/>
      <w:numFmt w:val="decimal"/>
      <w:lvlText w:val="%1"/>
      <w:lvlJc w:val="left"/>
      <w:pPr>
        <w:ind w:left="525" w:hanging="525"/>
      </w:pPr>
      <w:rPr>
        <w:rFonts w:hint="default"/>
      </w:rPr>
    </w:lvl>
    <w:lvl w:ilvl="1" w:tentative="0">
      <w:start w:val="1"/>
      <w:numFmt w:val="decimal"/>
      <w:lvlText w:val="%1.%2"/>
      <w:lvlJc w:val="left"/>
      <w:pPr>
        <w:ind w:left="525" w:hanging="525"/>
      </w:pPr>
      <w:rPr>
        <w:rFonts w:hint="default"/>
      </w:rPr>
    </w:lvl>
    <w:lvl w:ilvl="2" w:tentative="0">
      <w:start w:val="1"/>
      <w:numFmt w:val="decimal"/>
      <w:lvlText w:val="%1.%2.%3"/>
      <w:lvlJc w:val="left"/>
      <w:pPr>
        <w:ind w:left="2422" w:hanging="720"/>
      </w:pPr>
      <w:rPr>
        <w:rFonts w:hint="default"/>
      </w:rPr>
    </w:lvl>
    <w:lvl w:ilvl="3" w:tentative="0">
      <w:start w:val="1"/>
      <w:numFmt w:val="decimal"/>
      <w:lvlText w:val="%1.%2.%3.%4"/>
      <w:lvlJc w:val="left"/>
      <w:pPr>
        <w:ind w:left="3633" w:hanging="1080"/>
      </w:pPr>
      <w:rPr>
        <w:rFonts w:hint="default"/>
      </w:rPr>
    </w:lvl>
    <w:lvl w:ilvl="4" w:tentative="0">
      <w:start w:val="1"/>
      <w:numFmt w:val="decimal"/>
      <w:lvlText w:val="%1.%2.%3.%4.%5"/>
      <w:lvlJc w:val="left"/>
      <w:pPr>
        <w:ind w:left="4484" w:hanging="1080"/>
      </w:pPr>
      <w:rPr>
        <w:rFonts w:hint="default"/>
      </w:rPr>
    </w:lvl>
    <w:lvl w:ilvl="5" w:tentative="0">
      <w:start w:val="1"/>
      <w:numFmt w:val="decimal"/>
      <w:lvlText w:val="%1.%2.%3.%4.%5.%6"/>
      <w:lvlJc w:val="left"/>
      <w:pPr>
        <w:ind w:left="5695" w:hanging="1440"/>
      </w:pPr>
      <w:rPr>
        <w:rFonts w:hint="default"/>
      </w:rPr>
    </w:lvl>
    <w:lvl w:ilvl="6" w:tentative="0">
      <w:start w:val="1"/>
      <w:numFmt w:val="decimal"/>
      <w:lvlText w:val="%1.%2.%3.%4.%5.%6.%7"/>
      <w:lvlJc w:val="left"/>
      <w:pPr>
        <w:ind w:left="6546" w:hanging="1440"/>
      </w:pPr>
      <w:rPr>
        <w:rFonts w:hint="default"/>
      </w:rPr>
    </w:lvl>
    <w:lvl w:ilvl="7" w:tentative="0">
      <w:start w:val="1"/>
      <w:numFmt w:val="decimal"/>
      <w:lvlText w:val="%1.%2.%3.%4.%5.%6.%7.%8"/>
      <w:lvlJc w:val="left"/>
      <w:pPr>
        <w:ind w:left="7757" w:hanging="1800"/>
      </w:pPr>
      <w:rPr>
        <w:rFonts w:hint="default"/>
      </w:rPr>
    </w:lvl>
    <w:lvl w:ilvl="8" w:tentative="0">
      <w:start w:val="1"/>
      <w:numFmt w:val="decimal"/>
      <w:lvlText w:val="%1.%2.%3.%4.%5.%6.%7.%8.%9"/>
      <w:lvlJc w:val="left"/>
      <w:pPr>
        <w:ind w:left="8608" w:hanging="1800"/>
      </w:pPr>
      <w:rPr>
        <w:rFonts w:hint="default"/>
      </w:rPr>
    </w:lvl>
  </w:abstractNum>
  <w:abstractNum w:abstractNumId="20">
    <w:nsid w:val="35096903"/>
    <w:multiLevelType w:val="multilevel"/>
    <w:tmpl w:val="3509690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1">
    <w:nsid w:val="37975EEB"/>
    <w:multiLevelType w:val="multilevel"/>
    <w:tmpl w:val="37975EE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2">
    <w:nsid w:val="3BA72E5B"/>
    <w:multiLevelType w:val="multilevel"/>
    <w:tmpl w:val="3BA72E5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4503C138"/>
    <w:multiLevelType w:val="singleLevel"/>
    <w:tmpl w:val="4503C138"/>
    <w:lvl w:ilvl="0" w:tentative="0">
      <w:start w:val="1"/>
      <w:numFmt w:val="bullet"/>
      <w:lvlText w:val=""/>
      <w:lvlJc w:val="left"/>
      <w:pPr>
        <w:ind w:left="420" w:hanging="420"/>
      </w:pPr>
      <w:rPr>
        <w:rFonts w:hint="default" w:ascii="Wingdings" w:hAnsi="Wingdings"/>
        <w:sz w:val="10"/>
      </w:rPr>
    </w:lvl>
  </w:abstractNum>
  <w:abstractNum w:abstractNumId="24">
    <w:nsid w:val="459D5A4C"/>
    <w:multiLevelType w:val="multilevel"/>
    <w:tmpl w:val="459D5A4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5">
    <w:nsid w:val="45D24932"/>
    <w:multiLevelType w:val="multilevel"/>
    <w:tmpl w:val="45D24932"/>
    <w:lvl w:ilvl="0" w:tentative="0">
      <w:start w:val="9"/>
      <w:numFmt w:val="decimal"/>
      <w:lvlText w:val="%1"/>
      <w:lvlJc w:val="left"/>
      <w:pPr>
        <w:ind w:left="165" w:hanging="165"/>
      </w:pPr>
      <w:rPr>
        <w:rFonts w:hint="default" w:ascii="Times New Roman" w:hAnsi="Times New Roman" w:eastAsia="Microsoft YaHei UI" w:cs="Times New Roman"/>
        <w:b/>
        <w:bCs/>
        <w:i w:val="0"/>
        <w:iCs w:val="0"/>
        <w:spacing w:val="0"/>
        <w:w w:val="103"/>
        <w:sz w:val="28"/>
        <w:szCs w:val="28"/>
      </w:rPr>
    </w:lvl>
    <w:lvl w:ilvl="1" w:tentative="0">
      <w:start w:val="1"/>
      <w:numFmt w:val="decimal"/>
      <w:lvlText w:val="%1.%2"/>
      <w:lvlJc w:val="left"/>
      <w:pPr>
        <w:ind w:left="1225" w:hanging="374"/>
      </w:pPr>
      <w:rPr>
        <w:rFonts w:hint="default"/>
        <w:b/>
        <w:bCs w:val="0"/>
        <w:spacing w:val="0"/>
        <w:w w:val="103"/>
      </w:rPr>
    </w:lvl>
    <w:lvl w:ilvl="2" w:tentative="0">
      <w:start w:val="1"/>
      <w:numFmt w:val="decimal"/>
      <w:lvlText w:val="%1.%2.%3"/>
      <w:lvlJc w:val="left"/>
      <w:pPr>
        <w:ind w:left="957" w:hanging="374"/>
      </w:pPr>
      <w:rPr>
        <w:rFonts w:hint="default"/>
        <w:spacing w:val="0"/>
        <w:w w:val="103"/>
      </w:rPr>
    </w:lvl>
    <w:lvl w:ilvl="3" w:tentative="0">
      <w:start w:val="1"/>
      <w:numFmt w:val="decimal"/>
      <w:lvlText w:val="%1.%2.%3.%4"/>
      <w:lvlJc w:val="left"/>
      <w:pPr>
        <w:ind w:left="1052" w:hanging="374"/>
      </w:pPr>
      <w:rPr>
        <w:rFonts w:hint="default" w:ascii="Times New Roman" w:hAnsi="Times New Roman" w:eastAsia="Microsoft YaHei UI" w:cs="Times New Roman"/>
        <w:b/>
        <w:bCs/>
        <w:i w:val="0"/>
        <w:iCs w:val="0"/>
        <w:spacing w:val="0"/>
        <w:w w:val="100"/>
        <w:sz w:val="24"/>
        <w:szCs w:val="24"/>
      </w:rPr>
    </w:lvl>
    <w:lvl w:ilvl="4" w:tentative="0">
      <w:start w:val="0"/>
      <w:numFmt w:val="bullet"/>
      <w:lvlText w:val="•"/>
      <w:lvlJc w:val="left"/>
      <w:pPr>
        <w:ind w:left="869" w:hanging="374"/>
      </w:pPr>
      <w:rPr>
        <w:rFonts w:hint="default" w:ascii="Microsoft YaHei UI" w:hAnsi="Microsoft YaHei UI" w:eastAsia="Microsoft YaHei UI" w:cs="Microsoft YaHei UI"/>
        <w:b w:val="0"/>
        <w:bCs w:val="0"/>
        <w:i w:val="0"/>
        <w:iCs w:val="0"/>
        <w:spacing w:val="0"/>
        <w:w w:val="100"/>
        <w:sz w:val="16"/>
        <w:szCs w:val="16"/>
      </w:rPr>
    </w:lvl>
    <w:lvl w:ilvl="5" w:tentative="0">
      <w:start w:val="0"/>
      <w:numFmt w:val="bullet"/>
      <w:lvlText w:val="•"/>
      <w:lvlJc w:val="left"/>
      <w:pPr>
        <w:ind w:left="860" w:hanging="374"/>
      </w:pPr>
      <w:rPr>
        <w:rFonts w:hint="default"/>
      </w:rPr>
    </w:lvl>
    <w:lvl w:ilvl="6" w:tentative="0">
      <w:start w:val="0"/>
      <w:numFmt w:val="bullet"/>
      <w:lvlText w:val="•"/>
      <w:lvlJc w:val="left"/>
      <w:pPr>
        <w:ind w:left="960" w:hanging="374"/>
      </w:pPr>
      <w:rPr>
        <w:rFonts w:hint="default"/>
      </w:rPr>
    </w:lvl>
    <w:lvl w:ilvl="7" w:tentative="0">
      <w:start w:val="0"/>
      <w:numFmt w:val="bullet"/>
      <w:lvlText w:val="•"/>
      <w:lvlJc w:val="left"/>
      <w:pPr>
        <w:ind w:left="1060" w:hanging="374"/>
      </w:pPr>
      <w:rPr>
        <w:rFonts w:hint="default"/>
      </w:rPr>
    </w:lvl>
    <w:lvl w:ilvl="8" w:tentative="0">
      <w:start w:val="0"/>
      <w:numFmt w:val="bullet"/>
      <w:lvlText w:val="•"/>
      <w:lvlJc w:val="left"/>
      <w:pPr>
        <w:ind w:left="3964" w:hanging="374"/>
      </w:pPr>
      <w:rPr>
        <w:rFonts w:hint="default"/>
      </w:rPr>
    </w:lvl>
  </w:abstractNum>
  <w:abstractNum w:abstractNumId="26">
    <w:nsid w:val="45F348BF"/>
    <w:multiLevelType w:val="multilevel"/>
    <w:tmpl w:val="45F348B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7">
    <w:nsid w:val="471944F5"/>
    <w:multiLevelType w:val="multilevel"/>
    <w:tmpl w:val="471944F5"/>
    <w:lvl w:ilvl="0" w:tentative="0">
      <w:start w:val="1"/>
      <w:numFmt w:val="decimal"/>
      <w:lvlText w:val="%1."/>
      <w:lvlJc w:val="left"/>
      <w:pPr>
        <w:tabs>
          <w:tab w:val="left" w:pos="720"/>
        </w:tabs>
        <w:ind w:left="720" w:hanging="360"/>
      </w:p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48D01356"/>
    <w:multiLevelType w:val="multilevel"/>
    <w:tmpl w:val="48D01356"/>
    <w:lvl w:ilvl="0" w:tentative="0">
      <w:start w:val="1"/>
      <w:numFmt w:val="decimal"/>
      <w:lvlText w:val="%1."/>
      <w:lvlJc w:val="left"/>
      <w:pPr>
        <w:tabs>
          <w:tab w:val="left" w:pos="720"/>
        </w:tabs>
        <w:ind w:left="720" w:hanging="360"/>
      </w:p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9">
    <w:nsid w:val="4B7641BD"/>
    <w:multiLevelType w:val="multilevel"/>
    <w:tmpl w:val="4B7641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0">
    <w:nsid w:val="4E9FA59E"/>
    <w:multiLevelType w:val="multilevel"/>
    <w:tmpl w:val="4E9FA59E"/>
    <w:lvl w:ilvl="0" w:tentative="0">
      <w:start w:val="1"/>
      <w:numFmt w:val="decimal"/>
      <w:lvlText w:val="%1"/>
      <w:lvlJc w:val="left"/>
      <w:pPr>
        <w:ind w:left="165" w:hanging="165"/>
      </w:pPr>
      <w:rPr>
        <w:rFonts w:hint="default" w:ascii="Times New Roman" w:hAnsi="Times New Roman" w:eastAsia="Microsoft YaHei UI" w:cs="Times New Roman"/>
        <w:b/>
        <w:bCs/>
        <w:i w:val="0"/>
        <w:iCs w:val="0"/>
        <w:spacing w:val="0"/>
        <w:w w:val="103"/>
        <w:sz w:val="24"/>
        <w:szCs w:val="24"/>
        <w:lang w:val="en-US" w:eastAsia="en-US" w:bidi="ar-SA"/>
      </w:rPr>
    </w:lvl>
    <w:lvl w:ilvl="1" w:tentative="0">
      <w:start w:val="1"/>
      <w:numFmt w:val="decimal"/>
      <w:lvlText w:val="%1.%2"/>
      <w:lvlJc w:val="left"/>
      <w:pPr>
        <w:ind w:left="747" w:hanging="374"/>
      </w:pPr>
      <w:rPr>
        <w:rFonts w:hint="default"/>
        <w:spacing w:val="0"/>
        <w:w w:val="103"/>
        <w:lang w:val="en-US" w:eastAsia="en-US" w:bidi="ar-SA"/>
      </w:rPr>
    </w:lvl>
    <w:lvl w:ilvl="2" w:tentative="0">
      <w:start w:val="1"/>
      <w:numFmt w:val="decimal"/>
      <w:lvlText w:val="%1.%2.%3"/>
      <w:lvlJc w:val="left"/>
      <w:pPr>
        <w:ind w:left="957" w:hanging="374"/>
      </w:pPr>
      <w:rPr>
        <w:rFonts w:hint="default"/>
        <w:spacing w:val="0"/>
        <w:w w:val="103"/>
        <w:lang w:val="en-US" w:eastAsia="en-US" w:bidi="ar-SA"/>
      </w:rPr>
    </w:lvl>
    <w:lvl w:ilvl="3" w:tentative="0">
      <w:start w:val="1"/>
      <w:numFmt w:val="decimal"/>
      <w:lvlText w:val="%1.%2.%3.%4"/>
      <w:lvlJc w:val="left"/>
      <w:pPr>
        <w:ind w:left="1052" w:hanging="374"/>
      </w:pPr>
      <w:rPr>
        <w:rFonts w:hint="default" w:ascii="Microsoft YaHei UI" w:hAnsi="Microsoft YaHei UI" w:eastAsia="Microsoft YaHei UI" w:cs="Microsoft YaHei UI"/>
        <w:b/>
        <w:bCs/>
        <w:i w:val="0"/>
        <w:iCs w:val="0"/>
        <w:spacing w:val="0"/>
        <w:w w:val="100"/>
        <w:sz w:val="16"/>
        <w:szCs w:val="16"/>
        <w:lang w:val="en-US" w:eastAsia="en-US" w:bidi="ar-SA"/>
      </w:rPr>
    </w:lvl>
    <w:lvl w:ilvl="4" w:tentative="0">
      <w:start w:val="0"/>
      <w:numFmt w:val="bullet"/>
      <w:lvlText w:val="•"/>
      <w:lvlJc w:val="left"/>
      <w:pPr>
        <w:ind w:left="869" w:hanging="374"/>
      </w:pPr>
      <w:rPr>
        <w:rFonts w:hint="default" w:ascii="Microsoft YaHei UI" w:hAnsi="Microsoft YaHei UI" w:eastAsia="Microsoft YaHei UI" w:cs="Microsoft YaHei UI"/>
        <w:b w:val="0"/>
        <w:bCs w:val="0"/>
        <w:i w:val="0"/>
        <w:iCs w:val="0"/>
        <w:spacing w:val="0"/>
        <w:w w:val="100"/>
        <w:sz w:val="16"/>
        <w:szCs w:val="16"/>
        <w:lang w:val="en-US" w:eastAsia="en-US" w:bidi="ar-SA"/>
      </w:rPr>
    </w:lvl>
    <w:lvl w:ilvl="5" w:tentative="0">
      <w:start w:val="0"/>
      <w:numFmt w:val="bullet"/>
      <w:lvlText w:val="•"/>
      <w:lvlJc w:val="left"/>
      <w:pPr>
        <w:ind w:left="860" w:hanging="374"/>
      </w:pPr>
      <w:rPr>
        <w:rFonts w:hint="default"/>
        <w:lang w:val="en-US" w:eastAsia="en-US" w:bidi="ar-SA"/>
      </w:rPr>
    </w:lvl>
    <w:lvl w:ilvl="6" w:tentative="0">
      <w:start w:val="0"/>
      <w:numFmt w:val="bullet"/>
      <w:lvlText w:val="•"/>
      <w:lvlJc w:val="left"/>
      <w:pPr>
        <w:ind w:left="960" w:hanging="374"/>
      </w:pPr>
      <w:rPr>
        <w:rFonts w:hint="default"/>
        <w:lang w:val="en-US" w:eastAsia="en-US" w:bidi="ar-SA"/>
      </w:rPr>
    </w:lvl>
    <w:lvl w:ilvl="7" w:tentative="0">
      <w:start w:val="0"/>
      <w:numFmt w:val="bullet"/>
      <w:lvlText w:val="•"/>
      <w:lvlJc w:val="left"/>
      <w:pPr>
        <w:ind w:left="1060" w:hanging="374"/>
      </w:pPr>
      <w:rPr>
        <w:rFonts w:hint="default"/>
        <w:lang w:val="en-US" w:eastAsia="en-US" w:bidi="ar-SA"/>
      </w:rPr>
    </w:lvl>
    <w:lvl w:ilvl="8" w:tentative="0">
      <w:start w:val="0"/>
      <w:numFmt w:val="bullet"/>
      <w:lvlText w:val="•"/>
      <w:lvlJc w:val="left"/>
      <w:pPr>
        <w:ind w:left="3964" w:hanging="374"/>
      </w:pPr>
      <w:rPr>
        <w:rFonts w:hint="default"/>
        <w:lang w:val="en-US" w:eastAsia="en-US" w:bidi="ar-SA"/>
      </w:rPr>
    </w:lvl>
  </w:abstractNum>
  <w:abstractNum w:abstractNumId="31">
    <w:nsid w:val="4F390283"/>
    <w:multiLevelType w:val="multilevel"/>
    <w:tmpl w:val="4F390283"/>
    <w:lvl w:ilvl="0" w:tentative="0">
      <w:start w:val="2"/>
      <w:numFmt w:val="decimal"/>
      <w:lvlText w:val="%1"/>
      <w:lvlJc w:val="left"/>
      <w:pPr>
        <w:ind w:left="600" w:hanging="600"/>
      </w:pPr>
      <w:rPr>
        <w:rFonts w:hint="default"/>
      </w:rPr>
    </w:lvl>
    <w:lvl w:ilvl="1" w:tentative="0">
      <w:start w:val="4"/>
      <w:numFmt w:val="decimal"/>
      <w:lvlText w:val="%1.%2"/>
      <w:lvlJc w:val="left"/>
      <w:pPr>
        <w:ind w:left="1019" w:hanging="600"/>
      </w:pPr>
      <w:rPr>
        <w:rFonts w:hint="default"/>
      </w:rPr>
    </w:lvl>
    <w:lvl w:ilvl="2" w:tentative="0">
      <w:start w:val="1"/>
      <w:numFmt w:val="decimal"/>
      <w:lvlText w:val="%1.%2.%3"/>
      <w:lvlJc w:val="left"/>
      <w:pPr>
        <w:ind w:left="1558" w:hanging="720"/>
      </w:pPr>
      <w:rPr>
        <w:rFonts w:hint="default"/>
      </w:rPr>
    </w:lvl>
    <w:lvl w:ilvl="3" w:tentative="0">
      <w:start w:val="1"/>
      <w:numFmt w:val="decimal"/>
      <w:lvlText w:val="%1.%2.%3.%4"/>
      <w:lvlJc w:val="left"/>
      <w:pPr>
        <w:ind w:left="2337" w:hanging="1080"/>
      </w:pPr>
      <w:rPr>
        <w:rFonts w:hint="default"/>
      </w:rPr>
    </w:lvl>
    <w:lvl w:ilvl="4" w:tentative="0">
      <w:start w:val="1"/>
      <w:numFmt w:val="decimal"/>
      <w:lvlText w:val="%1.%2.%3.%4.%5"/>
      <w:lvlJc w:val="left"/>
      <w:pPr>
        <w:ind w:left="2756" w:hanging="1080"/>
      </w:pPr>
      <w:rPr>
        <w:rFonts w:hint="default"/>
      </w:rPr>
    </w:lvl>
    <w:lvl w:ilvl="5" w:tentative="0">
      <w:start w:val="1"/>
      <w:numFmt w:val="decimal"/>
      <w:lvlText w:val="%1.%2.%3.%4.%5.%6"/>
      <w:lvlJc w:val="left"/>
      <w:pPr>
        <w:ind w:left="3535" w:hanging="1440"/>
      </w:pPr>
      <w:rPr>
        <w:rFonts w:hint="default"/>
      </w:rPr>
    </w:lvl>
    <w:lvl w:ilvl="6" w:tentative="0">
      <w:start w:val="1"/>
      <w:numFmt w:val="decimal"/>
      <w:lvlText w:val="%1.%2.%3.%4.%5.%6.%7"/>
      <w:lvlJc w:val="left"/>
      <w:pPr>
        <w:ind w:left="3954" w:hanging="1440"/>
      </w:pPr>
      <w:rPr>
        <w:rFonts w:hint="default"/>
      </w:rPr>
    </w:lvl>
    <w:lvl w:ilvl="7" w:tentative="0">
      <w:start w:val="1"/>
      <w:numFmt w:val="decimal"/>
      <w:lvlText w:val="%1.%2.%3.%4.%5.%6.%7.%8"/>
      <w:lvlJc w:val="left"/>
      <w:pPr>
        <w:ind w:left="4733" w:hanging="1800"/>
      </w:pPr>
      <w:rPr>
        <w:rFonts w:hint="default"/>
      </w:rPr>
    </w:lvl>
    <w:lvl w:ilvl="8" w:tentative="0">
      <w:start w:val="1"/>
      <w:numFmt w:val="decimal"/>
      <w:lvlText w:val="%1.%2.%3.%4.%5.%6.%7.%8.%9"/>
      <w:lvlJc w:val="left"/>
      <w:pPr>
        <w:ind w:left="5512" w:hanging="2160"/>
      </w:pPr>
      <w:rPr>
        <w:rFonts w:hint="default"/>
      </w:rPr>
    </w:lvl>
  </w:abstractNum>
  <w:abstractNum w:abstractNumId="32">
    <w:nsid w:val="51C24A66"/>
    <w:multiLevelType w:val="multilevel"/>
    <w:tmpl w:val="51C24A66"/>
    <w:lvl w:ilvl="0" w:tentative="0">
      <w:start w:val="2"/>
      <w:numFmt w:val="decimal"/>
      <w:lvlText w:val="%1"/>
      <w:lvlJc w:val="left"/>
      <w:pPr>
        <w:ind w:left="600" w:hanging="600"/>
      </w:pPr>
      <w:rPr>
        <w:rFonts w:hint="default"/>
      </w:rPr>
    </w:lvl>
    <w:lvl w:ilvl="1" w:tentative="0">
      <w:start w:val="3"/>
      <w:numFmt w:val="decimal"/>
      <w:lvlText w:val="%1.%2"/>
      <w:lvlJc w:val="left"/>
      <w:pPr>
        <w:ind w:left="824" w:hanging="600"/>
      </w:pPr>
      <w:rPr>
        <w:rFonts w:hint="default"/>
      </w:rPr>
    </w:lvl>
    <w:lvl w:ilvl="2" w:tentative="0">
      <w:start w:val="5"/>
      <w:numFmt w:val="decimal"/>
      <w:lvlText w:val="%1.%2.%3"/>
      <w:lvlJc w:val="left"/>
      <w:pPr>
        <w:ind w:left="1168" w:hanging="720"/>
      </w:pPr>
      <w:rPr>
        <w:rFonts w:hint="default"/>
      </w:rPr>
    </w:lvl>
    <w:lvl w:ilvl="3" w:tentative="0">
      <w:start w:val="1"/>
      <w:numFmt w:val="decimal"/>
      <w:lvlText w:val="%1.%2.%3.%4"/>
      <w:lvlJc w:val="left"/>
      <w:pPr>
        <w:ind w:left="1752" w:hanging="1080"/>
      </w:pPr>
      <w:rPr>
        <w:rFonts w:hint="default"/>
      </w:rPr>
    </w:lvl>
    <w:lvl w:ilvl="4" w:tentative="0">
      <w:start w:val="1"/>
      <w:numFmt w:val="decimal"/>
      <w:lvlText w:val="%1.%2.%3.%4.%5"/>
      <w:lvlJc w:val="left"/>
      <w:pPr>
        <w:ind w:left="1976" w:hanging="1080"/>
      </w:pPr>
      <w:rPr>
        <w:rFonts w:hint="default"/>
      </w:rPr>
    </w:lvl>
    <w:lvl w:ilvl="5" w:tentative="0">
      <w:start w:val="1"/>
      <w:numFmt w:val="decimal"/>
      <w:lvlText w:val="%1.%2.%3.%4.%5.%6"/>
      <w:lvlJc w:val="left"/>
      <w:pPr>
        <w:ind w:left="2560" w:hanging="1440"/>
      </w:pPr>
      <w:rPr>
        <w:rFonts w:hint="default"/>
      </w:rPr>
    </w:lvl>
    <w:lvl w:ilvl="6" w:tentative="0">
      <w:start w:val="1"/>
      <w:numFmt w:val="decimal"/>
      <w:lvlText w:val="%1.%2.%3.%4.%5.%6.%7"/>
      <w:lvlJc w:val="left"/>
      <w:pPr>
        <w:ind w:left="2784" w:hanging="1440"/>
      </w:pPr>
      <w:rPr>
        <w:rFonts w:hint="default"/>
      </w:rPr>
    </w:lvl>
    <w:lvl w:ilvl="7" w:tentative="0">
      <w:start w:val="1"/>
      <w:numFmt w:val="decimal"/>
      <w:lvlText w:val="%1.%2.%3.%4.%5.%6.%7.%8"/>
      <w:lvlJc w:val="left"/>
      <w:pPr>
        <w:ind w:left="3368" w:hanging="1800"/>
      </w:pPr>
      <w:rPr>
        <w:rFonts w:hint="default"/>
      </w:rPr>
    </w:lvl>
    <w:lvl w:ilvl="8" w:tentative="0">
      <w:start w:val="1"/>
      <w:numFmt w:val="decimal"/>
      <w:lvlText w:val="%1.%2.%3.%4.%5.%6.%7.%8.%9"/>
      <w:lvlJc w:val="left"/>
      <w:pPr>
        <w:ind w:left="3952" w:hanging="2160"/>
      </w:pPr>
      <w:rPr>
        <w:rFonts w:hint="default"/>
      </w:rPr>
    </w:lvl>
  </w:abstractNum>
  <w:abstractNum w:abstractNumId="33">
    <w:nsid w:val="52543085"/>
    <w:multiLevelType w:val="multilevel"/>
    <w:tmpl w:val="5254308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4">
    <w:nsid w:val="52A07E74"/>
    <w:multiLevelType w:val="multilevel"/>
    <w:tmpl w:val="52A07E7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5">
    <w:nsid w:val="582E2826"/>
    <w:multiLevelType w:val="multilevel"/>
    <w:tmpl w:val="582E282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6">
    <w:nsid w:val="5CC52CF9"/>
    <w:multiLevelType w:val="multilevel"/>
    <w:tmpl w:val="5CC52CF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7">
    <w:nsid w:val="61E9B328"/>
    <w:multiLevelType w:val="multilevel"/>
    <w:tmpl w:val="61E9B328"/>
    <w:lvl w:ilvl="0" w:tentative="0">
      <w:start w:val="1"/>
      <w:numFmt w:val="decimal"/>
      <w:lvlText w:val="%1."/>
      <w:lvlJc w:val="left"/>
      <w:pPr>
        <w:ind w:left="425" w:hanging="425"/>
      </w:pPr>
      <w:rPr>
        <w:rFonts w:hint="default"/>
      </w:rPr>
    </w:lvl>
    <w:lvl w:ilvl="1" w:tentative="0">
      <w:start w:val="3"/>
      <w:numFmt w:val="decimal"/>
      <w:isLgl/>
      <w:lvlText w:val="%1.%2"/>
      <w:lvlJc w:val="left"/>
      <w:pPr>
        <w:ind w:left="1376" w:hanging="525"/>
      </w:pPr>
      <w:rPr>
        <w:rFonts w:hint="default"/>
        <w:b/>
        <w:bCs w:val="0"/>
        <w:color w:val="404040"/>
      </w:rPr>
    </w:lvl>
    <w:lvl w:ilvl="2" w:tentative="0">
      <w:start w:val="1"/>
      <w:numFmt w:val="decimal"/>
      <w:isLgl/>
      <w:lvlText w:val="%1.%2.%3"/>
      <w:lvlJc w:val="left"/>
      <w:pPr>
        <w:ind w:left="2422" w:hanging="720"/>
      </w:pPr>
      <w:rPr>
        <w:rFonts w:hint="default"/>
        <w:color w:val="404040"/>
      </w:rPr>
    </w:lvl>
    <w:lvl w:ilvl="3" w:tentative="0">
      <w:start w:val="1"/>
      <w:numFmt w:val="decimal"/>
      <w:isLgl/>
      <w:lvlText w:val="%1.%2.%3.%4"/>
      <w:lvlJc w:val="left"/>
      <w:pPr>
        <w:ind w:left="3633" w:hanging="1080"/>
      </w:pPr>
      <w:rPr>
        <w:rFonts w:hint="default"/>
        <w:color w:val="404040"/>
      </w:rPr>
    </w:lvl>
    <w:lvl w:ilvl="4" w:tentative="0">
      <w:start w:val="1"/>
      <w:numFmt w:val="decimal"/>
      <w:isLgl/>
      <w:lvlText w:val="%1.%2.%3.%4.%5"/>
      <w:lvlJc w:val="left"/>
      <w:pPr>
        <w:ind w:left="4484" w:hanging="1080"/>
      </w:pPr>
      <w:rPr>
        <w:rFonts w:hint="default"/>
        <w:color w:val="404040"/>
      </w:rPr>
    </w:lvl>
    <w:lvl w:ilvl="5" w:tentative="0">
      <w:start w:val="1"/>
      <w:numFmt w:val="decimal"/>
      <w:isLgl/>
      <w:lvlText w:val="%1.%2.%3.%4.%5.%6"/>
      <w:lvlJc w:val="left"/>
      <w:pPr>
        <w:ind w:left="5695" w:hanging="1440"/>
      </w:pPr>
      <w:rPr>
        <w:rFonts w:hint="default"/>
        <w:color w:val="404040"/>
      </w:rPr>
    </w:lvl>
    <w:lvl w:ilvl="6" w:tentative="0">
      <w:start w:val="1"/>
      <w:numFmt w:val="decimal"/>
      <w:isLgl/>
      <w:lvlText w:val="%1.%2.%3.%4.%5.%6.%7"/>
      <w:lvlJc w:val="left"/>
      <w:pPr>
        <w:ind w:left="6546" w:hanging="1440"/>
      </w:pPr>
      <w:rPr>
        <w:rFonts w:hint="default"/>
        <w:color w:val="404040"/>
      </w:rPr>
    </w:lvl>
    <w:lvl w:ilvl="7" w:tentative="0">
      <w:start w:val="1"/>
      <w:numFmt w:val="decimal"/>
      <w:isLgl/>
      <w:lvlText w:val="%1.%2.%3.%4.%5.%6.%7.%8"/>
      <w:lvlJc w:val="left"/>
      <w:pPr>
        <w:ind w:left="7757" w:hanging="1800"/>
      </w:pPr>
      <w:rPr>
        <w:rFonts w:hint="default"/>
        <w:color w:val="404040"/>
      </w:rPr>
    </w:lvl>
    <w:lvl w:ilvl="8" w:tentative="0">
      <w:start w:val="1"/>
      <w:numFmt w:val="decimal"/>
      <w:isLgl/>
      <w:lvlText w:val="%1.%2.%3.%4.%5.%6.%7.%8.%9"/>
      <w:lvlJc w:val="left"/>
      <w:pPr>
        <w:ind w:left="8968" w:hanging="2160"/>
      </w:pPr>
      <w:rPr>
        <w:rFonts w:hint="default"/>
        <w:color w:val="404040"/>
      </w:rPr>
    </w:lvl>
  </w:abstractNum>
  <w:abstractNum w:abstractNumId="38">
    <w:nsid w:val="689D2B67"/>
    <w:multiLevelType w:val="multilevel"/>
    <w:tmpl w:val="689D2B6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9">
    <w:nsid w:val="75A81ABF"/>
    <w:multiLevelType w:val="multilevel"/>
    <w:tmpl w:val="75A81ABF"/>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0">
    <w:nsid w:val="7CFC23F8"/>
    <w:multiLevelType w:val="multilevel"/>
    <w:tmpl w:val="7CFC23F8"/>
    <w:lvl w:ilvl="0" w:tentative="0">
      <w:start w:val="10"/>
      <w:numFmt w:val="decimal"/>
      <w:lvlText w:val="%1"/>
      <w:lvlJc w:val="left"/>
      <w:pPr>
        <w:ind w:left="525" w:hanging="525"/>
      </w:pPr>
      <w:rPr>
        <w:rFonts w:hint="default"/>
      </w:rPr>
    </w:lvl>
    <w:lvl w:ilvl="1" w:tentative="0">
      <w:start w:val="7"/>
      <w:numFmt w:val="decimal"/>
      <w:lvlText w:val="%1.%2"/>
      <w:lvlJc w:val="left"/>
      <w:pPr>
        <w:ind w:left="1376" w:hanging="525"/>
      </w:pPr>
      <w:rPr>
        <w:rFonts w:hint="default"/>
      </w:rPr>
    </w:lvl>
    <w:lvl w:ilvl="2" w:tentative="0">
      <w:start w:val="1"/>
      <w:numFmt w:val="decimal"/>
      <w:lvlText w:val="%1.%2.%3"/>
      <w:lvlJc w:val="left"/>
      <w:pPr>
        <w:ind w:left="2422" w:hanging="720"/>
      </w:pPr>
      <w:rPr>
        <w:rFonts w:hint="default"/>
      </w:rPr>
    </w:lvl>
    <w:lvl w:ilvl="3" w:tentative="0">
      <w:start w:val="1"/>
      <w:numFmt w:val="decimal"/>
      <w:lvlText w:val="%1.%2.%3.%4"/>
      <w:lvlJc w:val="left"/>
      <w:pPr>
        <w:ind w:left="3633" w:hanging="1080"/>
      </w:pPr>
      <w:rPr>
        <w:rFonts w:hint="default"/>
      </w:rPr>
    </w:lvl>
    <w:lvl w:ilvl="4" w:tentative="0">
      <w:start w:val="1"/>
      <w:numFmt w:val="decimal"/>
      <w:lvlText w:val="%1.%2.%3.%4.%5"/>
      <w:lvlJc w:val="left"/>
      <w:pPr>
        <w:ind w:left="4484" w:hanging="1080"/>
      </w:pPr>
      <w:rPr>
        <w:rFonts w:hint="default"/>
      </w:rPr>
    </w:lvl>
    <w:lvl w:ilvl="5" w:tentative="0">
      <w:start w:val="1"/>
      <w:numFmt w:val="decimal"/>
      <w:lvlText w:val="%1.%2.%3.%4.%5.%6"/>
      <w:lvlJc w:val="left"/>
      <w:pPr>
        <w:ind w:left="5695" w:hanging="1440"/>
      </w:pPr>
      <w:rPr>
        <w:rFonts w:hint="default"/>
      </w:rPr>
    </w:lvl>
    <w:lvl w:ilvl="6" w:tentative="0">
      <w:start w:val="1"/>
      <w:numFmt w:val="decimal"/>
      <w:lvlText w:val="%1.%2.%3.%4.%5.%6.%7"/>
      <w:lvlJc w:val="left"/>
      <w:pPr>
        <w:ind w:left="6546" w:hanging="1440"/>
      </w:pPr>
      <w:rPr>
        <w:rFonts w:hint="default"/>
      </w:rPr>
    </w:lvl>
    <w:lvl w:ilvl="7" w:tentative="0">
      <w:start w:val="1"/>
      <w:numFmt w:val="decimal"/>
      <w:lvlText w:val="%1.%2.%3.%4.%5.%6.%7.%8"/>
      <w:lvlJc w:val="left"/>
      <w:pPr>
        <w:ind w:left="7757" w:hanging="1800"/>
      </w:pPr>
      <w:rPr>
        <w:rFonts w:hint="default"/>
      </w:rPr>
    </w:lvl>
    <w:lvl w:ilvl="8" w:tentative="0">
      <w:start w:val="1"/>
      <w:numFmt w:val="decimal"/>
      <w:lvlText w:val="%1.%2.%3.%4.%5.%6.%7.%8.%9"/>
      <w:lvlJc w:val="left"/>
      <w:pPr>
        <w:ind w:left="8968" w:hanging="2160"/>
      </w:pPr>
      <w:rPr>
        <w:rFonts w:hint="default"/>
      </w:rPr>
    </w:lvl>
  </w:abstractNum>
  <w:num w:numId="1">
    <w:abstractNumId w:val="18"/>
  </w:num>
  <w:num w:numId="2">
    <w:abstractNumId w:val="23"/>
  </w:num>
  <w:num w:numId="3">
    <w:abstractNumId w:val="35"/>
  </w:num>
  <w:num w:numId="4">
    <w:abstractNumId w:val="37"/>
  </w:num>
  <w:num w:numId="5">
    <w:abstractNumId w:val="13"/>
  </w:num>
  <w:num w:numId="6">
    <w:abstractNumId w:val="8"/>
  </w:num>
  <w:num w:numId="7">
    <w:abstractNumId w:val="9"/>
  </w:num>
  <w:num w:numId="8">
    <w:abstractNumId w:val="7"/>
  </w:num>
  <w:num w:numId="9">
    <w:abstractNumId w:val="12"/>
  </w:num>
  <w:num w:numId="10">
    <w:abstractNumId w:val="32"/>
  </w:num>
  <w:num w:numId="11">
    <w:abstractNumId w:val="31"/>
  </w:num>
  <w:num w:numId="12">
    <w:abstractNumId w:val="15"/>
  </w:num>
  <w:num w:numId="13">
    <w:abstractNumId w:val="28"/>
  </w:num>
  <w:num w:numId="14">
    <w:abstractNumId w:val="11"/>
  </w:num>
  <w:num w:numId="15">
    <w:abstractNumId w:val="3"/>
  </w:num>
  <w:num w:numId="16">
    <w:abstractNumId w:val="14"/>
  </w:num>
  <w:num w:numId="17">
    <w:abstractNumId w:val="2"/>
  </w:num>
  <w:num w:numId="18">
    <w:abstractNumId w:val="26"/>
  </w:num>
  <w:num w:numId="19">
    <w:abstractNumId w:val="36"/>
  </w:num>
  <w:num w:numId="20">
    <w:abstractNumId w:val="17"/>
  </w:num>
  <w:num w:numId="21">
    <w:abstractNumId w:val="10"/>
  </w:num>
  <w:num w:numId="22">
    <w:abstractNumId w:val="0"/>
  </w:num>
  <w:num w:numId="23">
    <w:abstractNumId w:val="24"/>
  </w:num>
  <w:num w:numId="24">
    <w:abstractNumId w:val="22"/>
  </w:num>
  <w:num w:numId="25">
    <w:abstractNumId w:val="38"/>
  </w:num>
  <w:num w:numId="26">
    <w:abstractNumId w:val="33"/>
  </w:num>
  <w:num w:numId="27">
    <w:abstractNumId w:val="30"/>
  </w:num>
  <w:num w:numId="28">
    <w:abstractNumId w:val="6"/>
  </w:num>
  <w:num w:numId="29">
    <w:abstractNumId w:val="27"/>
  </w:num>
  <w:num w:numId="30">
    <w:abstractNumId w:val="4"/>
  </w:num>
  <w:num w:numId="31">
    <w:abstractNumId w:val="1"/>
  </w:num>
  <w:num w:numId="32">
    <w:abstractNumId w:val="25"/>
  </w:num>
  <w:num w:numId="33">
    <w:abstractNumId w:val="21"/>
  </w:num>
  <w:num w:numId="34">
    <w:abstractNumId w:val="29"/>
  </w:num>
  <w:num w:numId="35">
    <w:abstractNumId w:val="40"/>
  </w:num>
  <w:num w:numId="36">
    <w:abstractNumId w:val="19"/>
  </w:num>
  <w:num w:numId="37">
    <w:abstractNumId w:val="39"/>
  </w:num>
  <w:num w:numId="38">
    <w:abstractNumId w:val="20"/>
  </w:num>
  <w:num w:numId="39">
    <w:abstractNumId w:val="34"/>
  </w:num>
  <w:num w:numId="40">
    <w:abstractNumId w:val="5"/>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trackRevisions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0CB"/>
    <w:rsid w:val="00007071"/>
    <w:rsid w:val="00051CBC"/>
    <w:rsid w:val="00066FC5"/>
    <w:rsid w:val="000706B8"/>
    <w:rsid w:val="0007508D"/>
    <w:rsid w:val="000B6CC2"/>
    <w:rsid w:val="000B6E1D"/>
    <w:rsid w:val="000F07F4"/>
    <w:rsid w:val="00110729"/>
    <w:rsid w:val="00142BBE"/>
    <w:rsid w:val="00160DFE"/>
    <w:rsid w:val="00172587"/>
    <w:rsid w:val="00183699"/>
    <w:rsid w:val="001937DC"/>
    <w:rsid w:val="001A7117"/>
    <w:rsid w:val="001D7CFA"/>
    <w:rsid w:val="002060C8"/>
    <w:rsid w:val="00212F6B"/>
    <w:rsid w:val="00243B24"/>
    <w:rsid w:val="0025269F"/>
    <w:rsid w:val="002703F6"/>
    <w:rsid w:val="00286537"/>
    <w:rsid w:val="002A09FB"/>
    <w:rsid w:val="002A5415"/>
    <w:rsid w:val="002B6075"/>
    <w:rsid w:val="002F2E2C"/>
    <w:rsid w:val="00304CB4"/>
    <w:rsid w:val="00307A6F"/>
    <w:rsid w:val="00314D3E"/>
    <w:rsid w:val="003263A8"/>
    <w:rsid w:val="00354631"/>
    <w:rsid w:val="00357321"/>
    <w:rsid w:val="003674DE"/>
    <w:rsid w:val="003B5B9D"/>
    <w:rsid w:val="003B622B"/>
    <w:rsid w:val="003E40D1"/>
    <w:rsid w:val="00414D8B"/>
    <w:rsid w:val="004462E8"/>
    <w:rsid w:val="004551D8"/>
    <w:rsid w:val="004560AD"/>
    <w:rsid w:val="00482358"/>
    <w:rsid w:val="004973E2"/>
    <w:rsid w:val="004A6979"/>
    <w:rsid w:val="004C0032"/>
    <w:rsid w:val="004E0009"/>
    <w:rsid w:val="00515556"/>
    <w:rsid w:val="00517E27"/>
    <w:rsid w:val="005505A3"/>
    <w:rsid w:val="0059270D"/>
    <w:rsid w:val="005C049D"/>
    <w:rsid w:val="005E20FA"/>
    <w:rsid w:val="005F6688"/>
    <w:rsid w:val="00614668"/>
    <w:rsid w:val="00621940"/>
    <w:rsid w:val="006521DD"/>
    <w:rsid w:val="006601D0"/>
    <w:rsid w:val="006A5077"/>
    <w:rsid w:val="006B3C5F"/>
    <w:rsid w:val="006C0FCA"/>
    <w:rsid w:val="006C2D83"/>
    <w:rsid w:val="0070425F"/>
    <w:rsid w:val="0075041B"/>
    <w:rsid w:val="007800F4"/>
    <w:rsid w:val="007A2B19"/>
    <w:rsid w:val="007C1E1E"/>
    <w:rsid w:val="007C291B"/>
    <w:rsid w:val="007E4D7A"/>
    <w:rsid w:val="007F5568"/>
    <w:rsid w:val="00833273"/>
    <w:rsid w:val="00842479"/>
    <w:rsid w:val="0087167F"/>
    <w:rsid w:val="00876D92"/>
    <w:rsid w:val="00882777"/>
    <w:rsid w:val="008B0E3C"/>
    <w:rsid w:val="008B230D"/>
    <w:rsid w:val="008C49D7"/>
    <w:rsid w:val="008E7FD0"/>
    <w:rsid w:val="00904371"/>
    <w:rsid w:val="00915ED6"/>
    <w:rsid w:val="0092080F"/>
    <w:rsid w:val="00922C6D"/>
    <w:rsid w:val="009236F9"/>
    <w:rsid w:val="00935D35"/>
    <w:rsid w:val="00965B24"/>
    <w:rsid w:val="0098268E"/>
    <w:rsid w:val="009E7761"/>
    <w:rsid w:val="009F19D4"/>
    <w:rsid w:val="00A026E9"/>
    <w:rsid w:val="00A05A81"/>
    <w:rsid w:val="00A16D6B"/>
    <w:rsid w:val="00A250DB"/>
    <w:rsid w:val="00A27AC6"/>
    <w:rsid w:val="00A64DF7"/>
    <w:rsid w:val="00A80DDA"/>
    <w:rsid w:val="00A93148"/>
    <w:rsid w:val="00A94E7B"/>
    <w:rsid w:val="00A958A2"/>
    <w:rsid w:val="00AE7862"/>
    <w:rsid w:val="00AF7518"/>
    <w:rsid w:val="00AF7C9B"/>
    <w:rsid w:val="00B21A5C"/>
    <w:rsid w:val="00B23E6F"/>
    <w:rsid w:val="00B45A5A"/>
    <w:rsid w:val="00B5024F"/>
    <w:rsid w:val="00B62B95"/>
    <w:rsid w:val="00B66479"/>
    <w:rsid w:val="00B90ED1"/>
    <w:rsid w:val="00BE20CB"/>
    <w:rsid w:val="00BF3015"/>
    <w:rsid w:val="00BF4B65"/>
    <w:rsid w:val="00C427FF"/>
    <w:rsid w:val="00C50FEE"/>
    <w:rsid w:val="00C837B2"/>
    <w:rsid w:val="00CA5B0B"/>
    <w:rsid w:val="00CD0624"/>
    <w:rsid w:val="00CD3BE8"/>
    <w:rsid w:val="00D03F63"/>
    <w:rsid w:val="00D1071F"/>
    <w:rsid w:val="00D20BC2"/>
    <w:rsid w:val="00D40D70"/>
    <w:rsid w:val="00D439DC"/>
    <w:rsid w:val="00D50C47"/>
    <w:rsid w:val="00D95BC9"/>
    <w:rsid w:val="00D95EEF"/>
    <w:rsid w:val="00DB2C25"/>
    <w:rsid w:val="00DE6697"/>
    <w:rsid w:val="00DF47DD"/>
    <w:rsid w:val="00DF4C1B"/>
    <w:rsid w:val="00E10E74"/>
    <w:rsid w:val="00E141DB"/>
    <w:rsid w:val="00E23A4C"/>
    <w:rsid w:val="00E25A75"/>
    <w:rsid w:val="00E36165"/>
    <w:rsid w:val="00E42A72"/>
    <w:rsid w:val="00E75D2C"/>
    <w:rsid w:val="00E87A6C"/>
    <w:rsid w:val="00E93110"/>
    <w:rsid w:val="00EA6738"/>
    <w:rsid w:val="00F025FB"/>
    <w:rsid w:val="00F22ED3"/>
    <w:rsid w:val="00F23338"/>
    <w:rsid w:val="00F235D3"/>
    <w:rsid w:val="00F24B33"/>
    <w:rsid w:val="00F32165"/>
    <w:rsid w:val="00F66835"/>
    <w:rsid w:val="00F919C2"/>
    <w:rsid w:val="00F924EF"/>
    <w:rsid w:val="042B3DFD"/>
    <w:rsid w:val="04B9569C"/>
    <w:rsid w:val="08713341"/>
    <w:rsid w:val="09727371"/>
    <w:rsid w:val="0B4E7969"/>
    <w:rsid w:val="0CA47B30"/>
    <w:rsid w:val="0D1B1ACD"/>
    <w:rsid w:val="0DED5218"/>
    <w:rsid w:val="0EAE3552"/>
    <w:rsid w:val="11916802"/>
    <w:rsid w:val="14B01FF1"/>
    <w:rsid w:val="19726F19"/>
    <w:rsid w:val="19E3167C"/>
    <w:rsid w:val="1A0A3F33"/>
    <w:rsid w:val="1A8C400A"/>
    <w:rsid w:val="23401CA9"/>
    <w:rsid w:val="28CC03F4"/>
    <w:rsid w:val="2BAD5B8F"/>
    <w:rsid w:val="36BE300C"/>
    <w:rsid w:val="37152F66"/>
    <w:rsid w:val="37781747"/>
    <w:rsid w:val="388937B7"/>
    <w:rsid w:val="3DB15A0E"/>
    <w:rsid w:val="3F665A17"/>
    <w:rsid w:val="40C377CE"/>
    <w:rsid w:val="44E65F41"/>
    <w:rsid w:val="482B2FD2"/>
    <w:rsid w:val="4AEA1691"/>
    <w:rsid w:val="4CC823D1"/>
    <w:rsid w:val="4D697E17"/>
    <w:rsid w:val="4FBF52D9"/>
    <w:rsid w:val="520B348B"/>
    <w:rsid w:val="5D4A130C"/>
    <w:rsid w:val="609E54CA"/>
    <w:rsid w:val="60A07495"/>
    <w:rsid w:val="621B5981"/>
    <w:rsid w:val="62986C94"/>
    <w:rsid w:val="65D40472"/>
    <w:rsid w:val="66044792"/>
    <w:rsid w:val="66B77E1C"/>
    <w:rsid w:val="67F81964"/>
    <w:rsid w:val="69B1626F"/>
    <w:rsid w:val="6C247E44"/>
    <w:rsid w:val="6DAF0D17"/>
    <w:rsid w:val="7003534A"/>
    <w:rsid w:val="71940950"/>
    <w:rsid w:val="7BFC7CB0"/>
    <w:rsid w:val="7CBE2D25"/>
    <w:rsid w:val="7D145FC4"/>
    <w:rsid w:val="7E590F57"/>
    <w:rsid w:val="7EA40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semiHidden="0" w:name="toc 1"/>
    <w:lsdException w:uiPriority="39" w:semiHidden="0" w:name="toc 2"/>
    <w:lsdException w:uiPriority="39" w:semiHidden="0" w:name="toc 3"/>
    <w:lsdException w:qFormat="1" w:uiPriority="39" w:semiHidden="0" w:name="toc 4"/>
    <w:lsdException w:uiPriority="39" w:semiHidden="0" w:name="toc 5"/>
    <w:lsdException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Microsoft YaHei UI" w:hAnsi="Microsoft YaHei UI" w:eastAsia="Microsoft YaHei UI" w:cs="Microsoft YaHei UI"/>
      <w:sz w:val="22"/>
      <w:szCs w:val="22"/>
      <w:lang w:val="en-US" w:eastAsia="en-US" w:bidi="ar-SA"/>
    </w:rPr>
  </w:style>
  <w:style w:type="paragraph" w:styleId="2">
    <w:name w:val="heading 1"/>
    <w:basedOn w:val="1"/>
    <w:next w:val="1"/>
    <w:qFormat/>
    <w:uiPriority w:val="1"/>
    <w:pPr>
      <w:ind w:left="374" w:hanging="223"/>
      <w:outlineLvl w:val="0"/>
    </w:pPr>
    <w:rPr>
      <w:b/>
      <w:bCs/>
      <w:sz w:val="18"/>
      <w:szCs w:val="18"/>
    </w:rPr>
  </w:style>
  <w:style w:type="paragraph" w:styleId="3">
    <w:name w:val="heading 2"/>
    <w:basedOn w:val="1"/>
    <w:link w:val="30"/>
    <w:autoRedefine/>
    <w:qFormat/>
    <w:uiPriority w:val="1"/>
    <w:pPr>
      <w:spacing w:before="240" w:beforeLines="100" w:after="240" w:afterLines="100"/>
      <w:outlineLvl w:val="1"/>
    </w:pPr>
    <w:rPr>
      <w:rFonts w:ascii="Times New Roman" w:hAnsi="Times New Roman" w:eastAsia="Times New Roman" w:cs="Times New Roman"/>
      <w:b/>
      <w:sz w:val="28"/>
      <w:szCs w:val="18"/>
    </w:rPr>
  </w:style>
  <w:style w:type="paragraph" w:styleId="4">
    <w:name w:val="heading 3"/>
    <w:basedOn w:val="1"/>
    <w:qFormat/>
    <w:uiPriority w:val="1"/>
    <w:pPr>
      <w:spacing w:before="89"/>
      <w:ind w:left="695"/>
      <w:outlineLvl w:val="2"/>
    </w:pPr>
    <w:rPr>
      <w:b/>
      <w:bCs/>
      <w:sz w:val="16"/>
      <w:szCs w:val="16"/>
    </w:rPr>
  </w:style>
  <w:style w:type="paragraph" w:styleId="5">
    <w:name w:val="heading 4"/>
    <w:basedOn w:val="1"/>
    <w:next w:val="1"/>
    <w:link w:val="31"/>
    <w:unhideWhenUsed/>
    <w:qFormat/>
    <w:uiPriority w:val="0"/>
    <w:pPr>
      <w:spacing w:beforeAutospacing="1" w:afterAutospacing="1"/>
      <w:outlineLvl w:val="3"/>
    </w:pPr>
    <w:rPr>
      <w:rFonts w:hint="eastAsia" w:ascii="宋体" w:hAnsi="宋体" w:eastAsia="宋体" w:cs="Times New Roman"/>
      <w:b/>
      <w:bCs/>
      <w:sz w:val="24"/>
      <w:szCs w:val="24"/>
      <w:lang w:eastAsia="zh-CN"/>
    </w:rPr>
  </w:style>
  <w:style w:type="paragraph" w:styleId="6">
    <w:name w:val="heading 5"/>
    <w:basedOn w:val="1"/>
    <w:next w:val="1"/>
    <w:link w:val="32"/>
    <w:unhideWhenUsed/>
    <w:qFormat/>
    <w:uiPriority w:val="0"/>
    <w:pPr>
      <w:spacing w:beforeAutospacing="1" w:afterAutospacing="1"/>
      <w:outlineLvl w:val="4"/>
    </w:pPr>
    <w:rPr>
      <w:rFonts w:hint="eastAsia" w:ascii="宋体" w:hAnsi="宋体" w:eastAsia="宋体" w:cs="Times New Roman"/>
      <w:b/>
      <w:bCs/>
      <w:sz w:val="20"/>
      <w:szCs w:val="20"/>
      <w:lang w:eastAsia="zh-CN"/>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autoRedefine/>
    <w:unhideWhenUsed/>
    <w:qFormat/>
    <w:uiPriority w:val="39"/>
    <w:pPr>
      <w:autoSpaceDE/>
      <w:autoSpaceDN/>
      <w:ind w:left="2520" w:leftChars="1200"/>
      <w:jc w:val="both"/>
    </w:pPr>
    <w:rPr>
      <w:rFonts w:asciiTheme="minorHAnsi" w:hAnsiTheme="minorHAnsi" w:eastAsiaTheme="minorEastAsia" w:cstheme="minorBidi"/>
      <w:kern w:val="2"/>
      <w:sz w:val="21"/>
      <w:lang w:eastAsia="zh-CN"/>
    </w:rPr>
  </w:style>
  <w:style w:type="paragraph" w:styleId="8">
    <w:name w:val="annotation text"/>
    <w:basedOn w:val="1"/>
    <w:link w:val="50"/>
    <w:qFormat/>
    <w:uiPriority w:val="0"/>
    <w:rPr>
      <w:sz w:val="20"/>
      <w:szCs w:val="20"/>
    </w:rPr>
  </w:style>
  <w:style w:type="paragraph" w:styleId="9">
    <w:name w:val="Body Text"/>
    <w:basedOn w:val="1"/>
    <w:link w:val="33"/>
    <w:qFormat/>
    <w:uiPriority w:val="1"/>
    <w:pPr>
      <w:spacing w:before="75"/>
      <w:ind w:left="374"/>
    </w:pPr>
    <w:rPr>
      <w:sz w:val="16"/>
      <w:szCs w:val="16"/>
    </w:rPr>
  </w:style>
  <w:style w:type="paragraph" w:styleId="10">
    <w:name w:val="toc 5"/>
    <w:basedOn w:val="1"/>
    <w:next w:val="1"/>
    <w:autoRedefine/>
    <w:unhideWhenUsed/>
    <w:uiPriority w:val="39"/>
    <w:pPr>
      <w:autoSpaceDE/>
      <w:autoSpaceDN/>
      <w:ind w:left="1680" w:leftChars="800"/>
      <w:jc w:val="both"/>
    </w:pPr>
    <w:rPr>
      <w:rFonts w:asciiTheme="minorHAnsi" w:hAnsiTheme="minorHAnsi" w:eastAsiaTheme="minorEastAsia" w:cstheme="minorBidi"/>
      <w:kern w:val="2"/>
      <w:sz w:val="21"/>
      <w:lang w:eastAsia="zh-CN"/>
    </w:rPr>
  </w:style>
  <w:style w:type="paragraph" w:styleId="11">
    <w:name w:val="toc 3"/>
    <w:basedOn w:val="1"/>
    <w:next w:val="1"/>
    <w:autoRedefine/>
    <w:unhideWhenUsed/>
    <w:uiPriority w:val="39"/>
    <w:pPr>
      <w:widowControl/>
      <w:tabs>
        <w:tab w:val="right" w:leader="dot" w:pos="9770"/>
      </w:tabs>
      <w:autoSpaceDE/>
      <w:autoSpaceDN/>
      <w:spacing w:after="100" w:line="259" w:lineRule="auto"/>
      <w:ind w:firstLine="220" w:firstLineChars="100"/>
    </w:pPr>
    <w:rPr>
      <w:rFonts w:ascii="Times New Roman" w:hAnsi="Times New Roman" w:cs="Times New Roman" w:eastAsiaTheme="minorEastAsia"/>
      <w:lang w:eastAsia="zh-CN"/>
    </w:rPr>
  </w:style>
  <w:style w:type="paragraph" w:styleId="12">
    <w:name w:val="toc 8"/>
    <w:basedOn w:val="1"/>
    <w:next w:val="1"/>
    <w:autoRedefine/>
    <w:unhideWhenUsed/>
    <w:qFormat/>
    <w:uiPriority w:val="39"/>
    <w:pPr>
      <w:autoSpaceDE/>
      <w:autoSpaceDN/>
      <w:ind w:left="2940" w:leftChars="1400"/>
      <w:jc w:val="both"/>
    </w:pPr>
    <w:rPr>
      <w:rFonts w:asciiTheme="minorHAnsi" w:hAnsiTheme="minorHAnsi" w:eastAsiaTheme="minorEastAsia" w:cstheme="minorBidi"/>
      <w:kern w:val="2"/>
      <w:sz w:val="21"/>
      <w:lang w:eastAsia="zh-CN"/>
    </w:rPr>
  </w:style>
  <w:style w:type="paragraph" w:styleId="13">
    <w:name w:val="footer"/>
    <w:basedOn w:val="1"/>
    <w:link w:val="34"/>
    <w:qFormat/>
    <w:uiPriority w:val="99"/>
    <w:pPr>
      <w:tabs>
        <w:tab w:val="center" w:pos="4153"/>
        <w:tab w:val="right" w:pos="8306"/>
      </w:tabs>
      <w:snapToGrid w:val="0"/>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5">
    <w:name w:val="toc 1"/>
    <w:basedOn w:val="1"/>
    <w:next w:val="1"/>
    <w:link w:val="46"/>
    <w:autoRedefine/>
    <w:unhideWhenUsed/>
    <w:uiPriority w:val="39"/>
    <w:pPr>
      <w:widowControl/>
      <w:autoSpaceDE/>
      <w:autoSpaceDN/>
      <w:spacing w:after="100" w:line="259" w:lineRule="auto"/>
    </w:pPr>
    <w:rPr>
      <w:rFonts w:cs="Times New Roman" w:asciiTheme="minorHAnsi" w:hAnsiTheme="minorHAnsi" w:eastAsiaTheme="minorEastAsia"/>
      <w:lang w:eastAsia="zh-CN"/>
    </w:rPr>
  </w:style>
  <w:style w:type="paragraph" w:styleId="16">
    <w:name w:val="toc 4"/>
    <w:basedOn w:val="1"/>
    <w:next w:val="1"/>
    <w:autoRedefine/>
    <w:unhideWhenUsed/>
    <w:qFormat/>
    <w:uiPriority w:val="39"/>
    <w:pPr>
      <w:autoSpaceDE/>
      <w:autoSpaceDN/>
      <w:ind w:left="1260" w:leftChars="600"/>
      <w:jc w:val="both"/>
    </w:pPr>
    <w:rPr>
      <w:rFonts w:asciiTheme="minorHAnsi" w:hAnsiTheme="minorHAnsi" w:eastAsiaTheme="minorEastAsia" w:cstheme="minorBidi"/>
      <w:kern w:val="2"/>
      <w:sz w:val="21"/>
      <w:lang w:eastAsia="zh-CN"/>
    </w:rPr>
  </w:style>
  <w:style w:type="paragraph" w:styleId="17">
    <w:name w:val="toc 6"/>
    <w:basedOn w:val="1"/>
    <w:next w:val="1"/>
    <w:autoRedefine/>
    <w:unhideWhenUsed/>
    <w:uiPriority w:val="39"/>
    <w:pPr>
      <w:autoSpaceDE/>
      <w:autoSpaceDN/>
      <w:ind w:left="2100" w:leftChars="1000"/>
      <w:jc w:val="both"/>
    </w:pPr>
    <w:rPr>
      <w:rFonts w:asciiTheme="minorHAnsi" w:hAnsiTheme="minorHAnsi" w:eastAsiaTheme="minorEastAsia" w:cstheme="minorBidi"/>
      <w:kern w:val="2"/>
      <w:sz w:val="21"/>
      <w:lang w:eastAsia="zh-CN"/>
    </w:rPr>
  </w:style>
  <w:style w:type="paragraph" w:styleId="18">
    <w:name w:val="toc 2"/>
    <w:basedOn w:val="1"/>
    <w:next w:val="1"/>
    <w:autoRedefine/>
    <w:unhideWhenUsed/>
    <w:uiPriority w:val="39"/>
    <w:pPr>
      <w:widowControl/>
      <w:tabs>
        <w:tab w:val="left" w:pos="815"/>
        <w:tab w:val="right" w:leader="dot" w:pos="9770"/>
      </w:tabs>
      <w:autoSpaceDE/>
      <w:autoSpaceDN/>
      <w:spacing w:after="100" w:line="259" w:lineRule="auto"/>
      <w:ind w:left="220"/>
    </w:pPr>
    <w:rPr>
      <w:rFonts w:ascii="Times New Roman" w:hAnsi="Times New Roman" w:cs="Times New Roman" w:eastAsiaTheme="minorEastAsia"/>
      <w:b/>
      <w:bCs/>
      <w:w w:val="105"/>
      <w:sz w:val="24"/>
      <w:szCs w:val="24"/>
      <w:lang w:eastAsia="zh-CN"/>
    </w:rPr>
  </w:style>
  <w:style w:type="paragraph" w:styleId="19">
    <w:name w:val="toc 9"/>
    <w:basedOn w:val="1"/>
    <w:next w:val="1"/>
    <w:autoRedefine/>
    <w:unhideWhenUsed/>
    <w:qFormat/>
    <w:uiPriority w:val="39"/>
    <w:pPr>
      <w:autoSpaceDE/>
      <w:autoSpaceDN/>
      <w:ind w:left="3360" w:leftChars="1600"/>
      <w:jc w:val="both"/>
    </w:pPr>
    <w:rPr>
      <w:rFonts w:asciiTheme="minorHAnsi" w:hAnsiTheme="minorHAnsi" w:eastAsiaTheme="minorEastAsia" w:cstheme="minorBidi"/>
      <w:kern w:val="2"/>
      <w:sz w:val="21"/>
      <w:lang w:eastAsia="zh-CN"/>
    </w:rPr>
  </w:style>
  <w:style w:type="paragraph" w:styleId="20">
    <w:name w:val="Normal (Web)"/>
    <w:basedOn w:val="1"/>
    <w:qFormat/>
    <w:uiPriority w:val="99"/>
    <w:pPr>
      <w:spacing w:beforeAutospacing="1" w:afterAutospacing="1"/>
    </w:pPr>
    <w:rPr>
      <w:rFonts w:cs="Times New Roman"/>
      <w:sz w:val="24"/>
      <w:lang w:eastAsia="zh-CN"/>
    </w:rPr>
  </w:style>
  <w:style w:type="paragraph" w:styleId="21">
    <w:name w:val="Title"/>
    <w:basedOn w:val="1"/>
    <w:qFormat/>
    <w:uiPriority w:val="1"/>
    <w:pPr>
      <w:spacing w:before="110"/>
      <w:ind w:left="448" w:right="400" w:hanging="1"/>
      <w:jc w:val="center"/>
    </w:pPr>
    <w:rPr>
      <w:b/>
      <w:bCs/>
      <w:sz w:val="21"/>
      <w:szCs w:val="21"/>
    </w:rPr>
  </w:style>
  <w:style w:type="paragraph" w:styleId="22">
    <w:name w:val="annotation subject"/>
    <w:basedOn w:val="8"/>
    <w:next w:val="8"/>
    <w:link w:val="51"/>
    <w:uiPriority w:val="0"/>
    <w:rPr>
      <w:b/>
      <w:bCs/>
    </w:rPr>
  </w:style>
  <w:style w:type="table" w:styleId="24">
    <w:name w:val="Table Grid"/>
    <w:basedOn w:val="2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rPr>
  </w:style>
  <w:style w:type="character" w:styleId="27">
    <w:name w:val="Emphasis"/>
    <w:basedOn w:val="25"/>
    <w:qFormat/>
    <w:uiPriority w:val="20"/>
    <w:rPr>
      <w:i/>
    </w:rPr>
  </w:style>
  <w:style w:type="character" w:styleId="28">
    <w:name w:val="Hyperlink"/>
    <w:basedOn w:val="25"/>
    <w:unhideWhenUsed/>
    <w:qFormat/>
    <w:uiPriority w:val="99"/>
    <w:rPr>
      <w:color w:val="0000FF" w:themeColor="hyperlink"/>
      <w:u w:val="single"/>
      <w14:textFill>
        <w14:solidFill>
          <w14:schemeClr w14:val="hlink"/>
        </w14:solidFill>
      </w14:textFill>
    </w:rPr>
  </w:style>
  <w:style w:type="character" w:styleId="29">
    <w:name w:val="annotation reference"/>
    <w:basedOn w:val="25"/>
    <w:qFormat/>
    <w:uiPriority w:val="0"/>
    <w:rPr>
      <w:sz w:val="16"/>
      <w:szCs w:val="16"/>
    </w:rPr>
  </w:style>
  <w:style w:type="character" w:customStyle="1" w:styleId="30">
    <w:name w:val="Heading 2 Char"/>
    <w:link w:val="3"/>
    <w:qFormat/>
    <w:uiPriority w:val="1"/>
    <w:rPr>
      <w:rFonts w:eastAsia="Times New Roman"/>
      <w:b/>
      <w:sz w:val="28"/>
      <w:szCs w:val="18"/>
      <w:lang w:eastAsia="en-US"/>
    </w:rPr>
  </w:style>
  <w:style w:type="character" w:customStyle="1" w:styleId="31">
    <w:name w:val="Heading 4 Char"/>
    <w:link w:val="5"/>
    <w:qFormat/>
    <w:uiPriority w:val="0"/>
    <w:rPr>
      <w:rFonts w:hint="eastAsia" w:ascii="宋体" w:hAnsi="宋体" w:eastAsia="宋体" w:cs="宋体"/>
      <w:b/>
      <w:bCs/>
      <w:kern w:val="0"/>
      <w:sz w:val="24"/>
      <w:szCs w:val="24"/>
      <w:lang w:val="en-US" w:eastAsia="zh-CN" w:bidi="ar"/>
    </w:rPr>
  </w:style>
  <w:style w:type="character" w:customStyle="1" w:styleId="32">
    <w:name w:val="Heading 5 Char"/>
    <w:link w:val="6"/>
    <w:qFormat/>
    <w:uiPriority w:val="0"/>
    <w:rPr>
      <w:rFonts w:hint="eastAsia" w:ascii="宋体" w:hAnsi="宋体" w:eastAsia="宋体" w:cs="宋体"/>
      <w:b/>
      <w:bCs/>
      <w:kern w:val="0"/>
      <w:sz w:val="20"/>
      <w:szCs w:val="20"/>
      <w:lang w:val="en-US" w:eastAsia="zh-CN" w:bidi="ar"/>
    </w:rPr>
  </w:style>
  <w:style w:type="character" w:customStyle="1" w:styleId="33">
    <w:name w:val="Body Text Char"/>
    <w:basedOn w:val="25"/>
    <w:link w:val="9"/>
    <w:qFormat/>
    <w:uiPriority w:val="1"/>
    <w:rPr>
      <w:rFonts w:ascii="Microsoft YaHei UI" w:hAnsi="Microsoft YaHei UI" w:eastAsia="Microsoft YaHei UI" w:cs="Microsoft YaHei UI"/>
      <w:sz w:val="16"/>
      <w:szCs w:val="16"/>
      <w:lang w:eastAsia="en-US"/>
    </w:rPr>
  </w:style>
  <w:style w:type="character" w:customStyle="1" w:styleId="34">
    <w:name w:val="Footer Char"/>
    <w:basedOn w:val="25"/>
    <w:link w:val="13"/>
    <w:qFormat/>
    <w:uiPriority w:val="99"/>
    <w:rPr>
      <w:rFonts w:ascii="Microsoft YaHei UI" w:hAnsi="Microsoft YaHei UI" w:eastAsia="Microsoft YaHei UI" w:cs="Microsoft YaHei UI"/>
      <w:sz w:val="18"/>
      <w:szCs w:val="22"/>
      <w:lang w:eastAsia="en-US"/>
    </w:rPr>
  </w:style>
  <w:style w:type="table" w:customStyle="1" w:styleId="35">
    <w:name w:val="Table Normal1"/>
    <w:semiHidden/>
    <w:unhideWhenUsed/>
    <w:qFormat/>
    <w:uiPriority w:val="2"/>
    <w:tblPr>
      <w:tblCellMar>
        <w:top w:w="0" w:type="dxa"/>
        <w:left w:w="0" w:type="dxa"/>
        <w:bottom w:w="0" w:type="dxa"/>
        <w:right w:w="0" w:type="dxa"/>
      </w:tblCellMar>
    </w:tblPr>
  </w:style>
  <w:style w:type="paragraph" w:styleId="36">
    <w:name w:val="List Paragraph"/>
    <w:basedOn w:val="1"/>
    <w:qFormat/>
    <w:uiPriority w:val="1"/>
    <w:pPr>
      <w:spacing w:before="75"/>
      <w:ind w:left="374" w:hanging="273"/>
    </w:pPr>
  </w:style>
  <w:style w:type="paragraph" w:customStyle="1" w:styleId="37">
    <w:name w:val="Table Paragraph"/>
    <w:basedOn w:val="1"/>
    <w:qFormat/>
    <w:uiPriority w:val="0"/>
  </w:style>
  <w:style w:type="paragraph" w:customStyle="1" w:styleId="38">
    <w:name w:val="样式1"/>
    <w:basedOn w:val="1"/>
    <w:qFormat/>
    <w:uiPriority w:val="0"/>
    <w:rPr>
      <w:rFonts w:ascii="Times New Roman" w:hAnsi="Times New Roman"/>
      <w:sz w:val="24"/>
    </w:rPr>
  </w:style>
  <w:style w:type="paragraph" w:customStyle="1" w:styleId="39">
    <w:name w:val="_Style 24"/>
    <w:basedOn w:val="1"/>
    <w:next w:val="1"/>
    <w:qFormat/>
    <w:uiPriority w:val="0"/>
    <w:pPr>
      <w:pBdr>
        <w:bottom w:val="single" w:color="auto" w:sz="6" w:space="1"/>
      </w:pBdr>
      <w:jc w:val="center"/>
    </w:pPr>
    <w:rPr>
      <w:rFonts w:ascii="Arial" w:eastAsia="宋体"/>
      <w:vanish/>
      <w:sz w:val="16"/>
    </w:rPr>
  </w:style>
  <w:style w:type="paragraph" w:customStyle="1" w:styleId="40">
    <w:name w:val="_Style 25"/>
    <w:basedOn w:val="1"/>
    <w:next w:val="1"/>
    <w:qFormat/>
    <w:uiPriority w:val="0"/>
    <w:pPr>
      <w:pBdr>
        <w:top w:val="single" w:color="auto" w:sz="6" w:space="1"/>
      </w:pBdr>
      <w:jc w:val="center"/>
    </w:pPr>
    <w:rPr>
      <w:rFonts w:ascii="Arial" w:eastAsia="宋体"/>
      <w:vanish/>
      <w:sz w:val="16"/>
    </w:rPr>
  </w:style>
  <w:style w:type="paragraph" w:customStyle="1" w:styleId="41">
    <w:name w:val="TOC 标题1"/>
    <w:basedOn w:val="2"/>
    <w:next w:val="1"/>
    <w:unhideWhenUsed/>
    <w:qFormat/>
    <w:uiPriority w:val="39"/>
    <w:pPr>
      <w:keepNext/>
      <w:keepLines/>
      <w:widowControl/>
      <w:autoSpaceDE/>
      <w:autoSpaceDN/>
      <w:spacing w:before="240" w:line="259" w:lineRule="auto"/>
      <w:ind w:left="0" w:firstLine="0"/>
      <w:outlineLvl w:val="9"/>
    </w:pPr>
    <w:rPr>
      <w:rFonts w:asciiTheme="majorHAnsi" w:hAnsiTheme="majorHAnsi" w:eastAsiaTheme="majorEastAsia" w:cstheme="majorBidi"/>
      <w:b w:val="0"/>
      <w:bCs w:val="0"/>
      <w:color w:val="376092" w:themeColor="accent1" w:themeShade="BF"/>
      <w:sz w:val="32"/>
      <w:szCs w:val="32"/>
      <w:lang w:eastAsia="zh-CN"/>
    </w:rPr>
  </w:style>
  <w:style w:type="character" w:customStyle="1" w:styleId="42">
    <w:name w:val="未处理的提及1"/>
    <w:basedOn w:val="25"/>
    <w:semiHidden/>
    <w:unhideWhenUsed/>
    <w:uiPriority w:val="99"/>
    <w:rPr>
      <w:color w:val="605E5C"/>
      <w:shd w:val="clear" w:color="auto" w:fill="E1DFDD"/>
    </w:rPr>
  </w:style>
  <w:style w:type="paragraph" w:customStyle="1" w:styleId="43">
    <w:name w:val="TOC Heading"/>
    <w:basedOn w:val="2"/>
    <w:next w:val="1"/>
    <w:unhideWhenUsed/>
    <w:qFormat/>
    <w:uiPriority w:val="39"/>
    <w:pPr>
      <w:keepNext/>
      <w:keepLines/>
      <w:widowControl/>
      <w:autoSpaceDE/>
      <w:autoSpaceDN/>
      <w:spacing w:before="240" w:line="259" w:lineRule="auto"/>
      <w:ind w:left="0" w:firstLine="0"/>
      <w:outlineLvl w:val="9"/>
    </w:pPr>
    <w:rPr>
      <w:rFonts w:asciiTheme="majorHAnsi" w:hAnsiTheme="majorHAnsi" w:eastAsiaTheme="majorEastAsia" w:cstheme="majorBidi"/>
      <w:b w:val="0"/>
      <w:bCs w:val="0"/>
      <w:color w:val="376092" w:themeColor="accent1" w:themeShade="BF"/>
      <w:sz w:val="32"/>
      <w:szCs w:val="32"/>
      <w:lang w:eastAsia="zh-CN"/>
    </w:rPr>
  </w:style>
  <w:style w:type="character" w:customStyle="1" w:styleId="44">
    <w:name w:val="Unresolved Mention"/>
    <w:basedOn w:val="25"/>
    <w:semiHidden/>
    <w:unhideWhenUsed/>
    <w:qFormat/>
    <w:uiPriority w:val="99"/>
    <w:rPr>
      <w:color w:val="605E5C"/>
      <w:shd w:val="clear" w:color="auto" w:fill="E1DFDD"/>
    </w:rPr>
  </w:style>
  <w:style w:type="paragraph" w:customStyle="1" w:styleId="45">
    <w:name w:val="xlm4"/>
    <w:basedOn w:val="15"/>
    <w:link w:val="47"/>
    <w:qFormat/>
    <w:uiPriority w:val="1"/>
    <w:rPr>
      <w:rFonts w:ascii="Times New Roman" w:hAnsi="Times New Roman"/>
      <w:color w:val="404040"/>
      <w:sz w:val="28"/>
      <w:szCs w:val="28"/>
    </w:rPr>
  </w:style>
  <w:style w:type="character" w:customStyle="1" w:styleId="46">
    <w:name w:val="TOC 1 Char"/>
    <w:basedOn w:val="25"/>
    <w:link w:val="15"/>
    <w:uiPriority w:val="39"/>
    <w:rPr>
      <w:rFonts w:asciiTheme="minorHAnsi" w:hAnsiTheme="minorHAnsi" w:eastAsiaTheme="minorEastAsia"/>
      <w:sz w:val="22"/>
      <w:szCs w:val="22"/>
    </w:rPr>
  </w:style>
  <w:style w:type="character" w:customStyle="1" w:styleId="47">
    <w:name w:val="xlm4 字符"/>
    <w:basedOn w:val="46"/>
    <w:link w:val="45"/>
    <w:uiPriority w:val="1"/>
    <w:rPr>
      <w:rFonts w:asciiTheme="minorHAnsi" w:hAnsiTheme="minorHAnsi" w:eastAsiaTheme="minorEastAsia"/>
      <w:color w:val="404040"/>
      <w:sz w:val="28"/>
      <w:szCs w:val="28"/>
    </w:rPr>
  </w:style>
  <w:style w:type="character" w:customStyle="1" w:styleId="48">
    <w:name w:val="ds-markdown-html"/>
    <w:basedOn w:val="25"/>
    <w:uiPriority w:val="0"/>
  </w:style>
  <w:style w:type="paragraph" w:customStyle="1" w:styleId="49">
    <w:name w:val="ds-markdown-paragraph"/>
    <w:basedOn w:val="1"/>
    <w:qFormat/>
    <w:uiPriority w:val="0"/>
    <w:pPr>
      <w:widowControl/>
      <w:autoSpaceDE/>
      <w:autoSpaceDN/>
      <w:spacing w:before="100" w:beforeAutospacing="1" w:after="100" w:afterAutospacing="1"/>
    </w:pPr>
    <w:rPr>
      <w:rFonts w:ascii="宋体" w:hAnsi="宋体" w:eastAsia="宋体" w:cs="宋体"/>
      <w:sz w:val="24"/>
      <w:szCs w:val="24"/>
      <w:lang w:eastAsia="zh-CN"/>
    </w:rPr>
  </w:style>
  <w:style w:type="character" w:customStyle="1" w:styleId="50">
    <w:name w:val="Comment Text Char"/>
    <w:basedOn w:val="25"/>
    <w:link w:val="8"/>
    <w:uiPriority w:val="0"/>
    <w:rPr>
      <w:rFonts w:ascii="Microsoft YaHei UI" w:hAnsi="Microsoft YaHei UI" w:eastAsia="Microsoft YaHei UI" w:cs="Microsoft YaHei UI"/>
      <w:lang w:eastAsia="en-US"/>
    </w:rPr>
  </w:style>
  <w:style w:type="character" w:customStyle="1" w:styleId="51">
    <w:name w:val="Comment Subject Char"/>
    <w:basedOn w:val="50"/>
    <w:link w:val="22"/>
    <w:qFormat/>
    <w:uiPriority w:val="0"/>
    <w:rPr>
      <w:rFonts w:ascii="Microsoft YaHei UI" w:hAnsi="Microsoft YaHei UI" w:eastAsia="Microsoft YaHei UI" w:cs="Microsoft YaHei UI"/>
      <w:b/>
      <w:bCs/>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tiff"/><Relationship Id="rId11" Type="http://schemas.openxmlformats.org/officeDocument/2006/relationships/image" Target="media/image3.tiff"/><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9E62B4-18A1-402E-9278-E89AB5B54B14}">
  <ds:schemaRefs/>
</ds:datastoreItem>
</file>

<file path=docProps/app.xml><?xml version="1.0" encoding="utf-8"?>
<Properties xmlns="http://schemas.openxmlformats.org/officeDocument/2006/extended-properties" xmlns:vt="http://schemas.openxmlformats.org/officeDocument/2006/docPropsVTypes">
  <Template>Normal</Template>
  <Pages>76</Pages>
  <Words>1271</Words>
  <Characters>7720</Characters>
  <Lines>4512</Lines>
  <Paragraphs>2738</Paragraphs>
  <TotalTime>77</TotalTime>
  <ScaleCrop>false</ScaleCrop>
  <LinksUpToDate>false</LinksUpToDate>
  <CharactersWithSpaces>8822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2025-05-21T00:51:00Z</dcterms:created>
  <dc:creator>86156</dc:creator>
  <cp:lastModifiedBy>袁德闯</cp:lastModifiedBy>
  <cp:lastPrinted>2025-05-21T00:42:00Z</cp:lastPrinted>
  <dcterms:modified xsi:type="dcterms:W3CDTF">2026-02-02T14:50:22Z</dcterms:modified>
  <dc:title>8-FHND9041 Phase III clinical trial protocol part2).docx --- 8-FHND9041三期临床试验方案 part2).docx</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2025-01-14T00:00:00Z</vt:filetime>
  </property>
  <property fmtid="{D5CDD505-2E9C-101B-9397-08002B2CF9AE}" pid="3" name="Creator">
    <vt:lpwstr>Mozilla/5.0 (Windows NT 10.0; Win64; x64) AppleWebKit/537.36 (KHTML, like Gecko) Chrome/131.0.0.0 Safari/537.36 Edg/131.0.0.0</vt:lpwstr>
  </property>
  <property fmtid="{D5CDD505-2E9C-101B-9397-08002B2CF9AE}" pid="4" name="LastSaved">
    <vt:filetime>2025-01-16T00:00:00Z</vt:filetime>
  </property>
  <property fmtid="{D5CDD505-2E9C-101B-9397-08002B2CF9AE}" pid="5" name="Producer">
    <vt:lpwstr>Skia/PDF m131</vt:lpwstr>
  </property>
  <property fmtid="{D5CDD505-2E9C-101B-9397-08002B2CF9AE}" pid="6" name="KSOTemplateDocerSaveRecord">
    <vt:lpwstr>eyJoZGlkIjoiZWYyMWU3MTM0MDc0ODIzOThmNGI3MWQ5M2IxNTBiMWIiLCJ1c2VySWQiOiIyMzg3NjY4MDgifQ==</vt:lpwstr>
  </property>
  <property fmtid="{D5CDD505-2E9C-101B-9397-08002B2CF9AE}" pid="7" name="KSOProductBuildVer">
    <vt:lpwstr>2052-12.1.0.24657</vt:lpwstr>
  </property>
  <property fmtid="{D5CDD505-2E9C-101B-9397-08002B2CF9AE}" pid="8" name="ICV">
    <vt:lpwstr>15AEF622CBBE46E4AD0FFA99E9A6F32D_13</vt:lpwstr>
  </property>
</Properties>
</file>