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9239" w14:textId="77777777" w:rsidR="00665C18" w:rsidRDefault="00E346F3">
      <w:pPr>
        <w:pStyle w:val="1"/>
      </w:pPr>
      <w:r>
        <w:rPr>
          <w:rFonts w:hint="eastAsia"/>
        </w:rPr>
        <w:t>Table 1 Baseline characteristics of patients in the FAS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65C18" w14:paraId="426C0F5B" w14:textId="77777777">
        <w:tc>
          <w:tcPr>
            <w:tcW w:w="2840" w:type="dxa"/>
          </w:tcPr>
          <w:p w14:paraId="6ECB5B10" w14:textId="77777777" w:rsidR="00665C18" w:rsidRDefault="00665C18">
            <w:pPr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0A716429" w14:textId="77777777" w:rsidR="00665C18" w:rsidRDefault="00E346F3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Adonertinib</w:t>
            </w:r>
            <w:proofErr w:type="spellEnd"/>
            <w:r>
              <w:rPr>
                <w:rFonts w:cs="Times New Roman"/>
              </w:rPr>
              <w:t xml:space="preserve"> (n=175)</w:t>
            </w:r>
          </w:p>
        </w:tc>
        <w:tc>
          <w:tcPr>
            <w:tcW w:w="2841" w:type="dxa"/>
            <w:vAlign w:val="center"/>
          </w:tcPr>
          <w:p w14:paraId="3B1C2960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Afatinib (n=171)</w:t>
            </w:r>
          </w:p>
        </w:tc>
      </w:tr>
      <w:tr w:rsidR="00665C18" w14:paraId="3E9E58B3" w14:textId="77777777">
        <w:tc>
          <w:tcPr>
            <w:tcW w:w="2840" w:type="dxa"/>
          </w:tcPr>
          <w:p w14:paraId="4695FAD6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Age</w:t>
            </w:r>
          </w:p>
        </w:tc>
        <w:tc>
          <w:tcPr>
            <w:tcW w:w="2841" w:type="dxa"/>
            <w:vAlign w:val="center"/>
          </w:tcPr>
          <w:p w14:paraId="02C4C959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526D1A7F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75B9A24B" w14:textId="77777777">
        <w:tc>
          <w:tcPr>
            <w:tcW w:w="2840" w:type="dxa"/>
          </w:tcPr>
          <w:p w14:paraId="5BBD9E59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Median (range), years</w:t>
            </w:r>
          </w:p>
        </w:tc>
        <w:tc>
          <w:tcPr>
            <w:tcW w:w="2841" w:type="dxa"/>
            <w:vAlign w:val="center"/>
          </w:tcPr>
          <w:p w14:paraId="14709593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63.0 (32-82)</w:t>
            </w:r>
          </w:p>
        </w:tc>
        <w:tc>
          <w:tcPr>
            <w:tcW w:w="2841" w:type="dxa"/>
            <w:vAlign w:val="center"/>
          </w:tcPr>
          <w:p w14:paraId="3E26E8B1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66.0 (28-85)</w:t>
            </w:r>
          </w:p>
        </w:tc>
      </w:tr>
      <w:tr w:rsidR="00665C18" w14:paraId="610E512D" w14:textId="77777777">
        <w:tc>
          <w:tcPr>
            <w:tcW w:w="2840" w:type="dxa"/>
          </w:tcPr>
          <w:p w14:paraId="6D9408D6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≤65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323E1A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 (62.9)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295348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 (49.7)</w:t>
            </w:r>
          </w:p>
        </w:tc>
      </w:tr>
      <w:tr w:rsidR="00665C18" w14:paraId="50E681E3" w14:textId="77777777">
        <w:tc>
          <w:tcPr>
            <w:tcW w:w="2840" w:type="dxa"/>
          </w:tcPr>
          <w:p w14:paraId="7D4D15AB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&gt;65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14537A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 (37.1)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7750FA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 (50.3)</w:t>
            </w:r>
          </w:p>
        </w:tc>
      </w:tr>
      <w:tr w:rsidR="00665C18" w14:paraId="40208B3D" w14:textId="77777777">
        <w:tc>
          <w:tcPr>
            <w:tcW w:w="2840" w:type="dxa"/>
          </w:tcPr>
          <w:p w14:paraId="3611C3D9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Sex</w:t>
            </w:r>
          </w:p>
        </w:tc>
        <w:tc>
          <w:tcPr>
            <w:tcW w:w="2841" w:type="dxa"/>
            <w:vAlign w:val="center"/>
          </w:tcPr>
          <w:p w14:paraId="62932243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41965AA7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542C9E0A" w14:textId="77777777">
        <w:tc>
          <w:tcPr>
            <w:tcW w:w="2840" w:type="dxa"/>
          </w:tcPr>
          <w:p w14:paraId="3B8A8372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Male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BE16F8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 (42.3)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281447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 (45.6)</w:t>
            </w:r>
          </w:p>
        </w:tc>
      </w:tr>
      <w:tr w:rsidR="00665C18" w14:paraId="302385DE" w14:textId="77777777">
        <w:tc>
          <w:tcPr>
            <w:tcW w:w="2840" w:type="dxa"/>
          </w:tcPr>
          <w:p w14:paraId="4EB7B56E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Female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8B827F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 (57.7)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BE1CA8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93 (54.4)</w:t>
            </w:r>
          </w:p>
        </w:tc>
      </w:tr>
      <w:tr w:rsidR="00665C18" w14:paraId="5D058D01" w14:textId="77777777">
        <w:tc>
          <w:tcPr>
            <w:tcW w:w="2840" w:type="dxa"/>
          </w:tcPr>
          <w:p w14:paraId="5DD373E8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Ethnicity</w:t>
            </w:r>
          </w:p>
        </w:tc>
        <w:tc>
          <w:tcPr>
            <w:tcW w:w="2841" w:type="dxa"/>
            <w:vAlign w:val="center"/>
          </w:tcPr>
          <w:p w14:paraId="14127874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23A3C692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5BCCC01F" w14:textId="77777777">
        <w:tc>
          <w:tcPr>
            <w:tcW w:w="2840" w:type="dxa"/>
          </w:tcPr>
          <w:p w14:paraId="38FF4185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Han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381633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167 (95.4)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5C7C492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 (94.2)</w:t>
            </w:r>
          </w:p>
        </w:tc>
      </w:tr>
      <w:tr w:rsidR="00665C18" w14:paraId="4352E523" w14:textId="77777777">
        <w:tc>
          <w:tcPr>
            <w:tcW w:w="2840" w:type="dxa"/>
          </w:tcPr>
          <w:p w14:paraId="58F3501C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Others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9551CC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(4.6)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13D2F7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(5.8)</w:t>
            </w:r>
          </w:p>
        </w:tc>
      </w:tr>
      <w:tr w:rsidR="00665C18" w14:paraId="7C43B614" w14:textId="77777777">
        <w:tc>
          <w:tcPr>
            <w:tcW w:w="2840" w:type="dxa"/>
            <w:shd w:val="clear" w:color="auto" w:fill="auto"/>
          </w:tcPr>
          <w:p w14:paraId="5E2D41AF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ECOG PS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93DCBD7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22C1B4D9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2578EEE9" w14:textId="77777777">
        <w:tc>
          <w:tcPr>
            <w:tcW w:w="2840" w:type="dxa"/>
            <w:shd w:val="clear" w:color="auto" w:fill="auto"/>
          </w:tcPr>
          <w:p w14:paraId="4CAD27E2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9DFE471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54 (30.9)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D4B86A4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42 (24.6)</w:t>
            </w:r>
          </w:p>
        </w:tc>
      </w:tr>
      <w:tr w:rsidR="00665C18" w14:paraId="3BE804DF" w14:textId="77777777">
        <w:tc>
          <w:tcPr>
            <w:tcW w:w="2840" w:type="dxa"/>
            <w:shd w:val="clear" w:color="auto" w:fill="auto"/>
          </w:tcPr>
          <w:p w14:paraId="2B72365D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79C5FD5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121 (69.1)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5154440" w14:textId="77777777" w:rsidR="00665C18" w:rsidRDefault="00E346F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129 (75.4)</w:t>
            </w:r>
          </w:p>
        </w:tc>
      </w:tr>
      <w:tr w:rsidR="00665C18" w14:paraId="23FD16CF" w14:textId="77777777">
        <w:tc>
          <w:tcPr>
            <w:tcW w:w="2840" w:type="dxa"/>
          </w:tcPr>
          <w:p w14:paraId="4F0FACA3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Smoking history</w:t>
            </w:r>
          </w:p>
        </w:tc>
        <w:tc>
          <w:tcPr>
            <w:tcW w:w="2841" w:type="dxa"/>
            <w:vAlign w:val="center"/>
          </w:tcPr>
          <w:p w14:paraId="275EC9F3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7A7635DB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3F96D31A" w14:textId="77777777">
        <w:tc>
          <w:tcPr>
            <w:tcW w:w="2840" w:type="dxa"/>
          </w:tcPr>
          <w:p w14:paraId="3F60CD9A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FBC74F1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 (28.0)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BDF463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 (28.1)</w:t>
            </w:r>
          </w:p>
        </w:tc>
      </w:tr>
      <w:tr w:rsidR="00665C18" w14:paraId="336866A4" w14:textId="77777777">
        <w:tc>
          <w:tcPr>
            <w:tcW w:w="2840" w:type="dxa"/>
          </w:tcPr>
          <w:p w14:paraId="182D5BCC" w14:textId="77777777" w:rsidR="00665C18" w:rsidRDefault="00E346F3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F27624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126 (72.0)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4F2D87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 (71.9)</w:t>
            </w:r>
          </w:p>
        </w:tc>
      </w:tr>
      <w:tr w:rsidR="00665C18" w14:paraId="21278729" w14:textId="77777777">
        <w:tc>
          <w:tcPr>
            <w:tcW w:w="2840" w:type="dxa"/>
          </w:tcPr>
          <w:p w14:paraId="473667A3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Clinical stage</w:t>
            </w:r>
          </w:p>
        </w:tc>
        <w:tc>
          <w:tcPr>
            <w:tcW w:w="2841" w:type="dxa"/>
            <w:vAlign w:val="center"/>
          </w:tcPr>
          <w:p w14:paraId="0D32ABB0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6BF13FC0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71D3FE7B" w14:textId="77777777">
        <w:tc>
          <w:tcPr>
            <w:tcW w:w="2840" w:type="dxa"/>
            <w:shd w:val="clear" w:color="auto" w:fill="auto"/>
            <w:vAlign w:val="center"/>
          </w:tcPr>
          <w:p w14:paraId="047904A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IIIB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1B3CBC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7 (4.0)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99CDCE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12 (7.0)</w:t>
            </w:r>
          </w:p>
        </w:tc>
      </w:tr>
      <w:tr w:rsidR="00665C18" w14:paraId="09FE58D3" w14:textId="77777777">
        <w:tc>
          <w:tcPr>
            <w:tcW w:w="2840" w:type="dxa"/>
            <w:shd w:val="clear" w:color="auto" w:fill="auto"/>
            <w:vAlign w:val="center"/>
          </w:tcPr>
          <w:p w14:paraId="6CD6B01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IIIC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32E427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6 (3.4)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0B9910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7 (4.1)</w:t>
            </w:r>
          </w:p>
        </w:tc>
      </w:tr>
      <w:tr w:rsidR="00665C18" w14:paraId="49F5E721" w14:textId="77777777">
        <w:tc>
          <w:tcPr>
            <w:tcW w:w="2840" w:type="dxa"/>
            <w:shd w:val="clear" w:color="auto" w:fill="auto"/>
            <w:vAlign w:val="center"/>
          </w:tcPr>
          <w:p w14:paraId="7DA24A80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IVA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611050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63 (36.0)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5FA2F4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47 (27.5)</w:t>
            </w:r>
          </w:p>
        </w:tc>
      </w:tr>
      <w:tr w:rsidR="00665C18" w14:paraId="565514A2" w14:textId="77777777">
        <w:tc>
          <w:tcPr>
            <w:tcW w:w="2840" w:type="dxa"/>
            <w:shd w:val="clear" w:color="auto" w:fill="auto"/>
            <w:vAlign w:val="center"/>
          </w:tcPr>
          <w:p w14:paraId="79B0B95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IVB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BC4704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79 (45.1)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A14AD9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80 (46.8)</w:t>
            </w:r>
          </w:p>
        </w:tc>
      </w:tr>
      <w:tr w:rsidR="00665C18" w14:paraId="33EF902F" w14:textId="77777777">
        <w:tc>
          <w:tcPr>
            <w:tcW w:w="2840" w:type="dxa"/>
            <w:shd w:val="clear" w:color="auto" w:fill="auto"/>
            <w:vAlign w:val="center"/>
          </w:tcPr>
          <w:p w14:paraId="1905785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 w:hint="eastAsia"/>
                <w14:ligatures w14:val="standardContextual"/>
              </w:rPr>
              <w:t>Others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1E5CA1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20 (11.4)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786A83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25 (14.6)</w:t>
            </w:r>
          </w:p>
        </w:tc>
      </w:tr>
      <w:tr w:rsidR="00665C18" w14:paraId="0983372E" w14:textId="77777777">
        <w:tc>
          <w:tcPr>
            <w:tcW w:w="2840" w:type="dxa"/>
          </w:tcPr>
          <w:p w14:paraId="087B3BE3" w14:textId="77777777" w:rsidR="00665C18" w:rsidRDefault="00E346F3">
            <w:pPr>
              <w:rPr>
                <w:rFonts w:cs="Times New Roman"/>
              </w:rPr>
            </w:pPr>
            <w:r>
              <w:rPr>
                <w:rFonts w:cs="Times New Roman"/>
              </w:rPr>
              <w:t>Histological types</w:t>
            </w:r>
          </w:p>
        </w:tc>
        <w:tc>
          <w:tcPr>
            <w:tcW w:w="2841" w:type="dxa"/>
            <w:vAlign w:val="center"/>
          </w:tcPr>
          <w:p w14:paraId="7AB51AA6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vAlign w:val="center"/>
          </w:tcPr>
          <w:p w14:paraId="10CC526F" w14:textId="77777777" w:rsidR="00665C18" w:rsidRDefault="00665C18">
            <w:pPr>
              <w:jc w:val="center"/>
              <w:rPr>
                <w:rFonts w:cs="Times New Roman"/>
              </w:rPr>
            </w:pPr>
          </w:p>
        </w:tc>
      </w:tr>
      <w:tr w:rsidR="00665C18" w14:paraId="52533B30" w14:textId="77777777">
        <w:tc>
          <w:tcPr>
            <w:tcW w:w="2840" w:type="dxa"/>
            <w:shd w:val="clear" w:color="auto" w:fill="auto"/>
            <w:vAlign w:val="center"/>
          </w:tcPr>
          <w:p w14:paraId="09E8A4CC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Adenocarcinoma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D06EBB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171 (97.7)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D8DC1D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169 (98.8)</w:t>
            </w:r>
          </w:p>
        </w:tc>
      </w:tr>
      <w:tr w:rsidR="00665C18" w14:paraId="1ED3CD46" w14:textId="77777777">
        <w:tc>
          <w:tcPr>
            <w:tcW w:w="2840" w:type="dxa"/>
            <w:shd w:val="clear" w:color="auto" w:fill="auto"/>
            <w:vAlign w:val="center"/>
          </w:tcPr>
          <w:p w14:paraId="5E127C9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Others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642E376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4 (2.3)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F1CCC3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2 (1.2)</w:t>
            </w:r>
          </w:p>
        </w:tc>
      </w:tr>
      <w:tr w:rsidR="00665C18" w14:paraId="5E960ED8" w14:textId="77777777">
        <w:tc>
          <w:tcPr>
            <w:tcW w:w="2840" w:type="dxa"/>
            <w:shd w:val="clear" w:color="auto" w:fill="auto"/>
            <w:vAlign w:val="center"/>
          </w:tcPr>
          <w:p w14:paraId="3E76C81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Brain metastasis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DE766D5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6160EDF7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</w:p>
        </w:tc>
      </w:tr>
      <w:tr w:rsidR="00665C18" w14:paraId="5DC7ED72" w14:textId="77777777">
        <w:tc>
          <w:tcPr>
            <w:tcW w:w="2840" w:type="dxa"/>
            <w:shd w:val="clear" w:color="auto" w:fill="auto"/>
            <w:vAlign w:val="center"/>
          </w:tcPr>
          <w:p w14:paraId="3DC466C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Yes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2A8F41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color w:val="000000"/>
                <w14:ligatures w14:val="standardContextual"/>
              </w:rPr>
              <w:t>56 (32.0)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6A89E2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color w:val="000000"/>
                <w14:ligatures w14:val="standardContextual"/>
              </w:rPr>
              <w:t>58 (33.9)</w:t>
            </w:r>
          </w:p>
        </w:tc>
      </w:tr>
      <w:tr w:rsidR="00665C18" w14:paraId="2EBADCBE" w14:textId="77777777">
        <w:tc>
          <w:tcPr>
            <w:tcW w:w="2840" w:type="dxa"/>
            <w:shd w:val="clear" w:color="auto" w:fill="auto"/>
            <w:vAlign w:val="center"/>
          </w:tcPr>
          <w:p w14:paraId="59ED1FD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14:ligatures w14:val="standardContextual"/>
              </w:rPr>
              <w:t>No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8EBEE8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color w:val="000000"/>
                <w14:ligatures w14:val="standardContextual"/>
              </w:rPr>
              <w:t>119 (68.0)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E2B507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color w:val="000000"/>
                <w14:ligatures w14:val="standardContextual"/>
              </w:rPr>
              <w:t>113 (66.1)</w:t>
            </w:r>
          </w:p>
        </w:tc>
      </w:tr>
      <w:tr w:rsidR="00665C18" w14:paraId="45B7B084" w14:textId="77777777">
        <w:tc>
          <w:tcPr>
            <w:tcW w:w="2840" w:type="dxa"/>
            <w:shd w:val="clear" w:color="auto" w:fill="auto"/>
            <w:vAlign w:val="center"/>
          </w:tcPr>
          <w:p w14:paraId="51B333F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  <w:i/>
                <w:iCs/>
                <w14:ligatures w14:val="standardContextual"/>
              </w:rPr>
              <w:t>EGFR</w:t>
            </w:r>
            <w:r>
              <w:rPr>
                <w:rFonts w:cs="Times New Roman"/>
                <w14:ligatures w14:val="standardContextual"/>
              </w:rPr>
              <w:t xml:space="preserve"> </w:t>
            </w:r>
            <w:r>
              <w:rPr>
                <w:rFonts w:cs="Times New Roman" w:hint="eastAsia"/>
                <w14:ligatures w14:val="standardContextual"/>
              </w:rPr>
              <w:t>alteration</w:t>
            </w:r>
            <w:r>
              <w:rPr>
                <w:rFonts w:cs="Times New Roman"/>
                <w14:ligatures w14:val="standardContextual"/>
              </w:rPr>
              <w:t xml:space="preserve"> type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2DEA8B5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12FB1740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14:ligatures w14:val="standardContextual"/>
              </w:rPr>
            </w:pPr>
          </w:p>
        </w:tc>
      </w:tr>
      <w:tr w:rsidR="00665C18" w14:paraId="2DA996B0" w14:textId="77777777">
        <w:tc>
          <w:tcPr>
            <w:tcW w:w="2840" w:type="dxa"/>
            <w:shd w:val="clear" w:color="auto" w:fill="auto"/>
            <w:vAlign w:val="center"/>
          </w:tcPr>
          <w:p w14:paraId="32FB8F9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</w:rPr>
              <w:t>Exon 19 deletion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7C18E2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14:ligatures w14:val="standardContextual"/>
              </w:rPr>
            </w:pPr>
            <w:r>
              <w:rPr>
                <w:rFonts w:cs="Times New Roman"/>
              </w:rPr>
              <w:t>88 (50.3)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777E56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14:ligatures w14:val="standardContextual"/>
              </w:rPr>
            </w:pPr>
            <w:r>
              <w:rPr>
                <w:rFonts w:cs="Times New Roman"/>
              </w:rPr>
              <w:t>88 (51.5)</w:t>
            </w:r>
          </w:p>
        </w:tc>
      </w:tr>
      <w:tr w:rsidR="00665C18" w14:paraId="124A314B" w14:textId="77777777">
        <w:tc>
          <w:tcPr>
            <w:tcW w:w="2840" w:type="dxa"/>
            <w:shd w:val="clear" w:color="auto" w:fill="auto"/>
            <w:vAlign w:val="center"/>
          </w:tcPr>
          <w:p w14:paraId="5E069CB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  <w14:ligatures w14:val="standardContextual"/>
              </w:rPr>
            </w:pPr>
            <w:r>
              <w:rPr>
                <w:rFonts w:cs="Times New Roman"/>
              </w:rPr>
              <w:t>L858R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EB76DA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14:ligatures w14:val="standardContextual"/>
              </w:rPr>
            </w:pPr>
            <w:r>
              <w:rPr>
                <w:rFonts w:cs="Times New Roman"/>
              </w:rPr>
              <w:t>88 (50.3)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DF6709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14:ligatures w14:val="standardContextual"/>
              </w:rPr>
            </w:pPr>
            <w:r>
              <w:rPr>
                <w:rFonts w:cs="Times New Roman"/>
              </w:rPr>
              <w:t>88 (51.5)</w:t>
            </w:r>
          </w:p>
        </w:tc>
      </w:tr>
      <w:tr w:rsidR="00665C18" w14:paraId="0C98D07E" w14:textId="77777777">
        <w:tc>
          <w:tcPr>
            <w:tcW w:w="2840" w:type="dxa"/>
            <w:shd w:val="clear" w:color="auto" w:fill="auto"/>
            <w:vAlign w:val="center"/>
          </w:tcPr>
          <w:p w14:paraId="4351B4F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Previous treatment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097E303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DECB2EB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665C18" w14:paraId="4886CC94" w14:textId="77777777">
        <w:tc>
          <w:tcPr>
            <w:tcW w:w="2840" w:type="dxa"/>
            <w:shd w:val="clear" w:color="auto" w:fill="auto"/>
            <w:vAlign w:val="center"/>
          </w:tcPr>
          <w:p w14:paraId="5D83338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Surgery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D5DE13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26 (14.9)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5960D3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17 (9.9)</w:t>
            </w:r>
          </w:p>
        </w:tc>
      </w:tr>
      <w:tr w:rsidR="00665C18" w14:paraId="5EE5DFD6" w14:textId="77777777">
        <w:tc>
          <w:tcPr>
            <w:tcW w:w="2840" w:type="dxa"/>
            <w:shd w:val="clear" w:color="auto" w:fill="auto"/>
            <w:vAlign w:val="center"/>
          </w:tcPr>
          <w:p w14:paraId="7663276C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Chemotherapy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4EC5C62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12 (3.5)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AA1091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8 (4.6)</w:t>
            </w:r>
          </w:p>
        </w:tc>
      </w:tr>
      <w:tr w:rsidR="00665C18" w14:paraId="0514A41C" w14:textId="77777777">
        <w:tc>
          <w:tcPr>
            <w:tcW w:w="2840" w:type="dxa"/>
            <w:shd w:val="clear" w:color="auto" w:fill="auto"/>
            <w:vAlign w:val="center"/>
          </w:tcPr>
          <w:p w14:paraId="33C90EF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>Radiotherapy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34F63E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4 (2.3)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7B991A1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6 (1.7)</w:t>
            </w:r>
          </w:p>
        </w:tc>
      </w:tr>
      <w:tr w:rsidR="00665C18" w14:paraId="6CFF8968" w14:textId="77777777">
        <w:tc>
          <w:tcPr>
            <w:tcW w:w="2840" w:type="dxa"/>
            <w:shd w:val="clear" w:color="auto" w:fill="auto"/>
            <w:vAlign w:val="center"/>
          </w:tcPr>
          <w:p w14:paraId="03E878C1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Other treatment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86D288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 (11.4)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EB8A78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17 (9.9)</w:t>
            </w:r>
          </w:p>
        </w:tc>
      </w:tr>
    </w:tbl>
    <w:p w14:paraId="224750CC" w14:textId="77777777" w:rsidR="00665C18" w:rsidRDefault="00E346F3">
      <w:r>
        <w:rPr>
          <w:rFonts w:hint="eastAsia"/>
        </w:rPr>
        <w:t xml:space="preserve">Data are n (%) unless otherwise </w:t>
      </w:r>
      <w:proofErr w:type="gramStart"/>
      <w:r>
        <w:rPr>
          <w:rFonts w:hint="eastAsia"/>
        </w:rPr>
        <w:t>specified..</w:t>
      </w:r>
      <w:proofErr w:type="gramEnd"/>
    </w:p>
    <w:p w14:paraId="24F358E2" w14:textId="77777777" w:rsidR="00665C18" w:rsidRDefault="00E346F3">
      <w:r>
        <w:rPr>
          <w:rFonts w:hint="eastAsia"/>
        </w:rPr>
        <w:t>ECOG, Eastern Cooperative Oncology Group; EGFR, epidermal growth factor receptor; PS, performance status.</w:t>
      </w:r>
    </w:p>
    <w:p w14:paraId="26A5A77A" w14:textId="77777777" w:rsidR="00665C18" w:rsidRDefault="00E346F3">
      <w:pPr>
        <w:autoSpaceDE w:val="0"/>
        <w:autoSpaceDN w:val="0"/>
        <w:adjustRightInd w:val="0"/>
        <w:rPr>
          <w:rFonts w:cs="Times New Roman"/>
          <w:kern w:val="0"/>
        </w:rPr>
      </w:pPr>
      <w:r>
        <w:rPr>
          <w:rStyle w:val="a7"/>
          <w:rFonts w:eastAsia="Segoe UI" w:cs="Times New Roman"/>
          <w:bCs/>
          <w:color w:val="404040"/>
          <w:shd w:val="clear" w:color="auto" w:fill="FFFFFF"/>
        </w:rPr>
        <w:t>Note:</w:t>
      </w:r>
      <w:r>
        <w:rPr>
          <w:rFonts w:eastAsia="Segoe UI" w:cs="Times New Roman"/>
          <w:color w:val="404040"/>
          <w:shd w:val="clear" w:color="auto" w:fill="FFFFFF"/>
        </w:rPr>
        <w:t> </w:t>
      </w:r>
      <w:r>
        <w:rPr>
          <w:rFonts w:cs="Times New Roman" w:hint="eastAsia"/>
          <w:color w:val="404040"/>
          <w:shd w:val="clear" w:color="auto" w:fill="FFFFFF"/>
        </w:rPr>
        <w:t>7 patients</w:t>
      </w:r>
      <w:r>
        <w:rPr>
          <w:rFonts w:eastAsia="Segoe UI" w:cs="Times New Roman"/>
          <w:color w:val="404040"/>
          <w:shd w:val="clear" w:color="auto" w:fill="FFFFFF"/>
        </w:rPr>
        <w:t xml:space="preserve"> harbored concurrent </w:t>
      </w:r>
      <w:r>
        <w:rPr>
          <w:rFonts w:cs="Times New Roman" w:hint="eastAsia"/>
          <w:color w:val="404040"/>
          <w:shd w:val="clear" w:color="auto" w:fill="FFFFFF"/>
        </w:rPr>
        <w:t>EGFR Ex</w:t>
      </w:r>
      <w:r>
        <w:rPr>
          <w:rFonts w:eastAsia="Segoe UI" w:cs="Times New Roman"/>
          <w:color w:val="404040"/>
          <w:shd w:val="clear" w:color="auto" w:fill="FFFFFF"/>
        </w:rPr>
        <w:t xml:space="preserve">19del and </w:t>
      </w:r>
      <w:r>
        <w:rPr>
          <w:rFonts w:cs="Times New Roman" w:hint="eastAsia"/>
          <w:i/>
          <w:iCs/>
          <w:color w:val="404040"/>
          <w:shd w:val="clear" w:color="auto" w:fill="FFFFFF"/>
        </w:rPr>
        <w:t>EGFR</w:t>
      </w:r>
      <w:r>
        <w:rPr>
          <w:rFonts w:cs="Times New Roman" w:hint="eastAsia"/>
          <w:color w:val="404040"/>
          <w:shd w:val="clear" w:color="auto" w:fill="FFFFFF"/>
        </w:rPr>
        <w:t xml:space="preserve"> </w:t>
      </w:r>
      <w:r>
        <w:rPr>
          <w:rFonts w:eastAsia="Segoe UI" w:cs="Times New Roman"/>
          <w:color w:val="404040"/>
          <w:shd w:val="clear" w:color="auto" w:fill="FFFFFF"/>
        </w:rPr>
        <w:t>L858R mutations</w:t>
      </w:r>
      <w:r>
        <w:rPr>
          <w:rFonts w:cs="Times New Roman" w:hint="eastAsia"/>
          <w:color w:val="404040"/>
          <w:shd w:val="clear" w:color="auto" w:fill="FFFFFF"/>
        </w:rPr>
        <w:t xml:space="preserve">, 3 patients in the </w:t>
      </w:r>
      <w:proofErr w:type="spellStart"/>
      <w:r>
        <w:rPr>
          <w:rFonts w:cs="Times New Roman" w:hint="eastAsia"/>
          <w:color w:val="404040"/>
          <w:shd w:val="clear" w:color="auto" w:fill="FFFFFF"/>
        </w:rPr>
        <w:t>adoner</w:t>
      </w:r>
      <w:r>
        <w:rPr>
          <w:rFonts w:eastAsia="Segoe UI" w:cs="Times New Roman"/>
          <w:color w:val="404040"/>
          <w:shd w:val="clear" w:color="auto" w:fill="FFFFFF"/>
        </w:rPr>
        <w:t>tinib</w:t>
      </w:r>
      <w:proofErr w:type="spellEnd"/>
      <w:r>
        <w:rPr>
          <w:rFonts w:eastAsia="Segoe UI" w:cs="Times New Roman"/>
          <w:color w:val="404040"/>
          <w:shd w:val="clear" w:color="auto" w:fill="FFFFFF"/>
        </w:rPr>
        <w:t xml:space="preserve"> group</w:t>
      </w:r>
      <w:r>
        <w:rPr>
          <w:rFonts w:cs="Times New Roman" w:hint="eastAsia"/>
          <w:color w:val="404040"/>
          <w:shd w:val="clear" w:color="auto" w:fill="FFFFFF"/>
        </w:rPr>
        <w:t xml:space="preserve"> and 4 patients in</w:t>
      </w:r>
      <w:r>
        <w:rPr>
          <w:rFonts w:eastAsia="Segoe UI" w:cs="Times New Roman"/>
          <w:color w:val="404040"/>
          <w:shd w:val="clear" w:color="auto" w:fill="FFFFFF"/>
        </w:rPr>
        <w:t xml:space="preserve"> the </w:t>
      </w:r>
      <w:r>
        <w:rPr>
          <w:rFonts w:cs="Times New Roman" w:hint="eastAsia"/>
          <w:color w:val="404040"/>
          <w:shd w:val="clear" w:color="auto" w:fill="FFFFFF"/>
        </w:rPr>
        <w:t>a</w:t>
      </w:r>
      <w:r>
        <w:rPr>
          <w:rFonts w:eastAsia="Segoe UI" w:cs="Times New Roman"/>
          <w:color w:val="404040"/>
          <w:shd w:val="clear" w:color="auto" w:fill="FFFFFF"/>
        </w:rPr>
        <w:t xml:space="preserve">fatinib group; </w:t>
      </w:r>
      <w:r>
        <w:rPr>
          <w:rFonts w:cs="Times New Roman" w:hint="eastAsia"/>
          <w:color w:val="404040"/>
          <w:shd w:val="clear" w:color="auto" w:fill="FFFFFF"/>
        </w:rPr>
        <w:t>1 patient</w:t>
      </w:r>
      <w:r>
        <w:rPr>
          <w:rFonts w:eastAsia="Segoe UI" w:cs="Times New Roman"/>
          <w:color w:val="404040"/>
          <w:shd w:val="clear" w:color="auto" w:fill="FFFFFF"/>
        </w:rPr>
        <w:t xml:space="preserve"> was not tested for </w:t>
      </w:r>
      <w:r>
        <w:rPr>
          <w:rFonts w:eastAsia="Segoe UI" w:cs="Times New Roman"/>
          <w:i/>
          <w:iCs/>
          <w:color w:val="404040"/>
          <w:shd w:val="clear" w:color="auto" w:fill="FFFFFF"/>
        </w:rPr>
        <w:t>EGFR</w:t>
      </w:r>
      <w:r>
        <w:rPr>
          <w:rFonts w:eastAsia="Segoe UI" w:cs="Times New Roman"/>
          <w:color w:val="404040"/>
          <w:shd w:val="clear" w:color="auto" w:fill="FFFFFF"/>
        </w:rPr>
        <w:t xml:space="preserve"> mutation in the </w:t>
      </w:r>
      <w:proofErr w:type="spellStart"/>
      <w:r>
        <w:rPr>
          <w:rFonts w:cs="Times New Roman" w:hint="eastAsia"/>
          <w:color w:val="404040"/>
          <w:shd w:val="clear" w:color="auto" w:fill="FFFFFF"/>
        </w:rPr>
        <w:t>adoner</w:t>
      </w:r>
      <w:r>
        <w:rPr>
          <w:rFonts w:eastAsia="Segoe UI" w:cs="Times New Roman"/>
          <w:color w:val="404040"/>
          <w:shd w:val="clear" w:color="auto" w:fill="FFFFFF"/>
        </w:rPr>
        <w:t>tinib</w:t>
      </w:r>
      <w:proofErr w:type="spellEnd"/>
      <w:r>
        <w:rPr>
          <w:rFonts w:eastAsia="Segoe UI" w:cs="Times New Roman"/>
          <w:color w:val="404040"/>
          <w:shd w:val="clear" w:color="auto" w:fill="FFFFFF"/>
        </w:rPr>
        <w:t xml:space="preserve"> group.</w:t>
      </w:r>
    </w:p>
    <w:p w14:paraId="3C16B0D6" w14:textId="77777777" w:rsidR="00665C18" w:rsidRDefault="00665C18"/>
    <w:p w14:paraId="4D8AE073" w14:textId="77777777" w:rsidR="00665C18" w:rsidRDefault="00665C18"/>
    <w:p w14:paraId="63D18C65" w14:textId="77777777" w:rsidR="00665C18" w:rsidRDefault="00665C18"/>
    <w:p w14:paraId="7903D8C1" w14:textId="77777777" w:rsidR="00665C18" w:rsidRDefault="00665C18"/>
    <w:p w14:paraId="239F4AB1" w14:textId="77777777" w:rsidR="00665C18" w:rsidRDefault="00665C18"/>
    <w:p w14:paraId="31013567" w14:textId="77777777" w:rsidR="00665C18" w:rsidRDefault="00665C18"/>
    <w:p w14:paraId="166A86BD" w14:textId="77777777" w:rsidR="00665C18" w:rsidRDefault="00665C18"/>
    <w:p w14:paraId="0FBFBDBB" w14:textId="77777777" w:rsidR="00665C18" w:rsidRDefault="00665C18"/>
    <w:p w14:paraId="49DE63D5" w14:textId="77777777" w:rsidR="00665C18" w:rsidRDefault="00665C18"/>
    <w:p w14:paraId="73A8C55B" w14:textId="77777777" w:rsidR="00665C18" w:rsidRDefault="00665C18"/>
    <w:p w14:paraId="2CA8323D" w14:textId="77777777" w:rsidR="00665C18" w:rsidRDefault="00665C18"/>
    <w:p w14:paraId="4B9C2381" w14:textId="77777777" w:rsidR="00665C18" w:rsidRDefault="00665C18"/>
    <w:p w14:paraId="400AE16F" w14:textId="77777777" w:rsidR="00665C18" w:rsidRDefault="00665C18"/>
    <w:p w14:paraId="7C77236E" w14:textId="77777777" w:rsidR="00665C18" w:rsidRDefault="00665C18"/>
    <w:p w14:paraId="01973770" w14:textId="77777777" w:rsidR="00665C18" w:rsidRDefault="00E346F3">
      <w:r>
        <w:rPr>
          <w:rFonts w:hint="eastAsia"/>
        </w:rPr>
        <w:br w:type="page"/>
      </w:r>
    </w:p>
    <w:p w14:paraId="21367C8F" w14:textId="77777777" w:rsidR="00665C18" w:rsidRDefault="00E346F3">
      <w:pPr>
        <w:pStyle w:val="1"/>
      </w:pPr>
      <w:r>
        <w:rPr>
          <w:rFonts w:hint="eastAsia"/>
        </w:rPr>
        <w:lastRenderedPageBreak/>
        <w:t>Table 2 Efficacy assessed by BICR in the FAS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2"/>
        <w:gridCol w:w="2668"/>
        <w:gridCol w:w="2840"/>
      </w:tblGrid>
      <w:tr w:rsidR="00665C18" w14:paraId="0E73FEB6" w14:textId="77777777">
        <w:tc>
          <w:tcPr>
            <w:tcW w:w="3012" w:type="dxa"/>
          </w:tcPr>
          <w:p w14:paraId="42554E9F" w14:textId="77777777" w:rsidR="00665C18" w:rsidRDefault="00665C18"/>
        </w:tc>
        <w:tc>
          <w:tcPr>
            <w:tcW w:w="2668" w:type="dxa"/>
          </w:tcPr>
          <w:p w14:paraId="5DB5F27A" w14:textId="77777777" w:rsidR="00665C18" w:rsidRDefault="00E346F3">
            <w:pPr>
              <w:jc w:val="center"/>
            </w:pPr>
            <w:proofErr w:type="spellStart"/>
            <w:r>
              <w:t>Adonertinib</w:t>
            </w:r>
            <w:proofErr w:type="spellEnd"/>
            <w:r>
              <w:rPr>
                <w:rFonts w:hint="eastAsia"/>
              </w:rPr>
              <w:t xml:space="preserve"> (n=175)</w:t>
            </w:r>
          </w:p>
        </w:tc>
        <w:tc>
          <w:tcPr>
            <w:tcW w:w="2840" w:type="dxa"/>
          </w:tcPr>
          <w:p w14:paraId="28242A35" w14:textId="77777777" w:rsidR="00665C18" w:rsidRDefault="00E346F3">
            <w:pPr>
              <w:jc w:val="center"/>
            </w:pPr>
            <w:r>
              <w:rPr>
                <w:rFonts w:hint="eastAsia"/>
              </w:rPr>
              <w:t>Afatinib (n=171)</w:t>
            </w:r>
          </w:p>
        </w:tc>
      </w:tr>
      <w:tr w:rsidR="00665C18" w14:paraId="14B62073" w14:textId="77777777">
        <w:tc>
          <w:tcPr>
            <w:tcW w:w="3012" w:type="dxa"/>
          </w:tcPr>
          <w:p w14:paraId="12FF3C39" w14:textId="77777777" w:rsidR="00665C18" w:rsidRDefault="00E346F3">
            <w:r>
              <w:rPr>
                <w:rFonts w:hint="eastAsia"/>
              </w:rPr>
              <w:t>BOR, n (%)</w:t>
            </w:r>
          </w:p>
        </w:tc>
        <w:tc>
          <w:tcPr>
            <w:tcW w:w="2668" w:type="dxa"/>
          </w:tcPr>
          <w:p w14:paraId="64B621B5" w14:textId="77777777" w:rsidR="00665C18" w:rsidRDefault="00665C18">
            <w:pPr>
              <w:jc w:val="center"/>
            </w:pPr>
          </w:p>
        </w:tc>
        <w:tc>
          <w:tcPr>
            <w:tcW w:w="2840" w:type="dxa"/>
          </w:tcPr>
          <w:p w14:paraId="3A381623" w14:textId="77777777" w:rsidR="00665C18" w:rsidRDefault="00665C18">
            <w:pPr>
              <w:jc w:val="center"/>
            </w:pPr>
          </w:p>
        </w:tc>
      </w:tr>
      <w:tr w:rsidR="00665C18" w14:paraId="1FBEE756" w14:textId="77777777">
        <w:tc>
          <w:tcPr>
            <w:tcW w:w="3012" w:type="dxa"/>
          </w:tcPr>
          <w:p w14:paraId="2A078630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CR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DB3B1E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0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0.0)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1BDF72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0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0.0)</w:t>
            </w:r>
          </w:p>
        </w:tc>
      </w:tr>
      <w:tr w:rsidR="00665C18" w14:paraId="342D5110" w14:textId="77777777">
        <w:tc>
          <w:tcPr>
            <w:tcW w:w="3012" w:type="dxa"/>
          </w:tcPr>
          <w:p w14:paraId="79BD9E30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PR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6A905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133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76.0)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5316CF1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143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83.6)</w:t>
            </w:r>
          </w:p>
        </w:tc>
      </w:tr>
      <w:tr w:rsidR="00665C18" w14:paraId="2835A576" w14:textId="77777777">
        <w:tc>
          <w:tcPr>
            <w:tcW w:w="3012" w:type="dxa"/>
          </w:tcPr>
          <w:p w14:paraId="498BA1C9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SD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CA871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22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12.6)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0AD6CD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14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8.2)</w:t>
            </w:r>
          </w:p>
        </w:tc>
      </w:tr>
      <w:tr w:rsidR="00665C18" w14:paraId="0B4BEE42" w14:textId="77777777">
        <w:tc>
          <w:tcPr>
            <w:tcW w:w="3012" w:type="dxa"/>
          </w:tcPr>
          <w:p w14:paraId="2D197789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Non-CR/non-PD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0B8A2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5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2.9)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6C0BE2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0.6)</w:t>
            </w:r>
          </w:p>
        </w:tc>
      </w:tr>
      <w:tr w:rsidR="00665C18" w14:paraId="40524D5B" w14:textId="77777777">
        <w:tc>
          <w:tcPr>
            <w:tcW w:w="3012" w:type="dxa"/>
          </w:tcPr>
          <w:p w14:paraId="7B0018C3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PD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DC2F94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8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4.6)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BE2368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9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5.3)</w:t>
            </w:r>
          </w:p>
        </w:tc>
      </w:tr>
      <w:tr w:rsidR="00665C18" w14:paraId="51BD5637" w14:textId="77777777">
        <w:tc>
          <w:tcPr>
            <w:tcW w:w="3012" w:type="dxa"/>
          </w:tcPr>
          <w:p w14:paraId="306E6903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NE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6BF607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7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4.0)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6E4C74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4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2.3)</w:t>
            </w:r>
          </w:p>
        </w:tc>
      </w:tr>
      <w:tr w:rsidR="00665C18" w14:paraId="43D9A480" w14:textId="77777777">
        <w:tc>
          <w:tcPr>
            <w:tcW w:w="3012" w:type="dxa"/>
          </w:tcPr>
          <w:p w14:paraId="67A16600" w14:textId="77777777" w:rsidR="00665C18" w:rsidRDefault="00E346F3">
            <w:r>
              <w:rPr>
                <w:rFonts w:hint="eastAsia"/>
              </w:rPr>
              <w:t>ORR, n (%)</w:t>
            </w:r>
          </w:p>
        </w:tc>
        <w:tc>
          <w:tcPr>
            <w:tcW w:w="2668" w:type="dxa"/>
          </w:tcPr>
          <w:p w14:paraId="35D30F07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133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76.0)</w:t>
            </w:r>
          </w:p>
        </w:tc>
        <w:tc>
          <w:tcPr>
            <w:tcW w:w="2840" w:type="dxa"/>
          </w:tcPr>
          <w:p w14:paraId="7CF45123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143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83.6)</w:t>
            </w:r>
          </w:p>
        </w:tc>
      </w:tr>
      <w:tr w:rsidR="00665C18" w14:paraId="03E1ED07" w14:textId="77777777">
        <w:tc>
          <w:tcPr>
            <w:tcW w:w="3012" w:type="dxa"/>
          </w:tcPr>
          <w:p w14:paraId="0F8894D9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95% CI</w:t>
            </w:r>
          </w:p>
        </w:tc>
        <w:tc>
          <w:tcPr>
            <w:tcW w:w="2668" w:type="dxa"/>
          </w:tcPr>
          <w:p w14:paraId="05C31437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(</w:t>
            </w:r>
            <w:r>
              <w:rPr>
                <w14:ligatures w14:val="standardContextual"/>
              </w:rPr>
              <w:t>69.0,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82.1)</w:t>
            </w:r>
          </w:p>
        </w:tc>
        <w:tc>
          <w:tcPr>
            <w:tcW w:w="2840" w:type="dxa"/>
          </w:tcPr>
          <w:p w14:paraId="27EB2B1E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(</w:t>
            </w:r>
            <w:r>
              <w:rPr>
                <w14:ligatures w14:val="standardContextual"/>
              </w:rPr>
              <w:t>77.2,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88.8)</w:t>
            </w:r>
          </w:p>
        </w:tc>
      </w:tr>
      <w:tr w:rsidR="00665C18" w14:paraId="2848ED4C" w14:textId="77777777">
        <w:tc>
          <w:tcPr>
            <w:tcW w:w="3012" w:type="dxa"/>
          </w:tcPr>
          <w:p w14:paraId="0D4ED1D4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</w:tcPr>
          <w:p w14:paraId="23D472E8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0.0687</w:t>
            </w:r>
          </w:p>
        </w:tc>
      </w:tr>
      <w:tr w:rsidR="00665C18" w14:paraId="1CAB3AE9" w14:textId="77777777">
        <w:tc>
          <w:tcPr>
            <w:tcW w:w="3012" w:type="dxa"/>
          </w:tcPr>
          <w:p w14:paraId="10C44D3C" w14:textId="77777777" w:rsidR="00665C18" w:rsidRDefault="00E346F3">
            <w:r>
              <w:rPr>
                <w:rFonts w:hint="eastAsia"/>
              </w:rPr>
              <w:t>DCR, n (%)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D3BB5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160 (</w:t>
            </w:r>
            <w:r>
              <w:rPr>
                <w14:ligatures w14:val="standardContextual"/>
              </w:rPr>
              <w:t>91.4</w:t>
            </w:r>
            <w:r>
              <w:rPr>
                <w:rFonts w:hint="eastAsia"/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36C7739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158 (</w:t>
            </w:r>
            <w:r>
              <w:rPr>
                <w14:ligatures w14:val="standardContextual"/>
              </w:rPr>
              <w:t>92.4</w:t>
            </w:r>
            <w:r>
              <w:rPr>
                <w:rFonts w:hint="eastAsia"/>
                <w14:ligatures w14:val="standardContextual"/>
              </w:rPr>
              <w:t>)</w:t>
            </w:r>
          </w:p>
        </w:tc>
      </w:tr>
      <w:tr w:rsidR="00665C18" w14:paraId="64B38C2B" w14:textId="77777777">
        <w:tc>
          <w:tcPr>
            <w:tcW w:w="3012" w:type="dxa"/>
          </w:tcPr>
          <w:p w14:paraId="6FFFAD32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95% CI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A44BF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(</w:t>
            </w:r>
            <w:r>
              <w:rPr>
                <w14:ligatures w14:val="standardContextual"/>
              </w:rPr>
              <w:t>86.3,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95.1)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003968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(</w:t>
            </w:r>
            <w:r>
              <w:rPr>
                <w14:ligatures w14:val="standardContextual"/>
              </w:rPr>
              <w:t>87.4,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95.9)</w:t>
            </w:r>
          </w:p>
        </w:tc>
      </w:tr>
      <w:tr w:rsidR="00665C18" w14:paraId="5576FC9E" w14:textId="77777777">
        <w:tc>
          <w:tcPr>
            <w:tcW w:w="3012" w:type="dxa"/>
          </w:tcPr>
          <w:p w14:paraId="57152B81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</w:tcPr>
          <w:p w14:paraId="6232E48E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0.7376</w:t>
            </w:r>
          </w:p>
        </w:tc>
      </w:tr>
      <w:tr w:rsidR="00665C18" w14:paraId="5BA24B1C" w14:textId="77777777">
        <w:tc>
          <w:tcPr>
            <w:tcW w:w="3012" w:type="dxa"/>
            <w:shd w:val="clear" w:color="auto" w:fill="auto"/>
            <w:vAlign w:val="center"/>
          </w:tcPr>
          <w:p w14:paraId="50C61BD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14:ligatures w14:val="standardContextual"/>
              </w:rPr>
            </w:pPr>
            <w:proofErr w:type="spellStart"/>
            <w:r>
              <w:rPr>
                <w:rFonts w:hint="eastAsia"/>
                <w14:ligatures w14:val="standardContextual"/>
              </w:rPr>
              <w:t>DepOR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14:paraId="5B276DF5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2B24233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</w:p>
        </w:tc>
      </w:tr>
      <w:tr w:rsidR="00665C18" w14:paraId="35AD2270" w14:textId="77777777">
        <w:tc>
          <w:tcPr>
            <w:tcW w:w="3012" w:type="dxa"/>
            <w:shd w:val="clear" w:color="auto" w:fill="auto"/>
            <w:vAlign w:val="center"/>
          </w:tcPr>
          <w:p w14:paraId="7C284DE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LS </w:t>
            </w:r>
            <w:proofErr w:type="spellStart"/>
            <w:r>
              <w:rPr>
                <w14:ligatures w14:val="standardContextual"/>
              </w:rPr>
              <w:t>Mean±SE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14:paraId="31429EB8" w14:textId="1673939D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-45.</w:t>
            </w:r>
            <w:r w:rsidR="00971503">
              <w:rPr>
                <w14:ligatures w14:val="standardContextual"/>
              </w:rPr>
              <w:t>9</w:t>
            </w:r>
            <w:r>
              <w:rPr>
                <w14:ligatures w14:val="standardContextual"/>
              </w:rPr>
              <w:t>±1.4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3CFCB0A" w14:textId="7A0B262C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-52.6±1.4</w:t>
            </w:r>
          </w:p>
        </w:tc>
      </w:tr>
      <w:tr w:rsidR="00665C18" w14:paraId="2CADDC90" w14:textId="77777777">
        <w:tc>
          <w:tcPr>
            <w:tcW w:w="3012" w:type="dxa"/>
            <w:shd w:val="clear" w:color="auto" w:fill="auto"/>
            <w:vAlign w:val="center"/>
          </w:tcPr>
          <w:p w14:paraId="4E0EFA6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ind w:firstLineChars="100" w:firstLine="240"/>
              <w:rPr>
                <w14:ligatures w14:val="standardContextual"/>
              </w:rPr>
            </w:pPr>
            <w:r>
              <w:rPr>
                <w14:ligatures w14:val="standardContextual"/>
              </w:rPr>
              <w:t>95%CI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FAA1C56" w14:textId="3F522B0D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(-48.</w:t>
            </w:r>
            <w:r w:rsidR="00971503">
              <w:rPr>
                <w14:ligatures w14:val="standardContextual"/>
              </w:rPr>
              <w:t>7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-43.</w:t>
            </w:r>
            <w:r w:rsidR="00971503">
              <w:rPr>
                <w14:ligatures w14:val="standardContextual"/>
              </w:rPr>
              <w:t>1</w:t>
            </w:r>
            <w:r>
              <w:rPr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C0DE8EF" w14:textId="16107BE1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(-55.4,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-49.8)</w:t>
            </w:r>
          </w:p>
        </w:tc>
      </w:tr>
      <w:tr w:rsidR="00665C18" w14:paraId="48555D1B" w14:textId="77777777">
        <w:tc>
          <w:tcPr>
            <w:tcW w:w="3012" w:type="dxa"/>
          </w:tcPr>
          <w:p w14:paraId="24F33B95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  <w:shd w:val="clear" w:color="auto" w:fill="auto"/>
            <w:vAlign w:val="center"/>
          </w:tcPr>
          <w:p w14:paraId="2241909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0.0006</w:t>
            </w:r>
          </w:p>
        </w:tc>
      </w:tr>
      <w:tr w:rsidR="00665C18" w14:paraId="42074709" w14:textId="77777777">
        <w:tc>
          <w:tcPr>
            <w:tcW w:w="3012" w:type="dxa"/>
          </w:tcPr>
          <w:p w14:paraId="0DE1A3A3" w14:textId="77777777" w:rsidR="00665C18" w:rsidRDefault="00E346F3">
            <w:proofErr w:type="spellStart"/>
            <w:r>
              <w:rPr>
                <w:rFonts w:hint="eastAsia"/>
              </w:rPr>
              <w:t>DoR</w:t>
            </w:r>
            <w:proofErr w:type="spellEnd"/>
            <w:r>
              <w:rPr>
                <w:rFonts w:hint="eastAsia"/>
              </w:rPr>
              <w:t>, months, median (95% CI)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4F5AF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18.</w:t>
            </w:r>
            <w:r>
              <w:rPr>
                <w:rFonts w:hint="eastAsia"/>
                <w14:ligatures w14:val="standardContextual"/>
              </w:rPr>
              <w:t>6 (</w:t>
            </w:r>
            <w:r>
              <w:rPr>
                <w14:ligatures w14:val="standardContextual"/>
              </w:rPr>
              <w:t>15.</w:t>
            </w:r>
            <w:r>
              <w:rPr>
                <w:rFonts w:hint="eastAsia"/>
                <w14:ligatures w14:val="standardContextual"/>
              </w:rPr>
              <w:t>3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23.4)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3626D4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13.1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11.</w:t>
            </w:r>
            <w:r>
              <w:rPr>
                <w:rFonts w:hint="eastAsia"/>
                <w14:ligatures w14:val="standardContextual"/>
              </w:rPr>
              <w:t>0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1</w:t>
            </w:r>
            <w:r>
              <w:rPr>
                <w:rFonts w:hint="eastAsia"/>
                <w14:ligatures w14:val="standardContextual"/>
              </w:rPr>
              <w:t>3.9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3C179FC0" w14:textId="77777777">
        <w:tc>
          <w:tcPr>
            <w:tcW w:w="3012" w:type="dxa"/>
          </w:tcPr>
          <w:p w14:paraId="2C3D02FB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 xml:space="preserve">HR </w:t>
            </w:r>
          </w:p>
        </w:tc>
        <w:tc>
          <w:tcPr>
            <w:tcW w:w="5508" w:type="dxa"/>
            <w:gridSpan w:val="2"/>
          </w:tcPr>
          <w:p w14:paraId="3BA82170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</w:t>
            </w:r>
            <w:r>
              <w:rPr>
                <w:rFonts w:hint="eastAsia"/>
                <w14:ligatures w14:val="standardContextual"/>
              </w:rPr>
              <w:t xml:space="preserve">55 </w:t>
            </w:r>
            <w:r>
              <w:rPr>
                <w14:ligatures w14:val="standardContextual"/>
              </w:rPr>
              <w:t>(0.4</w:t>
            </w:r>
            <w:r>
              <w:rPr>
                <w:rFonts w:hint="eastAsia"/>
                <w14:ligatures w14:val="standardContextual"/>
              </w:rPr>
              <w:t>0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0.</w:t>
            </w:r>
            <w:r>
              <w:rPr>
                <w:rFonts w:hint="eastAsia"/>
                <w14:ligatures w14:val="standardContextual"/>
              </w:rPr>
              <w:t>7</w:t>
            </w:r>
            <w:r>
              <w:rPr>
                <w14:ligatures w14:val="standardContextual"/>
              </w:rPr>
              <w:t>4)</w:t>
            </w:r>
          </w:p>
        </w:tc>
      </w:tr>
      <w:tr w:rsidR="00665C18" w14:paraId="516EC1D8" w14:textId="77777777">
        <w:tc>
          <w:tcPr>
            <w:tcW w:w="3012" w:type="dxa"/>
          </w:tcPr>
          <w:p w14:paraId="71586F53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</w:tcPr>
          <w:p w14:paraId="68B3B68A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0.00</w:t>
            </w:r>
            <w:r>
              <w:rPr>
                <w:rFonts w:hint="eastAsia"/>
                <w14:ligatures w14:val="standardContextual"/>
              </w:rPr>
              <w:t>02</w:t>
            </w:r>
          </w:p>
        </w:tc>
      </w:tr>
      <w:tr w:rsidR="00665C18" w14:paraId="55C9F340" w14:textId="77777777">
        <w:tc>
          <w:tcPr>
            <w:tcW w:w="3012" w:type="dxa"/>
          </w:tcPr>
          <w:p w14:paraId="210F6306" w14:textId="77777777" w:rsidR="00665C18" w:rsidRDefault="00E346F3">
            <w:r>
              <w:rPr>
                <w:rFonts w:hint="eastAsia"/>
              </w:rPr>
              <w:t>PFS, months, median (95% CI)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5691B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16.</w:t>
            </w:r>
            <w:r>
              <w:rPr>
                <w:rFonts w:hint="eastAsia"/>
                <w14:ligatures w14:val="standardContextual"/>
              </w:rPr>
              <w:t>7 (</w:t>
            </w:r>
            <w:r>
              <w:rPr>
                <w14:ligatures w14:val="standardContextual"/>
              </w:rPr>
              <w:t>14.</w:t>
            </w:r>
            <w:r>
              <w:rPr>
                <w:rFonts w:hint="eastAsia"/>
                <w14:ligatures w14:val="standardContextual"/>
              </w:rPr>
              <w:t>5</w:t>
            </w:r>
            <w:r>
              <w:rPr>
                <w14:ligatures w14:val="standardContextual"/>
              </w:rPr>
              <w:t>, 20.8)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2208CE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14.5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12.</w:t>
            </w:r>
            <w:r>
              <w:rPr>
                <w:rFonts w:hint="eastAsia"/>
                <w14:ligatures w14:val="standardContextual"/>
              </w:rPr>
              <w:t>5</w:t>
            </w:r>
            <w:r>
              <w:rPr>
                <w14:ligatures w14:val="standardContextual"/>
              </w:rPr>
              <w:t>, 16.5)</w:t>
            </w:r>
          </w:p>
        </w:tc>
      </w:tr>
      <w:tr w:rsidR="00665C18" w14:paraId="1D82E93A" w14:textId="77777777">
        <w:tc>
          <w:tcPr>
            <w:tcW w:w="3012" w:type="dxa"/>
          </w:tcPr>
          <w:p w14:paraId="3F85B1B8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HR</w:t>
            </w:r>
          </w:p>
        </w:tc>
        <w:tc>
          <w:tcPr>
            <w:tcW w:w="5508" w:type="dxa"/>
            <w:gridSpan w:val="2"/>
          </w:tcPr>
          <w:p w14:paraId="06FFC706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0.70 (0.54, 0.91)</w:t>
            </w:r>
          </w:p>
        </w:tc>
      </w:tr>
      <w:tr w:rsidR="00665C18" w14:paraId="4C060F40" w14:textId="77777777">
        <w:tc>
          <w:tcPr>
            <w:tcW w:w="3012" w:type="dxa"/>
          </w:tcPr>
          <w:p w14:paraId="423A2AD0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</w:tcPr>
          <w:p w14:paraId="4C89581C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0.0087</w:t>
            </w:r>
          </w:p>
        </w:tc>
      </w:tr>
      <w:tr w:rsidR="00665C18" w14:paraId="48F8FB7F" w14:textId="77777777">
        <w:tc>
          <w:tcPr>
            <w:tcW w:w="3012" w:type="dxa"/>
          </w:tcPr>
          <w:p w14:paraId="1F83E55D" w14:textId="77777777" w:rsidR="00665C18" w:rsidRDefault="00E346F3">
            <w:r>
              <w:rPr>
                <w:rFonts w:hint="eastAsia"/>
              </w:rPr>
              <w:t>OS, months, median (95% CI)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02F5D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NE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34.</w:t>
            </w:r>
            <w:r>
              <w:rPr>
                <w:rFonts w:hint="eastAsia"/>
                <w14:ligatures w14:val="standardContextual"/>
              </w:rPr>
              <w:t>8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NE)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69DA612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NE</w:t>
            </w:r>
            <w:r>
              <w:rPr>
                <w:rFonts w:hint="eastAsia"/>
                <w14:ligatures w14:val="standardContextual"/>
              </w:rPr>
              <w:t xml:space="preserve"> (</w:t>
            </w:r>
            <w:r>
              <w:rPr>
                <w14:ligatures w14:val="standardContextual"/>
              </w:rPr>
              <w:t>30.</w:t>
            </w:r>
            <w:r>
              <w:rPr>
                <w:rFonts w:hint="eastAsia"/>
                <w14:ligatures w14:val="standardContextual"/>
              </w:rPr>
              <w:t>8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</w:t>
            </w:r>
            <w:r>
              <w:rPr>
                <w14:ligatures w14:val="standardContextual"/>
              </w:rPr>
              <w:t>NE)</w:t>
            </w:r>
          </w:p>
        </w:tc>
      </w:tr>
      <w:tr w:rsidR="00665C18" w14:paraId="695AC11D" w14:textId="77777777">
        <w:tc>
          <w:tcPr>
            <w:tcW w:w="3012" w:type="dxa"/>
          </w:tcPr>
          <w:p w14:paraId="12D513C0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HR</w:t>
            </w:r>
          </w:p>
        </w:tc>
        <w:tc>
          <w:tcPr>
            <w:tcW w:w="5508" w:type="dxa"/>
            <w:gridSpan w:val="2"/>
          </w:tcPr>
          <w:p w14:paraId="136373B6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1.03 (0.73, 1.45)</w:t>
            </w:r>
          </w:p>
        </w:tc>
      </w:tr>
      <w:tr w:rsidR="00665C18" w14:paraId="3FC7EFFD" w14:textId="77777777">
        <w:tc>
          <w:tcPr>
            <w:tcW w:w="3012" w:type="dxa"/>
          </w:tcPr>
          <w:p w14:paraId="59AF77FC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</w:tcPr>
          <w:p w14:paraId="3B9AE174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0.8547</w:t>
            </w:r>
          </w:p>
        </w:tc>
      </w:tr>
    </w:tbl>
    <w:p w14:paraId="744E965F" w14:textId="77777777" w:rsidR="00665C18" w:rsidRDefault="00665C18"/>
    <w:p w14:paraId="05EBB613" w14:textId="77777777" w:rsidR="00665C18" w:rsidRDefault="00E346F3">
      <w:r>
        <w:rPr>
          <w:rFonts w:hint="eastAsia"/>
        </w:rPr>
        <w:t xml:space="preserve">BOR, best overall response; CI, confidence interval; CR, complete response; DCR, </w:t>
      </w:r>
      <w:r>
        <w:rPr>
          <w:rFonts w:hint="eastAsia"/>
        </w:rPr>
        <w:lastRenderedPageBreak/>
        <w:t xml:space="preserve">disease control rate; </w:t>
      </w:r>
      <w:proofErr w:type="spellStart"/>
      <w:r>
        <w:rPr>
          <w:rFonts w:cs="Times New Roman"/>
        </w:rPr>
        <w:t>DepOR</w:t>
      </w:r>
      <w:proofErr w:type="spellEnd"/>
      <w:r>
        <w:rPr>
          <w:rFonts w:cs="Times New Roman" w:hint="eastAsia"/>
        </w:rPr>
        <w:t xml:space="preserve">, depth of objective response; </w:t>
      </w:r>
      <w:proofErr w:type="spellStart"/>
      <w:r>
        <w:rPr>
          <w:rFonts w:hint="eastAsia"/>
        </w:rPr>
        <w:t>DoR</w:t>
      </w:r>
      <w:proofErr w:type="spellEnd"/>
      <w:r>
        <w:rPr>
          <w:rFonts w:hint="eastAsia"/>
        </w:rPr>
        <w:t xml:space="preserve">, duration of response; HR, hazard ratio; LS, </w:t>
      </w:r>
      <w:r>
        <w:rPr>
          <w:rFonts w:cs="Times New Roman"/>
        </w:rPr>
        <w:t>least squares</w:t>
      </w:r>
      <w:r>
        <w:rPr>
          <w:rFonts w:cs="Times New Roman" w:hint="eastAsia"/>
        </w:rPr>
        <w:t xml:space="preserve">; </w:t>
      </w:r>
      <w:r>
        <w:rPr>
          <w:rFonts w:hint="eastAsia"/>
        </w:rPr>
        <w:t>NE, not evaluable; ORR, objective response rate; OS, overall survival; PD, progressive disease; PFS, progression-free survival; PR, partial response; SD, stable disease; SE, standard error.</w:t>
      </w:r>
    </w:p>
    <w:p w14:paraId="3EB4983F" w14:textId="77777777" w:rsidR="00665C18" w:rsidRDefault="00665C18"/>
    <w:p w14:paraId="31417C35" w14:textId="77777777" w:rsidR="00665C18" w:rsidRDefault="00665C18"/>
    <w:p w14:paraId="3846D67F" w14:textId="77777777" w:rsidR="00665C18" w:rsidRDefault="00665C18"/>
    <w:p w14:paraId="109F866E" w14:textId="77777777" w:rsidR="00665C18" w:rsidRDefault="00E346F3">
      <w:r>
        <w:rPr>
          <w:rFonts w:hint="eastAsia"/>
        </w:rPr>
        <w:br w:type="page"/>
      </w:r>
    </w:p>
    <w:p w14:paraId="52F4D797" w14:textId="77777777" w:rsidR="00665C18" w:rsidRDefault="00E346F3">
      <w:pPr>
        <w:pStyle w:val="1"/>
      </w:pPr>
      <w:r>
        <w:rPr>
          <w:rFonts w:hint="eastAsia"/>
        </w:rPr>
        <w:lastRenderedPageBreak/>
        <w:t>Table 3 TRAEs</w:t>
      </w:r>
    </w:p>
    <w:tbl>
      <w:tblPr>
        <w:tblW w:w="9192" w:type="dxa"/>
        <w:jc w:val="center"/>
        <w:tblLayout w:type="fixed"/>
        <w:tblLook w:val="04A0" w:firstRow="1" w:lastRow="0" w:firstColumn="1" w:lastColumn="0" w:noHBand="0" w:noVBand="1"/>
      </w:tblPr>
      <w:tblGrid>
        <w:gridCol w:w="2144"/>
        <w:gridCol w:w="1144"/>
        <w:gridCol w:w="1242"/>
        <w:gridCol w:w="964"/>
        <w:gridCol w:w="240"/>
        <w:gridCol w:w="1247"/>
        <w:gridCol w:w="1247"/>
        <w:gridCol w:w="964"/>
      </w:tblGrid>
      <w:tr w:rsidR="00665C18" w14:paraId="2E00A749" w14:textId="77777777" w:rsidTr="00180CB7">
        <w:trPr>
          <w:trHeight w:val="570"/>
          <w:jc w:val="center"/>
        </w:trPr>
        <w:tc>
          <w:tcPr>
            <w:tcW w:w="21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AD73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ADD658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Any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grade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049EFA" w14:textId="77777777" w:rsidR="00665C18" w:rsidRDefault="00665C18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53885B" w14:textId="77777777" w:rsidR="00665C18" w:rsidRDefault="00665C18">
            <w:pPr>
              <w:widowControl/>
              <w:jc w:val="left"/>
              <w:textAlignment w:val="center"/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2D2FD" w14:textId="77777777" w:rsidR="00665C18" w:rsidRDefault="00665C18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851C24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>Grade 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53798" w14:textId="77777777" w:rsidR="00665C18" w:rsidRDefault="00665C18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8283A1" w14:textId="77777777" w:rsidR="00665C18" w:rsidRDefault="00665C18">
            <w:pPr>
              <w:widowControl/>
              <w:jc w:val="left"/>
              <w:textAlignment w:val="center"/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665C18" w14:paraId="0661890F" w14:textId="77777777" w:rsidTr="00180CB7">
        <w:trPr>
          <w:trHeight w:val="570"/>
          <w:jc w:val="center"/>
        </w:trPr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1E5AC2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8CAA02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Adonertinib</w:t>
            </w:r>
            <w:proofErr w:type="spellEnd"/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N=172)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62C6ED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Afatinib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N=171)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762E6B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  <w:r>
              <w:rPr>
                <w:rFonts w:cs="Times New Roman" w:hint="eastAsia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>value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DF7AD0" w14:textId="77777777" w:rsidR="00665C18" w:rsidRDefault="00665C18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776364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Adonertinib</w:t>
            </w:r>
            <w:proofErr w:type="spellEnd"/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N=172)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2CC765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Afatinib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N=171)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EA6640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</w:t>
            </w:r>
            <w:r>
              <w:rPr>
                <w:rFonts w:cs="Times New Roman" w:hint="eastAsia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value</w:t>
            </w:r>
          </w:p>
        </w:tc>
      </w:tr>
      <w:tr w:rsidR="00665C18" w14:paraId="369D4623" w14:textId="77777777" w:rsidTr="00180CB7">
        <w:trPr>
          <w:trHeight w:val="570"/>
          <w:jc w:val="center"/>
        </w:trPr>
        <w:tc>
          <w:tcPr>
            <w:tcW w:w="21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B5D3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Any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35464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143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83.1)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95A0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171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100.0)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F358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43DB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F609" w14:textId="77777777" w:rsidR="00665C18" w:rsidRDefault="00E346F3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24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(14.0)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8A11" w14:textId="77777777" w:rsidR="00665C18" w:rsidRDefault="00E346F3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62</w:t>
            </w:r>
            <w:r>
              <w:rPr>
                <w:rFonts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(36.3)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7D00" w14:textId="77777777" w:rsidR="00665C18" w:rsidRDefault="00E346F3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&lt;0.0001</w:t>
            </w:r>
          </w:p>
        </w:tc>
      </w:tr>
      <w:tr w:rsidR="00665C18" w14:paraId="487F7BD0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87E16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Platelets decreased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9F5DF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24.4)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4AB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1657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E3A01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425E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F248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A050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665C18" w14:paraId="3C11CBD2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C316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Diarrhoea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20BB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22.1)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94F5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150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87.7)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4A15A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EEC1C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D619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6548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17.0)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5718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</w:tr>
      <w:tr w:rsidR="00665C18" w14:paraId="0E179643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0777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Anaemia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C215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34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19.8)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800E4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15.8)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6EF1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0.3971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F0B09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55A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CB08B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DA109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0.2478</w:t>
            </w:r>
          </w:p>
        </w:tc>
      </w:tr>
      <w:tr w:rsidR="00665C18" w14:paraId="3289B289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4076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Creatinine increased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CA9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17.4)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5763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41B4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0.1223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6435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05C5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191B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DFAC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32224C4F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FEB8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White blood cell count decreased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2C79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16.9)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B12A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C72C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D997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5085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CFE9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166F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2156184F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3E13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Lymphocyte count decreased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854C3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16.9)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8B25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E1329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1F326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B7D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2.3)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DC3E9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1AC9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0.1228</w:t>
            </w:r>
          </w:p>
        </w:tc>
      </w:tr>
      <w:tr w:rsidR="00665C18" w14:paraId="17FE96BB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5C2C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Rash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FFD2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15.7)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F435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83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48.5)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744B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3C75F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4456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75B9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255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0.0035</w:t>
            </w:r>
          </w:p>
        </w:tc>
      </w:tr>
      <w:tr w:rsidR="00665C18" w14:paraId="46BEC266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329E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Lactate dehydrogenase increased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7911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26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15.1)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1A5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16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9.4)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C4BA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0.1376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F2CE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2A334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B79E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E4F0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57AC1140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9C99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Hyperuricaemia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84F6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25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14.5)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A261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12.9)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4F344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0.7538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52B2E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5563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69FF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D0380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02F10F30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B696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Hypercholesterolemia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F9FBD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12.8)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FEA4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A9C39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0.0003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2408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B11E9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EAAB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95F7C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6110B5F9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5091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ALT increased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CA5B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12.2)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2E36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21.6)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677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2EE6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41242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4C9C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E651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6893C187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F7BC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Absolute neutrophil count decreased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9BED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11.6)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A116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A35BF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0.3666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300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5FCD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15C5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0FF4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0.4985</w:t>
            </w:r>
          </w:p>
        </w:tc>
      </w:tr>
      <w:tr w:rsidR="00665C18" w14:paraId="4E1A9468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45999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Hypertriglyceridemia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DF83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11.6)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8CB5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6.4)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ED07B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0.1309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D7C7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9FA5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592E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0430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51634F4D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33FE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AST increased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38BCA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11.0)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893D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18.7)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BE69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0.0496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A0B64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E1AF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5AEB3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BE60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77D429CA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226C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QT interval prolongation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3873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11.0)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233D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2BD1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0.0433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D04B4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A561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49A94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CF6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665C18" w14:paraId="7B1C67CC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1622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Alpha hydroxybutyrate dehydrogenase increased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D19F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10.5)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38E3D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5.3)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48CF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0.1073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61D4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DF26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AC8A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0E03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02F16216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EDBB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Canker sore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D2B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10.5)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574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57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33.3)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BEDE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1A08A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892C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351BB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3355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0.0072</w:t>
            </w:r>
          </w:p>
        </w:tc>
      </w:tr>
      <w:tr w:rsidR="00665C18" w14:paraId="02B5E14F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8A90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Hypoalbuminaemia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C5C0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9.9)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26ADA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10.5)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9E16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0.8604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B6DD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12D3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20FD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58D0" w14:textId="77777777" w:rsidR="00665C18" w:rsidRDefault="00665C18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65C18" w14:paraId="08A7F87B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13A97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Weight decreased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170BF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8.7)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F4193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16.4)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39DB6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0.0349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62BF5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0B8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321DD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F87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665C18" w14:paraId="2F83C468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4014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Mucositis oral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1E59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7.6)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8296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43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25.1)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A266B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BF51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88EB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8124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1AA6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0.0147</w:t>
            </w:r>
          </w:p>
        </w:tc>
      </w:tr>
      <w:tr w:rsidR="00665C18" w14:paraId="3618F18D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9515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Anorexi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E358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7.6)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828E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12.3)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DE7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0.1528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086CB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FE93F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3E502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6B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0.6228</w:t>
            </w:r>
          </w:p>
        </w:tc>
      </w:tr>
      <w:tr w:rsidR="00665C18" w14:paraId="4C0EC6C5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6D62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Vomiting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4D8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4.7)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6F083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21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12.3)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59B7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0.0119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A282E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4418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2C99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53E8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0.2478</w:t>
            </w:r>
          </w:p>
        </w:tc>
      </w:tr>
      <w:tr w:rsidR="00665C18" w14:paraId="5CEC4F6D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EC4516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Hypokalaemia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234ED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4.7)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9331BF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11.7)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E817F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0.0185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ED608A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9D4BE0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749DA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1.2)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CFE761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0.2478</w:t>
            </w:r>
          </w:p>
        </w:tc>
      </w:tr>
      <w:tr w:rsidR="00665C18" w14:paraId="3A41754E" w14:textId="77777777" w:rsidTr="00180CB7">
        <w:trPr>
          <w:trHeight w:val="280"/>
          <w:jc w:val="center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FE49B" w14:textId="77777777" w:rsidR="00665C18" w:rsidRDefault="00E346F3">
            <w:pPr>
              <w:widowControl/>
              <w:jc w:val="left"/>
              <w:textAlignment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bidi="ar"/>
              </w:rPr>
              <w:t>Paronychia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2109C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1.2)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405B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67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39.2)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C1D8A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&lt;0.0001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60BBB" w14:textId="77777777" w:rsidR="00665C18" w:rsidRDefault="00665C18">
            <w:pPr>
              <w:widowControl/>
              <w:textAlignment w:val="center"/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CBB2E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5C107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cs="Times New Roman" w:hint="eastAsia"/>
                <w:color w:val="000000"/>
                <w:kern w:val="0"/>
                <w:sz w:val="21"/>
                <w:szCs w:val="21"/>
                <w:lang w:bidi="ar"/>
              </w:rPr>
              <w:t xml:space="preserve"> (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2.3)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B2A45" w14:textId="77777777" w:rsidR="00665C18" w:rsidRDefault="00E346F3">
            <w:pPr>
              <w:widowControl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0.0607</w:t>
            </w:r>
          </w:p>
        </w:tc>
      </w:tr>
    </w:tbl>
    <w:p w14:paraId="7C3DFBD0" w14:textId="77777777" w:rsidR="00665C18" w:rsidRDefault="00E346F3">
      <w:r>
        <w:rPr>
          <w:rFonts w:hint="eastAsia"/>
        </w:rPr>
        <w:t>Data are n (%).</w:t>
      </w:r>
    </w:p>
    <w:p w14:paraId="70F24987" w14:textId="77777777" w:rsidR="00665C18" w:rsidRDefault="00E346F3">
      <w:r>
        <w:rPr>
          <w:rFonts w:hint="eastAsia"/>
        </w:rPr>
        <w:t>ALT, alanine aminotransferase; AST, aspartate aminotransferase; GGT, gamma-</w:t>
      </w:r>
      <w:proofErr w:type="spellStart"/>
      <w:r>
        <w:rPr>
          <w:rFonts w:hint="eastAsia"/>
        </w:rPr>
        <w:t>glutamyltransferase</w:t>
      </w:r>
      <w:proofErr w:type="spellEnd"/>
      <w:r>
        <w:rPr>
          <w:rFonts w:hint="eastAsia"/>
        </w:rPr>
        <w:t>; TRAEs, treatment-related adverse events.</w:t>
      </w:r>
    </w:p>
    <w:p w14:paraId="19FBC0B3" w14:textId="77777777" w:rsidR="00665C18" w:rsidRDefault="00665C18"/>
    <w:p w14:paraId="6A1C41DB" w14:textId="77777777" w:rsidR="00665C18" w:rsidRDefault="00665C18"/>
    <w:p w14:paraId="76ED5BA1" w14:textId="77777777" w:rsidR="00665C18" w:rsidRDefault="00E346F3">
      <w:r>
        <w:rPr>
          <w:rFonts w:hint="eastAsia"/>
        </w:rPr>
        <w:br w:type="page"/>
      </w:r>
    </w:p>
    <w:p w14:paraId="0AE13829" w14:textId="0361FC68" w:rsidR="00665C18" w:rsidRDefault="00E346F3">
      <w:pPr>
        <w:pStyle w:val="1"/>
      </w:pPr>
      <w:r>
        <w:rPr>
          <w:rFonts w:hint="eastAsia"/>
        </w:rPr>
        <w:lastRenderedPageBreak/>
        <w:t xml:space="preserve">Table </w:t>
      </w:r>
      <w:r w:rsidR="00083FEC">
        <w:rPr>
          <w:rFonts w:hint="eastAsia"/>
        </w:rPr>
        <w:t>S</w:t>
      </w:r>
      <w:r w:rsidR="00083FEC">
        <w:t>1</w:t>
      </w:r>
      <w:r w:rsidR="00083FEC">
        <w:rPr>
          <w:rFonts w:hint="eastAsia"/>
        </w:rPr>
        <w:t xml:space="preserve"> </w:t>
      </w:r>
      <w:r>
        <w:rPr>
          <w:rFonts w:hint="eastAsia"/>
        </w:rPr>
        <w:t>CNS efficacy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2"/>
        <w:gridCol w:w="2668"/>
        <w:gridCol w:w="2840"/>
      </w:tblGrid>
      <w:tr w:rsidR="00665C18" w14:paraId="700145A3" w14:textId="77777777">
        <w:tc>
          <w:tcPr>
            <w:tcW w:w="3012" w:type="dxa"/>
          </w:tcPr>
          <w:p w14:paraId="7D343C5B" w14:textId="77777777" w:rsidR="00665C18" w:rsidRDefault="00665C18"/>
        </w:tc>
        <w:tc>
          <w:tcPr>
            <w:tcW w:w="2668" w:type="dxa"/>
          </w:tcPr>
          <w:p w14:paraId="57FC697E" w14:textId="77777777" w:rsidR="00665C18" w:rsidRDefault="00E346F3">
            <w:pPr>
              <w:jc w:val="center"/>
            </w:pPr>
            <w:proofErr w:type="spellStart"/>
            <w:r>
              <w:t>Adonertinib</w:t>
            </w:r>
            <w:proofErr w:type="spellEnd"/>
            <w:r>
              <w:rPr>
                <w:rFonts w:hint="eastAsia"/>
              </w:rPr>
              <w:t xml:space="preserve"> (n=55)</w:t>
            </w:r>
          </w:p>
        </w:tc>
        <w:tc>
          <w:tcPr>
            <w:tcW w:w="2840" w:type="dxa"/>
          </w:tcPr>
          <w:p w14:paraId="0967D920" w14:textId="77777777" w:rsidR="00665C18" w:rsidRDefault="00E346F3">
            <w:pPr>
              <w:jc w:val="center"/>
            </w:pPr>
            <w:r>
              <w:rPr>
                <w:rFonts w:hint="eastAsia"/>
              </w:rPr>
              <w:t>Afatinib (n=56)</w:t>
            </w:r>
          </w:p>
        </w:tc>
      </w:tr>
      <w:tr w:rsidR="00665C18" w14:paraId="09875979" w14:textId="77777777">
        <w:tc>
          <w:tcPr>
            <w:tcW w:w="3012" w:type="dxa"/>
          </w:tcPr>
          <w:p w14:paraId="7BD97413" w14:textId="77777777" w:rsidR="00665C18" w:rsidRDefault="00E346F3">
            <w:r>
              <w:rPr>
                <w:rFonts w:hint="eastAsia"/>
              </w:rPr>
              <w:t>BOR, n (%)</w:t>
            </w:r>
          </w:p>
        </w:tc>
        <w:tc>
          <w:tcPr>
            <w:tcW w:w="2668" w:type="dxa"/>
          </w:tcPr>
          <w:p w14:paraId="6046F277" w14:textId="77777777" w:rsidR="00665C18" w:rsidRDefault="00665C18">
            <w:pPr>
              <w:jc w:val="center"/>
            </w:pPr>
          </w:p>
        </w:tc>
        <w:tc>
          <w:tcPr>
            <w:tcW w:w="2840" w:type="dxa"/>
          </w:tcPr>
          <w:p w14:paraId="1CD098EC" w14:textId="77777777" w:rsidR="00665C18" w:rsidRDefault="00665C18">
            <w:pPr>
              <w:jc w:val="center"/>
            </w:pPr>
          </w:p>
        </w:tc>
      </w:tr>
      <w:tr w:rsidR="00665C18" w14:paraId="46525CDB" w14:textId="77777777">
        <w:tc>
          <w:tcPr>
            <w:tcW w:w="3012" w:type="dxa"/>
          </w:tcPr>
          <w:p w14:paraId="2880323A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CR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13A88C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10 (18.2</w:t>
            </w:r>
            <w:r>
              <w:rPr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235D5A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10 (17.9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366A2997" w14:textId="77777777">
        <w:tc>
          <w:tcPr>
            <w:tcW w:w="3012" w:type="dxa"/>
          </w:tcPr>
          <w:p w14:paraId="60C11AB1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PR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B29F00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20 (36.4</w:t>
            </w:r>
            <w:r>
              <w:rPr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2EA6D26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</w:t>
            </w:r>
            <w:r>
              <w:rPr>
                <w:rFonts w:hint="eastAsia"/>
                <w14:ligatures w14:val="standardContextual"/>
              </w:rPr>
              <w:t>7 (30.4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565222C2" w14:textId="77777777">
        <w:tc>
          <w:tcPr>
            <w:tcW w:w="3012" w:type="dxa"/>
          </w:tcPr>
          <w:p w14:paraId="21CA5714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SD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7B703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0 (0</w:t>
            </w:r>
            <w:r>
              <w:rPr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C8C883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0 (0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36074700" w14:textId="77777777">
        <w:tc>
          <w:tcPr>
            <w:tcW w:w="3012" w:type="dxa"/>
          </w:tcPr>
          <w:p w14:paraId="280C4D96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Non-CR/non-PD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B09368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21 (38.2)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B7EAED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26 (46.4)</w:t>
            </w:r>
          </w:p>
        </w:tc>
      </w:tr>
      <w:tr w:rsidR="00665C18" w14:paraId="0C572555" w14:textId="77777777">
        <w:tc>
          <w:tcPr>
            <w:tcW w:w="3012" w:type="dxa"/>
          </w:tcPr>
          <w:p w14:paraId="503BA85C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PD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B6B7B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3 (5.5</w:t>
            </w:r>
            <w:r>
              <w:rPr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BB2258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3 (5.4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7913CB6D" w14:textId="77777777">
        <w:tc>
          <w:tcPr>
            <w:tcW w:w="3012" w:type="dxa"/>
          </w:tcPr>
          <w:p w14:paraId="063FED92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NE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D89BCA6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 (1.8</w:t>
            </w:r>
            <w:r>
              <w:rPr>
                <w14:ligatures w14:val="standardContextual"/>
              </w:rPr>
              <w:t>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8171881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0 (0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7BC0AD44" w14:textId="77777777">
        <w:tc>
          <w:tcPr>
            <w:tcW w:w="3012" w:type="dxa"/>
          </w:tcPr>
          <w:p w14:paraId="07700824" w14:textId="77777777" w:rsidR="00665C18" w:rsidRDefault="00E346F3">
            <w:r>
              <w:rPr>
                <w:rFonts w:hint="eastAsia"/>
              </w:rPr>
              <w:t>ORR, n (%)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F50426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30 (54.5)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5AD130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27 (48.2)</w:t>
            </w:r>
          </w:p>
        </w:tc>
      </w:tr>
      <w:tr w:rsidR="00665C18" w14:paraId="1AAC000C" w14:textId="77777777">
        <w:tc>
          <w:tcPr>
            <w:tcW w:w="3012" w:type="dxa"/>
          </w:tcPr>
          <w:p w14:paraId="29C3F7D9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95% CI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E081A4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(40.6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68</w:t>
            </w:r>
            <w:r>
              <w:rPr>
                <w14:ligatures w14:val="standardContextual"/>
              </w:rPr>
              <w:t>.0)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7E4AC1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(34.7</w:t>
            </w:r>
            <w:r>
              <w:rPr>
                <w14:ligatures w14:val="standardContextual"/>
              </w:rPr>
              <w:t>,</w:t>
            </w:r>
            <w:r>
              <w:rPr>
                <w:rFonts w:hint="eastAsia"/>
                <w14:ligatures w14:val="standardContextual"/>
              </w:rPr>
              <w:t xml:space="preserve"> 62.0</w:t>
            </w:r>
            <w:r>
              <w:rPr>
                <w14:ligatures w14:val="standardContextual"/>
              </w:rPr>
              <w:t>)</w:t>
            </w:r>
          </w:p>
        </w:tc>
      </w:tr>
      <w:tr w:rsidR="00665C18" w14:paraId="2E168A62" w14:textId="77777777">
        <w:tc>
          <w:tcPr>
            <w:tcW w:w="3012" w:type="dxa"/>
          </w:tcPr>
          <w:p w14:paraId="538A9DA8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</w:tcPr>
          <w:p w14:paraId="07CF12F2" w14:textId="77777777" w:rsidR="00665C18" w:rsidRDefault="00E346F3">
            <w:pPr>
              <w:jc w:val="center"/>
            </w:pPr>
            <w:r>
              <w:rPr>
                <w14:ligatures w14:val="standardContextual"/>
              </w:rPr>
              <w:t>0.</w:t>
            </w:r>
            <w:r>
              <w:rPr>
                <w:rFonts w:hint="eastAsia"/>
                <w14:ligatures w14:val="standardContextual"/>
              </w:rPr>
              <w:t>5707</w:t>
            </w:r>
          </w:p>
        </w:tc>
      </w:tr>
      <w:tr w:rsidR="00665C18" w14:paraId="28A8219F" w14:textId="77777777">
        <w:tc>
          <w:tcPr>
            <w:tcW w:w="3012" w:type="dxa"/>
          </w:tcPr>
          <w:p w14:paraId="31C79B7B" w14:textId="77777777" w:rsidR="00665C18" w:rsidRDefault="00E346F3">
            <w:r>
              <w:rPr>
                <w:rFonts w:hint="eastAsia"/>
              </w:rPr>
              <w:t>DCR, n (%)</w:t>
            </w:r>
          </w:p>
        </w:tc>
        <w:tc>
          <w:tcPr>
            <w:tcW w:w="2668" w:type="dxa"/>
            <w:shd w:val="clear" w:color="auto" w:fill="auto"/>
          </w:tcPr>
          <w:p w14:paraId="51A49B45" w14:textId="77777777" w:rsidR="00665C18" w:rsidRDefault="00E346F3">
            <w:pPr>
              <w:jc w:val="center"/>
            </w:pPr>
            <w:r>
              <w:rPr>
                <w:rFonts w:hint="eastAsia"/>
              </w:rPr>
              <w:t>51(92.7)</w:t>
            </w:r>
          </w:p>
        </w:tc>
        <w:tc>
          <w:tcPr>
            <w:tcW w:w="2840" w:type="dxa"/>
            <w:shd w:val="clear" w:color="auto" w:fill="auto"/>
          </w:tcPr>
          <w:p w14:paraId="32E57AE3" w14:textId="77777777" w:rsidR="00665C18" w:rsidRDefault="00E346F3">
            <w:pPr>
              <w:jc w:val="center"/>
            </w:pPr>
            <w:r>
              <w:rPr>
                <w:rFonts w:hint="eastAsia"/>
              </w:rPr>
              <w:t>53(94.6)</w:t>
            </w:r>
          </w:p>
        </w:tc>
      </w:tr>
      <w:tr w:rsidR="00665C18" w14:paraId="6AAE3C0D" w14:textId="77777777">
        <w:tc>
          <w:tcPr>
            <w:tcW w:w="3012" w:type="dxa"/>
          </w:tcPr>
          <w:p w14:paraId="551E8B5B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95% CI</w:t>
            </w:r>
          </w:p>
        </w:tc>
        <w:tc>
          <w:tcPr>
            <w:tcW w:w="2668" w:type="dxa"/>
            <w:shd w:val="clear" w:color="auto" w:fill="auto"/>
          </w:tcPr>
          <w:p w14:paraId="0FD4FD8D" w14:textId="77777777" w:rsidR="00665C18" w:rsidRDefault="00E346F3">
            <w:pPr>
              <w:jc w:val="center"/>
            </w:pPr>
            <w:r>
              <w:t>(82.4,98.0)</w:t>
            </w:r>
          </w:p>
        </w:tc>
        <w:tc>
          <w:tcPr>
            <w:tcW w:w="2840" w:type="dxa"/>
            <w:shd w:val="clear" w:color="auto" w:fill="auto"/>
          </w:tcPr>
          <w:p w14:paraId="790FB561" w14:textId="77777777" w:rsidR="00665C18" w:rsidRDefault="00E346F3">
            <w:pPr>
              <w:jc w:val="center"/>
            </w:pPr>
            <w:r>
              <w:t>(85.1,98.9)</w:t>
            </w:r>
          </w:p>
        </w:tc>
      </w:tr>
      <w:tr w:rsidR="00665C18" w14:paraId="31EA3AC5" w14:textId="77777777">
        <w:tc>
          <w:tcPr>
            <w:tcW w:w="3012" w:type="dxa"/>
          </w:tcPr>
          <w:p w14:paraId="3942BBA1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  <w:shd w:val="clear" w:color="auto" w:fill="auto"/>
          </w:tcPr>
          <w:p w14:paraId="5024E176" w14:textId="77777777" w:rsidR="00665C18" w:rsidRDefault="00E346F3">
            <w:pPr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0.7163</w:t>
            </w:r>
          </w:p>
        </w:tc>
      </w:tr>
      <w:tr w:rsidR="00665C18" w14:paraId="64084D98" w14:textId="77777777">
        <w:tc>
          <w:tcPr>
            <w:tcW w:w="3012" w:type="dxa"/>
          </w:tcPr>
          <w:p w14:paraId="01DD5550" w14:textId="77777777" w:rsidR="00665C18" w:rsidRDefault="00E346F3">
            <w:proofErr w:type="spellStart"/>
            <w:r>
              <w:rPr>
                <w:rFonts w:hint="eastAsia"/>
              </w:rPr>
              <w:t>DoR</w:t>
            </w:r>
            <w:proofErr w:type="spellEnd"/>
            <w:r>
              <w:rPr>
                <w:rFonts w:hint="eastAsia"/>
              </w:rPr>
              <w:t>, months, median (95% CI)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1E84F4" w14:textId="77777777" w:rsidR="00665C18" w:rsidRDefault="00E346F3">
            <w:pPr>
              <w:widowControl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NR (8.4, NE)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4DF4288" w14:textId="77777777" w:rsidR="00665C18" w:rsidRDefault="00E346F3">
            <w:pPr>
              <w:widowControl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10.2 (5.6, 17.9)</w:t>
            </w:r>
          </w:p>
        </w:tc>
      </w:tr>
      <w:tr w:rsidR="00665C18" w14:paraId="3ABE4FBB" w14:textId="77777777">
        <w:tc>
          <w:tcPr>
            <w:tcW w:w="3012" w:type="dxa"/>
          </w:tcPr>
          <w:p w14:paraId="2D95B987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HR</w:t>
            </w:r>
          </w:p>
        </w:tc>
        <w:tc>
          <w:tcPr>
            <w:tcW w:w="5508" w:type="dxa"/>
            <w:gridSpan w:val="2"/>
            <w:shd w:val="clear" w:color="auto" w:fill="auto"/>
            <w:vAlign w:val="center"/>
          </w:tcPr>
          <w:p w14:paraId="63FB4CCD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0.51 (0.24, 1.10)</w:t>
            </w:r>
          </w:p>
        </w:tc>
      </w:tr>
      <w:tr w:rsidR="00665C18" w14:paraId="3AF65D99" w14:textId="77777777">
        <w:tc>
          <w:tcPr>
            <w:tcW w:w="3012" w:type="dxa"/>
          </w:tcPr>
          <w:p w14:paraId="32058B0E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  <w:shd w:val="clear" w:color="auto" w:fill="auto"/>
            <w:vAlign w:val="center"/>
          </w:tcPr>
          <w:p w14:paraId="19B474ED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0.0780</w:t>
            </w:r>
          </w:p>
        </w:tc>
      </w:tr>
      <w:tr w:rsidR="00665C18" w14:paraId="1923EDAD" w14:textId="77777777">
        <w:tc>
          <w:tcPr>
            <w:tcW w:w="3012" w:type="dxa"/>
          </w:tcPr>
          <w:p w14:paraId="18718496" w14:textId="77777777" w:rsidR="00665C18" w:rsidRDefault="00E346F3">
            <w:r>
              <w:rPr>
                <w:rFonts w:hint="eastAsia"/>
              </w:rPr>
              <w:t>PFS, months, median (95% CI)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F8255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17.6 (10.0, NE)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BBD52F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14.5 (11.1, 17.9)</w:t>
            </w:r>
          </w:p>
        </w:tc>
      </w:tr>
      <w:tr w:rsidR="00665C18" w14:paraId="758F4A63" w14:textId="77777777">
        <w:tc>
          <w:tcPr>
            <w:tcW w:w="3012" w:type="dxa"/>
          </w:tcPr>
          <w:p w14:paraId="1261BE92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HR</w:t>
            </w:r>
          </w:p>
        </w:tc>
        <w:tc>
          <w:tcPr>
            <w:tcW w:w="5508" w:type="dxa"/>
            <w:gridSpan w:val="2"/>
            <w:shd w:val="clear" w:color="auto" w:fill="auto"/>
            <w:vAlign w:val="center"/>
          </w:tcPr>
          <w:p w14:paraId="4AD8ADC5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0.68 (0.40, 1.16)</w:t>
            </w:r>
          </w:p>
        </w:tc>
      </w:tr>
      <w:tr w:rsidR="00665C18" w14:paraId="7B538609" w14:textId="77777777">
        <w:tc>
          <w:tcPr>
            <w:tcW w:w="3012" w:type="dxa"/>
          </w:tcPr>
          <w:p w14:paraId="1525A06B" w14:textId="77777777" w:rsidR="00665C18" w:rsidRDefault="00E346F3">
            <w:pPr>
              <w:ind w:firstLineChars="100" w:firstLine="240"/>
            </w:pPr>
            <w:r>
              <w:rPr>
                <w:rFonts w:hint="eastAsia"/>
              </w:rPr>
              <w:t>P value</w:t>
            </w:r>
          </w:p>
        </w:tc>
        <w:tc>
          <w:tcPr>
            <w:tcW w:w="5508" w:type="dxa"/>
            <w:gridSpan w:val="2"/>
            <w:shd w:val="clear" w:color="auto" w:fill="auto"/>
            <w:vAlign w:val="center"/>
          </w:tcPr>
          <w:p w14:paraId="5F87E470" w14:textId="77777777" w:rsidR="00665C18" w:rsidRDefault="00E346F3">
            <w:pPr>
              <w:jc w:val="center"/>
            </w:pPr>
            <w:r>
              <w:rPr>
                <w:rFonts w:hint="eastAsia"/>
                <w14:ligatures w14:val="standardContextual"/>
              </w:rPr>
              <w:t>0.1565</w:t>
            </w:r>
          </w:p>
        </w:tc>
      </w:tr>
    </w:tbl>
    <w:p w14:paraId="4E49EFF2" w14:textId="77777777" w:rsidR="00665C18" w:rsidRDefault="00665C18"/>
    <w:p w14:paraId="0586E751" w14:textId="77777777" w:rsidR="00665C18" w:rsidRDefault="00665C18"/>
    <w:p w14:paraId="2364BE15" w14:textId="77777777" w:rsidR="00665C18" w:rsidRDefault="00665C18"/>
    <w:p w14:paraId="6ADCF32F" w14:textId="77777777" w:rsidR="00665C18" w:rsidRDefault="00665C18"/>
    <w:p w14:paraId="396A3DD2" w14:textId="77777777" w:rsidR="00665C18" w:rsidRDefault="00665C18"/>
    <w:p w14:paraId="3BD282EC" w14:textId="77777777" w:rsidR="00665C18" w:rsidRDefault="00E346F3">
      <w:pPr>
        <w:rPr>
          <w:b/>
          <w:bCs/>
        </w:rPr>
      </w:pPr>
      <w:r>
        <w:rPr>
          <w:rFonts w:hint="eastAsia"/>
          <w:b/>
          <w:bCs/>
        </w:rPr>
        <w:br w:type="page"/>
      </w:r>
    </w:p>
    <w:p w14:paraId="15F56537" w14:textId="611CC884" w:rsidR="00665C18" w:rsidRDefault="00E346F3">
      <w:pPr>
        <w:pStyle w:val="1"/>
        <w:rPr>
          <w:bCs/>
        </w:rPr>
      </w:pPr>
      <w:r>
        <w:rPr>
          <w:rFonts w:hint="eastAsia"/>
          <w:bCs/>
        </w:rPr>
        <w:lastRenderedPageBreak/>
        <w:t xml:space="preserve">Table </w:t>
      </w:r>
      <w:r w:rsidR="00083FEC">
        <w:rPr>
          <w:rFonts w:hint="eastAsia"/>
          <w:bCs/>
        </w:rPr>
        <w:t>S</w:t>
      </w:r>
      <w:r w:rsidR="00083FEC">
        <w:rPr>
          <w:bCs/>
        </w:rPr>
        <w:t>2</w:t>
      </w:r>
      <w:r w:rsidR="00083FEC">
        <w:rPr>
          <w:rFonts w:hint="eastAsia"/>
          <w:bCs/>
        </w:rPr>
        <w:t xml:space="preserve"> </w:t>
      </w:r>
      <w:r>
        <w:rPr>
          <w:rFonts w:hint="eastAsia"/>
          <w:bCs/>
        </w:rPr>
        <w:t>Summary of AEs</w:t>
      </w:r>
    </w:p>
    <w:p w14:paraId="02389B6B" w14:textId="77777777" w:rsidR="00665C18" w:rsidRDefault="00665C18">
      <w:pPr>
        <w:pStyle w:val="a3"/>
        <w:rPr>
          <w:rFonts w:cs="Times New Roman"/>
          <w:lang w:eastAsia="zh-CN"/>
        </w:rPr>
      </w:pPr>
    </w:p>
    <w:tbl>
      <w:tblPr>
        <w:tblW w:w="83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1810"/>
        <w:gridCol w:w="1711"/>
        <w:gridCol w:w="1134"/>
      </w:tblGrid>
      <w:tr w:rsidR="00665C18" w14:paraId="4C82B28C" w14:textId="77777777">
        <w:trPr>
          <w:trHeight w:val="253"/>
          <w:tblHeader/>
          <w:jc w:val="center"/>
        </w:trPr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AF0055" w14:textId="77777777" w:rsidR="00665C18" w:rsidRDefault="00665C18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AC9A0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proofErr w:type="spellStart"/>
            <w:r>
              <w:rPr>
                <w:rFonts w:hint="eastAsia"/>
                <w:sz w:val="21"/>
                <w:szCs w:val="21"/>
                <w14:ligatures w14:val="standardContextual"/>
              </w:rPr>
              <w:t>Adonertinib</w:t>
            </w:r>
            <w:proofErr w:type="spellEnd"/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(n=172)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9D73D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Afatinib (n=171)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7166D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i/>
                <w:iCs/>
                <w:sz w:val="21"/>
                <w:szCs w:val="21"/>
                <w14:ligatures w14:val="standardContextual"/>
              </w:rPr>
              <w:t>P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value</w:t>
            </w:r>
          </w:p>
        </w:tc>
      </w:tr>
      <w:tr w:rsidR="00665C18" w14:paraId="3F7CACA4" w14:textId="77777777">
        <w:trPr>
          <w:trHeight w:val="253"/>
          <w:jc w:val="center"/>
        </w:trPr>
        <w:tc>
          <w:tcPr>
            <w:tcW w:w="374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D08956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TEAEs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58638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168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97.7)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2EE834A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171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100.0)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F7A89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0.1228</w:t>
            </w:r>
          </w:p>
        </w:tc>
      </w:tr>
      <w:tr w:rsidR="00665C18" w14:paraId="1A967E21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E55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TRAEs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468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143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83.1)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7AC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171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100.0)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877BE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&lt;0.0001</w:t>
            </w:r>
          </w:p>
        </w:tc>
      </w:tr>
      <w:tr w:rsidR="00665C18" w14:paraId="303EB440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1841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TESAEs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3B5B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46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26.7)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DE5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0" w:name="_Hlk202179486"/>
            <w:r>
              <w:rPr>
                <w:sz w:val="21"/>
                <w:szCs w:val="21"/>
                <w14:ligatures w14:val="standardContextual"/>
              </w:rPr>
              <w:t>42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24.6)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15FA2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0.7110</w:t>
            </w:r>
          </w:p>
        </w:tc>
      </w:tr>
      <w:tr w:rsidR="00665C18" w14:paraId="17B211FA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D26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TRSAEs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29AF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11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6.4)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F30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13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7.6)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3D57D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0.6786</w:t>
            </w:r>
          </w:p>
        </w:tc>
      </w:tr>
      <w:tr w:rsidR="00665C18" w14:paraId="4140A1A3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571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≥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>Grade 3 TEAEs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30AC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1" w:name="_Hlk202178831"/>
            <w:r>
              <w:rPr>
                <w:sz w:val="21"/>
                <w:szCs w:val="21"/>
                <w14:ligatures w14:val="standardContextual"/>
              </w:rPr>
              <w:t>58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33.7)</w:t>
            </w:r>
            <w:bookmarkEnd w:id="1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F5E1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2" w:name="_Hlk202179507"/>
            <w:r>
              <w:rPr>
                <w:sz w:val="21"/>
                <w:szCs w:val="21"/>
                <w14:ligatures w14:val="standardContextual"/>
              </w:rPr>
              <w:t>86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50.3)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95F7B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0.0022</w:t>
            </w:r>
          </w:p>
        </w:tc>
      </w:tr>
      <w:tr w:rsidR="00665C18" w14:paraId="1F96AF5C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5CDA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≥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>Grade 3 TRAEs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0E3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24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14.0)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C3E0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62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36.3)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719D4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&lt;0.0001</w:t>
            </w:r>
          </w:p>
        </w:tc>
      </w:tr>
      <w:tr w:rsidR="00665C18" w14:paraId="181E0642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231F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TEAEs leading to treatment interruption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A16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3" w:name="OLE_LINK163"/>
            <w:r>
              <w:rPr>
                <w:sz w:val="21"/>
                <w:szCs w:val="21"/>
                <w14:ligatures w14:val="standardContextual"/>
              </w:rPr>
              <w:t>36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20.9)</w:t>
            </w:r>
            <w:bookmarkEnd w:id="3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00AC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70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40.9)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AA738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&lt;0.0001</w:t>
            </w:r>
          </w:p>
        </w:tc>
      </w:tr>
      <w:tr w:rsidR="00665C18" w14:paraId="56DB9896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CFA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TRAEs leading to treatment interruption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B33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4" w:name="OLE_LINK164"/>
            <w:r>
              <w:rPr>
                <w:sz w:val="21"/>
                <w:szCs w:val="21"/>
                <w14:ligatures w14:val="standardContextual"/>
              </w:rPr>
              <w:t>11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6.4)</w:t>
            </w:r>
            <w:bookmarkEnd w:id="4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7A16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49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28.7)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5272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&lt;0.0001</w:t>
            </w:r>
          </w:p>
        </w:tc>
      </w:tr>
      <w:tr w:rsidR="00665C18" w14:paraId="77A419F4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9882C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TEAEs leading to dose reduction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E1B0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5" w:name="OLE_LINK175"/>
            <w:r>
              <w:rPr>
                <w:sz w:val="21"/>
                <w:szCs w:val="21"/>
                <w14:ligatures w14:val="standardContextual"/>
              </w:rPr>
              <w:t>1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0.6)</w:t>
            </w:r>
            <w:bookmarkEnd w:id="5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17BE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18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10.5)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FC924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&lt;0.0001</w:t>
            </w:r>
          </w:p>
        </w:tc>
      </w:tr>
      <w:tr w:rsidR="00665C18" w14:paraId="2C361841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A87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TRAEs leading to dose reduction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FBCC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0.6)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757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18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10.5)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BE391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&lt;0.0001</w:t>
            </w:r>
          </w:p>
        </w:tc>
      </w:tr>
      <w:tr w:rsidR="00665C18" w14:paraId="6779FC4D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42A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TEAEs leading to treatment discontinuation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5CED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bookmarkStart w:id="6" w:name="_Hlk202179033"/>
            <w:r>
              <w:rPr>
                <w:sz w:val="21"/>
                <w:szCs w:val="21"/>
                <w14:ligatures w14:val="standardContextual"/>
              </w:rPr>
              <w:t>10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5.8)</w:t>
            </w:r>
            <w:bookmarkEnd w:id="6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3D7A6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16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9.4)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D631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0.2285</w:t>
            </w:r>
          </w:p>
        </w:tc>
      </w:tr>
      <w:tr w:rsidR="00665C18" w14:paraId="06356B07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026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TRAEs leading to treatment discontinuation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B02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5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2.9)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FC13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6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(</w:t>
            </w:r>
            <w:r>
              <w:rPr>
                <w:sz w:val="21"/>
                <w:szCs w:val="21"/>
                <w14:ligatures w14:val="standardContextual"/>
              </w:rPr>
              <w:t>3.5)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A1CF3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0.7704</w:t>
            </w:r>
          </w:p>
        </w:tc>
      </w:tr>
      <w:tr w:rsidR="00665C18" w14:paraId="6B0689FC" w14:textId="77777777">
        <w:trPr>
          <w:trHeight w:val="253"/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797C0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TEAEs leading to death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8109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4 (2.3</w:t>
            </w:r>
            <w:r>
              <w:rPr>
                <w:sz w:val="21"/>
                <w:szCs w:val="21"/>
                <w14:ligatures w14:val="standardContextual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3F967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9(</w:t>
            </w:r>
            <w:r>
              <w:rPr>
                <w:sz w:val="21"/>
                <w:szCs w:val="21"/>
                <w14:ligatures w14:val="standardContextual"/>
              </w:rPr>
              <w:t>5.</w:t>
            </w:r>
            <w:r>
              <w:rPr>
                <w:rFonts w:hint="eastAsia"/>
                <w:sz w:val="21"/>
                <w:szCs w:val="21"/>
                <w14:ligatures w14:val="standardContextual"/>
              </w:rPr>
              <w:t>3</w:t>
            </w:r>
            <w:r>
              <w:rPr>
                <w:sz w:val="21"/>
                <w:szCs w:val="21"/>
                <w14:ligatures w14:val="standardContextua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DB07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0.1706</w:t>
            </w:r>
          </w:p>
        </w:tc>
      </w:tr>
      <w:tr w:rsidR="00665C18" w14:paraId="12933219" w14:textId="77777777">
        <w:trPr>
          <w:trHeight w:val="143"/>
          <w:jc w:val="center"/>
        </w:trPr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E87EB5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>TRAEs leading to death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51D0D4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rFonts w:hint="eastAsia"/>
                <w:sz w:val="21"/>
                <w:szCs w:val="21"/>
                <w14:ligatures w14:val="standardContextual"/>
              </w:rPr>
              <w:t xml:space="preserve"> 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C51E38" w14:textId="77777777" w:rsidR="00665C18" w:rsidRDefault="00E346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1"/>
                <w:szCs w:val="21"/>
                <w14:ligatures w14:val="standardContextual"/>
              </w:rPr>
            </w:pPr>
            <w:r>
              <w:rPr>
                <w:sz w:val="21"/>
                <w:szCs w:val="21"/>
                <w14:ligatures w14:val="standardContextu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2535F1" w14:textId="77777777" w:rsidR="00665C18" w:rsidRDefault="00E346F3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14:paraId="33F5B0DD" w14:textId="77777777" w:rsidR="00665C18" w:rsidRDefault="00E346F3">
      <w:r>
        <w:rPr>
          <w:rFonts w:hint="eastAsia"/>
        </w:rPr>
        <w:t>Data are n (%).</w:t>
      </w:r>
    </w:p>
    <w:p w14:paraId="738EE892" w14:textId="77777777" w:rsidR="00665C18" w:rsidRDefault="00E346F3">
      <w:r>
        <w:rPr>
          <w:rFonts w:hint="eastAsia"/>
        </w:rPr>
        <w:t>AE, adverse events; TEAEs, treatment-emergent adverse events; TRAEs, treatment-related adverse events.</w:t>
      </w:r>
    </w:p>
    <w:p w14:paraId="4C7D2485" w14:textId="77777777" w:rsidR="00665C18" w:rsidRDefault="00665C18"/>
    <w:p w14:paraId="0BC4D5E6" w14:textId="1D675083" w:rsidR="00665C18" w:rsidRDefault="00665C18"/>
    <w:sectPr w:rsidR="0066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BAB8" w14:textId="77777777" w:rsidR="00A643B9" w:rsidRDefault="00A643B9">
      <w:pPr>
        <w:spacing w:line="240" w:lineRule="auto"/>
      </w:pPr>
      <w:r>
        <w:separator/>
      </w:r>
    </w:p>
  </w:endnote>
  <w:endnote w:type="continuationSeparator" w:id="0">
    <w:p w14:paraId="1DE50BE0" w14:textId="77777777" w:rsidR="00A643B9" w:rsidRDefault="00A64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541F" w14:textId="77777777" w:rsidR="00A643B9" w:rsidRDefault="00A643B9">
      <w:r>
        <w:separator/>
      </w:r>
    </w:p>
  </w:footnote>
  <w:footnote w:type="continuationSeparator" w:id="0">
    <w:p w14:paraId="56622428" w14:textId="77777777" w:rsidR="00A643B9" w:rsidRDefault="00A6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18"/>
    <w:rsid w:val="00083FEC"/>
    <w:rsid w:val="00180CB7"/>
    <w:rsid w:val="00516F08"/>
    <w:rsid w:val="00665C18"/>
    <w:rsid w:val="00744E3F"/>
    <w:rsid w:val="0075194C"/>
    <w:rsid w:val="00971503"/>
    <w:rsid w:val="00A643B9"/>
    <w:rsid w:val="00E346F3"/>
    <w:rsid w:val="00E57A68"/>
    <w:rsid w:val="01F22F73"/>
    <w:rsid w:val="020F26CA"/>
    <w:rsid w:val="08E4118D"/>
    <w:rsid w:val="0A145471"/>
    <w:rsid w:val="0A520546"/>
    <w:rsid w:val="0B8F31D6"/>
    <w:rsid w:val="0C6D5725"/>
    <w:rsid w:val="0C8D79DE"/>
    <w:rsid w:val="0CC50D4B"/>
    <w:rsid w:val="0CD818D1"/>
    <w:rsid w:val="0E6B70BB"/>
    <w:rsid w:val="12522C75"/>
    <w:rsid w:val="128C562D"/>
    <w:rsid w:val="12DE6291"/>
    <w:rsid w:val="12E46DED"/>
    <w:rsid w:val="13F33C96"/>
    <w:rsid w:val="171E4694"/>
    <w:rsid w:val="172201AB"/>
    <w:rsid w:val="1AB56EDD"/>
    <w:rsid w:val="1ACF0077"/>
    <w:rsid w:val="1B137E6F"/>
    <w:rsid w:val="1BC13C86"/>
    <w:rsid w:val="1BD74FA9"/>
    <w:rsid w:val="1C22177A"/>
    <w:rsid w:val="1C860C86"/>
    <w:rsid w:val="1CD63A5F"/>
    <w:rsid w:val="1DD12460"/>
    <w:rsid w:val="1E576C4F"/>
    <w:rsid w:val="1FD004F5"/>
    <w:rsid w:val="20502A11"/>
    <w:rsid w:val="22790D9D"/>
    <w:rsid w:val="22AF2665"/>
    <w:rsid w:val="23EA2DFD"/>
    <w:rsid w:val="23F21382"/>
    <w:rsid w:val="25015EAE"/>
    <w:rsid w:val="28C324DC"/>
    <w:rsid w:val="2CAD4098"/>
    <w:rsid w:val="2CE2650B"/>
    <w:rsid w:val="2D2C088A"/>
    <w:rsid w:val="2D2F7096"/>
    <w:rsid w:val="2DA37D01"/>
    <w:rsid w:val="2E1D0389"/>
    <w:rsid w:val="30814620"/>
    <w:rsid w:val="30F1045C"/>
    <w:rsid w:val="31811523"/>
    <w:rsid w:val="32487EAD"/>
    <w:rsid w:val="32C933A2"/>
    <w:rsid w:val="3385446A"/>
    <w:rsid w:val="35B96FEB"/>
    <w:rsid w:val="38B603D2"/>
    <w:rsid w:val="393B7949"/>
    <w:rsid w:val="3A0F04FD"/>
    <w:rsid w:val="3C6C1F73"/>
    <w:rsid w:val="3DF638B8"/>
    <w:rsid w:val="3FE612FA"/>
    <w:rsid w:val="41050EA9"/>
    <w:rsid w:val="4252375D"/>
    <w:rsid w:val="42C940B4"/>
    <w:rsid w:val="43403E4B"/>
    <w:rsid w:val="45F621B4"/>
    <w:rsid w:val="46D47088"/>
    <w:rsid w:val="47125904"/>
    <w:rsid w:val="47B16CDB"/>
    <w:rsid w:val="47D44777"/>
    <w:rsid w:val="483E3BBA"/>
    <w:rsid w:val="4B97505E"/>
    <w:rsid w:val="4BE426B3"/>
    <w:rsid w:val="4CA706AC"/>
    <w:rsid w:val="4DF96BA8"/>
    <w:rsid w:val="4E564138"/>
    <w:rsid w:val="4E86609F"/>
    <w:rsid w:val="501567CB"/>
    <w:rsid w:val="52474E10"/>
    <w:rsid w:val="52B05402"/>
    <w:rsid w:val="571A2723"/>
    <w:rsid w:val="581F1B49"/>
    <w:rsid w:val="588B76F8"/>
    <w:rsid w:val="58965FDA"/>
    <w:rsid w:val="5B2703BF"/>
    <w:rsid w:val="5C5D48E3"/>
    <w:rsid w:val="603956BA"/>
    <w:rsid w:val="60BF5BC6"/>
    <w:rsid w:val="60C23612"/>
    <w:rsid w:val="610D6A64"/>
    <w:rsid w:val="61612803"/>
    <w:rsid w:val="61A82AA5"/>
    <w:rsid w:val="621B221E"/>
    <w:rsid w:val="6261630E"/>
    <w:rsid w:val="678E0047"/>
    <w:rsid w:val="6A0D6DC1"/>
    <w:rsid w:val="6C152AE5"/>
    <w:rsid w:val="6DB225B5"/>
    <w:rsid w:val="71106A5B"/>
    <w:rsid w:val="718D69B0"/>
    <w:rsid w:val="73590B93"/>
    <w:rsid w:val="76B36211"/>
    <w:rsid w:val="771F6F0D"/>
    <w:rsid w:val="772F7C5B"/>
    <w:rsid w:val="797D616D"/>
    <w:rsid w:val="7A57679E"/>
    <w:rsid w:val="7C9A056E"/>
    <w:rsid w:val="7CE07B86"/>
    <w:rsid w:val="7D3455DB"/>
    <w:rsid w:val="7D4A0A5C"/>
    <w:rsid w:val="7F172838"/>
    <w:rsid w:val="7F2A644F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7E41"/>
  <w15:docId w15:val="{8C47DE54-BB53-492E-B6B2-44CE048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uiPriority="35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12" w:lineRule="auto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uiPriority w:val="35"/>
    <w:qFormat/>
    <w:pPr>
      <w:keepNext/>
      <w:spacing w:before="120" w:line="300" w:lineRule="auto"/>
      <w:jc w:val="center"/>
    </w:pPr>
    <w:rPr>
      <w:rFonts w:cs="Arial"/>
      <w:b/>
      <w:bCs/>
      <w:sz w:val="21"/>
      <w:lang w:eastAsia="en-US"/>
    </w:rPr>
  </w:style>
  <w:style w:type="paragraph" w:styleId="a4">
    <w:name w:val="annotation text"/>
    <w:basedOn w:val="a"/>
    <w:link w:val="a5"/>
    <w:qFormat/>
    <w:pPr>
      <w:jc w:val="left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customStyle="1" w:styleId="1">
    <w:name w:val="样式1"/>
    <w:basedOn w:val="a"/>
    <w:next w:val="a"/>
    <w:qFormat/>
    <w:pPr>
      <w:spacing w:line="600" w:lineRule="auto"/>
      <w:outlineLvl w:val="0"/>
    </w:pPr>
    <w:rPr>
      <w:b/>
      <w:sz w:val="30"/>
    </w:rPr>
  </w:style>
  <w:style w:type="paragraph" w:customStyle="1" w:styleId="2">
    <w:name w:val="样式2"/>
    <w:basedOn w:val="a"/>
    <w:next w:val="a"/>
    <w:qFormat/>
    <w:pPr>
      <w:keepNext/>
      <w:keepLines/>
      <w:spacing w:line="480" w:lineRule="auto"/>
      <w:outlineLvl w:val="1"/>
    </w:pPr>
    <w:rPr>
      <w:b/>
      <w:sz w:val="28"/>
    </w:rPr>
  </w:style>
  <w:style w:type="paragraph" w:customStyle="1" w:styleId="3">
    <w:name w:val="样式3"/>
    <w:basedOn w:val="a"/>
    <w:next w:val="a"/>
    <w:link w:val="3Char"/>
    <w:qFormat/>
    <w:pPr>
      <w:spacing w:beforeLines="50" w:before="50" w:line="360" w:lineRule="auto"/>
      <w:outlineLvl w:val="2"/>
    </w:pPr>
    <w:rPr>
      <w:rFonts w:hint="eastAsia"/>
      <w:b/>
    </w:rPr>
  </w:style>
  <w:style w:type="character" w:customStyle="1" w:styleId="3Char">
    <w:name w:val="样式3 Char"/>
    <w:link w:val="3"/>
    <w:qFormat/>
    <w:rPr>
      <w:rFonts w:ascii="Times New Roman" w:eastAsia="宋体" w:hAnsi="Times New Roman" w:hint="eastAsia"/>
      <w:b/>
      <w:sz w:val="24"/>
    </w:rPr>
  </w:style>
  <w:style w:type="paragraph" w:customStyle="1" w:styleId="4">
    <w:name w:val="样式4"/>
    <w:basedOn w:val="a"/>
    <w:next w:val="a"/>
    <w:qFormat/>
    <w:pPr>
      <w:outlineLvl w:val="3"/>
    </w:pPr>
    <w:rPr>
      <w:rFonts w:hint="eastAsia"/>
      <w:b/>
    </w:rPr>
  </w:style>
  <w:style w:type="paragraph" w:customStyle="1" w:styleId="5">
    <w:name w:val="样式5"/>
    <w:basedOn w:val="a"/>
    <w:next w:val="a"/>
    <w:qFormat/>
    <w:pPr>
      <w:outlineLvl w:val="4"/>
    </w:pPr>
    <w:rPr>
      <w:rFonts w:hint="eastAsia"/>
    </w:rPr>
  </w:style>
  <w:style w:type="paragraph" w:customStyle="1" w:styleId="10">
    <w:name w:val="图表索引1"/>
    <w:next w:val="a"/>
    <w:link w:val="1Char"/>
    <w:qFormat/>
    <w:pPr>
      <w:jc w:val="both"/>
    </w:pPr>
    <w:rPr>
      <w:rFonts w:cstheme="minorBidi"/>
      <w:b/>
      <w:sz w:val="24"/>
    </w:rPr>
  </w:style>
  <w:style w:type="paragraph" w:customStyle="1" w:styleId="20">
    <w:name w:val="图表索引2"/>
    <w:next w:val="a"/>
    <w:link w:val="2Char"/>
    <w:qFormat/>
    <w:pPr>
      <w:tabs>
        <w:tab w:val="right" w:leader="dot" w:pos="8618"/>
      </w:tabs>
      <w:jc w:val="both"/>
    </w:pPr>
    <w:rPr>
      <w:rFonts w:cstheme="minorBidi"/>
      <w:b/>
      <w:sz w:val="24"/>
    </w:rPr>
  </w:style>
  <w:style w:type="character" w:customStyle="1" w:styleId="1Char">
    <w:name w:val="图表索引1 Char"/>
    <w:link w:val="10"/>
    <w:qFormat/>
    <w:rPr>
      <w:rFonts w:ascii="Times New Roman" w:eastAsia="宋体" w:hAnsi="Times New Roman"/>
      <w:b/>
      <w:sz w:val="24"/>
    </w:rPr>
  </w:style>
  <w:style w:type="character" w:customStyle="1" w:styleId="2Char">
    <w:name w:val="图表索引2 Char"/>
    <w:link w:val="20"/>
    <w:qFormat/>
    <w:rPr>
      <w:rFonts w:ascii="Times New Roman" w:eastAsia="宋体" w:hAnsi="Times New Roman" w:cstheme="minorBidi"/>
      <w:b/>
      <w:kern w:val="2"/>
      <w:sz w:val="24"/>
      <w:szCs w:val="24"/>
      <w:lang w:val="en-US" w:eastAsia="zh-CN" w:bidi="ar-SA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8">
    <w:name w:val="annotation reference"/>
    <w:basedOn w:val="a0"/>
    <w:rsid w:val="00744E3F"/>
    <w:rPr>
      <w:sz w:val="21"/>
      <w:szCs w:val="21"/>
    </w:rPr>
  </w:style>
  <w:style w:type="paragraph" w:styleId="a9">
    <w:name w:val="annotation subject"/>
    <w:basedOn w:val="a4"/>
    <w:next w:val="a4"/>
    <w:link w:val="aa"/>
    <w:rsid w:val="00744E3F"/>
    <w:rPr>
      <w:b/>
      <w:bCs/>
    </w:rPr>
  </w:style>
  <w:style w:type="character" w:customStyle="1" w:styleId="a5">
    <w:name w:val="批注文字 字符"/>
    <w:basedOn w:val="a0"/>
    <w:link w:val="a4"/>
    <w:rsid w:val="00744E3F"/>
    <w:rPr>
      <w:rFonts w:cstheme="minorBidi"/>
      <w:kern w:val="2"/>
      <w:sz w:val="24"/>
      <w:szCs w:val="24"/>
    </w:rPr>
  </w:style>
  <w:style w:type="character" w:customStyle="1" w:styleId="aa">
    <w:name w:val="批注主题 字符"/>
    <w:basedOn w:val="a5"/>
    <w:link w:val="a9"/>
    <w:rsid w:val="00744E3F"/>
    <w:rPr>
      <w:rFonts w:cstheme="minorBidi"/>
      <w:b/>
      <w:bCs/>
      <w:kern w:val="2"/>
      <w:sz w:val="24"/>
      <w:szCs w:val="24"/>
    </w:rPr>
  </w:style>
  <w:style w:type="paragraph" w:styleId="ab">
    <w:name w:val="Revision"/>
    <w:hidden/>
    <w:uiPriority w:val="99"/>
    <w:semiHidden/>
    <w:rsid w:val="00180CB7"/>
    <w:rPr>
      <w:rFonts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8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ZHU_HAOHUA</dc:creator>
  <cp:lastModifiedBy>t83397</cp:lastModifiedBy>
  <cp:revision>4</cp:revision>
  <dcterms:created xsi:type="dcterms:W3CDTF">2022-05-01T12:11:00Z</dcterms:created>
  <dcterms:modified xsi:type="dcterms:W3CDTF">2026-06-22T03:05:00Z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25F4BB72AB2A4FA6958E141004E91CE5</vt:lpwstr>
  </property>
  <property fmtid="{D5CDD505-2E9C-101B-9397-08002B2CF9AE}" pid="4" name="KSOTemplateDocerSaveRecord">
    <vt:lpwstr>eyJoZGlkIjoiZWYyMWU3MTM0MDc0ODIzOThmNGI3MWQ5M2IxNTBiMWIiLCJ1c2VySWQiOiIyMzg3NjY4MDgifQ==</vt:lpwstr>
  </property>
</Properties>
</file>