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99D0E" w14:textId="32166E1E" w:rsidR="00966D03" w:rsidRDefault="00966D03" w:rsidP="00966D0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Supporting Information for “</w:t>
      </w:r>
      <w:r>
        <w:rPr>
          <w:rFonts w:ascii="Times New Roman" w:hAnsi="Times New Roman" w:cs="Times New Roman"/>
          <w:b/>
          <w:sz w:val="24"/>
          <w:szCs w:val="24"/>
        </w:rPr>
        <w:t>Can South</w:t>
      </w:r>
      <w:r w:rsidR="00EF38B1">
        <w:rPr>
          <w:rFonts w:ascii="Times New Roman" w:hAnsi="Times New Roman" w:cs="Times New Roman"/>
          <w:b/>
          <w:sz w:val="24"/>
          <w:szCs w:val="24"/>
        </w:rPr>
        <w:t>e</w:t>
      </w:r>
      <w:r>
        <w:rPr>
          <w:rFonts w:ascii="Times New Roman" w:hAnsi="Times New Roman" w:cs="Times New Roman"/>
          <w:b/>
          <w:sz w:val="24"/>
          <w:szCs w:val="24"/>
        </w:rPr>
        <w:t xml:space="preserve">ast Asia continue to be a major rice </w:t>
      </w:r>
      <w:r w:rsidR="00EF38B1">
        <w:rPr>
          <w:rFonts w:ascii="Times New Roman" w:hAnsi="Times New Roman" w:cs="Times New Roman"/>
          <w:b/>
          <w:sz w:val="24"/>
          <w:szCs w:val="24"/>
        </w:rPr>
        <w:t>bowl</w:t>
      </w:r>
      <w:r>
        <w:rPr>
          <w:rFonts w:ascii="Times New Roman" w:hAnsi="Times New Roman" w:cs="Times New Roman"/>
          <w:b/>
          <w:sz w:val="24"/>
          <w:szCs w:val="24"/>
        </w:rPr>
        <w:t>?</w:t>
      </w:r>
      <w:r>
        <w:rPr>
          <w:rFonts w:ascii="Times New Roman" w:eastAsia="Times New Roman" w:hAnsi="Times New Roman" w:cs="Times New Roman"/>
          <w:b/>
          <w:sz w:val="24"/>
          <w:szCs w:val="24"/>
        </w:rPr>
        <w:t>” by Yuan et al.</w:t>
      </w:r>
    </w:p>
    <w:p w14:paraId="2C3B04C5" w14:textId="77777777" w:rsidR="00966D03" w:rsidRDefault="00966D03" w:rsidP="00966D03">
      <w:pPr>
        <w:rPr>
          <w:rFonts w:ascii="Times New Roman" w:eastAsia="Times New Roman" w:hAnsi="Times New Roman" w:cs="Times New Roman"/>
          <w:b/>
          <w:sz w:val="24"/>
          <w:szCs w:val="24"/>
        </w:rPr>
      </w:pPr>
    </w:p>
    <w:p w14:paraId="6F32B582" w14:textId="77777777" w:rsidR="00966D03" w:rsidRDefault="00966D03" w:rsidP="00966D0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CONTENTS</w:t>
      </w:r>
    </w:p>
    <w:p w14:paraId="076A220F" w14:textId="77777777" w:rsidR="00966D03" w:rsidRDefault="00966D03" w:rsidP="00966D03">
      <w:pPr>
        <w:rPr>
          <w:rFonts w:ascii="Times New Roman" w:eastAsia="Times New Roman" w:hAnsi="Times New Roman" w:cs="Times New Roman"/>
          <w:b/>
          <w:sz w:val="24"/>
          <w:szCs w:val="24"/>
        </w:rPr>
      </w:pPr>
    </w:p>
    <w:p w14:paraId="0DA9473C" w14:textId="77777777" w:rsidR="00966D03" w:rsidRDefault="00966D03" w:rsidP="00966D03">
      <w:pPr>
        <w:widowControl w:val="0"/>
        <w:numPr>
          <w:ilvl w:val="0"/>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Historical yield trends ………</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color w:val="000000"/>
          <w:sz w:val="24"/>
          <w:szCs w:val="24"/>
        </w:rPr>
        <w:t>……………………..........……….…….. 2</w:t>
      </w:r>
    </w:p>
    <w:p w14:paraId="321E7B99" w14:textId="77777777" w:rsidR="00966D03" w:rsidRDefault="00966D03" w:rsidP="00966D03">
      <w:pPr>
        <w:widowControl w:val="0"/>
        <w:spacing w:after="0" w:line="240" w:lineRule="auto"/>
        <w:ind w:left="720"/>
        <w:rPr>
          <w:rFonts w:ascii="Times New Roman" w:eastAsia="Times New Roman" w:hAnsi="Times New Roman" w:cs="Times New Roman"/>
          <w:b/>
          <w:color w:val="000000"/>
          <w:sz w:val="24"/>
          <w:szCs w:val="24"/>
        </w:rPr>
      </w:pPr>
    </w:p>
    <w:p w14:paraId="56787C44" w14:textId="77777777" w:rsidR="00966D03" w:rsidRDefault="00966D03" w:rsidP="00966D03">
      <w:pPr>
        <w:widowControl w:val="0"/>
        <w:numPr>
          <w:ilvl w:val="0"/>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Site selection ……………………………………………………….……</w:t>
      </w:r>
      <w:proofErr w:type="gramStart"/>
      <w:r>
        <w:rPr>
          <w:rFonts w:ascii="Times New Roman" w:eastAsia="Times New Roman" w:hAnsi="Times New Roman" w:cs="Times New Roman"/>
          <w:b/>
          <w:color w:val="000000"/>
          <w:sz w:val="24"/>
          <w:szCs w:val="24"/>
        </w:rPr>
        <w:t>…..</w:t>
      </w:r>
      <w:proofErr w:type="gramEnd"/>
      <w:r>
        <w:rPr>
          <w:rFonts w:ascii="Times New Roman" w:eastAsia="Times New Roman" w:hAnsi="Times New Roman" w:cs="Times New Roman"/>
          <w:b/>
          <w:color w:val="000000"/>
          <w:sz w:val="24"/>
          <w:szCs w:val="24"/>
        </w:rPr>
        <w:t xml:space="preserve"> 2</w:t>
      </w:r>
    </w:p>
    <w:p w14:paraId="674414D1" w14:textId="77777777" w:rsidR="00966D03" w:rsidRDefault="00966D03" w:rsidP="00966D03">
      <w:pPr>
        <w:widowControl w:val="0"/>
        <w:spacing w:after="0" w:line="240" w:lineRule="auto"/>
        <w:ind w:left="720"/>
        <w:rPr>
          <w:rFonts w:ascii="Times New Roman" w:eastAsia="Times New Roman" w:hAnsi="Times New Roman" w:cs="Times New Roman"/>
          <w:b/>
          <w:color w:val="000000"/>
          <w:sz w:val="24"/>
          <w:szCs w:val="24"/>
        </w:rPr>
      </w:pPr>
    </w:p>
    <w:p w14:paraId="39DF8725" w14:textId="77777777" w:rsidR="00966D03" w:rsidRDefault="00966D03" w:rsidP="00966D03">
      <w:pPr>
        <w:widowControl w:val="0"/>
        <w:numPr>
          <w:ilvl w:val="0"/>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Weather and soil data</w:t>
      </w:r>
      <w:r>
        <w:rPr>
          <w:rFonts w:ascii="Times New Roman" w:eastAsia="Times New Roman" w:hAnsi="Times New Roman" w:cs="Times New Roman"/>
          <w:b/>
          <w:color w:val="000000"/>
          <w:sz w:val="24"/>
          <w:szCs w:val="24"/>
        </w:rPr>
        <w:t xml:space="preserve"> source…………………………………………….... 3</w:t>
      </w:r>
    </w:p>
    <w:p w14:paraId="4F505B86" w14:textId="77777777" w:rsidR="00966D03" w:rsidRDefault="00966D03" w:rsidP="00966D03">
      <w:pPr>
        <w:widowControl w:val="0"/>
        <w:spacing w:after="0" w:line="240" w:lineRule="auto"/>
        <w:ind w:firstLine="480"/>
        <w:rPr>
          <w:rFonts w:ascii="Times New Roman" w:eastAsia="Times New Roman" w:hAnsi="Times New Roman" w:cs="Times New Roman"/>
          <w:b/>
          <w:color w:val="000000"/>
          <w:sz w:val="24"/>
          <w:szCs w:val="24"/>
        </w:rPr>
      </w:pPr>
    </w:p>
    <w:p w14:paraId="58D40FA6" w14:textId="5DD41C8B" w:rsidR="00966D03" w:rsidRDefault="00966D03" w:rsidP="00966D03">
      <w:pPr>
        <w:widowControl w:val="0"/>
        <w:numPr>
          <w:ilvl w:val="0"/>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Crop management and actual yield</w:t>
      </w:r>
      <w:r>
        <w:rPr>
          <w:rFonts w:ascii="Times New Roman" w:eastAsia="Times New Roman" w:hAnsi="Times New Roman" w:cs="Times New Roman"/>
          <w:b/>
          <w:color w:val="000000"/>
          <w:sz w:val="24"/>
          <w:szCs w:val="24"/>
        </w:rPr>
        <w:t xml:space="preserve"> ………………………………………. </w:t>
      </w:r>
      <w:r w:rsidR="009C7F26">
        <w:rPr>
          <w:rFonts w:ascii="Times New Roman" w:eastAsia="Times New Roman" w:hAnsi="Times New Roman" w:cs="Times New Roman"/>
          <w:b/>
          <w:color w:val="000000"/>
          <w:sz w:val="24"/>
          <w:szCs w:val="24"/>
        </w:rPr>
        <w:t>3</w:t>
      </w:r>
    </w:p>
    <w:p w14:paraId="5A6949B1" w14:textId="77777777" w:rsidR="00966D03" w:rsidRDefault="00966D03" w:rsidP="00966D03">
      <w:pPr>
        <w:widowControl w:val="0"/>
        <w:spacing w:after="0" w:line="240" w:lineRule="auto"/>
        <w:ind w:firstLine="480"/>
        <w:rPr>
          <w:rFonts w:ascii="Times New Roman" w:eastAsia="Times New Roman" w:hAnsi="Times New Roman" w:cs="Times New Roman"/>
          <w:color w:val="000000"/>
          <w:sz w:val="24"/>
          <w:szCs w:val="24"/>
        </w:rPr>
      </w:pPr>
    </w:p>
    <w:p w14:paraId="143CE4D8" w14:textId="1FB5F787" w:rsidR="00966D03" w:rsidRDefault="00966D03" w:rsidP="00966D03">
      <w:pPr>
        <w:widowControl w:val="0"/>
        <w:numPr>
          <w:ilvl w:val="0"/>
          <w:numId w:val="1"/>
        </w:num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Yield potential simulation</w:t>
      </w:r>
      <w:r>
        <w:rPr>
          <w:rFonts w:ascii="Times New Roman" w:eastAsia="Times New Roman" w:hAnsi="Times New Roman" w:cs="Times New Roman"/>
          <w:b/>
          <w:color w:val="000000"/>
          <w:sz w:val="24"/>
          <w:szCs w:val="24"/>
        </w:rPr>
        <w:t xml:space="preserve"> ……………………………………....….…....… </w:t>
      </w:r>
      <w:r w:rsidR="009C7F26">
        <w:rPr>
          <w:rFonts w:ascii="Times New Roman" w:eastAsia="Times New Roman" w:hAnsi="Times New Roman" w:cs="Times New Roman"/>
          <w:b/>
          <w:color w:val="000000"/>
          <w:sz w:val="24"/>
          <w:szCs w:val="24"/>
        </w:rPr>
        <w:t>4</w:t>
      </w:r>
    </w:p>
    <w:p w14:paraId="03FB8203" w14:textId="492D3258" w:rsidR="00EA52AF" w:rsidRDefault="00EA52AF" w:rsidP="00C75F90">
      <w:pPr>
        <w:widowControl w:val="0"/>
        <w:spacing w:after="0" w:line="240" w:lineRule="auto"/>
        <w:ind w:left="720"/>
        <w:rPr>
          <w:rFonts w:ascii="Times New Roman" w:eastAsia="Times New Roman" w:hAnsi="Times New Roman" w:cs="Times New Roman"/>
          <w:b/>
          <w:color w:val="000000"/>
          <w:sz w:val="24"/>
          <w:szCs w:val="24"/>
        </w:rPr>
      </w:pPr>
    </w:p>
    <w:p w14:paraId="65F13049" w14:textId="70D643F2" w:rsidR="007531E5" w:rsidRDefault="007531E5" w:rsidP="00C75F90">
      <w:pPr>
        <w:widowControl w:val="0"/>
        <w:spacing w:after="0" w:line="240" w:lineRule="auto"/>
        <w:ind w:left="720"/>
        <w:rPr>
          <w:rFonts w:ascii="Times New Roman" w:eastAsia="Times New Roman" w:hAnsi="Times New Roman" w:cs="Times New Roman"/>
          <w:b/>
          <w:color w:val="000000"/>
          <w:sz w:val="24"/>
          <w:szCs w:val="24"/>
        </w:rPr>
      </w:pPr>
    </w:p>
    <w:p w14:paraId="66F99C8A" w14:textId="77777777" w:rsidR="007531E5" w:rsidRDefault="007531E5" w:rsidP="00C75F90">
      <w:pPr>
        <w:widowControl w:val="0"/>
        <w:spacing w:after="0" w:line="240" w:lineRule="auto"/>
        <w:ind w:left="720"/>
        <w:rPr>
          <w:rFonts w:ascii="Times New Roman" w:eastAsia="Times New Roman" w:hAnsi="Times New Roman" w:cs="Times New Roman"/>
          <w:b/>
          <w:color w:val="000000"/>
          <w:sz w:val="24"/>
          <w:szCs w:val="24"/>
        </w:rPr>
      </w:pPr>
    </w:p>
    <w:p w14:paraId="325F1027" w14:textId="77777777" w:rsidR="00EA52AF" w:rsidRDefault="00EA52AF" w:rsidP="00EA52AF">
      <w:pPr>
        <w:widowControl w:val="0"/>
        <w:spacing w:after="0" w:line="240" w:lineRule="auto"/>
        <w:ind w:left="720"/>
        <w:rPr>
          <w:rFonts w:ascii="Times New Roman" w:eastAsia="Times New Roman" w:hAnsi="Times New Roman" w:cs="Times New Roman"/>
          <w:b/>
          <w:color w:val="000000"/>
          <w:sz w:val="24"/>
          <w:szCs w:val="24"/>
        </w:rPr>
      </w:pPr>
    </w:p>
    <w:p w14:paraId="4DDC9491" w14:textId="4005587D" w:rsidR="00966D03" w:rsidRDefault="00966D03" w:rsidP="00966D03">
      <w:p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Fig</w:t>
      </w:r>
      <w:r w:rsidR="00397B0F">
        <w:rPr>
          <w:rFonts w:ascii="Times New Roman" w:eastAsia="Times New Roman" w:hAnsi="Times New Roman" w:cs="Times New Roman"/>
          <w:b/>
          <w:sz w:val="24"/>
          <w:szCs w:val="24"/>
        </w:rPr>
        <w:t>ure</w:t>
      </w:r>
      <w:r>
        <w:rPr>
          <w:rFonts w:ascii="Times New Roman" w:eastAsia="Times New Roman" w:hAnsi="Times New Roman" w:cs="Times New Roman"/>
          <w:b/>
          <w:sz w:val="24"/>
          <w:szCs w:val="24"/>
        </w:rPr>
        <w:t>s 1-</w:t>
      </w:r>
      <w:r w:rsidR="00EA52AF">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sidR="00BC10E5">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9C7F26">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9C7F26">
        <w:rPr>
          <w:rFonts w:ascii="Times New Roman" w:eastAsia="Times New Roman" w:hAnsi="Times New Roman" w:cs="Times New Roman"/>
          <w:b/>
          <w:sz w:val="24"/>
          <w:szCs w:val="24"/>
        </w:rPr>
        <w:t>9</w:t>
      </w:r>
    </w:p>
    <w:p w14:paraId="223C5F7C" w14:textId="6F050D3D" w:rsidR="00966D03" w:rsidRDefault="00966D03" w:rsidP="00966D03">
      <w:p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Tables 1-</w:t>
      </w:r>
      <w:r w:rsidR="009C7F26">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 1</w:t>
      </w:r>
      <w:r w:rsidR="009C7F26">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-1</w:t>
      </w:r>
      <w:r w:rsidR="00DC7270">
        <w:rPr>
          <w:rFonts w:ascii="Times New Roman" w:eastAsia="Times New Roman" w:hAnsi="Times New Roman" w:cs="Times New Roman"/>
          <w:b/>
          <w:sz w:val="24"/>
          <w:szCs w:val="24"/>
        </w:rPr>
        <w:t>5</w:t>
      </w:r>
    </w:p>
    <w:p w14:paraId="0127E59A" w14:textId="4AC69B84" w:rsidR="00966D03" w:rsidRDefault="00966D03" w:rsidP="00966D03">
      <w:p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Additional </w:t>
      </w:r>
      <w:r w:rsidR="00397B0F">
        <w:rPr>
          <w:rFonts w:ascii="Times New Roman" w:eastAsia="Times New Roman" w:hAnsi="Times New Roman" w:cs="Times New Roman"/>
          <w:b/>
          <w:sz w:val="24"/>
          <w:szCs w:val="24"/>
        </w:rPr>
        <w:t xml:space="preserve">references </w:t>
      </w:r>
      <w:r>
        <w:rPr>
          <w:rFonts w:ascii="Times New Roman" w:eastAsia="Times New Roman" w:hAnsi="Times New Roman" w:cs="Times New Roman"/>
          <w:b/>
          <w:sz w:val="24"/>
          <w:szCs w:val="24"/>
        </w:rPr>
        <w:t>associated with Supplementary Information ……… 1</w:t>
      </w:r>
      <w:r w:rsidR="00DC7270">
        <w:rPr>
          <w:rFonts w:ascii="Times New Roman" w:eastAsia="Times New Roman" w:hAnsi="Times New Roman" w:cs="Times New Roman"/>
          <w:b/>
          <w:sz w:val="24"/>
          <w:szCs w:val="24"/>
        </w:rPr>
        <w:t>6</w:t>
      </w:r>
    </w:p>
    <w:p w14:paraId="729FF858" w14:textId="77777777" w:rsidR="00966D03" w:rsidRDefault="00966D03" w:rsidP="00966D03">
      <w:pPr>
        <w:ind w:left="360"/>
        <w:rPr>
          <w:rFonts w:ascii="Times New Roman" w:eastAsia="Times New Roman" w:hAnsi="Times New Roman" w:cs="Times New Roman"/>
          <w:b/>
          <w:sz w:val="24"/>
          <w:szCs w:val="24"/>
        </w:rPr>
      </w:pPr>
    </w:p>
    <w:p w14:paraId="7E073909" w14:textId="77777777" w:rsidR="00966D03" w:rsidRDefault="00966D03" w:rsidP="00966D03">
      <w:pPr>
        <w:rPr>
          <w:rFonts w:ascii="Times New Roman" w:eastAsia="Times New Roman" w:hAnsi="Times New Roman" w:cs="Times New Roman"/>
          <w:b/>
          <w:sz w:val="24"/>
          <w:szCs w:val="24"/>
        </w:rPr>
      </w:pPr>
    </w:p>
    <w:p w14:paraId="7623F764" w14:textId="77777777" w:rsidR="00966D03" w:rsidRDefault="00966D03" w:rsidP="00966D03">
      <w:pPr>
        <w:spacing w:after="0" w:line="240" w:lineRule="auto"/>
        <w:rPr>
          <w:rFonts w:ascii="Times New Roman" w:eastAsia="Times New Roman" w:hAnsi="Times New Roman" w:cs="Times New Roman"/>
          <w:color w:val="000000"/>
          <w:sz w:val="24"/>
          <w:szCs w:val="24"/>
        </w:rPr>
      </w:pPr>
    </w:p>
    <w:p w14:paraId="5CD6B189" w14:textId="77777777" w:rsidR="00966D03" w:rsidRDefault="00966D03" w:rsidP="00966D03">
      <w:pPr>
        <w:spacing w:line="360" w:lineRule="auto"/>
        <w:rPr>
          <w:rFonts w:ascii="Times New Roman" w:eastAsia="Times New Roman" w:hAnsi="Times New Roman" w:cs="Times New Roman"/>
          <w:b/>
          <w:sz w:val="24"/>
          <w:szCs w:val="24"/>
        </w:rPr>
      </w:pPr>
    </w:p>
    <w:p w14:paraId="3365B880" w14:textId="77777777" w:rsidR="00966D03" w:rsidRDefault="00966D03" w:rsidP="00966D03">
      <w:pPr>
        <w:rPr>
          <w:rFonts w:ascii="Times New Roman" w:eastAsia="Times New Roman" w:hAnsi="Times New Roman" w:cs="Times New Roman"/>
          <w:b/>
          <w:sz w:val="24"/>
          <w:szCs w:val="24"/>
        </w:rPr>
      </w:pPr>
      <w:r>
        <w:rPr>
          <w:rFonts w:ascii="Times New Roman" w:hAnsi="Times New Roman" w:cs="Times New Roman"/>
        </w:rPr>
        <w:br w:type="page"/>
      </w:r>
    </w:p>
    <w:p w14:paraId="69E9351D" w14:textId="77777777" w:rsidR="00966D03" w:rsidRPr="00A81BF6" w:rsidRDefault="00966D03" w:rsidP="00A81BF6">
      <w:pPr>
        <w:spacing w:line="360" w:lineRule="auto"/>
        <w:rPr>
          <w:rFonts w:ascii="Times New Roman" w:eastAsia="Times New Roman" w:hAnsi="Times New Roman" w:cs="Times New Roman"/>
          <w:b/>
          <w:sz w:val="24"/>
          <w:szCs w:val="24"/>
        </w:rPr>
      </w:pPr>
      <w:bookmarkStart w:id="0" w:name="OLE_LINK6"/>
      <w:r>
        <w:rPr>
          <w:rFonts w:ascii="Times New Roman" w:eastAsia="Times New Roman" w:hAnsi="Times New Roman" w:cs="Times New Roman"/>
          <w:b/>
          <w:sz w:val="24"/>
          <w:szCs w:val="24"/>
        </w:rPr>
        <w:lastRenderedPageBreak/>
        <w:t xml:space="preserve">1. </w:t>
      </w:r>
      <w:r w:rsidRPr="00A81BF6">
        <w:rPr>
          <w:rFonts w:ascii="Times New Roman" w:eastAsia="Times New Roman" w:hAnsi="Times New Roman" w:cs="Times New Roman"/>
          <w:b/>
          <w:sz w:val="24"/>
          <w:szCs w:val="24"/>
        </w:rPr>
        <w:t>Historical yield trends</w:t>
      </w:r>
      <w:bookmarkEnd w:id="0"/>
    </w:p>
    <w:p w14:paraId="32A78103" w14:textId="2BEC3434" w:rsidR="00966D03" w:rsidRDefault="00397B0F" w:rsidP="00A26E24">
      <w:pPr>
        <w:spacing w:after="0" w:line="360" w:lineRule="auto"/>
        <w:contextualSpacing/>
        <w:rPr>
          <w:rFonts w:ascii="Times New Roman" w:eastAsia="黑体" w:hAnsi="Times New Roman" w:cs="Times New Roman"/>
          <w:sz w:val="24"/>
          <w:szCs w:val="24"/>
        </w:rPr>
      </w:pPr>
      <w:r>
        <w:rPr>
          <w:rFonts w:ascii="Times New Roman" w:eastAsia="黑体" w:hAnsi="Times New Roman" w:cs="Times New Roman"/>
          <w:sz w:val="24"/>
          <w:szCs w:val="24"/>
        </w:rPr>
        <w:t>During the 2017-2019 period, g</w:t>
      </w:r>
      <w:r w:rsidR="00966D03">
        <w:rPr>
          <w:rFonts w:ascii="Times New Roman" w:eastAsia="黑体" w:hAnsi="Times New Roman" w:cs="Times New Roman"/>
          <w:sz w:val="24"/>
          <w:szCs w:val="24"/>
        </w:rPr>
        <w:t xml:space="preserve">lobal annual rice production and harvested rice area averaged 757 million tons </w:t>
      </w:r>
      <w:r>
        <w:rPr>
          <w:rFonts w:ascii="Times New Roman" w:eastAsia="黑体" w:hAnsi="Times New Roman" w:cs="Times New Roman"/>
          <w:sz w:val="24"/>
          <w:szCs w:val="24"/>
        </w:rPr>
        <w:t>(Mt</w:t>
      </w:r>
      <w:r w:rsidR="00E1437E">
        <w:rPr>
          <w:rFonts w:ascii="Times New Roman" w:eastAsia="黑体" w:hAnsi="Times New Roman" w:cs="Times New Roman"/>
          <w:sz w:val="24"/>
          <w:szCs w:val="24"/>
        </w:rPr>
        <w:t xml:space="preserve"> paddy rice</w:t>
      </w:r>
      <w:r>
        <w:rPr>
          <w:rFonts w:ascii="Times New Roman" w:eastAsia="黑体" w:hAnsi="Times New Roman" w:cs="Times New Roman"/>
          <w:sz w:val="24"/>
          <w:szCs w:val="24"/>
        </w:rPr>
        <w:t xml:space="preserve">) </w:t>
      </w:r>
      <w:r w:rsidR="00966D03">
        <w:rPr>
          <w:rFonts w:ascii="Times New Roman" w:eastAsia="黑体" w:hAnsi="Times New Roman" w:cs="Times New Roman"/>
          <w:sz w:val="24"/>
          <w:szCs w:val="24"/>
        </w:rPr>
        <w:t xml:space="preserve">and 164 </w:t>
      </w:r>
      <w:r>
        <w:rPr>
          <w:rFonts w:ascii="Times New Roman" w:eastAsia="黑体" w:hAnsi="Times New Roman" w:cs="Times New Roman"/>
          <w:sz w:val="24"/>
          <w:szCs w:val="24"/>
        </w:rPr>
        <w:t>million hectares (</w:t>
      </w:r>
      <w:r w:rsidR="00966D03">
        <w:rPr>
          <w:rFonts w:ascii="Times New Roman" w:eastAsia="黑体" w:hAnsi="Times New Roman" w:cs="Times New Roman"/>
          <w:sz w:val="24"/>
          <w:szCs w:val="24"/>
        </w:rPr>
        <w:t>M</w:t>
      </w:r>
      <w:r w:rsidR="00702648">
        <w:rPr>
          <w:rFonts w:ascii="Times New Roman" w:eastAsia="黑体" w:hAnsi="Times New Roman" w:cs="Times New Roman"/>
          <w:sz w:val="24"/>
          <w:szCs w:val="24"/>
        </w:rPr>
        <w:t xml:space="preserve"> </w:t>
      </w:r>
      <w:r w:rsidR="00966D03">
        <w:rPr>
          <w:rFonts w:ascii="Times New Roman" w:eastAsia="黑体" w:hAnsi="Times New Roman" w:cs="Times New Roman"/>
          <w:sz w:val="24"/>
          <w:szCs w:val="24"/>
        </w:rPr>
        <w:t>ha</w:t>
      </w:r>
      <w:r>
        <w:rPr>
          <w:rFonts w:ascii="Times New Roman" w:eastAsia="黑体" w:hAnsi="Times New Roman" w:cs="Times New Roman"/>
          <w:sz w:val="24"/>
          <w:szCs w:val="24"/>
        </w:rPr>
        <w:t>), respectively</w:t>
      </w:r>
      <w:r w:rsidR="00BC10E5" w:rsidRPr="00397B0F">
        <w:rPr>
          <w:rFonts w:ascii="Times New Roman" w:eastAsia="黑体" w:hAnsi="Times New Roman" w:cs="Times New Roman"/>
          <w:sz w:val="24"/>
          <w:szCs w:val="24"/>
          <w:vertAlign w:val="superscript"/>
        </w:rPr>
        <w:t>1</w:t>
      </w:r>
      <w:r>
        <w:rPr>
          <w:rFonts w:ascii="Times New Roman" w:eastAsia="黑体" w:hAnsi="Times New Roman" w:cs="Times New Roman"/>
          <w:sz w:val="24"/>
          <w:szCs w:val="24"/>
        </w:rPr>
        <w:t>.</w:t>
      </w:r>
      <w:r w:rsidR="00966D03">
        <w:rPr>
          <w:rFonts w:ascii="Times New Roman" w:eastAsia="黑体" w:hAnsi="Times New Roman" w:cs="Times New Roman"/>
          <w:sz w:val="24"/>
          <w:szCs w:val="24"/>
        </w:rPr>
        <w:t xml:space="preserve"> The six selected major rice-producing countries in </w:t>
      </w:r>
      <w:r w:rsidR="00BE4988">
        <w:rPr>
          <w:rFonts w:ascii="Times New Roman" w:eastAsia="黑体" w:hAnsi="Times New Roman" w:cs="Times New Roman"/>
          <w:sz w:val="24"/>
          <w:szCs w:val="24"/>
        </w:rPr>
        <w:t>Southeast</w:t>
      </w:r>
      <w:r w:rsidR="00966D03">
        <w:rPr>
          <w:rFonts w:ascii="Times New Roman" w:eastAsia="黑体" w:hAnsi="Times New Roman" w:cs="Times New Roman"/>
          <w:sz w:val="24"/>
          <w:szCs w:val="24"/>
        </w:rPr>
        <w:t xml:space="preserve"> Asia, including </w:t>
      </w:r>
      <w:r w:rsidR="00285D05" w:rsidRPr="00285D05">
        <w:rPr>
          <w:rFonts w:ascii="Times New Roman" w:eastAsia="黑体" w:hAnsi="Times New Roman" w:cs="Times New Roman"/>
          <w:sz w:val="24"/>
          <w:szCs w:val="24"/>
        </w:rPr>
        <w:t>Cambodia, Indonesia, Myanmar, Philippines, Thailand, and Vietnam</w:t>
      </w:r>
      <w:r w:rsidR="00966D03">
        <w:rPr>
          <w:rFonts w:ascii="Times New Roman" w:eastAsia="黑体" w:hAnsi="Times New Roman" w:cs="Times New Roman"/>
          <w:sz w:val="24"/>
          <w:szCs w:val="24"/>
        </w:rPr>
        <w:t>, together account</w:t>
      </w:r>
      <w:r w:rsidR="00E1437E">
        <w:rPr>
          <w:rFonts w:ascii="Times New Roman" w:eastAsia="黑体" w:hAnsi="Times New Roman" w:cs="Times New Roman"/>
          <w:sz w:val="24"/>
          <w:szCs w:val="24"/>
        </w:rPr>
        <w:t>ed</w:t>
      </w:r>
      <w:r w:rsidR="00966D03">
        <w:rPr>
          <w:rFonts w:ascii="Times New Roman" w:eastAsia="黑体" w:hAnsi="Times New Roman" w:cs="Times New Roman"/>
          <w:sz w:val="24"/>
          <w:szCs w:val="24"/>
        </w:rPr>
        <w:t xml:space="preserve"> for 27% and 25% of the global total rice harvested area and rice production, respectively</w:t>
      </w:r>
      <w:r w:rsidR="00BC10E5" w:rsidRPr="00397B0F">
        <w:rPr>
          <w:rFonts w:ascii="Times New Roman" w:eastAsia="黑体" w:hAnsi="Times New Roman" w:cs="Times New Roman"/>
          <w:sz w:val="24"/>
          <w:szCs w:val="24"/>
          <w:vertAlign w:val="superscript"/>
        </w:rPr>
        <w:t>1</w:t>
      </w:r>
      <w:r w:rsidR="00966D03">
        <w:rPr>
          <w:rFonts w:ascii="Times New Roman" w:eastAsia="黑体" w:hAnsi="Times New Roman" w:cs="Times New Roman"/>
          <w:sz w:val="24"/>
          <w:szCs w:val="24"/>
        </w:rPr>
        <w:t xml:space="preserve"> (</w:t>
      </w:r>
      <w:r w:rsidR="00966D03">
        <w:rPr>
          <w:rFonts w:ascii="Times New Roman" w:eastAsia="黑体" w:hAnsi="Times New Roman" w:cs="Times New Roman"/>
          <w:b/>
          <w:bCs/>
          <w:sz w:val="24"/>
          <w:szCs w:val="24"/>
        </w:rPr>
        <w:t xml:space="preserve">Supplementary Table </w:t>
      </w:r>
      <w:r w:rsidR="00BC10E5">
        <w:rPr>
          <w:rFonts w:ascii="Times New Roman" w:eastAsia="黑体" w:hAnsi="Times New Roman" w:cs="Times New Roman"/>
          <w:b/>
          <w:bCs/>
          <w:sz w:val="24"/>
          <w:szCs w:val="24"/>
        </w:rPr>
        <w:t>1</w:t>
      </w:r>
      <w:r w:rsidR="00966D03">
        <w:rPr>
          <w:rFonts w:ascii="Times New Roman" w:eastAsia="黑体" w:hAnsi="Times New Roman" w:cs="Times New Roman"/>
          <w:sz w:val="24"/>
          <w:szCs w:val="24"/>
        </w:rPr>
        <w:t>). To assess historical rates of yield gain during the past 30 years (1990-2019) in each of the six countries, average rice yields at national level were regressed against years using five parsimonious regression models: linear model, piecewise model (with up to three phases), linear-plateau, quadratic model, and exponential model</w:t>
      </w:r>
      <w:r w:rsidR="00966D03">
        <w:rPr>
          <w:rFonts w:ascii="Times New Roman" w:eastAsia="黑体" w:hAnsi="Times New Roman" w:cs="Times New Roman"/>
          <w:sz w:val="24"/>
          <w:szCs w:val="24"/>
          <w:vertAlign w:val="superscript"/>
        </w:rPr>
        <w:t>2,3</w:t>
      </w:r>
      <w:r w:rsidR="00966D03">
        <w:rPr>
          <w:rFonts w:ascii="Times New Roman" w:eastAsia="黑体" w:hAnsi="Times New Roman" w:cs="Times New Roman"/>
          <w:sz w:val="24"/>
          <w:szCs w:val="24"/>
        </w:rPr>
        <w:t>. The ‘best model’ was chosen depending on the best fit for each country, as determined based on Akaike’s Information Criterion (AIC), coefficient of determination (</w:t>
      </w:r>
      <w:r w:rsidR="00966D03">
        <w:rPr>
          <w:rFonts w:ascii="Times New Roman" w:eastAsia="黑体" w:hAnsi="Times New Roman" w:cs="Times New Roman"/>
          <w:i/>
          <w:sz w:val="24"/>
          <w:szCs w:val="24"/>
        </w:rPr>
        <w:t>R</w:t>
      </w:r>
      <w:r w:rsidR="00966D03">
        <w:rPr>
          <w:rFonts w:ascii="Times New Roman" w:eastAsia="黑体" w:hAnsi="Times New Roman" w:cs="Times New Roman"/>
          <w:i/>
          <w:sz w:val="24"/>
          <w:szCs w:val="24"/>
          <w:vertAlign w:val="superscript"/>
        </w:rPr>
        <w:t>2</w:t>
      </w:r>
      <w:r w:rsidR="00966D03">
        <w:rPr>
          <w:rFonts w:ascii="Times New Roman" w:eastAsia="黑体" w:hAnsi="Times New Roman" w:cs="Times New Roman"/>
          <w:sz w:val="24"/>
          <w:szCs w:val="24"/>
        </w:rPr>
        <w:t xml:space="preserve">), and statistical significance </w:t>
      </w:r>
      <w:r w:rsidR="002A0ED2">
        <w:rPr>
          <w:rFonts w:ascii="Times New Roman" w:eastAsia="黑体" w:hAnsi="Times New Roman" w:cs="Times New Roman"/>
          <w:sz w:val="24"/>
          <w:szCs w:val="24"/>
        </w:rPr>
        <w:t xml:space="preserve">and confidence intervals </w:t>
      </w:r>
      <w:r w:rsidR="00966D03">
        <w:rPr>
          <w:rFonts w:ascii="Times New Roman" w:eastAsia="黑体" w:hAnsi="Times New Roman" w:cs="Times New Roman"/>
          <w:sz w:val="24"/>
          <w:szCs w:val="24"/>
        </w:rPr>
        <w:t>of model coefficients (</w:t>
      </w:r>
      <w:r w:rsidR="00285D05" w:rsidRPr="00285D05">
        <w:rPr>
          <w:rFonts w:ascii="Times New Roman" w:eastAsia="黑体" w:hAnsi="Times New Roman" w:cs="Times New Roman"/>
          <w:b/>
          <w:bCs/>
          <w:sz w:val="24"/>
          <w:szCs w:val="24"/>
        </w:rPr>
        <w:t>Fig. 1 and</w:t>
      </w:r>
      <w:r w:rsidR="00285D05">
        <w:rPr>
          <w:rFonts w:ascii="Times New Roman" w:eastAsia="黑体" w:hAnsi="Times New Roman" w:cs="Times New Roman"/>
          <w:sz w:val="24"/>
          <w:szCs w:val="24"/>
        </w:rPr>
        <w:t xml:space="preserve"> </w:t>
      </w:r>
      <w:r w:rsidR="00966D03">
        <w:rPr>
          <w:rFonts w:ascii="Times New Roman" w:eastAsia="黑体" w:hAnsi="Times New Roman" w:cs="Times New Roman"/>
          <w:b/>
          <w:bCs/>
          <w:sz w:val="24"/>
          <w:szCs w:val="24"/>
        </w:rPr>
        <w:t xml:space="preserve">Supplementary Table </w:t>
      </w:r>
      <w:r w:rsidR="00BC10E5">
        <w:rPr>
          <w:rFonts w:ascii="Times New Roman" w:eastAsia="黑体" w:hAnsi="Times New Roman" w:cs="Times New Roman"/>
          <w:b/>
          <w:bCs/>
          <w:sz w:val="24"/>
          <w:szCs w:val="24"/>
        </w:rPr>
        <w:t>2</w:t>
      </w:r>
      <w:r w:rsidR="00966D03">
        <w:rPr>
          <w:rFonts w:ascii="Times New Roman" w:eastAsia="黑体" w:hAnsi="Times New Roman" w:cs="Times New Roman"/>
          <w:sz w:val="24"/>
          <w:szCs w:val="24"/>
        </w:rPr>
        <w:t xml:space="preserve">). </w:t>
      </w:r>
    </w:p>
    <w:p w14:paraId="5F0D2402" w14:textId="77777777" w:rsidR="00966D03" w:rsidRDefault="00966D03" w:rsidP="00A26E24">
      <w:pPr>
        <w:spacing w:after="0" w:line="360" w:lineRule="auto"/>
        <w:contextualSpacing/>
        <w:rPr>
          <w:rFonts w:ascii="Times New Roman" w:eastAsia="Times New Roman" w:hAnsi="Times New Roman" w:cs="Times New Roman"/>
          <w:b/>
          <w:sz w:val="24"/>
          <w:szCs w:val="24"/>
        </w:rPr>
      </w:pPr>
    </w:p>
    <w:p w14:paraId="162B4B5A" w14:textId="77777777" w:rsidR="00966D03" w:rsidRDefault="00966D03" w:rsidP="00966D0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Site selection</w:t>
      </w:r>
    </w:p>
    <w:p w14:paraId="15F68162" w14:textId="09504BE0" w:rsidR="00966D03" w:rsidRDefault="00966D03" w:rsidP="00966D0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w:t>
      </w:r>
      <w:r>
        <w:rPr>
          <w:rFonts w:ascii="Times New Roman" w:eastAsia="黑体" w:hAnsi="Times New Roman" w:cs="Times New Roman"/>
          <w:sz w:val="24"/>
          <w:szCs w:val="24"/>
        </w:rPr>
        <w:t>protocols established by the Global Yield Gap Atlas (</w:t>
      </w:r>
      <w:hyperlink r:id="rId8" w:history="1">
        <w:r w:rsidR="002A0ED2" w:rsidRPr="00096395">
          <w:rPr>
            <w:rStyle w:val="Hyperlink"/>
            <w:rFonts w:ascii="Times New Roman" w:eastAsia="黑体" w:hAnsi="Times New Roman" w:cs="Times New Roman"/>
            <w:sz w:val="24"/>
            <w:szCs w:val="24"/>
          </w:rPr>
          <w:t>www.yieldgap.org</w:t>
        </w:r>
      </w:hyperlink>
      <w:r>
        <w:rPr>
          <w:rFonts w:ascii="Times New Roman" w:eastAsia="黑体" w:hAnsi="Times New Roman" w:cs="Times New Roman"/>
          <w:sz w:val="24"/>
          <w:szCs w:val="24"/>
        </w:rPr>
        <w:t xml:space="preserve">), a geospatial Spatial Production Allocation Model </w:t>
      </w:r>
      <w:r w:rsidR="002A0ED2">
        <w:rPr>
          <w:rFonts w:ascii="Times New Roman" w:eastAsia="黑体" w:hAnsi="Times New Roman" w:cs="Times New Roman"/>
          <w:sz w:val="24"/>
          <w:szCs w:val="24"/>
        </w:rPr>
        <w:t xml:space="preserve">map </w:t>
      </w:r>
      <w:r>
        <w:rPr>
          <w:rFonts w:ascii="Times New Roman" w:eastAsia="黑体" w:hAnsi="Times New Roman" w:cs="Times New Roman"/>
          <w:sz w:val="24"/>
          <w:szCs w:val="24"/>
        </w:rPr>
        <w:t>(</w:t>
      </w:r>
      <w:bookmarkStart w:id="1" w:name="_Hlk73814666"/>
      <w:r>
        <w:rPr>
          <w:rFonts w:ascii="Times New Roman" w:eastAsia="黑体" w:hAnsi="Times New Roman" w:cs="Times New Roman"/>
          <w:sz w:val="24"/>
          <w:szCs w:val="24"/>
        </w:rPr>
        <w:t>SPAM</w:t>
      </w:r>
      <w:r w:rsidR="009815D7">
        <w:rPr>
          <w:rFonts w:ascii="Times New Roman" w:eastAsia="黑体" w:hAnsi="Times New Roman" w:cs="Times New Roman"/>
          <w:sz w:val="24"/>
          <w:szCs w:val="24"/>
        </w:rPr>
        <w:t xml:space="preserve"> 2010</w:t>
      </w:r>
      <w:r>
        <w:rPr>
          <w:rFonts w:ascii="Times New Roman" w:eastAsia="黑体" w:hAnsi="Times New Roman" w:cs="Times New Roman"/>
          <w:sz w:val="24"/>
          <w:szCs w:val="24"/>
        </w:rPr>
        <w:t xml:space="preserve">; </w:t>
      </w:r>
      <w:hyperlink r:id="rId9" w:history="1">
        <w:r w:rsidR="002A0ED2" w:rsidRPr="00096395">
          <w:rPr>
            <w:rStyle w:val="Hyperlink"/>
            <w:rFonts w:ascii="Times New Roman" w:eastAsia="黑体" w:hAnsi="Times New Roman" w:cs="Times New Roman"/>
            <w:sz w:val="24"/>
            <w:szCs w:val="24"/>
          </w:rPr>
          <w:t>www.mapspam.info</w:t>
        </w:r>
      </w:hyperlink>
      <w:bookmarkEnd w:id="1"/>
      <w:r>
        <w:rPr>
          <w:rFonts w:ascii="Times New Roman" w:eastAsia="黑体" w:hAnsi="Times New Roman" w:cs="Times New Roman"/>
          <w:sz w:val="24"/>
          <w:szCs w:val="24"/>
        </w:rPr>
        <w:t>)</w:t>
      </w:r>
      <w:r w:rsidR="002A0ED2">
        <w:rPr>
          <w:rFonts w:ascii="Times New Roman" w:eastAsia="黑体" w:hAnsi="Times New Roman" w:cs="Times New Roman"/>
          <w:sz w:val="24"/>
          <w:szCs w:val="24"/>
        </w:rPr>
        <w:t xml:space="preserve"> </w:t>
      </w:r>
      <w:r>
        <w:rPr>
          <w:rFonts w:ascii="Times New Roman" w:eastAsia="黑体" w:hAnsi="Times New Roman" w:cs="Times New Roman"/>
          <w:sz w:val="24"/>
          <w:szCs w:val="24"/>
        </w:rPr>
        <w:t xml:space="preserve">was used to identify </w:t>
      </w:r>
      <w:r w:rsidR="00397B0F">
        <w:rPr>
          <w:rFonts w:ascii="Times New Roman" w:eastAsia="黑体" w:hAnsi="Times New Roman" w:cs="Times New Roman"/>
          <w:sz w:val="24"/>
          <w:szCs w:val="24"/>
        </w:rPr>
        <w:t xml:space="preserve">the </w:t>
      </w:r>
      <w:r>
        <w:rPr>
          <w:rFonts w:ascii="Times New Roman" w:eastAsia="黑体" w:hAnsi="Times New Roman" w:cs="Times New Roman"/>
          <w:sz w:val="24"/>
          <w:szCs w:val="24"/>
        </w:rPr>
        <w:t xml:space="preserve">major rice-producing regions </w:t>
      </w:r>
      <w:r>
        <w:rPr>
          <w:rFonts w:ascii="Times New Roman" w:eastAsia="Times New Roman" w:hAnsi="Times New Roman" w:cs="Times New Roman"/>
          <w:sz w:val="24"/>
          <w:szCs w:val="24"/>
        </w:rPr>
        <w:t xml:space="preserve">in each of the six selected countries </w:t>
      </w:r>
      <w:r>
        <w:rPr>
          <w:rFonts w:ascii="Times New Roman" w:eastAsia="黑体" w:hAnsi="Times New Roman" w:cs="Times New Roman"/>
          <w:sz w:val="24"/>
          <w:szCs w:val="24"/>
        </w:rPr>
        <w:t>(</w:t>
      </w:r>
      <w:r>
        <w:rPr>
          <w:rFonts w:ascii="Times New Roman" w:eastAsia="Times New Roman" w:hAnsi="Times New Roman" w:cs="Times New Roman"/>
          <w:b/>
          <w:sz w:val="24"/>
          <w:szCs w:val="24"/>
        </w:rPr>
        <w:t xml:space="preserve">Supplementary Fig. </w:t>
      </w:r>
      <w:r w:rsidR="008D5F8A">
        <w:rPr>
          <w:rFonts w:ascii="Times New Roman" w:eastAsia="Times New Roman" w:hAnsi="Times New Roman" w:cs="Times New Roman"/>
          <w:b/>
          <w:sz w:val="24"/>
          <w:szCs w:val="24"/>
        </w:rPr>
        <w:t>4</w:t>
      </w:r>
      <w:r>
        <w:rPr>
          <w:rFonts w:ascii="Times New Roman" w:eastAsia="黑体"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黑体" w:hAnsi="Times New Roman" w:cs="Times New Roman"/>
          <w:sz w:val="24"/>
          <w:szCs w:val="24"/>
        </w:rPr>
        <w:t xml:space="preserve">In the case of Thailand, while the reported total rice area by SPAM </w:t>
      </w:r>
      <w:r w:rsidR="00816938">
        <w:rPr>
          <w:rFonts w:ascii="Times New Roman" w:eastAsia="黑体" w:hAnsi="Times New Roman" w:cs="Times New Roman"/>
          <w:sz w:val="24"/>
          <w:szCs w:val="24"/>
        </w:rPr>
        <w:t xml:space="preserve">map </w:t>
      </w:r>
      <w:r>
        <w:rPr>
          <w:rFonts w:ascii="Times New Roman" w:eastAsia="黑体" w:hAnsi="Times New Roman" w:cs="Times New Roman"/>
          <w:sz w:val="24"/>
          <w:szCs w:val="24"/>
        </w:rPr>
        <w:t xml:space="preserve">was fairly accurate, it exhibited important discrepancies in relation to the fraction of rice area that is irrigated based on expert opinion from local researchers. Hence, we modified </w:t>
      </w:r>
      <w:r w:rsidR="00E1437E">
        <w:rPr>
          <w:rFonts w:ascii="Times New Roman" w:eastAsia="黑体" w:hAnsi="Times New Roman" w:cs="Times New Roman"/>
          <w:sz w:val="24"/>
          <w:szCs w:val="24"/>
        </w:rPr>
        <w:t xml:space="preserve">the </w:t>
      </w:r>
      <w:r>
        <w:rPr>
          <w:rFonts w:ascii="Times New Roman" w:eastAsia="黑体" w:hAnsi="Times New Roman" w:cs="Times New Roman"/>
          <w:sz w:val="24"/>
          <w:szCs w:val="24"/>
        </w:rPr>
        <w:t xml:space="preserve">SPAM map using data on fraction of irrigated rice land reported </w:t>
      </w:r>
      <w:r w:rsidR="00397B0F">
        <w:rPr>
          <w:rFonts w:ascii="Times New Roman" w:eastAsia="黑体" w:hAnsi="Times New Roman" w:cs="Times New Roman"/>
          <w:sz w:val="24"/>
          <w:szCs w:val="24"/>
        </w:rPr>
        <w:t xml:space="preserve">in </w:t>
      </w:r>
      <w:r>
        <w:rPr>
          <w:rFonts w:ascii="Times New Roman" w:eastAsia="黑体" w:hAnsi="Times New Roman" w:cs="Times New Roman"/>
          <w:sz w:val="24"/>
          <w:szCs w:val="24"/>
        </w:rPr>
        <w:t xml:space="preserve">previous </w:t>
      </w:r>
      <w:r w:rsidR="00397B0F">
        <w:rPr>
          <w:rFonts w:ascii="Times New Roman" w:eastAsia="黑体" w:hAnsi="Times New Roman" w:cs="Times New Roman"/>
          <w:sz w:val="24"/>
          <w:szCs w:val="24"/>
        </w:rPr>
        <w:t xml:space="preserve">studies </w:t>
      </w:r>
      <w:r>
        <w:rPr>
          <w:rFonts w:ascii="Times New Roman" w:eastAsia="黑体" w:hAnsi="Times New Roman" w:cs="Times New Roman"/>
          <w:sz w:val="24"/>
          <w:szCs w:val="24"/>
        </w:rPr>
        <w:t>to better portray the spatial distribution of irrigated and rainfed lowland rice</w:t>
      </w:r>
      <w:r>
        <w:rPr>
          <w:rFonts w:ascii="Times New Roman" w:eastAsia="黑体" w:hAnsi="Times New Roman" w:cs="Times New Roman"/>
          <w:sz w:val="24"/>
          <w:szCs w:val="24"/>
          <w:vertAlign w:val="superscript"/>
        </w:rPr>
        <w:t>4</w:t>
      </w:r>
      <w:r>
        <w:rPr>
          <w:rFonts w:ascii="Times New Roman" w:eastAsia="黑体" w:hAnsi="Times New Roman" w:cs="Times New Roman"/>
          <w:sz w:val="24"/>
          <w:szCs w:val="24"/>
        </w:rPr>
        <w:t xml:space="preserve">. </w:t>
      </w:r>
      <w:r w:rsidR="00397B0F">
        <w:rPr>
          <w:rFonts w:ascii="Times New Roman" w:eastAsia="黑体" w:hAnsi="Times New Roman" w:cs="Times New Roman"/>
          <w:sz w:val="24"/>
          <w:szCs w:val="24"/>
        </w:rPr>
        <w:t>Southern Thailand was not included in our analysis as this region accounts for less than 2% of total rice production in the country, including areas of deep</w:t>
      </w:r>
      <w:r w:rsidR="00620898">
        <w:rPr>
          <w:rFonts w:ascii="Times New Roman" w:eastAsia="黑体" w:hAnsi="Times New Roman" w:cs="Times New Roman"/>
          <w:sz w:val="24"/>
          <w:szCs w:val="24"/>
        </w:rPr>
        <w:t>-</w:t>
      </w:r>
      <w:r w:rsidR="00397B0F">
        <w:rPr>
          <w:rFonts w:ascii="Times New Roman" w:eastAsia="黑体" w:hAnsi="Times New Roman" w:cs="Times New Roman"/>
          <w:sz w:val="24"/>
          <w:szCs w:val="24"/>
        </w:rPr>
        <w:t>water rice</w:t>
      </w:r>
      <w:r w:rsidR="00397B0F">
        <w:rPr>
          <w:rFonts w:ascii="Times New Roman" w:eastAsia="Times New Roman" w:hAnsi="Times New Roman" w:cs="Times New Roman"/>
          <w:sz w:val="24"/>
          <w:szCs w:val="24"/>
        </w:rPr>
        <w:t xml:space="preserve"> (MOAC; </w:t>
      </w:r>
      <w:hyperlink r:id="rId10" w:history="1">
        <w:r w:rsidR="002A0ED2" w:rsidRPr="00096395">
          <w:rPr>
            <w:rStyle w:val="Hyperlink"/>
            <w:rFonts w:ascii="Times New Roman" w:eastAsia="Times New Roman" w:hAnsi="Times New Roman" w:cs="Times New Roman"/>
            <w:sz w:val="24"/>
            <w:szCs w:val="24"/>
          </w:rPr>
          <w:t>www.moac.go.th</w:t>
        </w:r>
      </w:hyperlink>
      <w:r w:rsidR="00397B0F">
        <w:rPr>
          <w:rFonts w:ascii="Times New Roman" w:eastAsia="Times New Roman" w:hAnsi="Times New Roman" w:cs="Times New Roman"/>
          <w:sz w:val="24"/>
          <w:szCs w:val="24"/>
        </w:rPr>
        <w:t>)</w:t>
      </w:r>
      <w:r w:rsidR="00397B0F">
        <w:rPr>
          <w:rFonts w:ascii="Times New Roman" w:eastAsia="黑体" w:hAnsi="Times New Roman" w:cs="Times New Roman"/>
          <w:sz w:val="24"/>
          <w:szCs w:val="24"/>
        </w:rPr>
        <w:t xml:space="preserve">. Similarly, </w:t>
      </w:r>
      <w:r>
        <w:rPr>
          <w:rFonts w:ascii="Times New Roman" w:eastAsia="黑体" w:hAnsi="Times New Roman" w:cs="Times New Roman"/>
          <w:sz w:val="24"/>
          <w:szCs w:val="24"/>
        </w:rPr>
        <w:t xml:space="preserve">rainfed </w:t>
      </w:r>
      <w:r w:rsidR="00816938">
        <w:rPr>
          <w:rFonts w:ascii="Times New Roman" w:eastAsia="黑体" w:hAnsi="Times New Roman" w:cs="Times New Roman"/>
          <w:sz w:val="24"/>
          <w:szCs w:val="24"/>
        </w:rPr>
        <w:t xml:space="preserve">lowland </w:t>
      </w:r>
      <w:r>
        <w:rPr>
          <w:rFonts w:ascii="Times New Roman" w:eastAsia="黑体" w:hAnsi="Times New Roman" w:cs="Times New Roman"/>
          <w:sz w:val="24"/>
          <w:szCs w:val="24"/>
        </w:rPr>
        <w:t xml:space="preserve">rice in Vietnam was not included in the analysis as it accounts for less than </w:t>
      </w:r>
      <w:r w:rsidR="00DC5124">
        <w:rPr>
          <w:rFonts w:ascii="Times New Roman" w:eastAsia="黑体" w:hAnsi="Times New Roman" w:cs="Times New Roman"/>
          <w:sz w:val="24"/>
          <w:szCs w:val="24"/>
        </w:rPr>
        <w:t>10</w:t>
      </w:r>
      <w:r>
        <w:rPr>
          <w:rFonts w:ascii="Times New Roman" w:eastAsia="黑体" w:hAnsi="Times New Roman" w:cs="Times New Roman"/>
          <w:sz w:val="24"/>
          <w:szCs w:val="24"/>
        </w:rPr>
        <w:t xml:space="preserve">% of </w:t>
      </w:r>
      <w:r w:rsidR="00E1437E">
        <w:rPr>
          <w:rFonts w:ascii="Times New Roman" w:eastAsia="黑体" w:hAnsi="Times New Roman" w:cs="Times New Roman"/>
          <w:sz w:val="24"/>
          <w:szCs w:val="24"/>
        </w:rPr>
        <w:t xml:space="preserve">the </w:t>
      </w:r>
      <w:r>
        <w:rPr>
          <w:rFonts w:ascii="Times New Roman" w:eastAsia="黑体" w:hAnsi="Times New Roman" w:cs="Times New Roman"/>
          <w:sz w:val="24"/>
          <w:szCs w:val="24"/>
        </w:rPr>
        <w:t>national rice harvested rice area</w:t>
      </w:r>
      <w:r w:rsidR="00DC5124">
        <w:rPr>
          <w:rFonts w:ascii="Times New Roman" w:eastAsia="黑体" w:hAnsi="Times New Roman" w:cs="Times New Roman"/>
          <w:sz w:val="24"/>
          <w:szCs w:val="24"/>
          <w:vertAlign w:val="superscript"/>
        </w:rPr>
        <w:t>5</w:t>
      </w:r>
      <w:r>
        <w:rPr>
          <w:rFonts w:ascii="Times New Roman" w:eastAsia="黑体" w:hAnsi="Times New Roman" w:cs="Times New Roman"/>
          <w:sz w:val="24"/>
          <w:szCs w:val="24"/>
        </w:rPr>
        <w:t xml:space="preserve">. </w:t>
      </w:r>
    </w:p>
    <w:p w14:paraId="2CCE3D3B" w14:textId="318DFDB9" w:rsidR="00966D03" w:rsidRDefault="00966D03" w:rsidP="00A26E24">
      <w:pPr>
        <w:spacing w:after="0" w:line="360" w:lineRule="auto"/>
        <w:contextualSpacing/>
        <w:rPr>
          <w:rFonts w:ascii="Times New Roman" w:eastAsia="黑体" w:hAnsi="Times New Roman" w:cs="Times New Roman"/>
          <w:sz w:val="24"/>
          <w:szCs w:val="24"/>
        </w:rPr>
      </w:pPr>
      <w:r>
        <w:rPr>
          <w:rFonts w:ascii="Times New Roman" w:eastAsia="Times New Roman" w:hAnsi="Times New Roman" w:cs="Times New Roman"/>
          <w:sz w:val="24"/>
          <w:szCs w:val="24"/>
        </w:rPr>
        <w:t xml:space="preserve">Reference </w:t>
      </w:r>
      <w:r>
        <w:rPr>
          <w:rFonts w:ascii="Times New Roman" w:eastAsia="黑体" w:hAnsi="Times New Roman" w:cs="Times New Roman"/>
          <w:sz w:val="24"/>
          <w:szCs w:val="24"/>
        </w:rPr>
        <w:t>weather station (RWS) buffers and climate zones (CZ) were selected by following previous studies</w:t>
      </w:r>
      <w:r w:rsidR="00DC5124">
        <w:rPr>
          <w:rFonts w:ascii="Times New Roman" w:eastAsia="黑体" w:hAnsi="Times New Roman" w:cs="Times New Roman"/>
          <w:sz w:val="24"/>
          <w:szCs w:val="24"/>
          <w:vertAlign w:val="superscript"/>
        </w:rPr>
        <w:t>6</w:t>
      </w:r>
      <w:r>
        <w:rPr>
          <w:rFonts w:ascii="Times New Roman" w:eastAsia="黑体" w:hAnsi="Times New Roman" w:cs="Times New Roman"/>
          <w:sz w:val="24"/>
          <w:szCs w:val="24"/>
          <w:vertAlign w:val="superscript"/>
        </w:rPr>
        <w:t>,</w:t>
      </w:r>
      <w:r w:rsidR="00DC5124">
        <w:rPr>
          <w:rFonts w:ascii="Times New Roman" w:eastAsia="黑体" w:hAnsi="Times New Roman" w:cs="Times New Roman"/>
          <w:sz w:val="24"/>
          <w:szCs w:val="24"/>
          <w:vertAlign w:val="superscript"/>
        </w:rPr>
        <w:t>7</w:t>
      </w:r>
      <w:r>
        <w:rPr>
          <w:rFonts w:ascii="Times New Roman" w:eastAsia="黑体" w:hAnsi="Times New Roman" w:cs="Times New Roman"/>
          <w:sz w:val="24"/>
          <w:szCs w:val="24"/>
        </w:rPr>
        <w:t xml:space="preserve">. In total, 69 RWS buffers were identified for irrigated rice, with </w:t>
      </w:r>
      <w:r w:rsidR="00CE35EA">
        <w:rPr>
          <w:rFonts w:ascii="Times New Roman" w:eastAsia="黑体" w:hAnsi="Times New Roman" w:cs="Times New Roman"/>
          <w:sz w:val="24"/>
          <w:szCs w:val="24"/>
        </w:rPr>
        <w:t>five buffers located in Cambodia, 31 in Indonesia, eight in Myanmar, 12 in Philippines,</w:t>
      </w:r>
      <w:r w:rsidR="00CE35EA" w:rsidRPr="00CE35EA">
        <w:rPr>
          <w:rFonts w:ascii="Times New Roman" w:eastAsia="黑体" w:hAnsi="Times New Roman" w:cs="Times New Roman"/>
          <w:sz w:val="24"/>
          <w:szCs w:val="24"/>
        </w:rPr>
        <w:t xml:space="preserve"> </w:t>
      </w:r>
      <w:r w:rsidR="00CE35EA">
        <w:rPr>
          <w:rFonts w:ascii="Times New Roman" w:eastAsia="黑体" w:hAnsi="Times New Roman" w:cs="Times New Roman"/>
          <w:sz w:val="24"/>
          <w:szCs w:val="24"/>
        </w:rPr>
        <w:t>six in Thailand, and</w:t>
      </w:r>
      <w:r w:rsidR="001F0E90">
        <w:rPr>
          <w:rFonts w:ascii="Times New Roman" w:eastAsia="黑体" w:hAnsi="Times New Roman" w:cs="Times New Roman"/>
          <w:sz w:val="24"/>
          <w:szCs w:val="24"/>
        </w:rPr>
        <w:t xml:space="preserve"> </w:t>
      </w:r>
      <w:r>
        <w:rPr>
          <w:rFonts w:ascii="Times New Roman" w:eastAsia="黑体" w:hAnsi="Times New Roman" w:cs="Times New Roman"/>
          <w:sz w:val="24"/>
          <w:szCs w:val="24"/>
        </w:rPr>
        <w:t>seven in Vietnam (</w:t>
      </w:r>
      <w:r>
        <w:rPr>
          <w:rFonts w:ascii="Times New Roman" w:eastAsia="Times New Roman" w:hAnsi="Times New Roman" w:cs="Times New Roman"/>
          <w:b/>
          <w:sz w:val="24"/>
          <w:szCs w:val="24"/>
        </w:rPr>
        <w:t xml:space="preserve">Supplementary Fig. </w:t>
      </w:r>
      <w:r w:rsidR="008D5F8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and Table </w:t>
      </w:r>
      <w:r w:rsidR="00BC10E5">
        <w:rPr>
          <w:rFonts w:ascii="Times New Roman" w:eastAsia="Times New Roman" w:hAnsi="Times New Roman" w:cs="Times New Roman"/>
          <w:b/>
          <w:sz w:val="24"/>
          <w:szCs w:val="24"/>
        </w:rPr>
        <w:t>3</w:t>
      </w:r>
      <w:r>
        <w:rPr>
          <w:rFonts w:ascii="Times New Roman" w:eastAsia="黑体" w:hAnsi="Times New Roman" w:cs="Times New Roman"/>
          <w:sz w:val="24"/>
          <w:szCs w:val="24"/>
        </w:rPr>
        <w:t xml:space="preserve">). For rainfed lowland rice, a total of 61 RWS buffers were selected, including </w:t>
      </w:r>
      <w:r w:rsidR="00CE35EA">
        <w:rPr>
          <w:rFonts w:ascii="Times New Roman" w:eastAsia="黑体" w:hAnsi="Times New Roman" w:cs="Times New Roman"/>
          <w:sz w:val="24"/>
          <w:szCs w:val="24"/>
        </w:rPr>
        <w:t xml:space="preserve">six in Cambodia, </w:t>
      </w:r>
      <w:r>
        <w:rPr>
          <w:rFonts w:ascii="Times New Roman" w:eastAsia="黑体" w:hAnsi="Times New Roman" w:cs="Times New Roman"/>
          <w:sz w:val="24"/>
          <w:szCs w:val="24"/>
        </w:rPr>
        <w:t xml:space="preserve">24 in Indonesia, </w:t>
      </w:r>
      <w:r w:rsidR="00CE35EA">
        <w:rPr>
          <w:rFonts w:ascii="Times New Roman" w:eastAsia="黑体" w:hAnsi="Times New Roman" w:cs="Times New Roman"/>
          <w:sz w:val="24"/>
          <w:szCs w:val="24"/>
        </w:rPr>
        <w:t xml:space="preserve">10 </w:t>
      </w:r>
      <w:r w:rsidR="00CE35EA">
        <w:rPr>
          <w:rFonts w:ascii="Times New Roman" w:eastAsia="黑体" w:hAnsi="Times New Roman" w:cs="Times New Roman"/>
          <w:sz w:val="24"/>
          <w:szCs w:val="24"/>
        </w:rPr>
        <w:lastRenderedPageBreak/>
        <w:t xml:space="preserve">in Philippines, </w:t>
      </w:r>
      <w:r>
        <w:rPr>
          <w:rFonts w:ascii="Times New Roman" w:eastAsia="黑体" w:hAnsi="Times New Roman" w:cs="Times New Roman"/>
          <w:sz w:val="24"/>
          <w:szCs w:val="24"/>
        </w:rPr>
        <w:t xml:space="preserve">12 in Thailand, </w:t>
      </w:r>
      <w:r w:rsidR="00CE35EA">
        <w:rPr>
          <w:rFonts w:ascii="Times New Roman" w:eastAsia="黑体" w:hAnsi="Times New Roman" w:cs="Times New Roman"/>
          <w:sz w:val="24"/>
          <w:szCs w:val="24"/>
        </w:rPr>
        <w:t xml:space="preserve">and </w:t>
      </w:r>
      <w:r>
        <w:rPr>
          <w:rFonts w:ascii="Times New Roman" w:eastAsia="黑体" w:hAnsi="Times New Roman" w:cs="Times New Roman"/>
          <w:sz w:val="24"/>
          <w:szCs w:val="24"/>
        </w:rPr>
        <w:t xml:space="preserve">nine in Myanmar. </w:t>
      </w:r>
      <w:r w:rsidR="00E1437E">
        <w:rPr>
          <w:rFonts w:ascii="Times New Roman" w:eastAsia="黑体" w:hAnsi="Times New Roman" w:cs="Times New Roman"/>
          <w:sz w:val="24"/>
          <w:szCs w:val="24"/>
        </w:rPr>
        <w:t>The p</w:t>
      </w:r>
      <w:r>
        <w:rPr>
          <w:rFonts w:ascii="Times New Roman" w:eastAsia="黑体" w:hAnsi="Times New Roman" w:cs="Times New Roman"/>
          <w:sz w:val="24"/>
          <w:szCs w:val="24"/>
        </w:rPr>
        <w:t xml:space="preserve">roportion of national irrigated rice harvested area located within selected RWS buffers and CZs was </w:t>
      </w:r>
      <w:r w:rsidR="00CE35EA">
        <w:rPr>
          <w:rFonts w:ascii="Times New Roman" w:eastAsia="黑体" w:hAnsi="Times New Roman" w:cs="Times New Roman"/>
          <w:sz w:val="24"/>
          <w:szCs w:val="24"/>
        </w:rPr>
        <w:t xml:space="preserve">77% and 95% in Cambodia, </w:t>
      </w:r>
      <w:r>
        <w:rPr>
          <w:rFonts w:ascii="Times New Roman" w:eastAsia="黑体" w:hAnsi="Times New Roman" w:cs="Times New Roman"/>
          <w:sz w:val="24"/>
          <w:szCs w:val="24"/>
        </w:rPr>
        <w:t xml:space="preserve">50% and 99% in Indonesia, </w:t>
      </w:r>
      <w:r w:rsidR="00CE35EA">
        <w:rPr>
          <w:rFonts w:ascii="Times New Roman" w:eastAsia="黑体" w:hAnsi="Times New Roman" w:cs="Times New Roman"/>
          <w:sz w:val="24"/>
          <w:szCs w:val="24"/>
        </w:rPr>
        <w:t xml:space="preserve">64% and 67% in Myanmar, 59% and 87% in Philippines, 40% and 65% in Thailand, and </w:t>
      </w:r>
      <w:r>
        <w:rPr>
          <w:rFonts w:ascii="Times New Roman" w:eastAsia="黑体" w:hAnsi="Times New Roman" w:cs="Times New Roman"/>
          <w:sz w:val="24"/>
          <w:szCs w:val="24"/>
        </w:rPr>
        <w:t>69% and 81% in Vietnam, respectively (</w:t>
      </w:r>
      <w:r>
        <w:rPr>
          <w:rFonts w:ascii="Times New Roman" w:eastAsia="Times New Roman" w:hAnsi="Times New Roman" w:cs="Times New Roman"/>
          <w:b/>
          <w:sz w:val="24"/>
          <w:szCs w:val="24"/>
        </w:rPr>
        <w:t xml:space="preserve">Supplementary Table </w:t>
      </w:r>
      <w:r w:rsidR="00BC10E5">
        <w:rPr>
          <w:rFonts w:ascii="Times New Roman" w:eastAsia="Times New Roman" w:hAnsi="Times New Roman" w:cs="Times New Roman"/>
          <w:b/>
          <w:sz w:val="24"/>
          <w:szCs w:val="24"/>
        </w:rPr>
        <w:t>3</w:t>
      </w:r>
      <w:r>
        <w:rPr>
          <w:rFonts w:ascii="Times New Roman" w:eastAsia="黑体" w:hAnsi="Times New Roman" w:cs="Times New Roman"/>
          <w:sz w:val="24"/>
          <w:szCs w:val="24"/>
        </w:rPr>
        <w:t xml:space="preserve">). </w:t>
      </w:r>
      <w:r w:rsidR="00397B0F">
        <w:rPr>
          <w:rFonts w:ascii="Times New Roman" w:eastAsia="黑体" w:hAnsi="Times New Roman" w:cs="Times New Roman"/>
          <w:sz w:val="24"/>
          <w:szCs w:val="24"/>
        </w:rPr>
        <w:t xml:space="preserve">The proportion </w:t>
      </w:r>
      <w:r>
        <w:rPr>
          <w:rFonts w:ascii="Times New Roman" w:eastAsia="黑体" w:hAnsi="Times New Roman" w:cs="Times New Roman"/>
          <w:sz w:val="24"/>
          <w:szCs w:val="24"/>
        </w:rPr>
        <w:t xml:space="preserve">of national </w:t>
      </w:r>
      <w:r w:rsidR="00397B0F">
        <w:rPr>
          <w:rFonts w:ascii="Times New Roman" w:eastAsia="黑体" w:hAnsi="Times New Roman" w:cs="Times New Roman"/>
          <w:sz w:val="24"/>
          <w:szCs w:val="24"/>
        </w:rPr>
        <w:t xml:space="preserve">rainfed </w:t>
      </w:r>
      <w:r>
        <w:rPr>
          <w:rFonts w:ascii="Times New Roman" w:eastAsia="黑体" w:hAnsi="Times New Roman" w:cs="Times New Roman"/>
          <w:sz w:val="24"/>
          <w:szCs w:val="24"/>
        </w:rPr>
        <w:t xml:space="preserve">lowland rice harvested area located within selected RWS buffers and CZs was </w:t>
      </w:r>
      <w:r w:rsidR="00CE35EA">
        <w:rPr>
          <w:rFonts w:ascii="Times New Roman" w:eastAsia="黑体" w:hAnsi="Times New Roman" w:cs="Times New Roman"/>
          <w:sz w:val="24"/>
          <w:szCs w:val="24"/>
        </w:rPr>
        <w:t xml:space="preserve">56% and 73% in Cambodia, </w:t>
      </w:r>
      <w:r>
        <w:rPr>
          <w:rFonts w:ascii="Times New Roman" w:eastAsia="黑体" w:hAnsi="Times New Roman" w:cs="Times New Roman"/>
          <w:sz w:val="24"/>
          <w:szCs w:val="24"/>
        </w:rPr>
        <w:t xml:space="preserve">24% and 92% in Indonesia, </w:t>
      </w:r>
      <w:r w:rsidR="00CE35EA">
        <w:rPr>
          <w:rFonts w:ascii="Times New Roman" w:eastAsia="黑体" w:hAnsi="Times New Roman" w:cs="Times New Roman"/>
          <w:sz w:val="24"/>
          <w:szCs w:val="24"/>
        </w:rPr>
        <w:t xml:space="preserve">51% and 62% in Myanmar, 32% and 74% in Philippines, and </w:t>
      </w:r>
      <w:r>
        <w:rPr>
          <w:rFonts w:ascii="Times New Roman" w:eastAsia="黑体" w:hAnsi="Times New Roman" w:cs="Times New Roman"/>
          <w:sz w:val="24"/>
          <w:szCs w:val="24"/>
        </w:rPr>
        <w:t>32% and 75% in Thailand</w:t>
      </w:r>
      <w:r w:rsidR="00CE35EA">
        <w:rPr>
          <w:rFonts w:ascii="Times New Roman" w:eastAsia="黑体" w:hAnsi="Times New Roman" w:cs="Times New Roman"/>
          <w:sz w:val="24"/>
          <w:szCs w:val="24"/>
        </w:rPr>
        <w:t>,</w:t>
      </w:r>
      <w:r>
        <w:rPr>
          <w:rFonts w:ascii="Times New Roman" w:eastAsia="黑体" w:hAnsi="Times New Roman" w:cs="Times New Roman"/>
          <w:sz w:val="24"/>
          <w:szCs w:val="24"/>
        </w:rPr>
        <w:t xml:space="preserve"> </w:t>
      </w:r>
      <w:r w:rsidR="00397B0F">
        <w:rPr>
          <w:rFonts w:ascii="Times New Roman" w:eastAsia="黑体" w:hAnsi="Times New Roman" w:cs="Times New Roman"/>
          <w:sz w:val="24"/>
          <w:szCs w:val="24"/>
        </w:rPr>
        <w:t>respectively</w:t>
      </w:r>
      <w:r>
        <w:rPr>
          <w:rFonts w:ascii="Times New Roman" w:eastAsia="黑体" w:hAnsi="Times New Roman" w:cs="Times New Roman"/>
          <w:sz w:val="24"/>
          <w:szCs w:val="24"/>
        </w:rPr>
        <w:t>. We note</w:t>
      </w:r>
      <w:r w:rsidR="00226255">
        <w:rPr>
          <w:rFonts w:ascii="Times New Roman" w:eastAsia="黑体" w:hAnsi="Times New Roman" w:cs="Times New Roman"/>
          <w:sz w:val="24"/>
          <w:szCs w:val="24"/>
        </w:rPr>
        <w:t>d</w:t>
      </w:r>
      <w:r>
        <w:rPr>
          <w:rFonts w:ascii="Times New Roman" w:eastAsia="黑体" w:hAnsi="Times New Roman" w:cs="Times New Roman"/>
          <w:sz w:val="24"/>
          <w:szCs w:val="24"/>
        </w:rPr>
        <w:t xml:space="preserve"> that area coverage was lower for rainfed lowland than irrigated rice at both RWS buffer and CZ levels because areas planted with rainfed lowland rice tend to be more spread out within countries in comparison with irrigated rice.</w:t>
      </w:r>
    </w:p>
    <w:p w14:paraId="7F0FD5D9" w14:textId="77777777" w:rsidR="00966D03" w:rsidRDefault="00966D03" w:rsidP="00A26E24">
      <w:pPr>
        <w:spacing w:after="0" w:line="360" w:lineRule="auto"/>
        <w:contextualSpacing/>
        <w:rPr>
          <w:rFonts w:ascii="Times New Roman" w:eastAsia="Times New Roman" w:hAnsi="Times New Roman" w:cs="Times New Roman"/>
          <w:sz w:val="24"/>
          <w:szCs w:val="24"/>
        </w:rPr>
      </w:pPr>
    </w:p>
    <w:p w14:paraId="1D8BE8BC" w14:textId="77777777" w:rsidR="00966D03" w:rsidRDefault="00966D03" w:rsidP="00966D0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Weather and soil data source</w:t>
      </w:r>
    </w:p>
    <w:p w14:paraId="1B6C345D" w14:textId="29185936" w:rsidR="00966D03" w:rsidRDefault="00966D03" w:rsidP="00A26E24">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Meteorological variables required for simulation of </w:t>
      </w:r>
      <w:r w:rsidR="00CB21BF">
        <w:rPr>
          <w:rFonts w:ascii="Times New Roman" w:eastAsia="Times New Roman" w:hAnsi="Times New Roman" w:cs="Times New Roman"/>
          <w:sz w:val="24"/>
          <w:szCs w:val="24"/>
        </w:rPr>
        <w:t>yield potential (</w:t>
      </w:r>
      <w:proofErr w:type="spellStart"/>
      <w:r>
        <w:rPr>
          <w:rFonts w:ascii="Times New Roman" w:eastAsia="Times New Roman" w:hAnsi="Times New Roman" w:cs="Times New Roman"/>
          <w:sz w:val="24"/>
          <w:szCs w:val="24"/>
        </w:rPr>
        <w:t>Yp</w:t>
      </w:r>
      <w:proofErr w:type="spellEnd"/>
      <w:r w:rsidR="00CB21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include</w:t>
      </w:r>
      <w:r w:rsidR="00013694">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solar radiation and maximum and minimum temperatures (</w:t>
      </w:r>
      <w:proofErr w:type="spellStart"/>
      <w:r>
        <w:rPr>
          <w:rFonts w:ascii="Times New Roman" w:eastAsia="Times New Roman" w:hAnsi="Times New Roman" w:cs="Times New Roman"/>
          <w:sz w:val="24"/>
          <w:szCs w:val="24"/>
        </w:rPr>
        <w:t>Tmax</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Tmin</w:t>
      </w:r>
      <w:proofErr w:type="spellEnd"/>
      <w:r>
        <w:rPr>
          <w:rFonts w:ascii="Times New Roman" w:eastAsia="Times New Roman" w:hAnsi="Times New Roman" w:cs="Times New Roman"/>
          <w:sz w:val="24"/>
          <w:szCs w:val="24"/>
        </w:rPr>
        <w:t>, respectively). In the case of water-limited yield potential, simulations also required precipitation, wind speed and vapor pressure deficit</w:t>
      </w:r>
      <w:r w:rsidR="00DC5124">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Long-term (most recent 10 years) measured daily weather data required by yield potential simulation were available for all buffers </w:t>
      </w:r>
      <w:r>
        <w:rPr>
          <w:rFonts w:ascii="Times New Roman" w:eastAsia="黑体" w:hAnsi="Times New Roman" w:cs="Times New Roman"/>
          <w:sz w:val="24"/>
          <w:szCs w:val="24"/>
        </w:rPr>
        <w:t xml:space="preserve">in </w:t>
      </w:r>
      <w:r w:rsidR="00CE35EA">
        <w:rPr>
          <w:rFonts w:ascii="Times New Roman" w:eastAsia="黑体" w:hAnsi="Times New Roman" w:cs="Times New Roman"/>
          <w:sz w:val="24"/>
          <w:szCs w:val="24"/>
        </w:rPr>
        <w:t>Cambodia, Myanmar, Philippines</w:t>
      </w:r>
      <w:r>
        <w:rPr>
          <w:rFonts w:ascii="Times New Roman" w:eastAsia="黑体" w:hAnsi="Times New Roman" w:cs="Times New Roman"/>
          <w:sz w:val="24"/>
          <w:szCs w:val="24"/>
        </w:rPr>
        <w:t>, and</w:t>
      </w:r>
      <w:r w:rsidR="00CE35EA" w:rsidRPr="00CE35EA">
        <w:rPr>
          <w:rFonts w:ascii="Times New Roman" w:eastAsia="黑体" w:hAnsi="Times New Roman" w:cs="Times New Roman"/>
          <w:sz w:val="24"/>
          <w:szCs w:val="24"/>
        </w:rPr>
        <w:t xml:space="preserve"> </w:t>
      </w:r>
      <w:r w:rsidR="00CE35EA">
        <w:rPr>
          <w:rFonts w:ascii="Times New Roman" w:eastAsia="黑体" w:hAnsi="Times New Roman" w:cs="Times New Roman"/>
          <w:sz w:val="24"/>
          <w:szCs w:val="24"/>
        </w:rPr>
        <w:t>Vietnam</w:t>
      </w:r>
      <w:r w:rsidR="00CB21BF">
        <w:rPr>
          <w:rFonts w:ascii="Times New Roman" w:eastAsia="黑体" w:hAnsi="Times New Roman" w:cs="Times New Roman"/>
          <w:sz w:val="24"/>
          <w:szCs w:val="24"/>
        </w:rPr>
        <w:t>,</w:t>
      </w:r>
      <w:r>
        <w:rPr>
          <w:rFonts w:ascii="Times New Roman" w:eastAsia="黑体" w:hAnsi="Times New Roman" w:cs="Times New Roman"/>
          <w:sz w:val="24"/>
          <w:szCs w:val="24"/>
        </w:rPr>
        <w:t xml:space="preserve"> 28 out of the 36 selected buffers in Indonesia</w:t>
      </w:r>
      <w:r w:rsidR="00CB21BF">
        <w:rPr>
          <w:rFonts w:ascii="Times New Roman" w:eastAsia="黑体" w:hAnsi="Times New Roman" w:cs="Times New Roman"/>
          <w:sz w:val="24"/>
          <w:szCs w:val="24"/>
        </w:rPr>
        <w:t>,</w:t>
      </w:r>
      <w:r>
        <w:rPr>
          <w:rFonts w:ascii="Times New Roman" w:eastAsia="黑体" w:hAnsi="Times New Roman" w:cs="Times New Roman"/>
          <w:sz w:val="24"/>
          <w:szCs w:val="24"/>
        </w:rPr>
        <w:t xml:space="preserve"> and 15 of 18 buffers </w:t>
      </w:r>
      <w:r w:rsidRPr="004B56AF">
        <w:rPr>
          <w:rFonts w:ascii="Times New Roman" w:eastAsia="黑体" w:hAnsi="Times New Roman" w:cs="Times New Roman"/>
          <w:sz w:val="24"/>
          <w:szCs w:val="24"/>
        </w:rPr>
        <w:t>in Thailand</w:t>
      </w:r>
      <w:r w:rsidR="00B870C2" w:rsidRPr="004B56AF">
        <w:rPr>
          <w:rFonts w:ascii="Times New Roman" w:eastAsia="黑体" w:hAnsi="Times New Roman" w:cs="Times New Roman"/>
          <w:sz w:val="24"/>
          <w:szCs w:val="24"/>
        </w:rPr>
        <w:t xml:space="preserve"> (</w:t>
      </w:r>
      <w:r w:rsidR="004B56AF" w:rsidRPr="004B56AF">
        <w:rPr>
          <w:rFonts w:ascii="Times New Roman" w:eastAsia="Times New Roman" w:hAnsi="Times New Roman" w:cs="Times New Roman"/>
          <w:b/>
          <w:sz w:val="24"/>
          <w:szCs w:val="24"/>
        </w:rPr>
        <w:t>Supplementary Table 4</w:t>
      </w:r>
      <w:r w:rsidR="00B870C2" w:rsidRPr="004B56AF">
        <w:rPr>
          <w:rFonts w:ascii="Times New Roman" w:eastAsia="黑体" w:hAnsi="Times New Roman" w:cs="Times New Roman"/>
          <w:sz w:val="24"/>
          <w:szCs w:val="24"/>
        </w:rPr>
        <w:t>)</w:t>
      </w:r>
      <w:r w:rsidR="00CB21BF" w:rsidRPr="004B56AF">
        <w:rPr>
          <w:rFonts w:ascii="Times New Roman" w:eastAsia="Times New Roman" w:hAnsi="Times New Roman" w:cs="Times New Roman"/>
          <w:sz w:val="24"/>
          <w:szCs w:val="24"/>
        </w:rPr>
        <w:t xml:space="preserve">. </w:t>
      </w:r>
      <w:r w:rsidR="00B870C2" w:rsidRPr="004B56AF">
        <w:rPr>
          <w:rFonts w:ascii="Times New Roman" w:eastAsia="Times New Roman" w:hAnsi="Times New Roman" w:cs="Times New Roman"/>
          <w:sz w:val="24"/>
          <w:szCs w:val="24"/>
        </w:rPr>
        <w:t>Following</w:t>
      </w:r>
      <w:r w:rsidR="00B870C2">
        <w:rPr>
          <w:rFonts w:ascii="Times New Roman" w:eastAsia="Times New Roman" w:hAnsi="Times New Roman" w:cs="Times New Roman"/>
          <w:sz w:val="24"/>
          <w:szCs w:val="24"/>
        </w:rPr>
        <w:t xml:space="preserve"> Allen et al.</w:t>
      </w:r>
      <w:r w:rsidR="0034719D">
        <w:rPr>
          <w:rFonts w:ascii="Times New Roman" w:eastAsia="Times New Roman" w:hAnsi="Times New Roman" w:cs="Times New Roman"/>
          <w:sz w:val="24"/>
          <w:szCs w:val="24"/>
          <w:vertAlign w:val="superscript"/>
        </w:rPr>
        <w:t>9</w:t>
      </w:r>
      <w:r w:rsidR="00B870C2">
        <w:rPr>
          <w:rFonts w:ascii="Times New Roman" w:eastAsia="Times New Roman" w:hAnsi="Times New Roman" w:cs="Times New Roman"/>
          <w:sz w:val="24"/>
          <w:szCs w:val="24"/>
        </w:rPr>
        <w:t xml:space="preserve">, vapor pressure deficit for RWS in Cambodia, Myanmar, and Thailand were computed from </w:t>
      </w:r>
      <w:proofErr w:type="spellStart"/>
      <w:r w:rsidR="00B870C2">
        <w:rPr>
          <w:rFonts w:ascii="Times New Roman" w:eastAsia="Times New Roman" w:hAnsi="Times New Roman" w:cs="Times New Roman"/>
          <w:sz w:val="24"/>
          <w:szCs w:val="24"/>
        </w:rPr>
        <w:t>Tmax</w:t>
      </w:r>
      <w:proofErr w:type="spellEnd"/>
      <w:r w:rsidR="00B870C2">
        <w:rPr>
          <w:rFonts w:ascii="Times New Roman" w:eastAsia="Times New Roman" w:hAnsi="Times New Roman" w:cs="Times New Roman"/>
          <w:sz w:val="24"/>
          <w:szCs w:val="24"/>
        </w:rPr>
        <w:t xml:space="preserve">, </w:t>
      </w:r>
      <w:proofErr w:type="spellStart"/>
      <w:r w:rsidR="00B870C2">
        <w:rPr>
          <w:rFonts w:ascii="Times New Roman" w:eastAsia="Times New Roman" w:hAnsi="Times New Roman" w:cs="Times New Roman"/>
          <w:sz w:val="24"/>
          <w:szCs w:val="24"/>
        </w:rPr>
        <w:t>Tmin</w:t>
      </w:r>
      <w:proofErr w:type="spellEnd"/>
      <w:r w:rsidR="00B870C2">
        <w:rPr>
          <w:rFonts w:ascii="Times New Roman" w:eastAsia="Times New Roman" w:hAnsi="Times New Roman" w:cs="Times New Roman"/>
          <w:sz w:val="24"/>
          <w:szCs w:val="24"/>
        </w:rPr>
        <w:t>, and relative humidity</w:t>
      </w:r>
      <w:r w:rsidR="00E1437E">
        <w:rPr>
          <w:rFonts w:ascii="Times New Roman" w:eastAsia="Times New Roman" w:hAnsi="Times New Roman" w:cs="Times New Roman"/>
          <w:sz w:val="24"/>
          <w:szCs w:val="24"/>
        </w:rPr>
        <w:t>. I</w:t>
      </w:r>
      <w:r w:rsidR="00B870C2">
        <w:rPr>
          <w:rFonts w:ascii="Times New Roman" w:eastAsia="Times New Roman" w:hAnsi="Times New Roman" w:cs="Times New Roman"/>
          <w:sz w:val="24"/>
          <w:szCs w:val="24"/>
        </w:rPr>
        <w:t xml:space="preserve">n the case of Indonesia, reported sunshine hours </w:t>
      </w:r>
      <w:r w:rsidR="00702648">
        <w:rPr>
          <w:rFonts w:ascii="Times New Roman" w:eastAsia="Times New Roman" w:hAnsi="Times New Roman" w:cs="Times New Roman"/>
          <w:sz w:val="24"/>
          <w:szCs w:val="24"/>
        </w:rPr>
        <w:t>were converted</w:t>
      </w:r>
      <w:r w:rsidR="00B870C2">
        <w:rPr>
          <w:rFonts w:ascii="Times New Roman" w:eastAsia="Times New Roman" w:hAnsi="Times New Roman" w:cs="Times New Roman"/>
          <w:sz w:val="24"/>
          <w:szCs w:val="24"/>
        </w:rPr>
        <w:t xml:space="preserve"> to incident solar radiation using the Angstrom equation. Because daily solar radiation, wind speed, and relative humidity were not available for RWS in Cambodia, Myanmar, and Thailand, we retrieved these variables from the NASA-POWER </w:t>
      </w:r>
      <w:proofErr w:type="spellStart"/>
      <w:r w:rsidR="00B870C2">
        <w:rPr>
          <w:rFonts w:ascii="Times New Roman" w:eastAsia="Times New Roman" w:hAnsi="Times New Roman" w:cs="Times New Roman"/>
          <w:sz w:val="24"/>
          <w:szCs w:val="24"/>
        </w:rPr>
        <w:t>Agro</w:t>
      </w:r>
      <w:proofErr w:type="spellEnd"/>
      <w:r w:rsidR="00B870C2">
        <w:rPr>
          <w:rFonts w:ascii="Times New Roman" w:eastAsia="Times New Roman" w:hAnsi="Times New Roman" w:cs="Times New Roman"/>
          <w:sz w:val="24"/>
          <w:szCs w:val="24"/>
        </w:rPr>
        <w:t>-climatic database</w:t>
      </w:r>
      <w:r w:rsidR="0034719D">
        <w:rPr>
          <w:rFonts w:ascii="Times New Roman" w:eastAsia="Times New Roman" w:hAnsi="Times New Roman" w:cs="Times New Roman"/>
          <w:sz w:val="24"/>
          <w:szCs w:val="24"/>
          <w:vertAlign w:val="superscript"/>
        </w:rPr>
        <w:t>10</w:t>
      </w:r>
      <w:r w:rsidR="00B870C2">
        <w:rPr>
          <w:rFonts w:ascii="Times New Roman" w:eastAsia="Times New Roman" w:hAnsi="Times New Roman" w:cs="Times New Roman"/>
          <w:sz w:val="24"/>
          <w:szCs w:val="24"/>
        </w:rPr>
        <w:t>. Similarly</w:t>
      </w:r>
      <w:r w:rsidR="006208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daily weather data records were not available for the </w:t>
      </w:r>
      <w:r w:rsidR="00CB21BF">
        <w:rPr>
          <w:rFonts w:ascii="Times New Roman" w:eastAsia="Times New Roman" w:hAnsi="Times New Roman" w:cs="Times New Roman"/>
          <w:sz w:val="24"/>
          <w:szCs w:val="24"/>
        </w:rPr>
        <w:t xml:space="preserve">remaining </w:t>
      </w:r>
      <w:r>
        <w:rPr>
          <w:rFonts w:ascii="Times New Roman" w:eastAsia="Times New Roman" w:hAnsi="Times New Roman" w:cs="Times New Roman"/>
          <w:sz w:val="24"/>
          <w:szCs w:val="24"/>
        </w:rPr>
        <w:t xml:space="preserve">11 buffers, including </w:t>
      </w:r>
      <w:r>
        <w:rPr>
          <w:rFonts w:ascii="Times New Roman" w:eastAsia="黑体" w:hAnsi="Times New Roman" w:cs="Times New Roman"/>
          <w:sz w:val="24"/>
          <w:szCs w:val="24"/>
        </w:rPr>
        <w:t>eight in Indonesia and three in Thailand</w:t>
      </w:r>
      <w:r>
        <w:rPr>
          <w:rFonts w:ascii="Times New Roman" w:eastAsia="Times New Roman" w:hAnsi="Times New Roman" w:cs="Times New Roman"/>
          <w:sz w:val="24"/>
          <w:szCs w:val="24"/>
        </w:rPr>
        <w:t xml:space="preserve">. </w:t>
      </w:r>
      <w:r>
        <w:rPr>
          <w:rFonts w:ascii="Times New Roman" w:eastAsia="黑体" w:hAnsi="Times New Roman" w:cs="Times New Roman"/>
          <w:sz w:val="24"/>
          <w:szCs w:val="24"/>
        </w:rPr>
        <w:t xml:space="preserve">For these 11 </w:t>
      </w:r>
      <w:r>
        <w:rPr>
          <w:rFonts w:ascii="Times New Roman" w:eastAsia="Times New Roman" w:hAnsi="Times New Roman" w:cs="Times New Roman"/>
          <w:sz w:val="24"/>
          <w:szCs w:val="24"/>
        </w:rPr>
        <w:t>buffers</w:t>
      </w:r>
      <w:r>
        <w:rPr>
          <w:rFonts w:ascii="Times New Roman" w:eastAsia="黑体" w:hAnsi="Times New Roman" w:cs="Times New Roman"/>
          <w:sz w:val="24"/>
          <w:szCs w:val="24"/>
        </w:rPr>
        <w:t xml:space="preserve">, we </w:t>
      </w:r>
      <w:r w:rsidR="00B870C2">
        <w:rPr>
          <w:rFonts w:ascii="Times New Roman" w:eastAsia="黑体" w:hAnsi="Times New Roman" w:cs="Times New Roman"/>
          <w:sz w:val="24"/>
          <w:szCs w:val="24"/>
        </w:rPr>
        <w:t xml:space="preserve">also </w:t>
      </w:r>
      <w:r>
        <w:rPr>
          <w:rFonts w:ascii="Times New Roman" w:eastAsia="黑体" w:hAnsi="Times New Roman" w:cs="Times New Roman"/>
          <w:sz w:val="24"/>
          <w:szCs w:val="24"/>
        </w:rPr>
        <w:t xml:space="preserve">used gridded weather data from </w:t>
      </w:r>
      <w:r w:rsidR="00CB21BF">
        <w:rPr>
          <w:rFonts w:ascii="Times New Roman" w:eastAsia="黑体" w:hAnsi="Times New Roman" w:cs="Times New Roman"/>
          <w:sz w:val="24"/>
          <w:szCs w:val="24"/>
        </w:rPr>
        <w:t xml:space="preserve">the </w:t>
      </w:r>
      <w:r>
        <w:rPr>
          <w:rFonts w:ascii="Times New Roman" w:eastAsia="Times New Roman" w:hAnsi="Times New Roman" w:cs="Times New Roman"/>
          <w:sz w:val="24"/>
          <w:szCs w:val="24"/>
        </w:rPr>
        <w:t xml:space="preserve">NASA-POWER </w:t>
      </w:r>
      <w:proofErr w:type="spellStart"/>
      <w:r>
        <w:rPr>
          <w:rFonts w:ascii="Times New Roman" w:eastAsia="Times New Roman" w:hAnsi="Times New Roman" w:cs="Times New Roman"/>
          <w:sz w:val="24"/>
          <w:szCs w:val="24"/>
        </w:rPr>
        <w:t>Agro</w:t>
      </w:r>
      <w:proofErr w:type="spellEnd"/>
      <w:r>
        <w:rPr>
          <w:rFonts w:ascii="Times New Roman" w:eastAsia="Times New Roman" w:hAnsi="Times New Roman" w:cs="Times New Roman"/>
          <w:sz w:val="24"/>
          <w:szCs w:val="24"/>
        </w:rPr>
        <w:t>-climatic database</w:t>
      </w:r>
      <w:r w:rsidR="00CB21BF">
        <w:rPr>
          <w:rFonts w:ascii="Times New Roman" w:eastAsia="Times New Roman" w:hAnsi="Times New Roman" w:cs="Times New Roman"/>
          <w:sz w:val="24"/>
          <w:szCs w:val="24"/>
          <w:vertAlign w:val="superscript"/>
        </w:rPr>
        <w:t xml:space="preserve"> </w:t>
      </w:r>
      <w:r w:rsidR="00CB21BF">
        <w:rPr>
          <w:rFonts w:ascii="Times New Roman" w:eastAsia="Times New Roman" w:hAnsi="Times New Roman" w:cs="Times New Roman"/>
          <w:sz w:val="24"/>
          <w:szCs w:val="24"/>
        </w:rPr>
        <w:t xml:space="preserve">as a suitable substitute for </w:t>
      </w:r>
      <w:proofErr w:type="spellStart"/>
      <w:r w:rsidR="00CB21BF">
        <w:rPr>
          <w:rFonts w:ascii="Times New Roman" w:eastAsia="Times New Roman" w:hAnsi="Times New Roman" w:cs="Times New Roman"/>
          <w:sz w:val="24"/>
          <w:szCs w:val="24"/>
        </w:rPr>
        <w:t>Yp</w:t>
      </w:r>
      <w:proofErr w:type="spellEnd"/>
      <w:r w:rsidR="00CB21BF">
        <w:rPr>
          <w:rFonts w:ascii="Times New Roman" w:eastAsia="Times New Roman" w:hAnsi="Times New Roman" w:cs="Times New Roman"/>
          <w:sz w:val="24"/>
          <w:szCs w:val="24"/>
        </w:rPr>
        <w:t xml:space="preserve"> simulations</w:t>
      </w:r>
      <w:r w:rsidR="00316F78">
        <w:rPr>
          <w:rFonts w:ascii="Times New Roman" w:eastAsia="Times New Roman" w:hAnsi="Times New Roman" w:cs="Times New Roman"/>
          <w:sz w:val="24"/>
          <w:szCs w:val="24"/>
          <w:vertAlign w:val="superscript"/>
        </w:rPr>
        <w:t>10</w:t>
      </w:r>
      <w:r w:rsidR="00CB21BF">
        <w:rPr>
          <w:rFonts w:ascii="Times New Roman" w:eastAsia="Times New Roman" w:hAnsi="Times New Roman" w:cs="Times New Roman"/>
          <w:sz w:val="24"/>
          <w:szCs w:val="24"/>
          <w:vertAlign w:val="superscript"/>
        </w:rPr>
        <w:t>,</w:t>
      </w:r>
      <w:r w:rsidR="00B90687">
        <w:rPr>
          <w:rFonts w:ascii="Times New Roman" w:eastAsia="Times New Roman" w:hAnsi="Times New Roman" w:cs="Times New Roman"/>
          <w:sz w:val="24"/>
          <w:szCs w:val="24"/>
          <w:vertAlign w:val="superscript"/>
        </w:rPr>
        <w:t>1</w:t>
      </w:r>
      <w:r w:rsidR="00316F78">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
    <w:p w14:paraId="212192E1" w14:textId="77777777" w:rsidR="00966D03" w:rsidRDefault="00966D03" w:rsidP="00A26E24">
      <w:pPr>
        <w:spacing w:after="0" w:line="360" w:lineRule="auto"/>
        <w:contextualSpacing/>
        <w:rPr>
          <w:rFonts w:ascii="Times New Roman" w:eastAsia="Times New Roman" w:hAnsi="Times New Roman" w:cs="Times New Roman"/>
          <w:sz w:val="24"/>
          <w:szCs w:val="24"/>
        </w:rPr>
      </w:pPr>
    </w:p>
    <w:p w14:paraId="200C72F8" w14:textId="77777777" w:rsidR="00966D03" w:rsidRDefault="00966D03" w:rsidP="00966D0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Crop management and actual yield</w:t>
      </w:r>
    </w:p>
    <w:p w14:paraId="6716DE40" w14:textId="20E5AD7A" w:rsidR="002A0ED2" w:rsidRDefault="00966D03" w:rsidP="00C07300">
      <w:pPr>
        <w:spacing w:line="360" w:lineRule="auto"/>
        <w:rPr>
          <w:rFonts w:ascii="Times New Roman" w:eastAsia="Times New Roman" w:hAnsi="Times New Roman" w:cs="Times New Roman"/>
          <w:sz w:val="24"/>
          <w:szCs w:val="24"/>
        </w:rPr>
      </w:pPr>
      <w:bookmarkStart w:id="2" w:name="_Hlk74945867"/>
      <w:r>
        <w:rPr>
          <w:rFonts w:ascii="Times New Roman" w:eastAsia="Times New Roman" w:hAnsi="Times New Roman" w:cs="Times New Roman"/>
          <w:sz w:val="24"/>
          <w:szCs w:val="24"/>
        </w:rPr>
        <w:t>For each RWS buffer</w:t>
      </w:r>
      <w:bookmarkEnd w:id="2"/>
      <w:r>
        <w:rPr>
          <w:rFonts w:ascii="Times New Roman" w:eastAsia="Times New Roman" w:hAnsi="Times New Roman" w:cs="Times New Roman"/>
          <w:sz w:val="24"/>
          <w:szCs w:val="24"/>
        </w:rPr>
        <w:t xml:space="preserve">, </w:t>
      </w:r>
      <w:bookmarkStart w:id="3" w:name="_Hlk74945859"/>
      <w:bookmarkStart w:id="4" w:name="_Hlk74945730"/>
      <w:r>
        <w:rPr>
          <w:rFonts w:ascii="Times New Roman" w:eastAsia="Times New Roman" w:hAnsi="Times New Roman" w:cs="Times New Roman"/>
          <w:sz w:val="24"/>
          <w:szCs w:val="24"/>
        </w:rPr>
        <w:t>the dominant rice cropping system(s) was (were) identified</w:t>
      </w:r>
      <w:bookmarkEnd w:id="3"/>
      <w:r>
        <w:rPr>
          <w:rFonts w:ascii="Times New Roman" w:eastAsia="Times New Roman" w:hAnsi="Times New Roman" w:cs="Times New Roman"/>
          <w:sz w:val="24"/>
          <w:szCs w:val="24"/>
        </w:rPr>
        <w:t>.</w:t>
      </w:r>
      <w:bookmarkEnd w:id="4"/>
      <w:r>
        <w:rPr>
          <w:rFonts w:ascii="Times New Roman" w:eastAsia="Times New Roman" w:hAnsi="Times New Roman" w:cs="Times New Roman"/>
          <w:sz w:val="24"/>
          <w:szCs w:val="24"/>
        </w:rPr>
        <w:t xml:space="preserve"> </w:t>
      </w:r>
      <w:bookmarkStart w:id="5" w:name="_Hlk77066490"/>
      <w:bookmarkStart w:id="6" w:name="_Hlk77581789"/>
      <w:r>
        <w:rPr>
          <w:rFonts w:ascii="Times New Roman" w:eastAsia="Times New Roman" w:hAnsi="Times New Roman" w:cs="Times New Roman"/>
          <w:sz w:val="24"/>
          <w:szCs w:val="24"/>
        </w:rPr>
        <w:t>A rice cropping system is defined as a unique combination of ecosystem (lowland, upland), water regime (irrigated, rainfed), and rice cropping intensity</w:t>
      </w:r>
      <w:bookmarkEnd w:id="5"/>
      <w:r>
        <w:rPr>
          <w:rFonts w:ascii="Times New Roman" w:eastAsia="Times New Roman" w:hAnsi="Times New Roman" w:cs="Times New Roman"/>
          <w:sz w:val="24"/>
          <w:szCs w:val="24"/>
        </w:rPr>
        <w:t xml:space="preserve"> (single, double, triple) as defined by </w:t>
      </w:r>
      <w:r>
        <w:rPr>
          <w:rFonts w:ascii="Times New Roman" w:eastAsia="Times New Roman" w:hAnsi="Times New Roman" w:cs="Times New Roman"/>
          <w:sz w:val="24"/>
          <w:szCs w:val="24"/>
        </w:rPr>
        <w:lastRenderedPageBreak/>
        <w:t>the number, type, and temporal cycle of crops planted on the same piece of land over a 12-month period</w:t>
      </w:r>
      <w:bookmarkEnd w:id="6"/>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Supplementary Fig. 1</w:t>
      </w:r>
      <w:r>
        <w:rPr>
          <w:rFonts w:ascii="Times New Roman" w:eastAsia="Times New Roman" w:hAnsi="Times New Roman" w:cs="Times New Roman"/>
          <w:sz w:val="24"/>
          <w:szCs w:val="24"/>
        </w:rPr>
        <w:t xml:space="preserve">). </w:t>
      </w:r>
      <w:r w:rsidR="000D5282">
        <w:rPr>
          <w:rFonts w:ascii="Times New Roman" w:hAnsi="Times New Roman" w:cs="Times New Roman"/>
          <w:sz w:val="24"/>
          <w:szCs w:val="24"/>
        </w:rPr>
        <w:t xml:space="preserve">Structured questionnaires completed by </w:t>
      </w:r>
      <w:r w:rsidR="000D5282">
        <w:rPr>
          <w:rFonts w:ascii="Times New Roman" w:eastAsia="黑体" w:hAnsi="Times New Roman" w:cs="Times New Roman"/>
          <w:sz w:val="24"/>
          <w:szCs w:val="24"/>
        </w:rPr>
        <w:t>local agronomists and extension personnel</w:t>
      </w:r>
      <w:r w:rsidR="000D5282">
        <w:rPr>
          <w:rFonts w:ascii="Times New Roman" w:hAnsi="Times New Roman" w:cs="Times New Roman"/>
          <w:sz w:val="24"/>
          <w:szCs w:val="24"/>
        </w:rPr>
        <w:t xml:space="preserve"> in each country</w:t>
      </w:r>
      <w:r w:rsidR="000D5282">
        <w:rPr>
          <w:rFonts w:ascii="Times New Roman" w:eastAsia="Times New Roman" w:hAnsi="Times New Roman" w:cs="Times New Roman"/>
          <w:sz w:val="24"/>
          <w:szCs w:val="24"/>
        </w:rPr>
        <w:t xml:space="preserve"> were used to collect d</w:t>
      </w:r>
      <w:r>
        <w:rPr>
          <w:rFonts w:ascii="Times New Roman" w:eastAsia="Times New Roman" w:hAnsi="Times New Roman" w:cs="Times New Roman"/>
          <w:sz w:val="24"/>
          <w:szCs w:val="24"/>
        </w:rPr>
        <w:t xml:space="preserve">ata on </w:t>
      </w:r>
      <w:bookmarkStart w:id="7" w:name="_Hlk75018323"/>
      <w:r>
        <w:rPr>
          <w:rFonts w:ascii="Times New Roman" w:eastAsia="Times New Roman" w:hAnsi="Times New Roman" w:cs="Times New Roman"/>
          <w:sz w:val="24"/>
          <w:szCs w:val="24"/>
        </w:rPr>
        <w:t>water regime (irrigated, rainfed), crop establishment method (direct-seeded, transplanted), sowing or transplanting (for transplanted rice only) window, maturity window, probability of drought, and rice variety</w:t>
      </w:r>
      <w:bookmarkEnd w:id="7"/>
      <w:r>
        <w:rPr>
          <w:rFonts w:ascii="Times New Roman" w:eastAsia="Times New Roman" w:hAnsi="Times New Roman" w:cs="Times New Roman"/>
          <w:sz w:val="24"/>
          <w:szCs w:val="24"/>
        </w:rPr>
        <w:t xml:space="preserve"> name of each rice crop cycle in each cropping system</w:t>
      </w:r>
      <w:r w:rsidR="000D52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sidR="000D5282">
        <w:rPr>
          <w:rFonts w:ascii="Times New Roman" w:eastAsia="Times New Roman" w:hAnsi="Times New Roman" w:cs="Times New Roman"/>
          <w:sz w:val="24"/>
          <w:szCs w:val="24"/>
        </w:rPr>
        <w:t xml:space="preserve">s well as </w:t>
      </w:r>
      <w:r w:rsidR="00CB21B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percentage of rice area under this cropping system to total rice area</w:t>
      </w:r>
      <w:r w:rsidR="000D5282">
        <w:rPr>
          <w:rFonts w:ascii="Times New Roman" w:eastAsia="Times New Roman" w:hAnsi="Times New Roman" w:cs="Times New Roman"/>
          <w:sz w:val="24"/>
          <w:szCs w:val="24"/>
        </w:rPr>
        <w:t>.</w:t>
      </w:r>
      <w:r>
        <w:rPr>
          <w:rFonts w:ascii="Times New Roman" w:hAnsi="Times New Roman" w:cs="Times New Roman"/>
          <w:sz w:val="24"/>
          <w:szCs w:val="24"/>
        </w:rPr>
        <w:t xml:space="preserve">. For direct-seeded rice, </w:t>
      </w:r>
      <w:r w:rsidR="00CB21BF">
        <w:rPr>
          <w:rFonts w:ascii="Times New Roman" w:hAnsi="Times New Roman" w:cs="Times New Roman"/>
          <w:sz w:val="24"/>
          <w:szCs w:val="24"/>
        </w:rPr>
        <w:t>crop</w:t>
      </w:r>
      <w:r w:rsidR="00CB21BF">
        <w:rPr>
          <w:rFonts w:ascii="Times New Roman" w:eastAsia="黑体" w:hAnsi="Times New Roman" w:cs="Times New Roman"/>
          <w:sz w:val="24"/>
          <w:szCs w:val="24"/>
        </w:rPr>
        <w:t xml:space="preserve"> </w:t>
      </w:r>
      <w:r>
        <w:rPr>
          <w:rFonts w:ascii="Times New Roman" w:eastAsia="黑体" w:hAnsi="Times New Roman" w:cs="Times New Roman"/>
          <w:sz w:val="24"/>
          <w:szCs w:val="24"/>
        </w:rPr>
        <w:t xml:space="preserve">emergence was assumed to occur seven days after direct seeding. </w:t>
      </w:r>
      <w:r w:rsidR="00CB21BF">
        <w:rPr>
          <w:rFonts w:ascii="Times New Roman" w:eastAsia="黑体" w:hAnsi="Times New Roman" w:cs="Times New Roman"/>
          <w:sz w:val="24"/>
          <w:szCs w:val="24"/>
        </w:rPr>
        <w:t xml:space="preserve">The date </w:t>
      </w:r>
      <w:r>
        <w:rPr>
          <w:rFonts w:ascii="Times New Roman" w:eastAsia="黑体" w:hAnsi="Times New Roman" w:cs="Times New Roman"/>
          <w:sz w:val="24"/>
          <w:szCs w:val="24"/>
        </w:rPr>
        <w:t>of crop establishment (either direct-seeded or transplanted rice) used in yield potential simulation correspond</w:t>
      </w:r>
      <w:r w:rsidR="002A0ED2">
        <w:rPr>
          <w:rFonts w:ascii="Times New Roman" w:eastAsia="黑体" w:hAnsi="Times New Roman" w:cs="Times New Roman"/>
          <w:sz w:val="24"/>
          <w:szCs w:val="24"/>
        </w:rPr>
        <w:t>s</w:t>
      </w:r>
      <w:r>
        <w:rPr>
          <w:rFonts w:ascii="Times New Roman" w:eastAsia="黑体" w:hAnsi="Times New Roman" w:cs="Times New Roman"/>
          <w:sz w:val="24"/>
          <w:szCs w:val="24"/>
        </w:rPr>
        <w:t xml:space="preserve"> to </w:t>
      </w:r>
      <w:r w:rsidR="002A0ED2">
        <w:rPr>
          <w:rFonts w:ascii="Times New Roman" w:eastAsia="黑体" w:hAnsi="Times New Roman" w:cs="Times New Roman"/>
          <w:sz w:val="24"/>
          <w:szCs w:val="24"/>
        </w:rPr>
        <w:t xml:space="preserve">the </w:t>
      </w:r>
      <w:r>
        <w:rPr>
          <w:rFonts w:ascii="Times New Roman" w:eastAsia="黑体" w:hAnsi="Times New Roman" w:cs="Times New Roman"/>
          <w:sz w:val="24"/>
          <w:szCs w:val="24"/>
        </w:rPr>
        <w:t xml:space="preserve">mid-point of the </w:t>
      </w:r>
      <w:r w:rsidR="002A0ED2">
        <w:rPr>
          <w:rFonts w:ascii="Times New Roman" w:eastAsia="黑体" w:hAnsi="Times New Roman" w:cs="Times New Roman"/>
          <w:sz w:val="24"/>
          <w:szCs w:val="24"/>
        </w:rPr>
        <w:t xml:space="preserve">reported </w:t>
      </w:r>
      <w:r>
        <w:rPr>
          <w:rFonts w:ascii="Times New Roman" w:eastAsia="黑体" w:hAnsi="Times New Roman" w:cs="Times New Roman"/>
          <w:sz w:val="24"/>
          <w:szCs w:val="24"/>
        </w:rPr>
        <w:t>establishment window (10-day) reported by local agronomists and extension personnel.</w:t>
      </w:r>
      <w:r w:rsidR="002A0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Data on average farmer rice yields and rice harvested area were retrieved from </w:t>
      </w:r>
      <w:r w:rsidR="00B870C2">
        <w:rPr>
          <w:rFonts w:ascii="Times New Roman" w:eastAsia="Times New Roman" w:hAnsi="Times New Roman" w:cs="Times New Roman"/>
          <w:sz w:val="24"/>
          <w:szCs w:val="24"/>
        </w:rPr>
        <w:t xml:space="preserve">national statistics reported at the finest level of spatial resolution available </w:t>
      </w:r>
      <w:bookmarkStart w:id="8" w:name="OLE_LINK2"/>
      <w:r w:rsidR="004B56AF" w:rsidRPr="004B56AF">
        <w:rPr>
          <w:rFonts w:ascii="Times New Roman" w:eastAsia="黑体" w:hAnsi="Times New Roman" w:cs="Times New Roman"/>
          <w:sz w:val="24"/>
          <w:szCs w:val="24"/>
        </w:rPr>
        <w:t>(</w:t>
      </w:r>
      <w:r w:rsidR="004B56AF" w:rsidRPr="004B56AF">
        <w:rPr>
          <w:rFonts w:ascii="Times New Roman" w:eastAsia="Times New Roman" w:hAnsi="Times New Roman" w:cs="Times New Roman"/>
          <w:b/>
          <w:sz w:val="24"/>
          <w:szCs w:val="24"/>
        </w:rPr>
        <w:t xml:space="preserve">Supplementary Table </w:t>
      </w:r>
      <w:r w:rsidR="004B56AF">
        <w:rPr>
          <w:rFonts w:ascii="Times New Roman" w:eastAsia="Times New Roman" w:hAnsi="Times New Roman" w:cs="Times New Roman"/>
          <w:b/>
          <w:sz w:val="24"/>
          <w:szCs w:val="24"/>
        </w:rPr>
        <w:t>5</w:t>
      </w:r>
      <w:r w:rsidR="004B56AF" w:rsidRPr="004B56AF">
        <w:rPr>
          <w:rFonts w:ascii="Times New Roman" w:eastAsia="黑体" w:hAnsi="Times New Roman" w:cs="Times New Roman"/>
          <w:sz w:val="24"/>
          <w:szCs w:val="24"/>
        </w:rPr>
        <w:t>)</w:t>
      </w:r>
      <w:bookmarkEnd w:id="8"/>
      <w:r w:rsidR="002A0ED2">
        <w:rPr>
          <w:rFonts w:ascii="Times New Roman" w:eastAsia="Times New Roman" w:hAnsi="Times New Roman" w:cs="Times New Roman"/>
          <w:sz w:val="24"/>
          <w:szCs w:val="24"/>
        </w:rPr>
        <w:t>.</w:t>
      </w:r>
      <w:r w:rsidR="002A0ED2" w:rsidRPr="002A0ED2">
        <w:rPr>
          <w:rFonts w:ascii="Times New Roman" w:eastAsia="Times New Roman" w:hAnsi="Times New Roman" w:cs="Times New Roman"/>
          <w:sz w:val="24"/>
          <w:szCs w:val="24"/>
        </w:rPr>
        <w:t xml:space="preserve"> </w:t>
      </w:r>
      <w:r w:rsidR="002A0ED2">
        <w:rPr>
          <w:rFonts w:ascii="Times New Roman" w:eastAsia="Times New Roman" w:hAnsi="Times New Roman" w:cs="Times New Roman"/>
          <w:sz w:val="24"/>
          <w:szCs w:val="24"/>
        </w:rPr>
        <w:t>Data on farmer yields were adjusted to a standard moisture content of 140 g H</w:t>
      </w:r>
      <w:r w:rsidR="002A0ED2">
        <w:rPr>
          <w:rFonts w:ascii="Times New Roman" w:eastAsia="Times New Roman" w:hAnsi="Times New Roman" w:cs="Times New Roman"/>
          <w:sz w:val="24"/>
          <w:szCs w:val="24"/>
          <w:vertAlign w:val="subscript"/>
        </w:rPr>
        <w:t>2</w:t>
      </w:r>
      <w:r w:rsidR="002A0ED2">
        <w:rPr>
          <w:rFonts w:ascii="Times New Roman" w:eastAsia="Times New Roman" w:hAnsi="Times New Roman" w:cs="Times New Roman"/>
          <w:sz w:val="24"/>
          <w:szCs w:val="24"/>
        </w:rPr>
        <w:t>O kg</w:t>
      </w:r>
      <w:r w:rsidR="002A0ED2">
        <w:rPr>
          <w:rFonts w:ascii="Times New Roman" w:eastAsia="Times New Roman" w:hAnsi="Times New Roman" w:cs="Times New Roman"/>
          <w:sz w:val="24"/>
          <w:szCs w:val="24"/>
          <w:vertAlign w:val="superscript"/>
        </w:rPr>
        <w:t>-1</w:t>
      </w:r>
      <w:r w:rsidR="002A0ED2">
        <w:rPr>
          <w:rFonts w:ascii="Times New Roman" w:eastAsia="Times New Roman" w:hAnsi="Times New Roman" w:cs="Times New Roman"/>
          <w:sz w:val="24"/>
          <w:szCs w:val="24"/>
        </w:rPr>
        <w:t xml:space="preserve"> rice grain.</w:t>
      </w:r>
    </w:p>
    <w:p w14:paraId="7F621796" w14:textId="77777777" w:rsidR="00966D03" w:rsidRDefault="00966D03" w:rsidP="00A26E24">
      <w:pPr>
        <w:spacing w:after="0" w:line="360" w:lineRule="auto"/>
        <w:contextualSpacing/>
        <w:rPr>
          <w:rFonts w:ascii="Times New Roman" w:eastAsia="Times New Roman" w:hAnsi="Times New Roman" w:cs="Times New Roman"/>
          <w:sz w:val="24"/>
          <w:szCs w:val="24"/>
        </w:rPr>
      </w:pPr>
    </w:p>
    <w:p w14:paraId="712FE487" w14:textId="77777777" w:rsidR="00966D03" w:rsidRDefault="00966D03" w:rsidP="00966D0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 Yield potential simulation</w:t>
      </w:r>
    </w:p>
    <w:p w14:paraId="555F05CE" w14:textId="000EAD6C" w:rsidR="00966D03" w:rsidRDefault="00966D03" w:rsidP="00966D03">
      <w:pPr>
        <w:spacing w:line="360" w:lineRule="auto"/>
        <w:rPr>
          <w:rFonts w:ascii="Times New Roman" w:eastAsia="Times New Roman" w:hAnsi="Times New Roman" w:cs="Times New Roman"/>
          <w:sz w:val="24"/>
          <w:szCs w:val="24"/>
        </w:rPr>
      </w:pPr>
      <w:r>
        <w:rPr>
          <w:rFonts w:ascii="Times New Roman" w:eastAsia="黑体" w:hAnsi="Times New Roman" w:cs="Times New Roman"/>
          <w:sz w:val="24"/>
          <w:szCs w:val="24"/>
        </w:rPr>
        <w:t>We attempted to simulate varieties with broad adaptability that are (or were) widely grown in each of the six selected countries as determined based on previous reports</w:t>
      </w:r>
      <w:r w:rsidR="00DC5124">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2</w:t>
      </w:r>
      <w:r>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5</w:t>
      </w:r>
      <w:r>
        <w:rPr>
          <w:rFonts w:ascii="Times New Roman" w:eastAsia="黑体" w:hAnsi="Times New Roman" w:cs="Times New Roman"/>
          <w:sz w:val="24"/>
          <w:szCs w:val="24"/>
        </w:rPr>
        <w:t>.</w:t>
      </w:r>
      <w:r>
        <w:rPr>
          <w:rFonts w:ascii="Times New Roman" w:eastAsia="黑体" w:hAnsi="Times New Roman" w:cs="Times New Roman"/>
          <w:sz w:val="24"/>
          <w:szCs w:val="24"/>
          <w:vertAlign w:val="superscript"/>
        </w:rPr>
        <w:t xml:space="preserve"> </w:t>
      </w:r>
      <w:r>
        <w:rPr>
          <w:rFonts w:ascii="Times New Roman" w:eastAsia="黑体" w:hAnsi="Times New Roman" w:cs="Times New Roman"/>
          <w:sz w:val="24"/>
          <w:szCs w:val="24"/>
        </w:rPr>
        <w:t xml:space="preserve">For example, </w:t>
      </w:r>
      <w:proofErr w:type="spellStart"/>
      <w:r>
        <w:rPr>
          <w:rFonts w:ascii="Times New Roman" w:eastAsia="黑体" w:hAnsi="Times New Roman" w:cs="Times New Roman"/>
          <w:sz w:val="24"/>
          <w:szCs w:val="24"/>
        </w:rPr>
        <w:t>Inpari</w:t>
      </w:r>
      <w:proofErr w:type="spellEnd"/>
      <w:r>
        <w:rPr>
          <w:rFonts w:ascii="Times New Roman" w:eastAsia="黑体" w:hAnsi="Times New Roman" w:cs="Times New Roman"/>
          <w:sz w:val="24"/>
          <w:szCs w:val="24"/>
        </w:rPr>
        <w:t xml:space="preserve"> 32 is a high-yielding inbred rice variety, which beco</w:t>
      </w:r>
      <w:r w:rsidR="002A0ED2">
        <w:rPr>
          <w:rFonts w:ascii="Times New Roman" w:eastAsia="黑体" w:hAnsi="Times New Roman" w:cs="Times New Roman"/>
          <w:sz w:val="24"/>
          <w:szCs w:val="24"/>
        </w:rPr>
        <w:t>mes</w:t>
      </w:r>
      <w:r>
        <w:rPr>
          <w:rFonts w:ascii="Times New Roman" w:eastAsia="黑体" w:hAnsi="Times New Roman" w:cs="Times New Roman"/>
          <w:sz w:val="24"/>
          <w:szCs w:val="24"/>
        </w:rPr>
        <w:t xml:space="preserve"> one of the predominant varieties across major rice-producing areas in Indonesia</w:t>
      </w:r>
      <w:r w:rsidR="00DC5124">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2</w:t>
      </w:r>
      <w:r>
        <w:rPr>
          <w:rFonts w:ascii="Times New Roman" w:eastAsia="黑体" w:hAnsi="Times New Roman" w:cs="Times New Roman"/>
          <w:sz w:val="24"/>
          <w:szCs w:val="24"/>
        </w:rPr>
        <w:t xml:space="preserve">. OM1490 is a high-yielding rice variety widely cultivated by </w:t>
      </w:r>
      <w:r w:rsidR="005B7834">
        <w:rPr>
          <w:rFonts w:ascii="Times New Roman" w:eastAsia="黑体" w:hAnsi="Times New Roman" w:cs="Times New Roman"/>
          <w:sz w:val="24"/>
          <w:szCs w:val="24"/>
        </w:rPr>
        <w:t xml:space="preserve">farmers in </w:t>
      </w:r>
      <w:r w:rsidR="00A26E24">
        <w:rPr>
          <w:rFonts w:ascii="Times New Roman" w:eastAsia="黑体" w:hAnsi="Times New Roman" w:cs="Times New Roman"/>
          <w:sz w:val="24"/>
          <w:szCs w:val="24"/>
        </w:rPr>
        <w:t xml:space="preserve">Cambodia </w:t>
      </w:r>
      <w:r>
        <w:rPr>
          <w:rFonts w:ascii="Times New Roman" w:eastAsia="黑体" w:hAnsi="Times New Roman" w:cs="Times New Roman"/>
          <w:sz w:val="24"/>
          <w:szCs w:val="24"/>
        </w:rPr>
        <w:t xml:space="preserve">and </w:t>
      </w:r>
      <w:r w:rsidR="00A26E24">
        <w:rPr>
          <w:rFonts w:ascii="Times New Roman" w:eastAsia="黑体" w:hAnsi="Times New Roman" w:cs="Times New Roman"/>
          <w:sz w:val="24"/>
          <w:szCs w:val="24"/>
        </w:rPr>
        <w:t>Vietnam</w:t>
      </w:r>
      <w:r w:rsidR="00DC5124">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6</w:t>
      </w:r>
      <w:r>
        <w:rPr>
          <w:rFonts w:ascii="Times New Roman" w:eastAsia="黑体" w:hAnsi="Times New Roman" w:cs="Times New Roman"/>
          <w:sz w:val="24"/>
          <w:szCs w:val="24"/>
        </w:rPr>
        <w:t xml:space="preserve">. Similarly, </w:t>
      </w:r>
      <w:r w:rsidR="005B7834">
        <w:rPr>
          <w:rFonts w:ascii="Times New Roman" w:eastAsia="黑体" w:hAnsi="Times New Roman" w:cs="Times New Roman"/>
          <w:sz w:val="24"/>
          <w:szCs w:val="24"/>
        </w:rPr>
        <w:t xml:space="preserve">although </w:t>
      </w:r>
      <w:r>
        <w:rPr>
          <w:rFonts w:ascii="Times New Roman" w:eastAsia="黑体" w:hAnsi="Times New Roman" w:cs="Times New Roman"/>
          <w:sz w:val="24"/>
          <w:szCs w:val="24"/>
        </w:rPr>
        <w:t>PSBRc</w:t>
      </w:r>
      <w:r w:rsidR="00440CB5">
        <w:rPr>
          <w:rFonts w:ascii="Times New Roman" w:eastAsia="黑体" w:hAnsi="Times New Roman" w:cs="Times New Roman"/>
          <w:sz w:val="24"/>
          <w:szCs w:val="24"/>
        </w:rPr>
        <w:t>8</w:t>
      </w:r>
      <w:r>
        <w:rPr>
          <w:rFonts w:ascii="Times New Roman" w:eastAsia="黑体" w:hAnsi="Times New Roman" w:cs="Times New Roman"/>
          <w:sz w:val="24"/>
          <w:szCs w:val="24"/>
        </w:rPr>
        <w:t xml:space="preserve">0 is a </w:t>
      </w:r>
      <w:r w:rsidR="005B7834">
        <w:rPr>
          <w:rFonts w:ascii="Times New Roman" w:eastAsia="黑体" w:hAnsi="Times New Roman" w:cs="Times New Roman"/>
          <w:sz w:val="24"/>
          <w:szCs w:val="24"/>
        </w:rPr>
        <w:t xml:space="preserve">fairly old, </w:t>
      </w:r>
      <w:r>
        <w:rPr>
          <w:rFonts w:ascii="Times New Roman" w:eastAsia="黑体" w:hAnsi="Times New Roman" w:cs="Times New Roman"/>
          <w:sz w:val="24"/>
          <w:szCs w:val="24"/>
        </w:rPr>
        <w:t xml:space="preserve">short duration high-yielding rice variety </w:t>
      </w:r>
      <w:r w:rsidR="005B7834">
        <w:rPr>
          <w:rFonts w:ascii="Times New Roman" w:eastAsia="黑体" w:hAnsi="Times New Roman" w:cs="Times New Roman"/>
          <w:sz w:val="24"/>
          <w:szCs w:val="24"/>
        </w:rPr>
        <w:t>released in 199</w:t>
      </w:r>
      <w:r w:rsidR="00440CB5">
        <w:rPr>
          <w:rFonts w:ascii="Times New Roman" w:eastAsia="黑体" w:hAnsi="Times New Roman" w:cs="Times New Roman"/>
          <w:sz w:val="24"/>
          <w:szCs w:val="24"/>
        </w:rPr>
        <w:t>9</w:t>
      </w:r>
      <w:r w:rsidR="005B7834">
        <w:rPr>
          <w:rFonts w:ascii="Times New Roman" w:eastAsia="黑体" w:hAnsi="Times New Roman" w:cs="Times New Roman"/>
          <w:sz w:val="24"/>
          <w:szCs w:val="24"/>
        </w:rPr>
        <w:t xml:space="preserve">, it is still </w:t>
      </w:r>
      <w:r w:rsidR="005B7834">
        <w:rPr>
          <w:rFonts w:ascii="Times New Roman" w:eastAsia="黑体" w:hAnsi="Times New Roman" w:cs="Times New Roman"/>
          <w:sz w:val="24"/>
          <w:szCs w:val="24"/>
        </w:rPr>
        <w:t>grown</w:t>
      </w:r>
      <w:r>
        <w:rPr>
          <w:rFonts w:ascii="Times New Roman" w:eastAsia="黑体" w:hAnsi="Times New Roman" w:cs="Times New Roman"/>
          <w:sz w:val="24"/>
          <w:szCs w:val="24"/>
        </w:rPr>
        <w:t xml:space="preserve"> in </w:t>
      </w:r>
      <w:r w:rsidR="000D5282">
        <w:rPr>
          <w:rFonts w:ascii="Times New Roman" w:eastAsia="黑体" w:hAnsi="Times New Roman" w:cs="Times New Roman"/>
          <w:sz w:val="24"/>
          <w:szCs w:val="24"/>
        </w:rPr>
        <w:t xml:space="preserve">the </w:t>
      </w:r>
      <w:r>
        <w:rPr>
          <w:rFonts w:ascii="Times New Roman" w:eastAsia="黑体" w:hAnsi="Times New Roman" w:cs="Times New Roman"/>
          <w:sz w:val="24"/>
          <w:szCs w:val="24"/>
        </w:rPr>
        <w:t>Philippines</w:t>
      </w:r>
      <w:r w:rsidR="005B7834">
        <w:rPr>
          <w:rFonts w:ascii="Times New Roman" w:eastAsia="黑体" w:hAnsi="Times New Roman" w:cs="Times New Roman"/>
          <w:sz w:val="24"/>
          <w:szCs w:val="24"/>
        </w:rPr>
        <w:t xml:space="preserve"> and similar to other modern varieties</w:t>
      </w:r>
      <w:r>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7</w:t>
      </w:r>
      <w:r w:rsidR="005B7834">
        <w:rPr>
          <w:rFonts w:ascii="Times New Roman" w:eastAsia="黑体" w:hAnsi="Times New Roman" w:cs="Times New Roman"/>
          <w:sz w:val="24"/>
          <w:szCs w:val="24"/>
          <w:vertAlign w:val="superscript"/>
        </w:rPr>
        <w:t>,</w:t>
      </w:r>
      <w:r w:rsidR="00B90687">
        <w:rPr>
          <w:rFonts w:ascii="Times New Roman" w:eastAsia="黑体" w:hAnsi="Times New Roman" w:cs="Times New Roman"/>
          <w:sz w:val="24"/>
          <w:szCs w:val="24"/>
          <w:vertAlign w:val="superscript"/>
        </w:rPr>
        <w:t>18</w:t>
      </w:r>
      <w:r>
        <w:rPr>
          <w:rFonts w:ascii="Times New Roman" w:eastAsia="黑体" w:hAnsi="Times New Roman" w:cs="Times New Roman"/>
          <w:sz w:val="24"/>
          <w:szCs w:val="24"/>
        </w:rPr>
        <w:t xml:space="preserve">. KDML105 is a widely grown </w:t>
      </w:r>
      <w:r w:rsidR="000D5282">
        <w:rPr>
          <w:rFonts w:ascii="Times New Roman" w:eastAsia="黑体" w:hAnsi="Times New Roman" w:cs="Times New Roman"/>
          <w:sz w:val="24"/>
          <w:szCs w:val="24"/>
        </w:rPr>
        <w:t xml:space="preserve">aromatic </w:t>
      </w:r>
      <w:r>
        <w:rPr>
          <w:rFonts w:ascii="Times New Roman" w:eastAsia="黑体" w:hAnsi="Times New Roman" w:cs="Times New Roman"/>
          <w:sz w:val="24"/>
          <w:szCs w:val="24"/>
        </w:rPr>
        <w:t xml:space="preserve">rice variety in rainfed </w:t>
      </w:r>
      <w:r w:rsidR="005623C9">
        <w:rPr>
          <w:rFonts w:ascii="Times New Roman" w:eastAsia="黑体" w:hAnsi="Times New Roman" w:cs="Times New Roman"/>
          <w:sz w:val="24"/>
          <w:szCs w:val="24"/>
        </w:rPr>
        <w:t xml:space="preserve">lowland </w:t>
      </w:r>
      <w:r>
        <w:rPr>
          <w:rFonts w:ascii="Times New Roman" w:eastAsia="黑体" w:hAnsi="Times New Roman" w:cs="Times New Roman"/>
          <w:sz w:val="24"/>
          <w:szCs w:val="24"/>
        </w:rPr>
        <w:t>environments in northern and northeastern Thailand</w:t>
      </w:r>
      <w:r w:rsidR="000D5282">
        <w:rPr>
          <w:rFonts w:ascii="Times New Roman" w:eastAsia="黑体" w:hAnsi="Times New Roman" w:cs="Times New Roman"/>
          <w:sz w:val="24"/>
          <w:szCs w:val="24"/>
        </w:rPr>
        <w:t xml:space="preserve">, also known </w:t>
      </w:r>
      <w:r w:rsidR="00E572F1">
        <w:rPr>
          <w:rFonts w:ascii="Times New Roman" w:eastAsia="黑体" w:hAnsi="Times New Roman" w:cs="Times New Roman"/>
          <w:sz w:val="24"/>
          <w:szCs w:val="24"/>
        </w:rPr>
        <w:t>as Jasmine rice, or</w:t>
      </w:r>
      <w:r w:rsidR="000D5282">
        <w:rPr>
          <w:rFonts w:ascii="Times New Roman" w:eastAsia="黑体" w:hAnsi="Times New Roman" w:cs="Times New Roman"/>
          <w:sz w:val="24"/>
          <w:szCs w:val="24"/>
        </w:rPr>
        <w:t xml:space="preserve"> </w:t>
      </w:r>
      <w:r w:rsidR="000D5282" w:rsidRPr="000D5282">
        <w:rPr>
          <w:rFonts w:ascii="Times New Roman" w:eastAsia="黑体" w:hAnsi="Times New Roman" w:cs="Times New Roman"/>
          <w:sz w:val="24"/>
          <w:szCs w:val="24"/>
        </w:rPr>
        <w:t xml:space="preserve">Thai </w:t>
      </w:r>
      <w:proofErr w:type="spellStart"/>
      <w:r w:rsidR="000D5282" w:rsidRPr="000D5282">
        <w:rPr>
          <w:rFonts w:ascii="Times New Roman" w:eastAsia="黑体" w:hAnsi="Times New Roman" w:cs="Times New Roman"/>
          <w:sz w:val="24"/>
          <w:szCs w:val="24"/>
        </w:rPr>
        <w:t>Hom</w:t>
      </w:r>
      <w:proofErr w:type="spellEnd"/>
      <w:r w:rsidR="000D5282" w:rsidRPr="000D5282">
        <w:rPr>
          <w:rFonts w:ascii="Times New Roman" w:eastAsia="黑体" w:hAnsi="Times New Roman" w:cs="Times New Roman"/>
          <w:sz w:val="24"/>
          <w:szCs w:val="24"/>
        </w:rPr>
        <w:t xml:space="preserve"> Mali Rice</w:t>
      </w:r>
      <w:r>
        <w:rPr>
          <w:rFonts w:ascii="Times New Roman" w:eastAsia="黑体" w:hAnsi="Times New Roman" w:cs="Times New Roman"/>
          <w:sz w:val="24"/>
          <w:szCs w:val="24"/>
          <w:vertAlign w:val="superscript"/>
        </w:rPr>
        <w:t>1</w:t>
      </w:r>
      <w:r w:rsidR="00B90687">
        <w:rPr>
          <w:rFonts w:ascii="Times New Roman" w:eastAsia="黑体" w:hAnsi="Times New Roman" w:cs="Times New Roman"/>
          <w:sz w:val="24"/>
          <w:szCs w:val="24"/>
          <w:vertAlign w:val="superscript"/>
        </w:rPr>
        <w:t>9</w:t>
      </w:r>
      <w:r w:rsidR="00CC2087">
        <w:rPr>
          <w:rFonts w:ascii="Times New Roman" w:eastAsia="黑体" w:hAnsi="Times New Roman" w:cs="Times New Roman"/>
          <w:sz w:val="24"/>
          <w:szCs w:val="24"/>
          <w:vertAlign w:val="superscript"/>
        </w:rPr>
        <w:t>,20</w:t>
      </w:r>
      <w:r>
        <w:rPr>
          <w:rFonts w:ascii="Times New Roman" w:eastAsia="黑体" w:hAnsi="Times New Roman" w:cs="Times New Roman"/>
          <w:sz w:val="24"/>
          <w:szCs w:val="24"/>
        </w:rPr>
        <w:t xml:space="preserve">. </w:t>
      </w:r>
      <w:r w:rsidR="005B7834">
        <w:rPr>
          <w:rFonts w:ascii="Times New Roman" w:eastAsia="黑体" w:hAnsi="Times New Roman" w:cs="Times New Roman"/>
          <w:sz w:val="24"/>
          <w:szCs w:val="24"/>
        </w:rPr>
        <w:t>G</w:t>
      </w:r>
      <w:r>
        <w:rPr>
          <w:rFonts w:ascii="Times New Roman" w:eastAsia="黑体" w:hAnsi="Times New Roman" w:cs="Times New Roman"/>
          <w:sz w:val="24"/>
          <w:szCs w:val="24"/>
        </w:rPr>
        <w:t xml:space="preserve">enetic coefficients </w:t>
      </w:r>
      <w:r>
        <w:rPr>
          <w:rFonts w:ascii="Times New Roman" w:eastAsia="黑体" w:hAnsi="Times New Roman" w:cs="Times New Roman"/>
          <w:sz w:val="24"/>
          <w:szCs w:val="24"/>
        </w:rPr>
        <w:t>derived from well-managed experiments were not available for rice varieties in Myanmar. In this case, we simulated the variety that more closely represent</w:t>
      </w:r>
      <w:r w:rsidR="00886606">
        <w:rPr>
          <w:rFonts w:ascii="Times New Roman" w:eastAsia="黑体" w:hAnsi="Times New Roman" w:cs="Times New Roman"/>
          <w:sz w:val="24"/>
          <w:szCs w:val="24"/>
        </w:rPr>
        <w:t>s</w:t>
      </w:r>
      <w:r>
        <w:rPr>
          <w:rFonts w:ascii="Times New Roman" w:eastAsia="黑体" w:hAnsi="Times New Roman" w:cs="Times New Roman"/>
          <w:sz w:val="24"/>
          <w:szCs w:val="24"/>
        </w:rPr>
        <w:t xml:space="preserve"> the current varieties grown in this country as determined </w:t>
      </w:r>
      <w:r>
        <w:rPr>
          <w:rFonts w:ascii="Times New Roman" w:eastAsia="黑体" w:hAnsi="Times New Roman" w:cs="Times New Roman"/>
          <w:i/>
          <w:iCs/>
          <w:sz w:val="24"/>
          <w:szCs w:val="24"/>
        </w:rPr>
        <w:t>via</w:t>
      </w:r>
      <w:r>
        <w:rPr>
          <w:rFonts w:ascii="Times New Roman" w:eastAsia="黑体" w:hAnsi="Times New Roman" w:cs="Times New Roman"/>
          <w:sz w:val="24"/>
          <w:szCs w:val="24"/>
        </w:rPr>
        <w:t xml:space="preserve"> expert opinion, which was PSBRc10.</w:t>
      </w:r>
    </w:p>
    <w:p w14:paraId="396E85EE" w14:textId="4091459A" w:rsidR="00C75F90" w:rsidRDefault="00E572F1" w:rsidP="00966D0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966D03">
        <w:rPr>
          <w:rFonts w:ascii="Times New Roman" w:eastAsia="Times New Roman" w:hAnsi="Times New Roman" w:cs="Times New Roman"/>
          <w:sz w:val="24"/>
          <w:szCs w:val="24"/>
        </w:rPr>
        <w:t xml:space="preserve">iven the range of possible scenarios and associated uncertainties, we simulated water-limited yield potential for rainfed lowland rice for three different scenarios of groundwater depth during the entire rice season: shallow (10 cm), medium (75 cm), and deep (150 cm). These three scenarios </w:t>
      </w:r>
      <w:r>
        <w:rPr>
          <w:rFonts w:ascii="Times New Roman" w:eastAsia="Times New Roman" w:hAnsi="Times New Roman" w:cs="Times New Roman"/>
          <w:sz w:val="24"/>
          <w:szCs w:val="24"/>
        </w:rPr>
        <w:t xml:space="preserve">represent </w:t>
      </w:r>
      <w:r w:rsidR="00966D03">
        <w:rPr>
          <w:rFonts w:ascii="Times New Roman" w:eastAsia="Times New Roman" w:hAnsi="Times New Roman" w:cs="Times New Roman"/>
          <w:sz w:val="24"/>
          <w:szCs w:val="24"/>
        </w:rPr>
        <w:t xml:space="preserve">non-water limitation (shallow), moderate-drought (medium) </w:t>
      </w:r>
      <w:r w:rsidR="00966D03">
        <w:rPr>
          <w:rFonts w:ascii="Times New Roman" w:eastAsia="Times New Roman" w:hAnsi="Times New Roman" w:cs="Times New Roman"/>
          <w:sz w:val="24"/>
          <w:szCs w:val="24"/>
        </w:rPr>
        <w:lastRenderedPageBreak/>
        <w:t xml:space="preserve">and drought-prone (deep) environments. For these simulations, we assumed a puddled clay loam soil and bund height of 25 cm. We also assumed that each groundwater scenario accounts for an equal share of the rainfed </w:t>
      </w:r>
      <w:r w:rsidR="005623C9">
        <w:rPr>
          <w:rFonts w:ascii="Times New Roman" w:eastAsia="Times New Roman" w:hAnsi="Times New Roman" w:cs="Times New Roman"/>
          <w:sz w:val="24"/>
          <w:szCs w:val="24"/>
        </w:rPr>
        <w:t xml:space="preserve">lowland </w:t>
      </w:r>
      <w:r w:rsidR="00966D03">
        <w:rPr>
          <w:rFonts w:ascii="Times New Roman" w:eastAsia="Times New Roman" w:hAnsi="Times New Roman" w:cs="Times New Roman"/>
          <w:sz w:val="24"/>
          <w:szCs w:val="24"/>
        </w:rPr>
        <w:t xml:space="preserve">rice area in each buffer. Given the sandy soils and high probability of water </w:t>
      </w:r>
      <w:r w:rsidR="00966D03">
        <w:rPr>
          <w:rFonts w:ascii="Times New Roman" w:eastAsia="Times New Roman" w:hAnsi="Times New Roman" w:cs="Times New Roman"/>
          <w:sz w:val="24"/>
          <w:szCs w:val="24"/>
        </w:rPr>
        <w:t xml:space="preserve">deficit of rainfed lowland rice in northern and </w:t>
      </w:r>
      <w:r w:rsidR="00966D03">
        <w:rPr>
          <w:rFonts w:ascii="Times New Roman" w:eastAsia="黑体" w:hAnsi="Times New Roman" w:cs="Times New Roman"/>
          <w:sz w:val="24"/>
          <w:szCs w:val="24"/>
        </w:rPr>
        <w:t>northeastern</w:t>
      </w:r>
      <w:r w:rsidR="00966D03">
        <w:rPr>
          <w:rFonts w:ascii="Times New Roman" w:eastAsia="Times New Roman" w:hAnsi="Times New Roman" w:cs="Times New Roman"/>
          <w:sz w:val="24"/>
          <w:szCs w:val="24"/>
        </w:rPr>
        <w:t xml:space="preserve"> Thailand, two different scenarios of groundwater depth during the entire crop cycle (favorable [75 cm] and no groundwater) were simulated, using a puddled sandy loam in both </w:t>
      </w:r>
      <w:r w:rsidR="00966D03">
        <w:rPr>
          <w:rFonts w:ascii="Times New Roman" w:eastAsia="Times New Roman" w:hAnsi="Times New Roman" w:cs="Times New Roman"/>
          <w:sz w:val="24"/>
          <w:szCs w:val="24"/>
        </w:rPr>
        <w:t>cases</w:t>
      </w:r>
      <w:r w:rsidR="00B90687">
        <w:rPr>
          <w:rFonts w:ascii="Times New Roman" w:eastAsia="Times New Roman" w:hAnsi="Times New Roman" w:cs="Times New Roman"/>
          <w:sz w:val="24"/>
          <w:szCs w:val="24"/>
          <w:vertAlign w:val="superscript"/>
        </w:rPr>
        <w:t>2</w:t>
      </w:r>
      <w:r w:rsidR="00CC2087">
        <w:rPr>
          <w:rFonts w:ascii="Times New Roman" w:eastAsia="Times New Roman" w:hAnsi="Times New Roman" w:cs="Times New Roman"/>
          <w:sz w:val="24"/>
          <w:szCs w:val="24"/>
          <w:vertAlign w:val="superscript"/>
        </w:rPr>
        <w:t>1</w:t>
      </w:r>
      <w:r w:rsidR="00966D03">
        <w:rPr>
          <w:rFonts w:ascii="Times New Roman" w:eastAsia="Times New Roman" w:hAnsi="Times New Roman" w:cs="Times New Roman"/>
          <w:sz w:val="24"/>
          <w:szCs w:val="24"/>
          <w:vertAlign w:val="superscript"/>
        </w:rPr>
        <w:t>-</w:t>
      </w:r>
      <w:r w:rsidR="00DC5124">
        <w:rPr>
          <w:rFonts w:ascii="Times New Roman" w:eastAsia="Times New Roman" w:hAnsi="Times New Roman" w:cs="Times New Roman"/>
          <w:sz w:val="24"/>
          <w:szCs w:val="24"/>
          <w:vertAlign w:val="superscript"/>
        </w:rPr>
        <w:t>2</w:t>
      </w:r>
      <w:r w:rsidR="00CC2087">
        <w:rPr>
          <w:rFonts w:ascii="Times New Roman" w:eastAsia="Times New Roman" w:hAnsi="Times New Roman" w:cs="Times New Roman"/>
          <w:sz w:val="24"/>
          <w:szCs w:val="24"/>
          <w:vertAlign w:val="superscript"/>
        </w:rPr>
        <w:t>3</w:t>
      </w:r>
      <w:r w:rsidR="00966D03">
        <w:rPr>
          <w:rFonts w:ascii="Times New Roman" w:eastAsia="Times New Roman" w:hAnsi="Times New Roman" w:cs="Times New Roman"/>
          <w:sz w:val="24"/>
          <w:szCs w:val="24"/>
        </w:rPr>
        <w:t xml:space="preserve">. Each groundwater scenario was assumed to account for an equal (50:50) share </w:t>
      </w:r>
      <w:r w:rsidR="00966D03">
        <w:rPr>
          <w:rFonts w:ascii="Times New Roman" w:eastAsia="Times New Roman" w:hAnsi="Times New Roman" w:cs="Times New Roman"/>
          <w:sz w:val="24"/>
          <w:szCs w:val="24"/>
        </w:rPr>
        <w:t xml:space="preserve">of the rainfed lowland rice area in each buffer in </w:t>
      </w:r>
      <w:r w:rsidR="00966D03">
        <w:rPr>
          <w:rFonts w:ascii="Times New Roman" w:eastAsia="黑体" w:hAnsi="Times New Roman" w:cs="Times New Roman"/>
          <w:sz w:val="24"/>
          <w:szCs w:val="24"/>
        </w:rPr>
        <w:t>northeastern</w:t>
      </w:r>
      <w:r w:rsidR="00966D03">
        <w:rPr>
          <w:rFonts w:ascii="Times New Roman" w:eastAsia="Times New Roman" w:hAnsi="Times New Roman" w:cs="Times New Roman"/>
          <w:sz w:val="24"/>
          <w:szCs w:val="24"/>
        </w:rPr>
        <w:t xml:space="preserve"> Thailand. </w:t>
      </w:r>
      <w:r w:rsidR="00621BBB">
        <w:rPr>
          <w:rFonts w:ascii="Times New Roman" w:eastAsia="Times New Roman" w:hAnsi="Times New Roman" w:cs="Times New Roman"/>
          <w:sz w:val="24"/>
          <w:szCs w:val="24"/>
        </w:rPr>
        <w:t xml:space="preserve">In the case of rainfed lowland rice in northern Thailand, separate simulations were performed for white rice and aromatic rice (because both rice types are grown widely in this area) and the overall water-limited yield potential was computed by averaging the water-limited yield potential for each rice type, after weighting by harvested area. </w:t>
      </w:r>
      <w:r w:rsidR="00265987" w:rsidRPr="00265987">
        <w:rPr>
          <w:rFonts w:ascii="Times New Roman" w:eastAsia="Times New Roman" w:hAnsi="Times New Roman" w:cs="Times New Roman"/>
          <w:sz w:val="24"/>
          <w:szCs w:val="24"/>
        </w:rPr>
        <w:t>In the case of Cambodia, considering the predominance of both clay loam and sandy loam soil types in rice growing area</w:t>
      </w:r>
      <w:r w:rsidR="00265987" w:rsidRPr="00265987">
        <w:rPr>
          <w:rFonts w:ascii="Times New Roman" w:eastAsia="Times New Roman" w:hAnsi="Times New Roman" w:cs="Times New Roman"/>
          <w:sz w:val="24"/>
          <w:szCs w:val="24"/>
          <w:vertAlign w:val="superscript"/>
        </w:rPr>
        <w:t>2</w:t>
      </w:r>
      <w:r w:rsidR="00CC2087">
        <w:rPr>
          <w:rFonts w:ascii="Times New Roman" w:eastAsia="Times New Roman" w:hAnsi="Times New Roman" w:cs="Times New Roman"/>
          <w:sz w:val="24"/>
          <w:szCs w:val="24"/>
          <w:vertAlign w:val="superscript"/>
        </w:rPr>
        <w:t>4</w:t>
      </w:r>
      <w:r w:rsidR="00265987" w:rsidRPr="00265987">
        <w:rPr>
          <w:rFonts w:ascii="Times New Roman" w:eastAsia="Times New Roman" w:hAnsi="Times New Roman" w:cs="Times New Roman"/>
          <w:sz w:val="24"/>
          <w:szCs w:val="24"/>
        </w:rPr>
        <w:t xml:space="preserve">, we simulated </w:t>
      </w:r>
      <w:r w:rsidR="00265987" w:rsidRPr="00265987">
        <w:rPr>
          <w:rFonts w:ascii="Times New Roman" w:eastAsia="Times New Roman" w:hAnsi="Times New Roman" w:cs="Times New Roman"/>
          <w:sz w:val="24"/>
          <w:szCs w:val="24"/>
        </w:rPr>
        <w:t xml:space="preserve">water-limited yield potential for rainfed </w:t>
      </w:r>
      <w:r w:rsidR="008B5394" w:rsidRPr="00265987">
        <w:rPr>
          <w:rFonts w:ascii="Times New Roman" w:eastAsia="Times New Roman" w:hAnsi="Times New Roman" w:cs="Times New Roman"/>
          <w:sz w:val="24"/>
          <w:szCs w:val="24"/>
        </w:rPr>
        <w:t xml:space="preserve">lowland </w:t>
      </w:r>
      <w:r w:rsidR="00265987" w:rsidRPr="00265987">
        <w:rPr>
          <w:rFonts w:ascii="Times New Roman" w:eastAsia="Times New Roman" w:hAnsi="Times New Roman" w:cs="Times New Roman"/>
          <w:sz w:val="24"/>
          <w:szCs w:val="24"/>
        </w:rPr>
        <w:t xml:space="preserve">rice </w:t>
      </w:r>
      <w:r w:rsidR="002A0ED2">
        <w:rPr>
          <w:rFonts w:ascii="Times New Roman" w:eastAsia="Times New Roman" w:hAnsi="Times New Roman" w:cs="Times New Roman"/>
          <w:sz w:val="24"/>
          <w:szCs w:val="24"/>
        </w:rPr>
        <w:t>separately</w:t>
      </w:r>
      <w:r w:rsidR="00265987" w:rsidRPr="00265987">
        <w:rPr>
          <w:rFonts w:ascii="Times New Roman" w:eastAsia="Times New Roman" w:hAnsi="Times New Roman" w:cs="Times New Roman"/>
          <w:sz w:val="24"/>
          <w:szCs w:val="24"/>
        </w:rPr>
        <w:t xml:space="preserve"> for both soil types. In the case of clay loam soils, we simulated three scenarios of groundwater depth (shallow [10 cm], medium [75 cm], and deep [150 cm])</w:t>
      </w:r>
      <w:r w:rsidR="006C34FF">
        <w:rPr>
          <w:rFonts w:ascii="Times New Roman" w:eastAsia="Times New Roman" w:hAnsi="Times New Roman" w:cs="Times New Roman"/>
          <w:sz w:val="24"/>
          <w:szCs w:val="24"/>
        </w:rPr>
        <w:t>,</w:t>
      </w:r>
      <w:r w:rsidR="00265987" w:rsidRPr="00265987">
        <w:rPr>
          <w:rFonts w:ascii="Times New Roman" w:eastAsia="Times New Roman" w:hAnsi="Times New Roman" w:cs="Times New Roman"/>
          <w:sz w:val="24"/>
          <w:szCs w:val="24"/>
        </w:rPr>
        <w:t xml:space="preserve"> while two scenarios of groundwater depth (favorable [75 cm] and no groundwater) were simulated for the sandy loam soil. We assumed that each groundwater scenario accounts for an equal</w:t>
      </w:r>
      <w:r w:rsidR="006C34FF">
        <w:rPr>
          <w:rFonts w:ascii="Times New Roman" w:eastAsia="Times New Roman" w:hAnsi="Times New Roman" w:cs="Times New Roman"/>
          <w:sz w:val="24"/>
          <w:szCs w:val="24"/>
        </w:rPr>
        <w:t xml:space="preserve"> share</w:t>
      </w:r>
      <w:r w:rsidR="00265987" w:rsidRPr="00265987">
        <w:rPr>
          <w:rFonts w:ascii="Times New Roman" w:eastAsia="Times New Roman" w:hAnsi="Times New Roman" w:cs="Times New Roman"/>
          <w:sz w:val="24"/>
          <w:szCs w:val="24"/>
        </w:rPr>
        <w:t xml:space="preserve"> (33:33:33 for clay loam soil and 50:50 for sandy loam soil) within each soil type</w:t>
      </w:r>
      <w:r w:rsidR="006C34FF">
        <w:rPr>
          <w:rFonts w:ascii="Times New Roman" w:eastAsia="Times New Roman" w:hAnsi="Times New Roman" w:cs="Times New Roman"/>
          <w:sz w:val="24"/>
          <w:szCs w:val="24"/>
        </w:rPr>
        <w:t>,</w:t>
      </w:r>
      <w:r w:rsidR="00265987" w:rsidRPr="00265987">
        <w:rPr>
          <w:rFonts w:ascii="Times New Roman" w:eastAsia="Times New Roman" w:hAnsi="Times New Roman" w:cs="Times New Roman"/>
          <w:sz w:val="24"/>
          <w:szCs w:val="24"/>
        </w:rPr>
        <w:t xml:space="preserve"> and each soil type accounts for an equal share (50:50) of rice harvested area in each buffer.</w:t>
      </w:r>
    </w:p>
    <w:p w14:paraId="21D4C967" w14:textId="77777777" w:rsidR="00C75F90" w:rsidRDefault="00C75F9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5AD3F7C" w14:textId="03C58B68" w:rsidR="00966D03" w:rsidRDefault="00A01F87" w:rsidP="00966D03">
      <w:pPr>
        <w:spacing w:line="360" w:lineRule="auto"/>
        <w:jc w:val="center"/>
        <w:rPr>
          <w:rFonts w:ascii="Times New Roman" w:eastAsia="Times New Roman" w:hAnsi="Times New Roman" w:cs="Times New Roman"/>
          <w:sz w:val="24"/>
          <w:szCs w:val="24"/>
        </w:rPr>
      </w:pPr>
      <w:r>
        <w:rPr>
          <w:noProof/>
          <w:lang w:eastAsia="en-US"/>
        </w:rPr>
        <w:lastRenderedPageBreak/>
        <w:drawing>
          <wp:inline distT="0" distB="0" distL="0" distR="0" wp14:anchorId="5C9BD739" wp14:editId="1E5CA491">
            <wp:extent cx="3519836" cy="78232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3997" cy="7832448"/>
                    </a:xfrm>
                    <a:prstGeom prst="rect">
                      <a:avLst/>
                    </a:prstGeom>
                    <a:noFill/>
                    <a:ln>
                      <a:noFill/>
                    </a:ln>
                  </pic:spPr>
                </pic:pic>
              </a:graphicData>
            </a:graphic>
          </wp:inline>
        </w:drawing>
      </w:r>
    </w:p>
    <w:p w14:paraId="126964D9" w14:textId="63C3A05E" w:rsidR="00A01F87" w:rsidRDefault="00966D03" w:rsidP="00966D03">
      <w:pPr>
        <w:spacing w:after="0" w:line="240" w:lineRule="auto"/>
        <w:rPr>
          <w:rFonts w:ascii="Times New Roman" w:hAnsi="Times New Roman" w:cs="Times New Roman"/>
          <w:i/>
          <w:iCs/>
          <w:sz w:val="24"/>
          <w:szCs w:val="24"/>
        </w:rPr>
      </w:pPr>
      <w:r>
        <w:rPr>
          <w:rFonts w:ascii="Times New Roman" w:eastAsia="Times New Roman" w:hAnsi="Times New Roman" w:cs="Times New Roman"/>
          <w:b/>
          <w:i/>
          <w:sz w:val="24"/>
          <w:szCs w:val="24"/>
        </w:rPr>
        <w:t>Supplementary Figure 1</w:t>
      </w:r>
      <w:r>
        <w:rPr>
          <w:rFonts w:ascii="Times New Roman" w:hAnsi="Times New Roman" w:cs="Times New Roman"/>
          <w:i/>
          <w:iCs/>
          <w:sz w:val="24"/>
          <w:szCs w:val="24"/>
        </w:rPr>
        <w:t xml:space="preserve"> Dominant rice cropping systems </w:t>
      </w:r>
      <w:r w:rsidR="00B870C2">
        <w:rPr>
          <w:rFonts w:ascii="Times New Roman" w:hAnsi="Times New Roman" w:cs="Times New Roman"/>
          <w:i/>
          <w:iCs/>
          <w:sz w:val="24"/>
          <w:szCs w:val="24"/>
        </w:rPr>
        <w:t>in each country</w:t>
      </w:r>
      <w:r>
        <w:rPr>
          <w:rFonts w:ascii="Times New Roman" w:hAnsi="Times New Roman" w:cs="Times New Roman"/>
          <w:i/>
          <w:iCs/>
          <w:sz w:val="24"/>
          <w:szCs w:val="24"/>
        </w:rPr>
        <w:t xml:space="preserve">. Boxes show approximate crop cycle length (from establishment to harvest maturity). Blue and yellow colors indicate irrigated and rainfed lowland rice, respectively. Gray color represents other crops grown </w:t>
      </w:r>
      <w:r w:rsidR="00B870C2">
        <w:rPr>
          <w:rFonts w:ascii="Times New Roman" w:hAnsi="Times New Roman" w:cs="Times New Roman"/>
          <w:i/>
          <w:iCs/>
          <w:sz w:val="24"/>
          <w:szCs w:val="24"/>
        </w:rPr>
        <w:t xml:space="preserve">within each </w:t>
      </w:r>
      <w:r>
        <w:rPr>
          <w:rFonts w:ascii="Times New Roman" w:hAnsi="Times New Roman" w:cs="Times New Roman"/>
          <w:i/>
          <w:iCs/>
          <w:sz w:val="24"/>
          <w:szCs w:val="24"/>
        </w:rPr>
        <w:t>sequence.</w:t>
      </w:r>
    </w:p>
    <w:p w14:paraId="704E826A" w14:textId="1B039F97" w:rsidR="00966D03" w:rsidRDefault="00A01F87" w:rsidP="00BE79B9">
      <w:pPr>
        <w:rPr>
          <w:rFonts w:ascii="Times New Roman" w:hAnsi="Times New Roman" w:cs="Times New Roman"/>
          <w:b/>
          <w:sz w:val="24"/>
          <w:szCs w:val="24"/>
        </w:rPr>
      </w:pPr>
      <w:r>
        <w:rPr>
          <w:rFonts w:ascii="Times New Roman" w:hAnsi="Times New Roman" w:cs="Times New Roman"/>
          <w:i/>
          <w:iCs/>
          <w:sz w:val="24"/>
          <w:szCs w:val="24"/>
        </w:rPr>
        <w:br w:type="page"/>
      </w:r>
      <w:r w:rsidR="007D3075">
        <w:rPr>
          <w:noProof/>
        </w:rPr>
        <w:lastRenderedPageBreak/>
        <w:drawing>
          <wp:inline distT="0" distB="0" distL="0" distR="0" wp14:anchorId="5325F091" wp14:editId="2AC2EFFC">
            <wp:extent cx="5731510" cy="38627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62705"/>
                    </a:xfrm>
                    <a:prstGeom prst="rect">
                      <a:avLst/>
                    </a:prstGeom>
                    <a:noFill/>
                    <a:ln>
                      <a:noFill/>
                    </a:ln>
                  </pic:spPr>
                </pic:pic>
              </a:graphicData>
            </a:graphic>
          </wp:inline>
        </w:drawing>
      </w:r>
    </w:p>
    <w:p w14:paraId="0EEE1572" w14:textId="524EED3A" w:rsidR="00966D03" w:rsidRDefault="00966D03" w:rsidP="00966D03">
      <w:pPr>
        <w:rPr>
          <w:rFonts w:ascii="Times New Roman" w:eastAsia="宋体" w:hAnsi="Times New Roman" w:cs="Times New Roman"/>
          <w:sz w:val="24"/>
          <w:szCs w:val="24"/>
        </w:rPr>
      </w:pPr>
      <w:r>
        <w:rPr>
          <w:rFonts w:ascii="Times New Roman" w:eastAsia="Times New Roman" w:hAnsi="Times New Roman" w:cs="Times New Roman"/>
          <w:b/>
          <w:i/>
          <w:sz w:val="24"/>
          <w:szCs w:val="24"/>
        </w:rPr>
        <w:t>Supplementary Figure 2</w:t>
      </w:r>
      <w:r>
        <w:rPr>
          <w:rFonts w:ascii="Times New Roman" w:hAnsi="Times New Roman" w:cs="Times New Roman"/>
          <w:i/>
          <w:iCs/>
          <w:sz w:val="24"/>
          <w:szCs w:val="24"/>
        </w:rPr>
        <w:t xml:space="preserve"> Average yield potential for irrigated rice in dry (red) </w:t>
      </w:r>
      <w:r w:rsidR="00B870C2">
        <w:rPr>
          <w:rFonts w:ascii="Times New Roman" w:hAnsi="Times New Roman" w:cs="Times New Roman"/>
          <w:i/>
          <w:iCs/>
          <w:sz w:val="24"/>
          <w:szCs w:val="24"/>
        </w:rPr>
        <w:t xml:space="preserve">and </w:t>
      </w:r>
      <w:r>
        <w:rPr>
          <w:rFonts w:ascii="Times New Roman" w:hAnsi="Times New Roman" w:cs="Times New Roman"/>
          <w:i/>
          <w:iCs/>
          <w:sz w:val="24"/>
          <w:szCs w:val="24"/>
        </w:rPr>
        <w:t xml:space="preserve">wet season (green), respectively, for five countries in </w:t>
      </w:r>
      <w:r w:rsidR="00BE4988">
        <w:rPr>
          <w:rFonts w:ascii="Times New Roman" w:hAnsi="Times New Roman" w:cs="Times New Roman"/>
          <w:i/>
          <w:iCs/>
          <w:sz w:val="24"/>
          <w:szCs w:val="24"/>
        </w:rPr>
        <w:t>Southeast</w:t>
      </w:r>
      <w:r>
        <w:rPr>
          <w:rFonts w:ascii="Times New Roman" w:hAnsi="Times New Roman" w:cs="Times New Roman"/>
          <w:i/>
          <w:iCs/>
          <w:sz w:val="24"/>
          <w:szCs w:val="24"/>
        </w:rPr>
        <w:t xml:space="preserve"> Asia (</w:t>
      </w:r>
      <w:r w:rsidR="00AE52ED">
        <w:rPr>
          <w:rFonts w:ascii="Times New Roman" w:hAnsi="Times New Roman" w:cs="Times New Roman"/>
          <w:i/>
          <w:iCs/>
          <w:sz w:val="24"/>
          <w:szCs w:val="24"/>
        </w:rPr>
        <w:t>CA: Cambodia, IN: Indonesia, PH: Philippines, TH: Thailand, and VN: Vietnam</w:t>
      </w:r>
      <w:r>
        <w:rPr>
          <w:rFonts w:ascii="Times New Roman" w:hAnsi="Times New Roman" w:cs="Times New Roman"/>
          <w:i/>
          <w:iCs/>
          <w:sz w:val="24"/>
          <w:szCs w:val="24"/>
        </w:rPr>
        <w:t xml:space="preserve">). Solid and empty portions of bars indicate the average farmer yield and the yield gap, respectively. Values inside </w:t>
      </w:r>
      <w:r w:rsidR="00886606">
        <w:rPr>
          <w:rFonts w:ascii="Times New Roman" w:hAnsi="Times New Roman" w:cs="Times New Roman"/>
          <w:i/>
          <w:iCs/>
          <w:sz w:val="24"/>
          <w:szCs w:val="24"/>
        </w:rPr>
        <w:t xml:space="preserve">the </w:t>
      </w:r>
      <w:r>
        <w:rPr>
          <w:rFonts w:ascii="Times New Roman" w:hAnsi="Times New Roman" w:cs="Times New Roman"/>
          <w:i/>
          <w:iCs/>
          <w:sz w:val="24"/>
          <w:szCs w:val="24"/>
        </w:rPr>
        <w:t xml:space="preserve">empty portion of the bars indicate the average yield gap as </w:t>
      </w:r>
      <w:r w:rsidR="00886606">
        <w:rPr>
          <w:rFonts w:ascii="Times New Roman" w:hAnsi="Times New Roman" w:cs="Times New Roman"/>
          <w:i/>
          <w:iCs/>
          <w:sz w:val="24"/>
          <w:szCs w:val="24"/>
        </w:rPr>
        <w:t xml:space="preserve">a </w:t>
      </w:r>
      <w:r>
        <w:rPr>
          <w:rFonts w:ascii="Times New Roman" w:hAnsi="Times New Roman" w:cs="Times New Roman"/>
          <w:i/>
          <w:iCs/>
          <w:sz w:val="24"/>
          <w:szCs w:val="24"/>
        </w:rPr>
        <w:t xml:space="preserve">percentage of yield potential. Also shown are the regional averages </w:t>
      </w:r>
      <w:r w:rsidR="00AE52ED">
        <w:rPr>
          <w:rFonts w:ascii="Times New Roman" w:hAnsi="Times New Roman" w:cs="Times New Roman"/>
          <w:i/>
          <w:iCs/>
          <w:sz w:val="24"/>
          <w:szCs w:val="24"/>
        </w:rPr>
        <w:t xml:space="preserve">of Southeast Asia (SEA) </w:t>
      </w:r>
      <w:r>
        <w:rPr>
          <w:rFonts w:ascii="Times New Roman" w:hAnsi="Times New Roman" w:cs="Times New Roman"/>
          <w:i/>
          <w:iCs/>
          <w:sz w:val="24"/>
          <w:szCs w:val="24"/>
        </w:rPr>
        <w:t xml:space="preserve">for each season. Yield potential for irrigated rice </w:t>
      </w:r>
      <w:r w:rsidR="001570E9">
        <w:rPr>
          <w:rFonts w:ascii="Times New Roman" w:hAnsi="Times New Roman" w:cs="Times New Roman"/>
          <w:i/>
          <w:iCs/>
          <w:sz w:val="24"/>
          <w:szCs w:val="24"/>
        </w:rPr>
        <w:t xml:space="preserve">during the </w:t>
      </w:r>
      <w:r>
        <w:rPr>
          <w:rFonts w:ascii="Times New Roman" w:hAnsi="Times New Roman" w:cs="Times New Roman"/>
          <w:i/>
          <w:iCs/>
          <w:sz w:val="24"/>
          <w:szCs w:val="24"/>
        </w:rPr>
        <w:t>dry</w:t>
      </w:r>
      <w:r w:rsidR="00B870C2">
        <w:rPr>
          <w:rFonts w:ascii="Times New Roman" w:hAnsi="Times New Roman" w:cs="Times New Roman"/>
          <w:i/>
          <w:iCs/>
          <w:sz w:val="24"/>
          <w:szCs w:val="24"/>
        </w:rPr>
        <w:t xml:space="preserve"> and </w:t>
      </w:r>
      <w:r>
        <w:rPr>
          <w:rFonts w:ascii="Times New Roman" w:hAnsi="Times New Roman" w:cs="Times New Roman"/>
          <w:i/>
          <w:iCs/>
          <w:sz w:val="24"/>
          <w:szCs w:val="24"/>
        </w:rPr>
        <w:t>wet season</w:t>
      </w:r>
      <w:r w:rsidR="00B870C2">
        <w:rPr>
          <w:rFonts w:ascii="Times New Roman" w:hAnsi="Times New Roman" w:cs="Times New Roman"/>
          <w:i/>
          <w:iCs/>
          <w:sz w:val="24"/>
          <w:szCs w:val="24"/>
        </w:rPr>
        <w:t xml:space="preserve">s </w:t>
      </w:r>
      <w:r>
        <w:rPr>
          <w:rFonts w:ascii="Times New Roman" w:hAnsi="Times New Roman" w:cs="Times New Roman"/>
          <w:i/>
          <w:iCs/>
          <w:sz w:val="24"/>
          <w:szCs w:val="24"/>
        </w:rPr>
        <w:t>is not shown</w:t>
      </w:r>
      <w:r w:rsidR="00B870C2">
        <w:rPr>
          <w:rFonts w:ascii="Times New Roman" w:hAnsi="Times New Roman" w:cs="Times New Roman"/>
          <w:i/>
          <w:iCs/>
          <w:sz w:val="24"/>
          <w:szCs w:val="24"/>
        </w:rPr>
        <w:t xml:space="preserve"> for</w:t>
      </w:r>
      <w:r>
        <w:rPr>
          <w:rFonts w:ascii="Times New Roman" w:hAnsi="Times New Roman" w:cs="Times New Roman"/>
          <w:i/>
          <w:iCs/>
          <w:sz w:val="24"/>
          <w:szCs w:val="24"/>
        </w:rPr>
        <w:t xml:space="preserve"> </w:t>
      </w:r>
      <w:r w:rsidR="00B870C2">
        <w:rPr>
          <w:rFonts w:ascii="Times New Roman" w:hAnsi="Times New Roman" w:cs="Times New Roman"/>
          <w:i/>
          <w:iCs/>
          <w:sz w:val="24"/>
          <w:szCs w:val="24"/>
        </w:rPr>
        <w:t xml:space="preserve">Myanmar </w:t>
      </w:r>
      <w:r>
        <w:rPr>
          <w:rFonts w:ascii="Times New Roman" w:hAnsi="Times New Roman" w:cs="Times New Roman"/>
          <w:i/>
          <w:iCs/>
          <w:sz w:val="24"/>
          <w:szCs w:val="24"/>
        </w:rPr>
        <w:t>as all irrigated</w:t>
      </w:r>
      <w:r w:rsidR="001570E9">
        <w:rPr>
          <w:rFonts w:ascii="Times New Roman" w:hAnsi="Times New Roman" w:cs="Times New Roman"/>
          <w:i/>
          <w:iCs/>
          <w:sz w:val="24"/>
          <w:szCs w:val="24"/>
        </w:rPr>
        <w:t xml:space="preserve"> and rainfed</w:t>
      </w:r>
      <w:r>
        <w:rPr>
          <w:rFonts w:ascii="Times New Roman" w:hAnsi="Times New Roman" w:cs="Times New Roman"/>
          <w:i/>
          <w:iCs/>
          <w:sz w:val="24"/>
          <w:szCs w:val="24"/>
        </w:rPr>
        <w:t xml:space="preserve"> rice is grown in the dry</w:t>
      </w:r>
      <w:r w:rsidR="001570E9">
        <w:rPr>
          <w:rFonts w:ascii="Times New Roman" w:hAnsi="Times New Roman" w:cs="Times New Roman"/>
          <w:i/>
          <w:iCs/>
          <w:sz w:val="24"/>
          <w:szCs w:val="24"/>
        </w:rPr>
        <w:t xml:space="preserve"> and wet</w:t>
      </w:r>
      <w:r>
        <w:rPr>
          <w:rFonts w:ascii="Times New Roman" w:hAnsi="Times New Roman" w:cs="Times New Roman"/>
          <w:i/>
          <w:iCs/>
          <w:sz w:val="24"/>
          <w:szCs w:val="24"/>
        </w:rPr>
        <w:t xml:space="preserve"> season</w:t>
      </w:r>
      <w:r w:rsidR="001570E9">
        <w:rPr>
          <w:rFonts w:ascii="Times New Roman" w:hAnsi="Times New Roman" w:cs="Times New Roman"/>
          <w:i/>
          <w:iCs/>
          <w:sz w:val="24"/>
          <w:szCs w:val="24"/>
        </w:rPr>
        <w:t>, respectively.</w:t>
      </w:r>
    </w:p>
    <w:p w14:paraId="5EB9707B" w14:textId="756E8469" w:rsidR="00F767E8" w:rsidRDefault="00F767E8" w:rsidP="00966D03">
      <w:pPr>
        <w:spacing w:line="360" w:lineRule="auto"/>
        <w:rPr>
          <w:rFonts w:ascii="Times New Roman" w:hAnsi="Times New Roman" w:cs="Times New Roman"/>
          <w:b/>
          <w:sz w:val="24"/>
          <w:szCs w:val="24"/>
        </w:rPr>
      </w:pPr>
    </w:p>
    <w:p w14:paraId="2BDAB272" w14:textId="77777777" w:rsidR="00F767E8" w:rsidRDefault="00F767E8">
      <w:pPr>
        <w:rPr>
          <w:rFonts w:ascii="Times New Roman" w:hAnsi="Times New Roman" w:cs="Times New Roman"/>
          <w:b/>
          <w:sz w:val="24"/>
          <w:szCs w:val="24"/>
        </w:rPr>
      </w:pPr>
      <w:r>
        <w:rPr>
          <w:rFonts w:ascii="Times New Roman" w:hAnsi="Times New Roman" w:cs="Times New Roman"/>
          <w:b/>
          <w:sz w:val="24"/>
          <w:szCs w:val="24"/>
        </w:rPr>
        <w:br w:type="page"/>
      </w:r>
    </w:p>
    <w:p w14:paraId="75E66B44" w14:textId="753CB57E" w:rsidR="00966D03" w:rsidRDefault="00C75F90" w:rsidP="00966D03">
      <w:pPr>
        <w:spacing w:line="360" w:lineRule="auto"/>
        <w:jc w:val="center"/>
        <w:rPr>
          <w:rFonts w:ascii="Times New Roman" w:eastAsia="Times New Roman" w:hAnsi="Times New Roman" w:cs="Times New Roman"/>
          <w:sz w:val="24"/>
          <w:szCs w:val="24"/>
        </w:rPr>
      </w:pPr>
      <w:r>
        <w:rPr>
          <w:noProof/>
          <w:lang w:eastAsia="en-US"/>
        </w:rPr>
        <w:lastRenderedPageBreak/>
        <w:drawing>
          <wp:inline distT="0" distB="0" distL="0" distR="0" wp14:anchorId="60657764" wp14:editId="64C759DC">
            <wp:extent cx="5731510" cy="42494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249420"/>
                    </a:xfrm>
                    <a:prstGeom prst="rect">
                      <a:avLst/>
                    </a:prstGeom>
                    <a:noFill/>
                    <a:ln>
                      <a:noFill/>
                    </a:ln>
                  </pic:spPr>
                </pic:pic>
              </a:graphicData>
            </a:graphic>
          </wp:inline>
        </w:drawing>
      </w:r>
    </w:p>
    <w:p w14:paraId="23ADFEE6" w14:textId="15348E0C" w:rsidR="00966D03" w:rsidRDefault="00966D03" w:rsidP="00966D03">
      <w:pPr>
        <w:widowControl w:val="0"/>
        <w:spacing w:line="240" w:lineRule="auto"/>
        <w:rPr>
          <w:rFonts w:ascii="Times New Roman" w:hAnsi="Times New Roman" w:cs="Times New Roman"/>
          <w:i/>
          <w:iCs/>
          <w:kern w:val="2"/>
          <w:sz w:val="24"/>
          <w:szCs w:val="24"/>
        </w:rPr>
      </w:pPr>
      <w:r>
        <w:rPr>
          <w:rFonts w:ascii="Times New Roman" w:eastAsia="Times New Roman" w:hAnsi="Times New Roman" w:cs="Times New Roman"/>
          <w:b/>
          <w:i/>
          <w:sz w:val="24"/>
          <w:szCs w:val="24"/>
        </w:rPr>
        <w:t xml:space="preserve">Supplementary Figure </w:t>
      </w:r>
      <w:r w:rsidR="005A6730">
        <w:rPr>
          <w:rFonts w:ascii="Times New Roman" w:eastAsia="Times New Roman" w:hAnsi="Times New Roman" w:cs="Times New Roman"/>
          <w:b/>
          <w:i/>
          <w:sz w:val="24"/>
          <w:szCs w:val="24"/>
        </w:rPr>
        <w:t>3</w:t>
      </w:r>
      <w:r>
        <w:rPr>
          <w:rFonts w:ascii="Times New Roman" w:hAnsi="Times New Roman" w:cs="Times New Roman"/>
          <w:i/>
          <w:iCs/>
          <w:kern w:val="2"/>
          <w:sz w:val="24"/>
          <w:szCs w:val="24"/>
        </w:rPr>
        <w:t xml:space="preserve"> Trends in rice self-sufficiency ratio, which was estimated as the ratio of rice production to </w:t>
      </w:r>
      <w:r w:rsidR="00937A48">
        <w:rPr>
          <w:rFonts w:ascii="Times New Roman" w:hAnsi="Times New Roman" w:cs="Times New Roman"/>
          <w:i/>
          <w:iCs/>
          <w:kern w:val="2"/>
          <w:sz w:val="24"/>
          <w:szCs w:val="24"/>
        </w:rPr>
        <w:t xml:space="preserve">domestic </w:t>
      </w:r>
      <w:r>
        <w:rPr>
          <w:rFonts w:ascii="Times New Roman" w:hAnsi="Times New Roman" w:cs="Times New Roman"/>
          <w:i/>
          <w:iCs/>
          <w:kern w:val="2"/>
          <w:sz w:val="24"/>
          <w:szCs w:val="24"/>
        </w:rPr>
        <w:t xml:space="preserve">rice consumption (calculated as rice production plus import amount minus export amount) </w:t>
      </w:r>
      <w:r>
        <w:rPr>
          <w:rFonts w:ascii="Times New Roman" w:hAnsi="Times New Roman" w:cs="Times New Roman"/>
          <w:i/>
          <w:iCs/>
          <w:sz w:val="24"/>
          <w:szCs w:val="24"/>
        </w:rPr>
        <w:t xml:space="preserve">in six </w:t>
      </w:r>
      <w:r w:rsidR="00C75F90">
        <w:rPr>
          <w:rFonts w:ascii="Times New Roman" w:hAnsi="Times New Roman" w:cs="Times New Roman"/>
          <w:i/>
          <w:iCs/>
          <w:sz w:val="24"/>
          <w:szCs w:val="24"/>
        </w:rPr>
        <w:t xml:space="preserve">selected </w:t>
      </w:r>
      <w:r w:rsidR="00BE4988">
        <w:rPr>
          <w:rFonts w:ascii="Times New Roman" w:hAnsi="Times New Roman" w:cs="Times New Roman"/>
          <w:i/>
          <w:iCs/>
          <w:sz w:val="24"/>
          <w:szCs w:val="24"/>
        </w:rPr>
        <w:t>major rice</w:t>
      </w:r>
      <w:r w:rsidR="00995603">
        <w:rPr>
          <w:rFonts w:ascii="Times New Roman" w:hAnsi="Times New Roman" w:cs="Times New Roman"/>
          <w:i/>
          <w:iCs/>
          <w:sz w:val="24"/>
          <w:szCs w:val="24"/>
        </w:rPr>
        <w:t>-</w:t>
      </w:r>
      <w:r>
        <w:rPr>
          <w:rFonts w:ascii="Times New Roman" w:hAnsi="Times New Roman" w:cs="Times New Roman"/>
          <w:i/>
          <w:iCs/>
          <w:sz w:val="24"/>
          <w:szCs w:val="24"/>
        </w:rPr>
        <w:t xml:space="preserve">producing countries in </w:t>
      </w:r>
      <w:r w:rsidR="00BE4988">
        <w:rPr>
          <w:rFonts w:ascii="Times New Roman" w:hAnsi="Times New Roman" w:cs="Times New Roman"/>
          <w:i/>
          <w:iCs/>
          <w:sz w:val="24"/>
          <w:szCs w:val="24"/>
        </w:rPr>
        <w:t>Southeast</w:t>
      </w:r>
      <w:r>
        <w:rPr>
          <w:rFonts w:ascii="Times New Roman" w:hAnsi="Times New Roman" w:cs="Times New Roman"/>
          <w:i/>
          <w:iCs/>
          <w:sz w:val="24"/>
          <w:szCs w:val="24"/>
        </w:rPr>
        <w:t xml:space="preserve"> Asia: </w:t>
      </w:r>
      <w:r w:rsidR="00A01F87">
        <w:rPr>
          <w:rFonts w:ascii="Times New Roman" w:hAnsi="Times New Roman" w:cs="Times New Roman"/>
          <w:i/>
          <w:iCs/>
          <w:sz w:val="24"/>
          <w:szCs w:val="24"/>
        </w:rPr>
        <w:t>Cambodia, Indonesia, Myanmar, Philippines, Thailand, and Vietnam</w:t>
      </w:r>
      <w:r>
        <w:rPr>
          <w:rFonts w:ascii="Times New Roman" w:hAnsi="Times New Roman" w:cs="Times New Roman"/>
          <w:i/>
          <w:iCs/>
          <w:sz w:val="24"/>
          <w:szCs w:val="24"/>
        </w:rPr>
        <w:t xml:space="preserve"> during the past 30 years (1990-2019)</w:t>
      </w:r>
      <w:r>
        <w:rPr>
          <w:rFonts w:ascii="Times New Roman" w:hAnsi="Times New Roman" w:cs="Times New Roman"/>
          <w:i/>
          <w:iCs/>
          <w:kern w:val="2"/>
          <w:sz w:val="24"/>
          <w:szCs w:val="24"/>
        </w:rPr>
        <w:t xml:space="preserve">. Source: </w:t>
      </w:r>
      <w:r w:rsidR="00DD0A98">
        <w:rPr>
          <w:rFonts w:ascii="Times New Roman" w:hAnsi="Times New Roman" w:cs="Times New Roman"/>
          <w:i/>
          <w:iCs/>
          <w:kern w:val="2"/>
          <w:sz w:val="24"/>
          <w:szCs w:val="24"/>
        </w:rPr>
        <w:t>USDA</w:t>
      </w:r>
      <w:r w:rsidR="00B90687">
        <w:rPr>
          <w:rFonts w:ascii="Times New Roman" w:hAnsi="Times New Roman" w:cs="Times New Roman"/>
          <w:i/>
          <w:iCs/>
          <w:kern w:val="2"/>
          <w:sz w:val="24"/>
          <w:szCs w:val="24"/>
          <w:vertAlign w:val="superscript"/>
        </w:rPr>
        <w:t>2</w:t>
      </w:r>
      <w:r w:rsidR="00CC2087">
        <w:rPr>
          <w:rFonts w:ascii="Times New Roman" w:hAnsi="Times New Roman" w:cs="Times New Roman"/>
          <w:i/>
          <w:iCs/>
          <w:kern w:val="2"/>
          <w:sz w:val="24"/>
          <w:szCs w:val="24"/>
          <w:vertAlign w:val="superscript"/>
        </w:rPr>
        <w:t>5</w:t>
      </w:r>
      <w:r>
        <w:rPr>
          <w:rFonts w:ascii="Times New Roman" w:hAnsi="Times New Roman" w:cs="Times New Roman"/>
          <w:i/>
          <w:iCs/>
          <w:kern w:val="2"/>
          <w:sz w:val="24"/>
          <w:szCs w:val="24"/>
        </w:rPr>
        <w:t>.</w:t>
      </w:r>
    </w:p>
    <w:p w14:paraId="6518864F" w14:textId="77777777" w:rsidR="00966D03" w:rsidRDefault="00966D03" w:rsidP="00966D03">
      <w:pPr>
        <w:spacing w:line="360" w:lineRule="auto"/>
        <w:rPr>
          <w:rFonts w:ascii="Times New Roman" w:hAnsi="Times New Roman" w:cs="Times New Roman"/>
          <w:b/>
          <w:sz w:val="24"/>
          <w:szCs w:val="24"/>
        </w:rPr>
      </w:pPr>
    </w:p>
    <w:p w14:paraId="78E56CD9" w14:textId="77777777" w:rsidR="00966D03" w:rsidRDefault="00966D03" w:rsidP="00966D03">
      <w:pPr>
        <w:rPr>
          <w:rFonts w:ascii="Times New Roman" w:hAnsi="Times New Roman" w:cs="Times New Roman"/>
          <w:b/>
          <w:sz w:val="24"/>
          <w:szCs w:val="24"/>
        </w:rPr>
      </w:pPr>
      <w:r>
        <w:rPr>
          <w:rFonts w:ascii="Times New Roman" w:hAnsi="Times New Roman" w:cs="Times New Roman"/>
          <w:b/>
          <w:sz w:val="24"/>
          <w:szCs w:val="24"/>
        </w:rPr>
        <w:br w:type="page"/>
      </w:r>
    </w:p>
    <w:p w14:paraId="148DAD1B" w14:textId="324176F1" w:rsidR="00966D03" w:rsidRDefault="00FB6122" w:rsidP="00966D03">
      <w:pPr>
        <w:spacing w:line="360" w:lineRule="auto"/>
        <w:jc w:val="center"/>
        <w:rPr>
          <w:rFonts w:ascii="Times New Roman" w:eastAsia="Times New Roman" w:hAnsi="Times New Roman" w:cs="Times New Roman"/>
          <w:sz w:val="24"/>
          <w:szCs w:val="24"/>
        </w:rPr>
      </w:pPr>
      <w:r>
        <w:rPr>
          <w:noProof/>
          <w:lang w:eastAsia="en-US"/>
        </w:rPr>
        <w:lastRenderedPageBreak/>
        <w:drawing>
          <wp:inline distT="0" distB="0" distL="0" distR="0" wp14:anchorId="6EDF654E" wp14:editId="503E158F">
            <wp:extent cx="5943600" cy="29698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969895"/>
                    </a:xfrm>
                    <a:prstGeom prst="rect">
                      <a:avLst/>
                    </a:prstGeom>
                    <a:noFill/>
                    <a:ln>
                      <a:noFill/>
                    </a:ln>
                  </pic:spPr>
                </pic:pic>
              </a:graphicData>
            </a:graphic>
          </wp:inline>
        </w:drawing>
      </w:r>
    </w:p>
    <w:p w14:paraId="1A36AA6B" w14:textId="42A855AE" w:rsidR="00966D03" w:rsidRDefault="00966D03" w:rsidP="00966D03">
      <w:pPr>
        <w:spacing w:line="240" w:lineRule="auto"/>
        <w:rPr>
          <w:rFonts w:ascii="Times New Roman" w:eastAsia="宋体" w:hAnsi="Times New Roman" w:cs="Times New Roman"/>
          <w:i/>
          <w:iCs/>
          <w:sz w:val="24"/>
          <w:szCs w:val="24"/>
        </w:rPr>
      </w:pPr>
      <w:r>
        <w:rPr>
          <w:rFonts w:ascii="Times New Roman" w:eastAsia="Times New Roman" w:hAnsi="Times New Roman" w:cs="Times New Roman"/>
          <w:b/>
          <w:i/>
          <w:sz w:val="24"/>
          <w:szCs w:val="24"/>
        </w:rPr>
        <w:t xml:space="preserve">Supplementary Figure </w:t>
      </w:r>
      <w:r w:rsidR="005A6730">
        <w:rPr>
          <w:rFonts w:ascii="Times New Roman" w:eastAsia="Times New Roman" w:hAnsi="Times New Roman" w:cs="Times New Roman"/>
          <w:b/>
          <w:i/>
          <w:sz w:val="24"/>
          <w:szCs w:val="24"/>
        </w:rPr>
        <w:t>4</w:t>
      </w:r>
      <w:r>
        <w:rPr>
          <w:rFonts w:ascii="Times New Roman" w:hAnsi="Times New Roman" w:cs="Times New Roman"/>
          <w:i/>
          <w:iCs/>
          <w:sz w:val="24"/>
          <w:szCs w:val="24"/>
        </w:rPr>
        <w:t xml:space="preserve"> Selected buffers (</w:t>
      </w:r>
      <w:r w:rsidR="00FB6122">
        <w:rPr>
          <w:rFonts w:ascii="Times New Roman" w:hAnsi="Times New Roman" w:cs="Times New Roman"/>
          <w:i/>
          <w:iCs/>
          <w:sz w:val="24"/>
          <w:szCs w:val="24"/>
        </w:rPr>
        <w:t>red</w:t>
      </w:r>
      <w:r>
        <w:rPr>
          <w:rFonts w:ascii="Times New Roman" w:hAnsi="Times New Roman" w:cs="Times New Roman"/>
          <w:i/>
          <w:iCs/>
          <w:sz w:val="24"/>
          <w:szCs w:val="24"/>
        </w:rPr>
        <w:t xml:space="preserve"> polygons) for (A) irrigated and (B) rainfed lowland rice. Reference weather stations (black circles) and SPAM crop harvested area distribution (green) are shown (SPAM</w:t>
      </w:r>
      <w:r w:rsidR="00701728">
        <w:rPr>
          <w:rFonts w:ascii="Times New Roman" w:hAnsi="Times New Roman" w:cs="Times New Roman"/>
          <w:i/>
          <w:iCs/>
          <w:sz w:val="24"/>
          <w:szCs w:val="24"/>
        </w:rPr>
        <w:t xml:space="preserve"> 2010</w:t>
      </w:r>
      <w:r>
        <w:rPr>
          <w:rFonts w:ascii="Times New Roman" w:hAnsi="Times New Roman" w:cs="Times New Roman"/>
          <w:i/>
          <w:iCs/>
          <w:sz w:val="24"/>
          <w:szCs w:val="24"/>
        </w:rPr>
        <w:t xml:space="preserve">; </w:t>
      </w:r>
      <w:hyperlink r:id="rId15" w:history="1">
        <w:r w:rsidR="00794FA9" w:rsidRPr="00096395">
          <w:rPr>
            <w:rStyle w:val="Hyperlink"/>
            <w:rFonts w:ascii="Times New Roman" w:hAnsi="Times New Roman" w:cs="Times New Roman"/>
            <w:i/>
            <w:iCs/>
            <w:sz w:val="24"/>
            <w:szCs w:val="24"/>
          </w:rPr>
          <w:t>www.mapspam.info</w:t>
        </w:r>
      </w:hyperlink>
      <w:r>
        <w:rPr>
          <w:rFonts w:ascii="Times New Roman" w:hAnsi="Times New Roman" w:cs="Times New Roman"/>
          <w:i/>
          <w:iCs/>
          <w:sz w:val="24"/>
          <w:szCs w:val="24"/>
        </w:rPr>
        <w:t>)</w:t>
      </w:r>
      <w:r w:rsidR="00794FA9">
        <w:rPr>
          <w:rFonts w:ascii="Times New Roman" w:hAnsi="Times New Roman" w:cs="Times New Roman"/>
          <w:i/>
          <w:iCs/>
          <w:sz w:val="24"/>
          <w:szCs w:val="24"/>
        </w:rPr>
        <w:t xml:space="preserve"> </w:t>
      </w:r>
      <w:r>
        <w:rPr>
          <w:rFonts w:ascii="Times New Roman" w:hAnsi="Times New Roman" w:cs="Times New Roman"/>
          <w:i/>
          <w:iCs/>
          <w:sz w:val="24"/>
          <w:szCs w:val="24"/>
        </w:rPr>
        <w:t xml:space="preserve">in six </w:t>
      </w:r>
      <w:r w:rsidR="00DC5CA3">
        <w:rPr>
          <w:rFonts w:ascii="Times New Roman" w:hAnsi="Times New Roman" w:cs="Times New Roman"/>
          <w:i/>
          <w:iCs/>
          <w:sz w:val="24"/>
          <w:szCs w:val="24"/>
        </w:rPr>
        <w:t xml:space="preserve">major </w:t>
      </w:r>
      <w:r>
        <w:rPr>
          <w:rFonts w:ascii="Times New Roman" w:hAnsi="Times New Roman" w:cs="Times New Roman"/>
          <w:i/>
          <w:iCs/>
          <w:sz w:val="24"/>
          <w:szCs w:val="24"/>
        </w:rPr>
        <w:t>rice</w:t>
      </w:r>
      <w:r w:rsidR="00995603">
        <w:rPr>
          <w:rFonts w:ascii="Times New Roman" w:hAnsi="Times New Roman" w:cs="Times New Roman"/>
          <w:i/>
          <w:iCs/>
          <w:sz w:val="24"/>
          <w:szCs w:val="24"/>
        </w:rPr>
        <w:t>-</w:t>
      </w:r>
      <w:r>
        <w:rPr>
          <w:rFonts w:ascii="Times New Roman" w:hAnsi="Times New Roman" w:cs="Times New Roman"/>
          <w:i/>
          <w:iCs/>
          <w:sz w:val="24"/>
          <w:szCs w:val="24"/>
        </w:rPr>
        <w:t xml:space="preserve">producing countries in </w:t>
      </w:r>
      <w:r w:rsidR="00BE4988">
        <w:rPr>
          <w:rFonts w:ascii="Times New Roman" w:hAnsi="Times New Roman" w:cs="Times New Roman"/>
          <w:i/>
          <w:iCs/>
          <w:sz w:val="24"/>
          <w:szCs w:val="24"/>
        </w:rPr>
        <w:t>Southeast</w:t>
      </w:r>
      <w:r>
        <w:rPr>
          <w:rFonts w:ascii="Times New Roman" w:hAnsi="Times New Roman" w:cs="Times New Roman"/>
          <w:i/>
          <w:iCs/>
          <w:sz w:val="24"/>
          <w:szCs w:val="24"/>
        </w:rPr>
        <w:t xml:space="preserve"> Asia: </w:t>
      </w:r>
      <w:r w:rsidR="00F22A58">
        <w:rPr>
          <w:rFonts w:ascii="Times New Roman" w:hAnsi="Times New Roman" w:cs="Times New Roman"/>
          <w:i/>
          <w:iCs/>
          <w:sz w:val="24"/>
          <w:szCs w:val="24"/>
        </w:rPr>
        <w:t xml:space="preserve">Cambodia, </w:t>
      </w:r>
      <w:r>
        <w:rPr>
          <w:rFonts w:ascii="Times New Roman" w:hAnsi="Times New Roman" w:cs="Times New Roman"/>
          <w:i/>
          <w:iCs/>
          <w:sz w:val="24"/>
          <w:szCs w:val="24"/>
        </w:rPr>
        <w:t xml:space="preserve">Indonesia, </w:t>
      </w:r>
      <w:r w:rsidR="00F22A58">
        <w:rPr>
          <w:rFonts w:ascii="Times New Roman" w:hAnsi="Times New Roman" w:cs="Times New Roman"/>
          <w:i/>
          <w:iCs/>
          <w:sz w:val="24"/>
          <w:szCs w:val="24"/>
        </w:rPr>
        <w:t xml:space="preserve">Myanmar, Philippines, </w:t>
      </w:r>
      <w:r>
        <w:rPr>
          <w:rFonts w:ascii="Times New Roman" w:hAnsi="Times New Roman" w:cs="Times New Roman"/>
          <w:i/>
          <w:iCs/>
          <w:sz w:val="24"/>
          <w:szCs w:val="24"/>
        </w:rPr>
        <w:t xml:space="preserve">Thailand, </w:t>
      </w:r>
      <w:r w:rsidR="00F22A58">
        <w:rPr>
          <w:rFonts w:ascii="Times New Roman" w:hAnsi="Times New Roman" w:cs="Times New Roman"/>
          <w:i/>
          <w:iCs/>
          <w:sz w:val="24"/>
          <w:szCs w:val="24"/>
        </w:rPr>
        <w:t xml:space="preserve">and </w:t>
      </w:r>
      <w:r>
        <w:rPr>
          <w:rFonts w:ascii="Times New Roman" w:hAnsi="Times New Roman" w:cs="Times New Roman"/>
          <w:i/>
          <w:iCs/>
          <w:sz w:val="24"/>
          <w:szCs w:val="24"/>
        </w:rPr>
        <w:t xml:space="preserve">Vietnam. Other countries in </w:t>
      </w:r>
      <w:r w:rsidR="00BE4988">
        <w:rPr>
          <w:rFonts w:ascii="Times New Roman" w:hAnsi="Times New Roman" w:cs="Times New Roman"/>
          <w:i/>
          <w:iCs/>
          <w:sz w:val="24"/>
          <w:szCs w:val="24"/>
        </w:rPr>
        <w:t>Southeast</w:t>
      </w:r>
      <w:r>
        <w:rPr>
          <w:rFonts w:ascii="Times New Roman" w:hAnsi="Times New Roman" w:cs="Times New Roman"/>
          <w:i/>
          <w:iCs/>
          <w:sz w:val="24"/>
          <w:szCs w:val="24"/>
        </w:rPr>
        <w:t xml:space="preserve"> Asia not included in our yield-gap analysis</w:t>
      </w:r>
      <w:r w:rsidR="00794FA9">
        <w:rPr>
          <w:rFonts w:ascii="Times New Roman" w:hAnsi="Times New Roman" w:cs="Times New Roman"/>
          <w:i/>
          <w:iCs/>
          <w:sz w:val="24"/>
          <w:szCs w:val="24"/>
        </w:rPr>
        <w:t xml:space="preserve"> (but included for our rice self-sufficiency assessment)</w:t>
      </w:r>
      <w:r>
        <w:rPr>
          <w:rFonts w:ascii="Times New Roman" w:hAnsi="Times New Roman" w:cs="Times New Roman"/>
          <w:i/>
          <w:iCs/>
          <w:sz w:val="24"/>
          <w:szCs w:val="24"/>
        </w:rPr>
        <w:t xml:space="preserve"> are shown in gray</w:t>
      </w:r>
      <w:r w:rsidR="00794FA9">
        <w:rPr>
          <w:rFonts w:ascii="Times New Roman" w:hAnsi="Times New Roman" w:cs="Times New Roman"/>
          <w:i/>
          <w:iCs/>
          <w:sz w:val="24"/>
          <w:szCs w:val="24"/>
        </w:rPr>
        <w:t xml:space="preserve"> (</w:t>
      </w:r>
      <w:r w:rsidR="00C33B0F" w:rsidRPr="00C33B0F">
        <w:rPr>
          <w:rFonts w:ascii="Times New Roman" w:hAnsi="Times New Roman" w:cs="Times New Roman"/>
          <w:i/>
          <w:iCs/>
          <w:sz w:val="24"/>
          <w:szCs w:val="24"/>
        </w:rPr>
        <w:t>Brunei, Laos, Malaysia, Singapore, and Timor-Leste</w:t>
      </w:r>
      <w:r w:rsidR="00794FA9">
        <w:rPr>
          <w:rFonts w:ascii="Times New Roman" w:hAnsi="Times New Roman" w:cs="Times New Roman"/>
          <w:i/>
          <w:iCs/>
          <w:sz w:val="24"/>
          <w:szCs w:val="24"/>
        </w:rPr>
        <w:t>)</w:t>
      </w:r>
      <w:r>
        <w:rPr>
          <w:rFonts w:ascii="Times New Roman" w:hAnsi="Times New Roman" w:cs="Times New Roman"/>
          <w:i/>
          <w:iCs/>
          <w:sz w:val="24"/>
          <w:szCs w:val="24"/>
        </w:rPr>
        <w:t>.</w:t>
      </w:r>
    </w:p>
    <w:p w14:paraId="3E349AE5" w14:textId="77777777" w:rsidR="00966D03" w:rsidRDefault="00966D03" w:rsidP="00966D03">
      <w:pPr>
        <w:spacing w:line="360" w:lineRule="auto"/>
        <w:rPr>
          <w:rFonts w:ascii="Times New Roman" w:hAnsi="Times New Roman" w:cs="Times New Roman"/>
          <w:b/>
          <w:sz w:val="24"/>
          <w:szCs w:val="24"/>
        </w:rPr>
      </w:pPr>
    </w:p>
    <w:p w14:paraId="03271CBC" w14:textId="77777777" w:rsidR="00966D03" w:rsidRDefault="00966D03" w:rsidP="00966D03">
      <w:pPr>
        <w:rPr>
          <w:rFonts w:ascii="Times New Roman" w:hAnsi="Times New Roman" w:cs="Times New Roman"/>
          <w:b/>
          <w:sz w:val="24"/>
          <w:szCs w:val="24"/>
        </w:rPr>
      </w:pPr>
      <w:r>
        <w:rPr>
          <w:rFonts w:ascii="Times New Roman" w:hAnsi="Times New Roman" w:cs="Times New Roman"/>
          <w:b/>
          <w:sz w:val="24"/>
          <w:szCs w:val="24"/>
        </w:rPr>
        <w:br w:type="page"/>
      </w:r>
    </w:p>
    <w:p w14:paraId="165540F9" w14:textId="77777777" w:rsidR="00434606" w:rsidRDefault="00434606" w:rsidP="00966D03">
      <w:pPr>
        <w:rPr>
          <w:rFonts w:ascii="Times New Roman" w:eastAsia="Times New Roman" w:hAnsi="Times New Roman" w:cs="Times New Roman"/>
          <w:b/>
          <w:i/>
          <w:sz w:val="24"/>
          <w:szCs w:val="24"/>
        </w:rPr>
        <w:sectPr w:rsidR="00434606" w:rsidSect="00C67D33">
          <w:footerReference w:type="default" r:id="rId16"/>
          <w:pgSz w:w="11906" w:h="16838" w:code="9"/>
          <w:pgMar w:top="1440" w:right="1440" w:bottom="1440" w:left="1440" w:header="708" w:footer="708" w:gutter="0"/>
          <w:cols w:space="708"/>
          <w:docGrid w:linePitch="360"/>
        </w:sectPr>
      </w:pPr>
    </w:p>
    <w:p w14:paraId="18F3E0A7" w14:textId="2B65EED0" w:rsidR="00966D03" w:rsidRDefault="00966D03" w:rsidP="00966D03">
      <w:pPr>
        <w:rPr>
          <w:rFonts w:ascii="Times New Roman" w:hAnsi="Times New Roman" w:cs="Times New Roman"/>
          <w:i/>
          <w:iCs/>
          <w:sz w:val="24"/>
          <w:szCs w:val="24"/>
        </w:rPr>
      </w:pPr>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 xml:space="preserve">Table </w:t>
      </w:r>
      <w:r w:rsidR="00BC10E5">
        <w:rPr>
          <w:rFonts w:ascii="Times New Roman" w:hAnsi="Times New Roman" w:cs="Times New Roman"/>
          <w:b/>
          <w:bCs/>
          <w:i/>
          <w:iCs/>
          <w:sz w:val="24"/>
          <w:szCs w:val="24"/>
        </w:rPr>
        <w:t>1</w:t>
      </w:r>
      <w:r>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Fonts w:ascii="Times New Roman" w:hAnsi="Times New Roman" w:cs="Times New Roman"/>
          <w:i/>
          <w:iCs/>
          <w:sz w:val="24"/>
          <w:szCs w:val="24"/>
        </w:rPr>
        <w:t xml:space="preserve">Data on annual harvested rice area (and percentage of global total), rice production (and percentage of global total), population, national total gross domestic product (GDP), per-capita GDP, percentage of agricultural GDP to national total GDP, and net rice export (calculated as the difference between rice export and rice import) in </w:t>
      </w:r>
      <w:bookmarkStart w:id="9" w:name="OLE_LINK8"/>
      <w:r w:rsidR="007527A6">
        <w:rPr>
          <w:rFonts w:ascii="Times New Roman" w:hAnsi="Times New Roman" w:cs="Times New Roman"/>
          <w:i/>
          <w:iCs/>
          <w:sz w:val="24"/>
          <w:szCs w:val="24"/>
        </w:rPr>
        <w:t>Cambodia</w:t>
      </w:r>
      <w:r w:rsidR="00A16AA9">
        <w:rPr>
          <w:rFonts w:ascii="Times New Roman" w:hAnsi="Times New Roman" w:cs="Times New Roman"/>
          <w:i/>
          <w:iCs/>
          <w:sz w:val="24"/>
          <w:szCs w:val="24"/>
        </w:rPr>
        <w:t xml:space="preserve"> (CA)</w:t>
      </w:r>
      <w:r w:rsidR="007527A6">
        <w:rPr>
          <w:rFonts w:ascii="Times New Roman" w:hAnsi="Times New Roman" w:cs="Times New Roman"/>
          <w:i/>
          <w:iCs/>
          <w:sz w:val="24"/>
          <w:szCs w:val="24"/>
        </w:rPr>
        <w:t>, Indonesia</w:t>
      </w:r>
      <w:r w:rsidR="00A16AA9">
        <w:rPr>
          <w:rFonts w:ascii="Times New Roman" w:hAnsi="Times New Roman" w:cs="Times New Roman"/>
          <w:i/>
          <w:iCs/>
          <w:sz w:val="24"/>
          <w:szCs w:val="24"/>
        </w:rPr>
        <w:t xml:space="preserve"> (IN)</w:t>
      </w:r>
      <w:r w:rsidR="007527A6">
        <w:rPr>
          <w:rFonts w:ascii="Times New Roman" w:hAnsi="Times New Roman" w:cs="Times New Roman"/>
          <w:i/>
          <w:iCs/>
          <w:sz w:val="24"/>
          <w:szCs w:val="24"/>
        </w:rPr>
        <w:t>, Myanmar</w:t>
      </w:r>
      <w:r w:rsidR="00A16AA9">
        <w:rPr>
          <w:rFonts w:ascii="Times New Roman" w:hAnsi="Times New Roman" w:cs="Times New Roman"/>
          <w:i/>
          <w:iCs/>
          <w:sz w:val="24"/>
          <w:szCs w:val="24"/>
        </w:rPr>
        <w:t xml:space="preserve"> (MY)</w:t>
      </w:r>
      <w:r w:rsidR="007527A6">
        <w:rPr>
          <w:rFonts w:ascii="Times New Roman" w:hAnsi="Times New Roman" w:cs="Times New Roman"/>
          <w:i/>
          <w:iCs/>
          <w:sz w:val="24"/>
          <w:szCs w:val="24"/>
        </w:rPr>
        <w:t>, Philippines</w:t>
      </w:r>
      <w:r w:rsidR="00A16AA9">
        <w:rPr>
          <w:rFonts w:ascii="Times New Roman" w:hAnsi="Times New Roman" w:cs="Times New Roman"/>
          <w:i/>
          <w:iCs/>
          <w:sz w:val="24"/>
          <w:szCs w:val="24"/>
        </w:rPr>
        <w:t xml:space="preserve"> (PH)</w:t>
      </w:r>
      <w:r w:rsidR="007527A6">
        <w:rPr>
          <w:rFonts w:ascii="Times New Roman" w:hAnsi="Times New Roman" w:cs="Times New Roman"/>
          <w:i/>
          <w:iCs/>
          <w:sz w:val="24"/>
          <w:szCs w:val="24"/>
        </w:rPr>
        <w:t>, Thailand</w:t>
      </w:r>
      <w:r w:rsidR="00A16AA9">
        <w:rPr>
          <w:rFonts w:ascii="Times New Roman" w:hAnsi="Times New Roman" w:cs="Times New Roman"/>
          <w:i/>
          <w:iCs/>
          <w:sz w:val="24"/>
          <w:szCs w:val="24"/>
        </w:rPr>
        <w:t xml:space="preserve"> (TH)</w:t>
      </w:r>
      <w:r w:rsidR="007527A6">
        <w:rPr>
          <w:rFonts w:ascii="Times New Roman" w:hAnsi="Times New Roman" w:cs="Times New Roman"/>
          <w:i/>
          <w:iCs/>
          <w:sz w:val="24"/>
          <w:szCs w:val="24"/>
        </w:rPr>
        <w:t>, and Vietnam</w:t>
      </w:r>
      <w:bookmarkEnd w:id="9"/>
      <w:r w:rsidR="00A16AA9">
        <w:rPr>
          <w:rFonts w:ascii="Times New Roman" w:hAnsi="Times New Roman" w:cs="Times New Roman"/>
          <w:i/>
          <w:iCs/>
          <w:sz w:val="24"/>
          <w:szCs w:val="24"/>
        </w:rPr>
        <w:t xml:space="preserve"> (VN)</w:t>
      </w:r>
      <w:r>
        <w:rPr>
          <w:rFonts w:ascii="Times New Roman" w:hAnsi="Times New Roman" w:cs="Times New Roman"/>
          <w:i/>
          <w:iCs/>
          <w:sz w:val="24"/>
          <w:szCs w:val="24"/>
        </w:rPr>
        <w:t xml:space="preserve"> during the 2017-2019 period. Sources: FAOSTAT</w:t>
      </w:r>
      <w:r>
        <w:rPr>
          <w:rFonts w:ascii="Times New Roman" w:hAnsi="Times New Roman" w:cs="Times New Roman"/>
          <w:i/>
          <w:iCs/>
          <w:sz w:val="24"/>
          <w:szCs w:val="24"/>
          <w:vertAlign w:val="superscript"/>
        </w:rPr>
        <w:t>1</w:t>
      </w:r>
      <w:r w:rsidR="00B90687">
        <w:rPr>
          <w:rFonts w:ascii="Times New Roman" w:hAnsi="Times New Roman" w:cs="Times New Roman"/>
          <w:i/>
          <w:iCs/>
          <w:sz w:val="24"/>
          <w:szCs w:val="24"/>
        </w:rPr>
        <w:t>,</w:t>
      </w:r>
      <w:r>
        <w:rPr>
          <w:rFonts w:ascii="Times New Roman" w:hAnsi="Times New Roman" w:cs="Times New Roman"/>
          <w:i/>
          <w:iCs/>
          <w:sz w:val="24"/>
          <w:szCs w:val="24"/>
        </w:rPr>
        <w:t xml:space="preserve"> </w:t>
      </w:r>
      <w:r w:rsidR="00B90687">
        <w:rPr>
          <w:rFonts w:ascii="Times New Roman" w:hAnsi="Times New Roman" w:cs="Times New Roman"/>
          <w:i/>
          <w:iCs/>
          <w:sz w:val="24"/>
          <w:szCs w:val="24"/>
        </w:rPr>
        <w:t>UN</w:t>
      </w:r>
      <w:r w:rsidR="001A731E">
        <w:rPr>
          <w:rFonts w:ascii="Times New Roman" w:hAnsi="Times New Roman" w:cs="Times New Roman"/>
          <w:i/>
          <w:iCs/>
          <w:sz w:val="24"/>
          <w:szCs w:val="24"/>
          <w:vertAlign w:val="superscript"/>
        </w:rPr>
        <w:t>2</w:t>
      </w:r>
      <w:r w:rsidR="00CC2087">
        <w:rPr>
          <w:rFonts w:ascii="Times New Roman" w:hAnsi="Times New Roman" w:cs="Times New Roman"/>
          <w:i/>
          <w:iCs/>
          <w:sz w:val="24"/>
          <w:szCs w:val="24"/>
          <w:vertAlign w:val="superscript"/>
        </w:rPr>
        <w:t>6</w:t>
      </w:r>
      <w:r w:rsidR="00B90687">
        <w:rPr>
          <w:rFonts w:ascii="Times New Roman" w:hAnsi="Times New Roman" w:cs="Times New Roman"/>
          <w:i/>
          <w:iCs/>
          <w:sz w:val="24"/>
          <w:szCs w:val="24"/>
        </w:rPr>
        <w:t xml:space="preserve">, </w:t>
      </w:r>
      <w:r>
        <w:rPr>
          <w:rFonts w:ascii="Times New Roman" w:hAnsi="Times New Roman" w:cs="Times New Roman"/>
          <w:i/>
          <w:iCs/>
          <w:sz w:val="24"/>
          <w:szCs w:val="24"/>
        </w:rPr>
        <w:t>World Bank</w:t>
      </w:r>
      <w:r w:rsidR="001A731E">
        <w:rPr>
          <w:rFonts w:ascii="Times New Roman" w:hAnsi="Times New Roman" w:cs="Times New Roman"/>
          <w:i/>
          <w:iCs/>
          <w:sz w:val="24"/>
          <w:szCs w:val="24"/>
          <w:vertAlign w:val="superscript"/>
        </w:rPr>
        <w:t>2</w:t>
      </w:r>
      <w:r w:rsidR="00CC2087">
        <w:rPr>
          <w:rFonts w:ascii="Times New Roman" w:hAnsi="Times New Roman" w:cs="Times New Roman"/>
          <w:i/>
          <w:iCs/>
          <w:sz w:val="24"/>
          <w:szCs w:val="24"/>
          <w:vertAlign w:val="superscript"/>
        </w:rPr>
        <w:t>7</w:t>
      </w:r>
      <w:r>
        <w:rPr>
          <w:rFonts w:ascii="Times New Roman" w:hAnsi="Times New Roman" w:cs="Times New Roman"/>
          <w:i/>
          <w:iCs/>
          <w:sz w:val="24"/>
          <w:szCs w:val="24"/>
        </w:rPr>
        <w:t>.</w:t>
      </w:r>
    </w:p>
    <w:tbl>
      <w:tblPr>
        <w:tblW w:w="12733" w:type="dxa"/>
        <w:tblBorders>
          <w:top w:val="single" w:sz="4" w:space="0" w:color="auto"/>
          <w:bottom w:val="single" w:sz="4" w:space="0" w:color="auto"/>
        </w:tblBorders>
        <w:tblLook w:val="04A0" w:firstRow="1" w:lastRow="0" w:firstColumn="1" w:lastColumn="0" w:noHBand="0" w:noVBand="1"/>
      </w:tblPr>
      <w:tblGrid>
        <w:gridCol w:w="1299"/>
        <w:gridCol w:w="1135"/>
        <w:gridCol w:w="993"/>
        <w:gridCol w:w="1257"/>
        <w:gridCol w:w="1257"/>
        <w:gridCol w:w="1419"/>
        <w:gridCol w:w="1426"/>
        <w:gridCol w:w="1108"/>
        <w:gridCol w:w="1561"/>
        <w:gridCol w:w="1278"/>
      </w:tblGrid>
      <w:tr w:rsidR="00966D03" w14:paraId="5BDE0D67" w14:textId="77777777" w:rsidTr="000A4CA2">
        <w:trPr>
          <w:trHeight w:val="717"/>
        </w:trPr>
        <w:tc>
          <w:tcPr>
            <w:tcW w:w="1299" w:type="dxa"/>
            <w:tcBorders>
              <w:top w:val="single" w:sz="4" w:space="0" w:color="auto"/>
              <w:left w:val="nil"/>
              <w:bottom w:val="single" w:sz="4" w:space="0" w:color="auto"/>
              <w:right w:val="nil"/>
            </w:tcBorders>
            <w:noWrap/>
            <w:hideMark/>
          </w:tcPr>
          <w:p w14:paraId="5EFE1353" w14:textId="77777777"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Country</w:t>
            </w:r>
          </w:p>
        </w:tc>
        <w:tc>
          <w:tcPr>
            <w:tcW w:w="1135" w:type="dxa"/>
            <w:tcBorders>
              <w:top w:val="single" w:sz="4" w:space="0" w:color="auto"/>
              <w:left w:val="nil"/>
              <w:bottom w:val="single" w:sz="4" w:space="0" w:color="auto"/>
              <w:right w:val="nil"/>
            </w:tcBorders>
            <w:noWrap/>
            <w:hideMark/>
          </w:tcPr>
          <w:p w14:paraId="54384662" w14:textId="6EDCB2B4"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 xml:space="preserve">Rice area </w:t>
            </w:r>
            <w:r w:rsidR="00794FA9" w:rsidRPr="0050496D">
              <w:rPr>
                <w:rFonts w:ascii="Times New Roman" w:eastAsia="Times New Roman" w:hAnsi="Times New Roman" w:cs="Times New Roman"/>
                <w:color w:val="000000"/>
                <w:sz w:val="24"/>
                <w:szCs w:val="24"/>
              </w:rPr>
              <w:t>(</w:t>
            </w:r>
            <w:r w:rsidRPr="0050496D">
              <w:rPr>
                <w:rFonts w:ascii="Times New Roman" w:eastAsia="Times New Roman" w:hAnsi="Times New Roman" w:cs="Times New Roman"/>
                <w:color w:val="000000"/>
                <w:sz w:val="24"/>
                <w:szCs w:val="24"/>
              </w:rPr>
              <w:t>M</w:t>
            </w:r>
            <w:r w:rsidR="00794FA9" w:rsidRPr="0050496D">
              <w:rPr>
                <w:rFonts w:ascii="Times New Roman" w:eastAsia="Times New Roman" w:hAnsi="Times New Roman" w:cs="Times New Roman"/>
                <w:color w:val="000000"/>
                <w:sz w:val="24"/>
                <w:szCs w:val="24"/>
              </w:rPr>
              <w:t xml:space="preserve"> </w:t>
            </w:r>
            <w:r w:rsidRPr="0050496D">
              <w:rPr>
                <w:rFonts w:ascii="Times New Roman" w:eastAsia="Times New Roman" w:hAnsi="Times New Roman" w:cs="Times New Roman"/>
                <w:color w:val="000000"/>
                <w:sz w:val="24"/>
                <w:szCs w:val="24"/>
              </w:rPr>
              <w:t>ha</w:t>
            </w:r>
            <w:r w:rsidR="00794FA9" w:rsidRPr="0050496D">
              <w:rPr>
                <w:rFonts w:ascii="Times New Roman" w:eastAsia="Times New Roman" w:hAnsi="Times New Roman" w:cs="Times New Roman"/>
                <w:color w:val="000000"/>
                <w:sz w:val="24"/>
                <w:szCs w:val="24"/>
              </w:rPr>
              <w:t>)</w:t>
            </w:r>
          </w:p>
        </w:tc>
        <w:tc>
          <w:tcPr>
            <w:tcW w:w="993" w:type="dxa"/>
            <w:tcBorders>
              <w:top w:val="single" w:sz="4" w:space="0" w:color="auto"/>
              <w:left w:val="nil"/>
              <w:bottom w:val="single" w:sz="4" w:space="0" w:color="auto"/>
              <w:right w:val="nil"/>
            </w:tcBorders>
            <w:noWrap/>
            <w:hideMark/>
          </w:tcPr>
          <w:p w14:paraId="0DF0FD10" w14:textId="77777777"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 of global area</w:t>
            </w:r>
          </w:p>
        </w:tc>
        <w:tc>
          <w:tcPr>
            <w:tcW w:w="1257" w:type="dxa"/>
            <w:tcBorders>
              <w:top w:val="single" w:sz="4" w:space="0" w:color="auto"/>
              <w:left w:val="nil"/>
              <w:bottom w:val="single" w:sz="4" w:space="0" w:color="auto"/>
              <w:right w:val="nil"/>
            </w:tcBorders>
            <w:noWrap/>
            <w:hideMark/>
          </w:tcPr>
          <w:p w14:paraId="71291205" w14:textId="1768B5D5"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Rice prod</w:t>
            </w:r>
            <w:r w:rsidR="00794FA9" w:rsidRPr="0050496D">
              <w:rPr>
                <w:rFonts w:ascii="Times New Roman" w:eastAsia="Times New Roman" w:hAnsi="Times New Roman" w:cs="Times New Roman"/>
                <w:color w:val="000000"/>
                <w:sz w:val="24"/>
                <w:szCs w:val="24"/>
              </w:rPr>
              <w:t>uction</w:t>
            </w:r>
            <w:r w:rsidRPr="0050496D">
              <w:rPr>
                <w:rFonts w:ascii="Times New Roman" w:eastAsia="Times New Roman" w:hAnsi="Times New Roman" w:cs="Times New Roman"/>
                <w:color w:val="000000"/>
                <w:sz w:val="24"/>
                <w:szCs w:val="24"/>
              </w:rPr>
              <w:t xml:space="preserve"> </w:t>
            </w:r>
            <w:r w:rsidR="00794FA9" w:rsidRPr="0050496D">
              <w:rPr>
                <w:rFonts w:ascii="Times New Roman" w:eastAsia="Times New Roman" w:hAnsi="Times New Roman" w:cs="Times New Roman"/>
                <w:color w:val="000000"/>
                <w:sz w:val="24"/>
                <w:szCs w:val="24"/>
              </w:rPr>
              <w:t>(</w:t>
            </w:r>
            <w:r w:rsidRPr="0050496D">
              <w:rPr>
                <w:rFonts w:ascii="Times New Roman" w:eastAsia="Times New Roman" w:hAnsi="Times New Roman" w:cs="Times New Roman"/>
                <w:color w:val="000000"/>
                <w:sz w:val="24"/>
                <w:szCs w:val="24"/>
              </w:rPr>
              <w:t>Mt</w:t>
            </w:r>
            <w:r w:rsidR="00794FA9" w:rsidRPr="0050496D">
              <w:rPr>
                <w:rFonts w:ascii="Times New Roman" w:eastAsia="Times New Roman" w:hAnsi="Times New Roman" w:cs="Times New Roman"/>
                <w:color w:val="000000"/>
                <w:sz w:val="24"/>
                <w:szCs w:val="24"/>
              </w:rPr>
              <w:t>)</w:t>
            </w:r>
            <w:r w:rsidR="00E2353E" w:rsidRPr="000E5923">
              <w:rPr>
                <w:rFonts w:ascii="Times New Roman" w:hAnsi="Times New Roman" w:cs="Times New Roman"/>
                <w:vertAlign w:val="superscript"/>
              </w:rPr>
              <w:t xml:space="preserve"> </w:t>
            </w:r>
            <w:r w:rsidR="00E2353E" w:rsidRPr="000E5923">
              <w:rPr>
                <w:rFonts w:ascii="Times New Roman" w:hAnsi="Times New Roman" w:cs="Times New Roman"/>
                <w:vertAlign w:val="superscript"/>
              </w:rPr>
              <w:t>†</w:t>
            </w:r>
          </w:p>
        </w:tc>
        <w:tc>
          <w:tcPr>
            <w:tcW w:w="1257" w:type="dxa"/>
            <w:tcBorders>
              <w:top w:val="single" w:sz="4" w:space="0" w:color="auto"/>
              <w:left w:val="nil"/>
              <w:bottom w:val="single" w:sz="4" w:space="0" w:color="auto"/>
              <w:right w:val="nil"/>
            </w:tcBorders>
            <w:noWrap/>
            <w:hideMark/>
          </w:tcPr>
          <w:p w14:paraId="4FA54765" w14:textId="201A724C"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 of global prod</w:t>
            </w:r>
            <w:r w:rsidR="00794FA9" w:rsidRPr="0050496D">
              <w:rPr>
                <w:rFonts w:ascii="Times New Roman" w:eastAsia="Times New Roman" w:hAnsi="Times New Roman" w:cs="Times New Roman"/>
                <w:color w:val="000000"/>
                <w:sz w:val="24"/>
                <w:szCs w:val="24"/>
              </w:rPr>
              <w:t>uction</w:t>
            </w:r>
          </w:p>
        </w:tc>
        <w:tc>
          <w:tcPr>
            <w:tcW w:w="1419" w:type="dxa"/>
            <w:tcBorders>
              <w:top w:val="single" w:sz="4" w:space="0" w:color="auto"/>
              <w:left w:val="nil"/>
              <w:bottom w:val="single" w:sz="4" w:space="0" w:color="auto"/>
              <w:right w:val="nil"/>
            </w:tcBorders>
            <w:noWrap/>
            <w:hideMark/>
          </w:tcPr>
          <w:p w14:paraId="12B0D805" w14:textId="77777777"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Population (million)</w:t>
            </w:r>
          </w:p>
        </w:tc>
        <w:tc>
          <w:tcPr>
            <w:tcW w:w="1426" w:type="dxa"/>
            <w:tcBorders>
              <w:top w:val="single" w:sz="4" w:space="0" w:color="auto"/>
              <w:left w:val="nil"/>
              <w:bottom w:val="single" w:sz="4" w:space="0" w:color="auto"/>
              <w:right w:val="nil"/>
            </w:tcBorders>
            <w:noWrap/>
            <w:hideMark/>
          </w:tcPr>
          <w:p w14:paraId="255BE1A1" w14:textId="0D12088C"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 xml:space="preserve">Total GDP </w:t>
            </w:r>
            <w:r w:rsidR="00794FA9" w:rsidRPr="0050496D">
              <w:rPr>
                <w:rFonts w:ascii="Times New Roman" w:eastAsia="Times New Roman" w:hAnsi="Times New Roman" w:cs="Times New Roman"/>
                <w:color w:val="000000"/>
                <w:sz w:val="24"/>
                <w:szCs w:val="24"/>
              </w:rPr>
              <w:t>(b</w:t>
            </w:r>
            <w:r w:rsidRPr="0050496D">
              <w:rPr>
                <w:rFonts w:ascii="Times New Roman" w:eastAsia="Times New Roman" w:hAnsi="Times New Roman" w:cs="Times New Roman"/>
                <w:color w:val="000000"/>
                <w:sz w:val="24"/>
                <w:szCs w:val="24"/>
              </w:rPr>
              <w:t>illion US$</w:t>
            </w:r>
            <w:r w:rsidR="00794FA9" w:rsidRPr="0050496D">
              <w:rPr>
                <w:rFonts w:ascii="Times New Roman" w:eastAsia="Times New Roman" w:hAnsi="Times New Roman" w:cs="Times New Roman"/>
                <w:color w:val="000000"/>
                <w:sz w:val="24"/>
                <w:szCs w:val="24"/>
              </w:rPr>
              <w:t>)</w:t>
            </w:r>
          </w:p>
        </w:tc>
        <w:tc>
          <w:tcPr>
            <w:tcW w:w="1108" w:type="dxa"/>
            <w:tcBorders>
              <w:top w:val="single" w:sz="4" w:space="0" w:color="auto"/>
              <w:left w:val="nil"/>
              <w:bottom w:val="single" w:sz="4" w:space="0" w:color="auto"/>
              <w:right w:val="nil"/>
            </w:tcBorders>
            <w:noWrap/>
            <w:hideMark/>
          </w:tcPr>
          <w:p w14:paraId="50EB9E9A" w14:textId="104D1C96"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 xml:space="preserve">GDP per capita </w:t>
            </w:r>
            <w:r w:rsidR="00794FA9" w:rsidRPr="0050496D">
              <w:rPr>
                <w:rFonts w:ascii="Times New Roman" w:eastAsia="Times New Roman" w:hAnsi="Times New Roman" w:cs="Times New Roman"/>
                <w:color w:val="000000"/>
                <w:sz w:val="24"/>
                <w:szCs w:val="24"/>
              </w:rPr>
              <w:t>(</w:t>
            </w:r>
            <w:r w:rsidRPr="0050496D">
              <w:rPr>
                <w:rFonts w:ascii="Times New Roman" w:eastAsia="Times New Roman" w:hAnsi="Times New Roman" w:cs="Times New Roman"/>
                <w:color w:val="000000"/>
                <w:sz w:val="24"/>
                <w:szCs w:val="24"/>
              </w:rPr>
              <w:t>US$</w:t>
            </w:r>
            <w:r w:rsidR="00794FA9" w:rsidRPr="0050496D">
              <w:rPr>
                <w:rFonts w:ascii="Times New Roman" w:eastAsia="Times New Roman" w:hAnsi="Times New Roman" w:cs="Times New Roman"/>
                <w:color w:val="000000"/>
                <w:sz w:val="24"/>
                <w:szCs w:val="24"/>
              </w:rPr>
              <w:t>)</w:t>
            </w:r>
          </w:p>
        </w:tc>
        <w:tc>
          <w:tcPr>
            <w:tcW w:w="1561" w:type="dxa"/>
            <w:tcBorders>
              <w:top w:val="single" w:sz="4" w:space="0" w:color="auto"/>
              <w:left w:val="nil"/>
              <w:bottom w:val="single" w:sz="4" w:space="0" w:color="auto"/>
              <w:right w:val="nil"/>
            </w:tcBorders>
            <w:noWrap/>
            <w:hideMark/>
          </w:tcPr>
          <w:p w14:paraId="7A304DDD" w14:textId="07DEA83F"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Agriculture share of total GDP</w:t>
            </w:r>
            <w:r w:rsidR="00794FA9" w:rsidRPr="0050496D">
              <w:rPr>
                <w:rFonts w:ascii="Times New Roman" w:eastAsia="Times New Roman" w:hAnsi="Times New Roman" w:cs="Times New Roman"/>
                <w:color w:val="000000"/>
                <w:sz w:val="24"/>
                <w:szCs w:val="24"/>
              </w:rPr>
              <w:t xml:space="preserve"> (</w:t>
            </w:r>
            <w:r w:rsidRPr="0050496D">
              <w:rPr>
                <w:rFonts w:ascii="Times New Roman" w:eastAsia="Times New Roman" w:hAnsi="Times New Roman" w:cs="Times New Roman"/>
                <w:color w:val="000000"/>
                <w:sz w:val="24"/>
                <w:szCs w:val="24"/>
              </w:rPr>
              <w:t>%</w:t>
            </w:r>
            <w:r w:rsidR="00794FA9" w:rsidRPr="0050496D">
              <w:rPr>
                <w:rFonts w:ascii="Times New Roman" w:eastAsia="Times New Roman" w:hAnsi="Times New Roman" w:cs="Times New Roman"/>
                <w:color w:val="000000"/>
                <w:sz w:val="24"/>
                <w:szCs w:val="24"/>
              </w:rPr>
              <w:t>)</w:t>
            </w:r>
          </w:p>
        </w:tc>
        <w:tc>
          <w:tcPr>
            <w:tcW w:w="1278" w:type="dxa"/>
            <w:tcBorders>
              <w:top w:val="single" w:sz="4" w:space="0" w:color="auto"/>
              <w:left w:val="nil"/>
              <w:bottom w:val="single" w:sz="4" w:space="0" w:color="auto"/>
              <w:right w:val="nil"/>
            </w:tcBorders>
            <w:noWrap/>
            <w:hideMark/>
          </w:tcPr>
          <w:p w14:paraId="2A2801E9" w14:textId="57EF9537" w:rsidR="00966D03" w:rsidRPr="0050496D" w:rsidRDefault="00966D03">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Net rice export</w:t>
            </w:r>
            <w:r w:rsidR="00794FA9" w:rsidRPr="0050496D">
              <w:rPr>
                <w:rFonts w:ascii="Times New Roman" w:eastAsia="Times New Roman" w:hAnsi="Times New Roman" w:cs="Times New Roman"/>
                <w:color w:val="000000"/>
                <w:sz w:val="24"/>
                <w:szCs w:val="24"/>
              </w:rPr>
              <w:t>s</w:t>
            </w:r>
            <w:r w:rsidRPr="0050496D">
              <w:rPr>
                <w:rFonts w:ascii="Times New Roman" w:eastAsia="Times New Roman" w:hAnsi="Times New Roman" w:cs="Times New Roman"/>
                <w:color w:val="000000"/>
                <w:sz w:val="24"/>
                <w:szCs w:val="24"/>
              </w:rPr>
              <w:t xml:space="preserve"> </w:t>
            </w:r>
            <w:r w:rsidR="00794FA9" w:rsidRPr="0050496D">
              <w:rPr>
                <w:rFonts w:ascii="Times New Roman" w:eastAsia="Times New Roman" w:hAnsi="Times New Roman" w:cs="Times New Roman"/>
                <w:color w:val="000000"/>
                <w:sz w:val="24"/>
                <w:szCs w:val="24"/>
              </w:rPr>
              <w:t>(</w:t>
            </w:r>
            <w:r w:rsidRPr="0050496D">
              <w:rPr>
                <w:rFonts w:ascii="Times New Roman" w:eastAsia="Times New Roman" w:hAnsi="Times New Roman" w:cs="Times New Roman"/>
                <w:color w:val="000000"/>
                <w:sz w:val="24"/>
                <w:szCs w:val="24"/>
              </w:rPr>
              <w:t>Mt</w:t>
            </w:r>
            <w:r w:rsidR="00794FA9" w:rsidRPr="0050496D">
              <w:rPr>
                <w:rFonts w:ascii="Times New Roman" w:eastAsia="Times New Roman" w:hAnsi="Times New Roman" w:cs="Times New Roman"/>
                <w:color w:val="000000"/>
                <w:sz w:val="24"/>
                <w:szCs w:val="24"/>
              </w:rPr>
              <w:t>)</w:t>
            </w:r>
            <w:r w:rsidR="00E2353E" w:rsidRPr="000E5923">
              <w:rPr>
                <w:rFonts w:ascii="Times New Roman" w:hAnsi="Times New Roman" w:cs="Times New Roman"/>
                <w:vertAlign w:val="superscript"/>
              </w:rPr>
              <w:t xml:space="preserve"> </w:t>
            </w:r>
            <w:r w:rsidR="00E2353E" w:rsidRPr="000E5923">
              <w:rPr>
                <w:rFonts w:ascii="Times New Roman" w:hAnsi="Times New Roman" w:cs="Times New Roman"/>
                <w:vertAlign w:val="superscript"/>
              </w:rPr>
              <w:t>†</w:t>
            </w:r>
          </w:p>
        </w:tc>
      </w:tr>
      <w:tr w:rsidR="00A42D70" w14:paraId="34DE216E" w14:textId="77777777" w:rsidTr="000A4CA2">
        <w:trPr>
          <w:trHeight w:val="251"/>
        </w:trPr>
        <w:tc>
          <w:tcPr>
            <w:tcW w:w="1299" w:type="dxa"/>
            <w:tcBorders>
              <w:top w:val="single" w:sz="4" w:space="0" w:color="auto"/>
              <w:left w:val="nil"/>
              <w:bottom w:val="nil"/>
              <w:right w:val="nil"/>
            </w:tcBorders>
            <w:noWrap/>
            <w:hideMark/>
          </w:tcPr>
          <w:p w14:paraId="70B50660" w14:textId="247CF045" w:rsidR="00A42D70"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CA</w:t>
            </w:r>
          </w:p>
        </w:tc>
        <w:tc>
          <w:tcPr>
            <w:tcW w:w="1135" w:type="dxa"/>
            <w:tcBorders>
              <w:top w:val="single" w:sz="4" w:space="0" w:color="auto"/>
              <w:left w:val="nil"/>
              <w:bottom w:val="nil"/>
              <w:right w:val="nil"/>
            </w:tcBorders>
            <w:noWrap/>
            <w:hideMark/>
          </w:tcPr>
          <w:p w14:paraId="6BC28888" w14:textId="03AE497E"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3.0</w:t>
            </w:r>
          </w:p>
        </w:tc>
        <w:tc>
          <w:tcPr>
            <w:tcW w:w="993" w:type="dxa"/>
            <w:tcBorders>
              <w:top w:val="single" w:sz="4" w:space="0" w:color="auto"/>
              <w:left w:val="nil"/>
              <w:bottom w:val="nil"/>
              <w:right w:val="nil"/>
            </w:tcBorders>
            <w:noWrap/>
            <w:hideMark/>
          </w:tcPr>
          <w:p w14:paraId="20FCCCC2" w14:textId="2B084AD5"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1.8</w:t>
            </w:r>
          </w:p>
        </w:tc>
        <w:tc>
          <w:tcPr>
            <w:tcW w:w="1257" w:type="dxa"/>
            <w:tcBorders>
              <w:top w:val="single" w:sz="4" w:space="0" w:color="auto"/>
              <w:left w:val="nil"/>
              <w:bottom w:val="nil"/>
              <w:right w:val="nil"/>
            </w:tcBorders>
            <w:noWrap/>
            <w:hideMark/>
          </w:tcPr>
          <w:p w14:paraId="1D47F1FD" w14:textId="392335E9"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10.8</w:t>
            </w:r>
          </w:p>
        </w:tc>
        <w:tc>
          <w:tcPr>
            <w:tcW w:w="1257" w:type="dxa"/>
            <w:tcBorders>
              <w:top w:val="single" w:sz="4" w:space="0" w:color="auto"/>
              <w:left w:val="nil"/>
              <w:bottom w:val="nil"/>
              <w:right w:val="nil"/>
            </w:tcBorders>
            <w:noWrap/>
            <w:hideMark/>
          </w:tcPr>
          <w:p w14:paraId="6C1B43A2" w14:textId="77E9FCA1"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1.4</w:t>
            </w:r>
          </w:p>
        </w:tc>
        <w:tc>
          <w:tcPr>
            <w:tcW w:w="1419" w:type="dxa"/>
            <w:tcBorders>
              <w:top w:val="single" w:sz="4" w:space="0" w:color="auto"/>
              <w:left w:val="nil"/>
              <w:bottom w:val="nil"/>
              <w:right w:val="nil"/>
            </w:tcBorders>
            <w:noWrap/>
            <w:hideMark/>
          </w:tcPr>
          <w:p w14:paraId="6CFE9E0D" w14:textId="648E4F64"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16</w:t>
            </w:r>
          </w:p>
        </w:tc>
        <w:tc>
          <w:tcPr>
            <w:tcW w:w="1426" w:type="dxa"/>
            <w:tcBorders>
              <w:top w:val="single" w:sz="4" w:space="0" w:color="auto"/>
              <w:left w:val="nil"/>
              <w:bottom w:val="nil"/>
              <w:right w:val="nil"/>
            </w:tcBorders>
            <w:noWrap/>
            <w:hideMark/>
          </w:tcPr>
          <w:p w14:paraId="7F0250D4" w14:textId="0CC09440"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25</w:t>
            </w:r>
          </w:p>
        </w:tc>
        <w:tc>
          <w:tcPr>
            <w:tcW w:w="1108" w:type="dxa"/>
            <w:tcBorders>
              <w:top w:val="single" w:sz="4" w:space="0" w:color="auto"/>
              <w:left w:val="nil"/>
              <w:bottom w:val="nil"/>
              <w:right w:val="nil"/>
            </w:tcBorders>
            <w:noWrap/>
            <w:hideMark/>
          </w:tcPr>
          <w:p w14:paraId="16E3DBD1" w14:textId="5FA710DE"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1514</w:t>
            </w:r>
          </w:p>
        </w:tc>
        <w:tc>
          <w:tcPr>
            <w:tcW w:w="1561" w:type="dxa"/>
            <w:tcBorders>
              <w:top w:val="single" w:sz="4" w:space="0" w:color="auto"/>
              <w:left w:val="nil"/>
              <w:bottom w:val="nil"/>
              <w:right w:val="nil"/>
            </w:tcBorders>
            <w:noWrap/>
            <w:hideMark/>
          </w:tcPr>
          <w:p w14:paraId="3E748BB6" w14:textId="36A30850"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22</w:t>
            </w:r>
          </w:p>
        </w:tc>
        <w:tc>
          <w:tcPr>
            <w:tcW w:w="1278" w:type="dxa"/>
            <w:tcBorders>
              <w:top w:val="single" w:sz="4" w:space="0" w:color="auto"/>
              <w:left w:val="nil"/>
              <w:bottom w:val="nil"/>
              <w:right w:val="nil"/>
            </w:tcBorders>
            <w:noWrap/>
            <w:hideMark/>
          </w:tcPr>
          <w:p w14:paraId="18209418" w14:textId="5C756603"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0.8</w:t>
            </w:r>
          </w:p>
        </w:tc>
      </w:tr>
      <w:tr w:rsidR="00A42D70" w14:paraId="43695D35" w14:textId="77777777" w:rsidTr="000A4CA2">
        <w:trPr>
          <w:trHeight w:val="251"/>
        </w:trPr>
        <w:tc>
          <w:tcPr>
            <w:tcW w:w="1299" w:type="dxa"/>
            <w:tcBorders>
              <w:top w:val="nil"/>
              <w:left w:val="nil"/>
              <w:bottom w:val="nil"/>
              <w:right w:val="nil"/>
            </w:tcBorders>
            <w:noWrap/>
          </w:tcPr>
          <w:p w14:paraId="30BB577F" w14:textId="681A3BBD" w:rsidR="00A42D70"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IN</w:t>
            </w:r>
          </w:p>
        </w:tc>
        <w:tc>
          <w:tcPr>
            <w:tcW w:w="1135" w:type="dxa"/>
            <w:tcBorders>
              <w:top w:val="nil"/>
              <w:left w:val="nil"/>
              <w:bottom w:val="nil"/>
              <w:right w:val="nil"/>
            </w:tcBorders>
            <w:noWrap/>
          </w:tcPr>
          <w:p w14:paraId="1E187EA0" w14:textId="430EC3E8"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11.2</w:t>
            </w:r>
          </w:p>
        </w:tc>
        <w:tc>
          <w:tcPr>
            <w:tcW w:w="993" w:type="dxa"/>
            <w:tcBorders>
              <w:top w:val="nil"/>
              <w:left w:val="nil"/>
              <w:bottom w:val="nil"/>
              <w:right w:val="nil"/>
            </w:tcBorders>
            <w:noWrap/>
          </w:tcPr>
          <w:p w14:paraId="2CBE91A6" w14:textId="287E780C"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6.8</w:t>
            </w:r>
          </w:p>
        </w:tc>
        <w:tc>
          <w:tcPr>
            <w:tcW w:w="1257" w:type="dxa"/>
            <w:tcBorders>
              <w:top w:val="nil"/>
              <w:left w:val="nil"/>
              <w:bottom w:val="nil"/>
              <w:right w:val="nil"/>
            </w:tcBorders>
            <w:noWrap/>
          </w:tcPr>
          <w:p w14:paraId="25E658C2" w14:textId="16D01E5B"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57.7</w:t>
            </w:r>
          </w:p>
        </w:tc>
        <w:tc>
          <w:tcPr>
            <w:tcW w:w="1257" w:type="dxa"/>
            <w:tcBorders>
              <w:top w:val="nil"/>
              <w:left w:val="nil"/>
              <w:bottom w:val="nil"/>
              <w:right w:val="nil"/>
            </w:tcBorders>
            <w:noWrap/>
          </w:tcPr>
          <w:p w14:paraId="10E7E0F2" w14:textId="4929532A"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7.6</w:t>
            </w:r>
          </w:p>
        </w:tc>
        <w:tc>
          <w:tcPr>
            <w:tcW w:w="1419" w:type="dxa"/>
            <w:tcBorders>
              <w:top w:val="nil"/>
              <w:left w:val="nil"/>
              <w:bottom w:val="nil"/>
              <w:right w:val="nil"/>
            </w:tcBorders>
            <w:noWrap/>
          </w:tcPr>
          <w:p w14:paraId="2AAD6EEB" w14:textId="51683E62"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268</w:t>
            </w:r>
          </w:p>
        </w:tc>
        <w:tc>
          <w:tcPr>
            <w:tcW w:w="1426" w:type="dxa"/>
            <w:tcBorders>
              <w:top w:val="nil"/>
              <w:left w:val="nil"/>
              <w:bottom w:val="nil"/>
              <w:right w:val="nil"/>
            </w:tcBorders>
            <w:noWrap/>
          </w:tcPr>
          <w:p w14:paraId="5A850064" w14:textId="272E246C"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1059</w:t>
            </w:r>
          </w:p>
        </w:tc>
        <w:tc>
          <w:tcPr>
            <w:tcW w:w="1108" w:type="dxa"/>
            <w:tcBorders>
              <w:top w:val="nil"/>
              <w:left w:val="nil"/>
              <w:bottom w:val="nil"/>
              <w:right w:val="nil"/>
            </w:tcBorders>
            <w:noWrap/>
          </w:tcPr>
          <w:p w14:paraId="3B6CE00F" w14:textId="30380F83"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3956</w:t>
            </w:r>
          </w:p>
        </w:tc>
        <w:tc>
          <w:tcPr>
            <w:tcW w:w="1561" w:type="dxa"/>
            <w:tcBorders>
              <w:top w:val="nil"/>
              <w:left w:val="nil"/>
              <w:bottom w:val="nil"/>
              <w:right w:val="nil"/>
            </w:tcBorders>
            <w:noWrap/>
          </w:tcPr>
          <w:p w14:paraId="5ADC7038" w14:textId="71B7EAFB"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13</w:t>
            </w:r>
          </w:p>
        </w:tc>
        <w:tc>
          <w:tcPr>
            <w:tcW w:w="1278" w:type="dxa"/>
            <w:tcBorders>
              <w:top w:val="nil"/>
              <w:left w:val="nil"/>
              <w:bottom w:val="nil"/>
              <w:right w:val="nil"/>
            </w:tcBorders>
            <w:noWrap/>
          </w:tcPr>
          <w:p w14:paraId="55CA0D34" w14:textId="37BE8995"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-1.5</w:t>
            </w:r>
          </w:p>
        </w:tc>
      </w:tr>
      <w:tr w:rsidR="00A42D70" w14:paraId="47A635E0" w14:textId="77777777" w:rsidTr="000A4CA2">
        <w:trPr>
          <w:trHeight w:val="251"/>
        </w:trPr>
        <w:tc>
          <w:tcPr>
            <w:tcW w:w="1299" w:type="dxa"/>
            <w:tcBorders>
              <w:top w:val="nil"/>
              <w:left w:val="nil"/>
              <w:bottom w:val="nil"/>
              <w:right w:val="nil"/>
            </w:tcBorders>
            <w:noWrap/>
            <w:hideMark/>
          </w:tcPr>
          <w:p w14:paraId="48B54217" w14:textId="5172B619" w:rsidR="00A42D70"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MY</w:t>
            </w:r>
          </w:p>
        </w:tc>
        <w:tc>
          <w:tcPr>
            <w:tcW w:w="1135" w:type="dxa"/>
            <w:tcBorders>
              <w:top w:val="nil"/>
              <w:left w:val="nil"/>
              <w:bottom w:val="nil"/>
              <w:right w:val="nil"/>
            </w:tcBorders>
            <w:noWrap/>
            <w:hideMark/>
          </w:tcPr>
          <w:p w14:paraId="6CB550FB" w14:textId="00932D29"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7.0</w:t>
            </w:r>
          </w:p>
        </w:tc>
        <w:tc>
          <w:tcPr>
            <w:tcW w:w="993" w:type="dxa"/>
            <w:tcBorders>
              <w:top w:val="nil"/>
              <w:left w:val="nil"/>
              <w:bottom w:val="nil"/>
              <w:right w:val="nil"/>
            </w:tcBorders>
            <w:noWrap/>
            <w:hideMark/>
          </w:tcPr>
          <w:p w14:paraId="02F0AB38" w14:textId="68B45EBF"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4.3</w:t>
            </w:r>
          </w:p>
        </w:tc>
        <w:tc>
          <w:tcPr>
            <w:tcW w:w="1257" w:type="dxa"/>
            <w:tcBorders>
              <w:top w:val="nil"/>
              <w:left w:val="nil"/>
              <w:bottom w:val="nil"/>
              <w:right w:val="nil"/>
            </w:tcBorders>
            <w:noWrap/>
            <w:hideMark/>
          </w:tcPr>
          <w:p w14:paraId="65E52489" w14:textId="26E47ECF"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26.8</w:t>
            </w:r>
          </w:p>
        </w:tc>
        <w:tc>
          <w:tcPr>
            <w:tcW w:w="1257" w:type="dxa"/>
            <w:tcBorders>
              <w:top w:val="nil"/>
              <w:left w:val="nil"/>
              <w:bottom w:val="nil"/>
              <w:right w:val="nil"/>
            </w:tcBorders>
            <w:noWrap/>
            <w:hideMark/>
          </w:tcPr>
          <w:p w14:paraId="22B78785" w14:textId="357A70DD"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3.5</w:t>
            </w:r>
          </w:p>
        </w:tc>
        <w:tc>
          <w:tcPr>
            <w:tcW w:w="1419" w:type="dxa"/>
            <w:tcBorders>
              <w:top w:val="nil"/>
              <w:left w:val="nil"/>
              <w:bottom w:val="nil"/>
              <w:right w:val="nil"/>
            </w:tcBorders>
            <w:noWrap/>
            <w:hideMark/>
          </w:tcPr>
          <w:p w14:paraId="75D6CB6F" w14:textId="3D727BCD"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54</w:t>
            </w:r>
          </w:p>
        </w:tc>
        <w:tc>
          <w:tcPr>
            <w:tcW w:w="1426" w:type="dxa"/>
            <w:tcBorders>
              <w:top w:val="nil"/>
              <w:left w:val="nil"/>
              <w:bottom w:val="nil"/>
              <w:right w:val="nil"/>
            </w:tcBorders>
            <w:noWrap/>
            <w:hideMark/>
          </w:tcPr>
          <w:p w14:paraId="4C476486" w14:textId="787300F1"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74</w:t>
            </w:r>
          </w:p>
        </w:tc>
        <w:tc>
          <w:tcPr>
            <w:tcW w:w="1108" w:type="dxa"/>
            <w:tcBorders>
              <w:top w:val="nil"/>
              <w:left w:val="nil"/>
              <w:bottom w:val="nil"/>
              <w:right w:val="nil"/>
            </w:tcBorders>
            <w:noWrap/>
            <w:hideMark/>
          </w:tcPr>
          <w:p w14:paraId="69E8449D" w14:textId="3D5B60BA"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1373</w:t>
            </w:r>
          </w:p>
        </w:tc>
        <w:tc>
          <w:tcPr>
            <w:tcW w:w="1561" w:type="dxa"/>
            <w:tcBorders>
              <w:top w:val="nil"/>
              <w:left w:val="nil"/>
              <w:bottom w:val="nil"/>
              <w:right w:val="nil"/>
            </w:tcBorders>
            <w:noWrap/>
            <w:hideMark/>
          </w:tcPr>
          <w:p w14:paraId="0E9D365F" w14:textId="45023994"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22</w:t>
            </w:r>
          </w:p>
        </w:tc>
        <w:tc>
          <w:tcPr>
            <w:tcW w:w="1278" w:type="dxa"/>
            <w:tcBorders>
              <w:top w:val="nil"/>
              <w:left w:val="nil"/>
              <w:bottom w:val="nil"/>
              <w:right w:val="nil"/>
            </w:tcBorders>
            <w:noWrap/>
            <w:hideMark/>
          </w:tcPr>
          <w:p w14:paraId="403B8D3D" w14:textId="0325DEB6"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2.8</w:t>
            </w:r>
          </w:p>
        </w:tc>
      </w:tr>
      <w:tr w:rsidR="00B61C28" w14:paraId="6290857F" w14:textId="77777777" w:rsidTr="000A4CA2">
        <w:trPr>
          <w:trHeight w:val="251"/>
        </w:trPr>
        <w:tc>
          <w:tcPr>
            <w:tcW w:w="1299" w:type="dxa"/>
            <w:tcBorders>
              <w:top w:val="nil"/>
              <w:left w:val="nil"/>
              <w:bottom w:val="nil"/>
              <w:right w:val="nil"/>
            </w:tcBorders>
            <w:noWrap/>
            <w:hideMark/>
          </w:tcPr>
          <w:p w14:paraId="4E6DAE9C" w14:textId="38C0C143" w:rsidR="00B61C28"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PH</w:t>
            </w:r>
          </w:p>
        </w:tc>
        <w:tc>
          <w:tcPr>
            <w:tcW w:w="1135" w:type="dxa"/>
            <w:tcBorders>
              <w:top w:val="nil"/>
              <w:left w:val="nil"/>
              <w:bottom w:val="nil"/>
              <w:right w:val="nil"/>
            </w:tcBorders>
            <w:noWrap/>
            <w:hideMark/>
          </w:tcPr>
          <w:p w14:paraId="60D08783" w14:textId="66F36299"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4.8</w:t>
            </w:r>
          </w:p>
        </w:tc>
        <w:tc>
          <w:tcPr>
            <w:tcW w:w="993" w:type="dxa"/>
            <w:tcBorders>
              <w:top w:val="nil"/>
              <w:left w:val="nil"/>
              <w:bottom w:val="nil"/>
              <w:right w:val="nil"/>
            </w:tcBorders>
            <w:noWrap/>
            <w:hideMark/>
          </w:tcPr>
          <w:p w14:paraId="3AEB9B8F" w14:textId="6E0BE4DF"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2.9</w:t>
            </w:r>
          </w:p>
        </w:tc>
        <w:tc>
          <w:tcPr>
            <w:tcW w:w="1257" w:type="dxa"/>
            <w:tcBorders>
              <w:top w:val="nil"/>
              <w:left w:val="nil"/>
              <w:bottom w:val="nil"/>
              <w:right w:val="nil"/>
            </w:tcBorders>
            <w:noWrap/>
            <w:hideMark/>
          </w:tcPr>
          <w:p w14:paraId="7BBB9729" w14:textId="2747AC48"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19.1</w:t>
            </w:r>
          </w:p>
        </w:tc>
        <w:tc>
          <w:tcPr>
            <w:tcW w:w="1257" w:type="dxa"/>
            <w:tcBorders>
              <w:top w:val="nil"/>
              <w:left w:val="nil"/>
              <w:bottom w:val="nil"/>
              <w:right w:val="nil"/>
            </w:tcBorders>
            <w:noWrap/>
            <w:hideMark/>
          </w:tcPr>
          <w:p w14:paraId="66A2F468" w14:textId="07718B84"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2.5</w:t>
            </w:r>
          </w:p>
        </w:tc>
        <w:tc>
          <w:tcPr>
            <w:tcW w:w="1419" w:type="dxa"/>
            <w:tcBorders>
              <w:top w:val="nil"/>
              <w:left w:val="nil"/>
              <w:bottom w:val="nil"/>
              <w:right w:val="nil"/>
            </w:tcBorders>
            <w:noWrap/>
            <w:hideMark/>
          </w:tcPr>
          <w:p w14:paraId="14872502" w14:textId="276D1118"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107</w:t>
            </w:r>
          </w:p>
        </w:tc>
        <w:tc>
          <w:tcPr>
            <w:tcW w:w="1426" w:type="dxa"/>
            <w:tcBorders>
              <w:top w:val="nil"/>
              <w:left w:val="nil"/>
              <w:bottom w:val="nil"/>
              <w:right w:val="nil"/>
            </w:tcBorders>
            <w:noWrap/>
            <w:hideMark/>
          </w:tcPr>
          <w:p w14:paraId="1FA36E6F" w14:textId="0748C461"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351</w:t>
            </w:r>
          </w:p>
        </w:tc>
        <w:tc>
          <w:tcPr>
            <w:tcW w:w="1108" w:type="dxa"/>
            <w:tcBorders>
              <w:top w:val="nil"/>
              <w:left w:val="nil"/>
              <w:bottom w:val="nil"/>
              <w:right w:val="nil"/>
            </w:tcBorders>
            <w:noWrap/>
            <w:hideMark/>
          </w:tcPr>
          <w:p w14:paraId="5BD04E59" w14:textId="2BF04C79"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3287</w:t>
            </w:r>
          </w:p>
        </w:tc>
        <w:tc>
          <w:tcPr>
            <w:tcW w:w="1561" w:type="dxa"/>
            <w:tcBorders>
              <w:top w:val="nil"/>
              <w:left w:val="nil"/>
              <w:bottom w:val="nil"/>
              <w:right w:val="nil"/>
            </w:tcBorders>
            <w:noWrap/>
            <w:hideMark/>
          </w:tcPr>
          <w:p w14:paraId="615A84BF" w14:textId="281D79D0"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10</w:t>
            </w:r>
          </w:p>
        </w:tc>
        <w:tc>
          <w:tcPr>
            <w:tcW w:w="1278" w:type="dxa"/>
            <w:tcBorders>
              <w:top w:val="nil"/>
              <w:left w:val="nil"/>
              <w:bottom w:val="nil"/>
              <w:right w:val="nil"/>
            </w:tcBorders>
            <w:noWrap/>
            <w:hideMark/>
          </w:tcPr>
          <w:p w14:paraId="68A37A1C" w14:textId="08181836"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-2.8</w:t>
            </w:r>
          </w:p>
        </w:tc>
      </w:tr>
      <w:tr w:rsidR="00B61C28" w14:paraId="21D2F92B" w14:textId="77777777" w:rsidTr="000A4CA2">
        <w:trPr>
          <w:trHeight w:val="251"/>
        </w:trPr>
        <w:tc>
          <w:tcPr>
            <w:tcW w:w="1299" w:type="dxa"/>
            <w:tcBorders>
              <w:top w:val="nil"/>
              <w:left w:val="nil"/>
              <w:bottom w:val="nil"/>
              <w:right w:val="nil"/>
            </w:tcBorders>
            <w:noWrap/>
            <w:hideMark/>
          </w:tcPr>
          <w:p w14:paraId="5D5E469B" w14:textId="55C2FB8F" w:rsidR="00B61C28"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TH</w:t>
            </w:r>
          </w:p>
        </w:tc>
        <w:tc>
          <w:tcPr>
            <w:tcW w:w="1135" w:type="dxa"/>
            <w:tcBorders>
              <w:top w:val="nil"/>
              <w:left w:val="nil"/>
              <w:bottom w:val="nil"/>
              <w:right w:val="nil"/>
            </w:tcBorders>
            <w:noWrap/>
            <w:hideMark/>
          </w:tcPr>
          <w:p w14:paraId="04C7909D" w14:textId="483D7CB3"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10.4</w:t>
            </w:r>
          </w:p>
        </w:tc>
        <w:tc>
          <w:tcPr>
            <w:tcW w:w="993" w:type="dxa"/>
            <w:tcBorders>
              <w:top w:val="nil"/>
              <w:left w:val="nil"/>
              <w:bottom w:val="nil"/>
              <w:right w:val="nil"/>
            </w:tcBorders>
            <w:noWrap/>
            <w:hideMark/>
          </w:tcPr>
          <w:p w14:paraId="77038483" w14:textId="7FE8CC2D"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6.3</w:t>
            </w:r>
          </w:p>
        </w:tc>
        <w:tc>
          <w:tcPr>
            <w:tcW w:w="1257" w:type="dxa"/>
            <w:tcBorders>
              <w:top w:val="nil"/>
              <w:left w:val="nil"/>
              <w:bottom w:val="nil"/>
              <w:right w:val="nil"/>
            </w:tcBorders>
            <w:noWrap/>
            <w:hideMark/>
          </w:tcPr>
          <w:p w14:paraId="5CFF9F9B" w14:textId="5DC9BD48"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31.2</w:t>
            </w:r>
          </w:p>
        </w:tc>
        <w:tc>
          <w:tcPr>
            <w:tcW w:w="1257" w:type="dxa"/>
            <w:tcBorders>
              <w:top w:val="nil"/>
              <w:left w:val="nil"/>
              <w:bottom w:val="nil"/>
              <w:right w:val="nil"/>
            </w:tcBorders>
            <w:noWrap/>
            <w:hideMark/>
          </w:tcPr>
          <w:p w14:paraId="559AEDA0" w14:textId="0E032C21"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4.1</w:t>
            </w:r>
          </w:p>
        </w:tc>
        <w:tc>
          <w:tcPr>
            <w:tcW w:w="1419" w:type="dxa"/>
            <w:tcBorders>
              <w:top w:val="nil"/>
              <w:left w:val="nil"/>
              <w:bottom w:val="nil"/>
              <w:right w:val="nil"/>
            </w:tcBorders>
            <w:noWrap/>
            <w:hideMark/>
          </w:tcPr>
          <w:p w14:paraId="339AF7AE" w14:textId="3A6C8A80"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69</w:t>
            </w:r>
          </w:p>
        </w:tc>
        <w:tc>
          <w:tcPr>
            <w:tcW w:w="1426" w:type="dxa"/>
            <w:tcBorders>
              <w:top w:val="nil"/>
              <w:left w:val="nil"/>
              <w:bottom w:val="nil"/>
              <w:right w:val="nil"/>
            </w:tcBorders>
            <w:noWrap/>
            <w:hideMark/>
          </w:tcPr>
          <w:p w14:paraId="5B1C9EE8" w14:textId="2AF66096"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502</w:t>
            </w:r>
          </w:p>
        </w:tc>
        <w:tc>
          <w:tcPr>
            <w:tcW w:w="1108" w:type="dxa"/>
            <w:tcBorders>
              <w:top w:val="nil"/>
              <w:left w:val="nil"/>
              <w:bottom w:val="nil"/>
              <w:right w:val="nil"/>
            </w:tcBorders>
            <w:noWrap/>
            <w:hideMark/>
          </w:tcPr>
          <w:p w14:paraId="74091C2B" w14:textId="71CA5FD0"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7232</w:t>
            </w:r>
          </w:p>
        </w:tc>
        <w:tc>
          <w:tcPr>
            <w:tcW w:w="1561" w:type="dxa"/>
            <w:tcBorders>
              <w:top w:val="nil"/>
              <w:left w:val="nil"/>
              <w:bottom w:val="nil"/>
              <w:right w:val="nil"/>
            </w:tcBorders>
            <w:noWrap/>
            <w:hideMark/>
          </w:tcPr>
          <w:p w14:paraId="1C8AA16C" w14:textId="273E025E"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8</w:t>
            </w:r>
          </w:p>
        </w:tc>
        <w:tc>
          <w:tcPr>
            <w:tcW w:w="1278" w:type="dxa"/>
            <w:tcBorders>
              <w:top w:val="nil"/>
              <w:left w:val="nil"/>
              <w:bottom w:val="nil"/>
              <w:right w:val="nil"/>
            </w:tcBorders>
            <w:noWrap/>
            <w:hideMark/>
          </w:tcPr>
          <w:p w14:paraId="0D5F7332" w14:textId="084EA435" w:rsidR="00B61C28" w:rsidRPr="0050496D" w:rsidRDefault="00B61C28" w:rsidP="00B61C28">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14.7</w:t>
            </w:r>
          </w:p>
        </w:tc>
      </w:tr>
      <w:tr w:rsidR="00A42D70" w14:paraId="065D250E" w14:textId="77777777" w:rsidTr="000A4CA2">
        <w:trPr>
          <w:trHeight w:val="251"/>
        </w:trPr>
        <w:tc>
          <w:tcPr>
            <w:tcW w:w="1299" w:type="dxa"/>
            <w:tcBorders>
              <w:top w:val="nil"/>
              <w:left w:val="nil"/>
              <w:bottom w:val="single" w:sz="4" w:space="0" w:color="auto"/>
              <w:right w:val="nil"/>
            </w:tcBorders>
            <w:noWrap/>
            <w:hideMark/>
          </w:tcPr>
          <w:p w14:paraId="47B96B8F" w14:textId="34397D15" w:rsidR="00A42D70" w:rsidRPr="0050496D" w:rsidRDefault="00A16AA9">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VN</w:t>
            </w:r>
          </w:p>
        </w:tc>
        <w:tc>
          <w:tcPr>
            <w:tcW w:w="1135" w:type="dxa"/>
            <w:tcBorders>
              <w:top w:val="nil"/>
              <w:left w:val="nil"/>
              <w:bottom w:val="single" w:sz="4" w:space="0" w:color="auto"/>
              <w:right w:val="nil"/>
            </w:tcBorders>
            <w:noWrap/>
            <w:hideMark/>
          </w:tcPr>
          <w:p w14:paraId="2F601688" w14:textId="1A135460"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7.6</w:t>
            </w:r>
          </w:p>
        </w:tc>
        <w:tc>
          <w:tcPr>
            <w:tcW w:w="993" w:type="dxa"/>
            <w:tcBorders>
              <w:top w:val="nil"/>
              <w:left w:val="nil"/>
              <w:bottom w:val="single" w:sz="4" w:space="0" w:color="auto"/>
              <w:right w:val="nil"/>
            </w:tcBorders>
            <w:noWrap/>
            <w:hideMark/>
          </w:tcPr>
          <w:p w14:paraId="144D211F" w14:textId="654EEA61"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4.6</w:t>
            </w:r>
          </w:p>
        </w:tc>
        <w:tc>
          <w:tcPr>
            <w:tcW w:w="1257" w:type="dxa"/>
            <w:tcBorders>
              <w:top w:val="nil"/>
              <w:left w:val="nil"/>
              <w:bottom w:val="single" w:sz="4" w:space="0" w:color="auto"/>
              <w:right w:val="nil"/>
            </w:tcBorders>
            <w:noWrap/>
            <w:hideMark/>
          </w:tcPr>
          <w:p w14:paraId="6DFC6133" w14:textId="6C99D1D3"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43.4</w:t>
            </w:r>
          </w:p>
        </w:tc>
        <w:tc>
          <w:tcPr>
            <w:tcW w:w="1257" w:type="dxa"/>
            <w:tcBorders>
              <w:top w:val="nil"/>
              <w:left w:val="nil"/>
              <w:bottom w:val="single" w:sz="4" w:space="0" w:color="auto"/>
              <w:right w:val="nil"/>
            </w:tcBorders>
            <w:noWrap/>
            <w:hideMark/>
          </w:tcPr>
          <w:p w14:paraId="0629D18D" w14:textId="5D11607E"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5.7</w:t>
            </w:r>
          </w:p>
        </w:tc>
        <w:tc>
          <w:tcPr>
            <w:tcW w:w="1419" w:type="dxa"/>
            <w:tcBorders>
              <w:top w:val="nil"/>
              <w:left w:val="nil"/>
              <w:bottom w:val="single" w:sz="4" w:space="0" w:color="auto"/>
              <w:right w:val="nil"/>
            </w:tcBorders>
            <w:noWrap/>
            <w:hideMark/>
          </w:tcPr>
          <w:p w14:paraId="0D58B09E" w14:textId="35C5DB9C"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96</w:t>
            </w:r>
          </w:p>
        </w:tc>
        <w:tc>
          <w:tcPr>
            <w:tcW w:w="1426" w:type="dxa"/>
            <w:tcBorders>
              <w:top w:val="nil"/>
              <w:left w:val="nil"/>
              <w:bottom w:val="single" w:sz="4" w:space="0" w:color="auto"/>
              <w:right w:val="nil"/>
            </w:tcBorders>
            <w:noWrap/>
            <w:hideMark/>
          </w:tcPr>
          <w:p w14:paraId="1E7C5F30" w14:textId="043EA2AF"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244</w:t>
            </w:r>
          </w:p>
        </w:tc>
        <w:tc>
          <w:tcPr>
            <w:tcW w:w="1108" w:type="dxa"/>
            <w:tcBorders>
              <w:top w:val="nil"/>
              <w:left w:val="nil"/>
              <w:bottom w:val="single" w:sz="4" w:space="0" w:color="auto"/>
              <w:right w:val="nil"/>
            </w:tcBorders>
            <w:noWrap/>
            <w:hideMark/>
          </w:tcPr>
          <w:p w14:paraId="245C7A59" w14:textId="316FD7A5"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2549</w:t>
            </w:r>
          </w:p>
        </w:tc>
        <w:tc>
          <w:tcPr>
            <w:tcW w:w="1561" w:type="dxa"/>
            <w:tcBorders>
              <w:top w:val="nil"/>
              <w:left w:val="nil"/>
              <w:bottom w:val="single" w:sz="4" w:space="0" w:color="auto"/>
              <w:right w:val="nil"/>
            </w:tcBorders>
            <w:noWrap/>
            <w:hideMark/>
          </w:tcPr>
          <w:p w14:paraId="0ACE6DDE" w14:textId="57CEF916"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15</w:t>
            </w:r>
          </w:p>
        </w:tc>
        <w:tc>
          <w:tcPr>
            <w:tcW w:w="1278" w:type="dxa"/>
            <w:tcBorders>
              <w:top w:val="nil"/>
              <w:left w:val="nil"/>
              <w:bottom w:val="single" w:sz="4" w:space="0" w:color="auto"/>
              <w:right w:val="nil"/>
            </w:tcBorders>
            <w:noWrap/>
            <w:hideMark/>
          </w:tcPr>
          <w:p w14:paraId="2C59A6B4" w14:textId="5BB670DC" w:rsidR="00A42D70" w:rsidRPr="0050496D" w:rsidRDefault="00A42D70" w:rsidP="00A42D70">
            <w:pPr>
              <w:rPr>
                <w:rFonts w:ascii="Times New Roman" w:eastAsia="Times New Roman" w:hAnsi="Times New Roman" w:cs="Times New Roman"/>
                <w:color w:val="000000"/>
                <w:sz w:val="24"/>
                <w:szCs w:val="24"/>
              </w:rPr>
            </w:pPr>
            <w:r w:rsidRPr="0050496D">
              <w:rPr>
                <w:rFonts w:ascii="Times New Roman" w:eastAsia="Times New Roman" w:hAnsi="Times New Roman" w:cs="Times New Roman"/>
                <w:color w:val="000000"/>
                <w:sz w:val="24"/>
                <w:szCs w:val="24"/>
              </w:rPr>
              <w:t>8.0</w:t>
            </w:r>
          </w:p>
        </w:tc>
      </w:tr>
      <w:tr w:rsidR="00A42D70" w:rsidRPr="00794FA9" w14:paraId="10A2A9C3" w14:textId="77777777" w:rsidTr="000A4CA2">
        <w:trPr>
          <w:trHeight w:val="251"/>
        </w:trPr>
        <w:tc>
          <w:tcPr>
            <w:tcW w:w="1299" w:type="dxa"/>
            <w:tcBorders>
              <w:top w:val="single" w:sz="4" w:space="0" w:color="auto"/>
              <w:left w:val="nil"/>
              <w:bottom w:val="single" w:sz="4" w:space="0" w:color="auto"/>
              <w:right w:val="nil"/>
            </w:tcBorders>
            <w:noWrap/>
            <w:hideMark/>
          </w:tcPr>
          <w:p w14:paraId="3E633F83" w14:textId="1C806A32" w:rsidR="00A42D70" w:rsidRPr="0050496D" w:rsidRDefault="00A16AA9"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SE Asia</w:t>
            </w:r>
          </w:p>
        </w:tc>
        <w:tc>
          <w:tcPr>
            <w:tcW w:w="1135" w:type="dxa"/>
            <w:tcBorders>
              <w:top w:val="single" w:sz="4" w:space="0" w:color="auto"/>
              <w:left w:val="nil"/>
              <w:bottom w:val="single" w:sz="4" w:space="0" w:color="auto"/>
              <w:right w:val="nil"/>
            </w:tcBorders>
            <w:noWrap/>
            <w:hideMark/>
          </w:tcPr>
          <w:p w14:paraId="00884BA0"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43.9</w:t>
            </w:r>
          </w:p>
        </w:tc>
        <w:tc>
          <w:tcPr>
            <w:tcW w:w="993" w:type="dxa"/>
            <w:tcBorders>
              <w:top w:val="single" w:sz="4" w:space="0" w:color="auto"/>
              <w:left w:val="nil"/>
              <w:bottom w:val="single" w:sz="4" w:space="0" w:color="auto"/>
              <w:right w:val="nil"/>
            </w:tcBorders>
            <w:noWrap/>
            <w:hideMark/>
          </w:tcPr>
          <w:p w14:paraId="07C9F419"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26.8</w:t>
            </w:r>
          </w:p>
        </w:tc>
        <w:tc>
          <w:tcPr>
            <w:tcW w:w="1257" w:type="dxa"/>
            <w:tcBorders>
              <w:top w:val="single" w:sz="4" w:space="0" w:color="auto"/>
              <w:left w:val="nil"/>
              <w:bottom w:val="single" w:sz="4" w:space="0" w:color="auto"/>
              <w:right w:val="nil"/>
            </w:tcBorders>
            <w:noWrap/>
            <w:hideMark/>
          </w:tcPr>
          <w:p w14:paraId="69A614AF"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189.0</w:t>
            </w:r>
          </w:p>
        </w:tc>
        <w:tc>
          <w:tcPr>
            <w:tcW w:w="1257" w:type="dxa"/>
            <w:tcBorders>
              <w:top w:val="single" w:sz="4" w:space="0" w:color="auto"/>
              <w:left w:val="nil"/>
              <w:bottom w:val="single" w:sz="4" w:space="0" w:color="auto"/>
              <w:right w:val="nil"/>
            </w:tcBorders>
            <w:noWrap/>
            <w:hideMark/>
          </w:tcPr>
          <w:p w14:paraId="23746C5C" w14:textId="0576B24C" w:rsidR="00A42D70" w:rsidRPr="0050496D" w:rsidRDefault="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25</w:t>
            </w:r>
          </w:p>
        </w:tc>
        <w:tc>
          <w:tcPr>
            <w:tcW w:w="1419" w:type="dxa"/>
            <w:tcBorders>
              <w:top w:val="single" w:sz="4" w:space="0" w:color="auto"/>
              <w:left w:val="nil"/>
              <w:bottom w:val="single" w:sz="4" w:space="0" w:color="auto"/>
              <w:right w:val="nil"/>
            </w:tcBorders>
            <w:noWrap/>
            <w:hideMark/>
          </w:tcPr>
          <w:p w14:paraId="446DBB12"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609</w:t>
            </w:r>
          </w:p>
        </w:tc>
        <w:tc>
          <w:tcPr>
            <w:tcW w:w="1426" w:type="dxa"/>
            <w:tcBorders>
              <w:top w:val="single" w:sz="4" w:space="0" w:color="auto"/>
              <w:left w:val="nil"/>
              <w:bottom w:val="single" w:sz="4" w:space="0" w:color="auto"/>
              <w:right w:val="nil"/>
            </w:tcBorders>
            <w:noWrap/>
            <w:hideMark/>
          </w:tcPr>
          <w:p w14:paraId="40AE7D7A"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2254</w:t>
            </w:r>
          </w:p>
        </w:tc>
        <w:tc>
          <w:tcPr>
            <w:tcW w:w="1108" w:type="dxa"/>
            <w:tcBorders>
              <w:top w:val="single" w:sz="4" w:space="0" w:color="auto"/>
              <w:left w:val="nil"/>
              <w:bottom w:val="single" w:sz="4" w:space="0" w:color="auto"/>
              <w:right w:val="nil"/>
            </w:tcBorders>
            <w:noWrap/>
            <w:hideMark/>
          </w:tcPr>
          <w:p w14:paraId="0110864B"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3700</w:t>
            </w:r>
          </w:p>
        </w:tc>
        <w:tc>
          <w:tcPr>
            <w:tcW w:w="1561" w:type="dxa"/>
            <w:tcBorders>
              <w:top w:val="single" w:sz="4" w:space="0" w:color="auto"/>
              <w:left w:val="nil"/>
              <w:bottom w:val="single" w:sz="4" w:space="0" w:color="auto"/>
              <w:right w:val="nil"/>
            </w:tcBorders>
            <w:noWrap/>
            <w:hideMark/>
          </w:tcPr>
          <w:p w14:paraId="71FC9DF8"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12</w:t>
            </w:r>
          </w:p>
        </w:tc>
        <w:tc>
          <w:tcPr>
            <w:tcW w:w="1278" w:type="dxa"/>
            <w:tcBorders>
              <w:top w:val="single" w:sz="4" w:space="0" w:color="auto"/>
              <w:left w:val="nil"/>
              <w:bottom w:val="single" w:sz="4" w:space="0" w:color="auto"/>
              <w:right w:val="nil"/>
            </w:tcBorders>
            <w:noWrap/>
            <w:hideMark/>
          </w:tcPr>
          <w:p w14:paraId="0345322D" w14:textId="77777777" w:rsidR="00A42D70" w:rsidRPr="0050496D" w:rsidRDefault="00A42D70" w:rsidP="00A42D70">
            <w:pPr>
              <w:rPr>
                <w:rFonts w:ascii="Times New Roman" w:eastAsia="Times New Roman" w:hAnsi="Times New Roman" w:cs="Times New Roman"/>
                <w:bCs/>
                <w:color w:val="000000"/>
                <w:sz w:val="24"/>
                <w:szCs w:val="24"/>
              </w:rPr>
            </w:pPr>
            <w:r w:rsidRPr="0050496D">
              <w:rPr>
                <w:rFonts w:ascii="Times New Roman" w:eastAsia="Times New Roman" w:hAnsi="Times New Roman" w:cs="Times New Roman"/>
                <w:bCs/>
                <w:color w:val="000000"/>
                <w:sz w:val="24"/>
                <w:szCs w:val="24"/>
              </w:rPr>
              <w:t>22.0</w:t>
            </w:r>
          </w:p>
        </w:tc>
      </w:tr>
    </w:tbl>
    <w:p w14:paraId="115A1DE4" w14:textId="56401F59" w:rsidR="00E2353E" w:rsidRPr="000E5923" w:rsidRDefault="00E2353E" w:rsidP="00E2353E">
      <w:pPr>
        <w:spacing w:after="120" w:line="240" w:lineRule="auto"/>
        <w:rPr>
          <w:rFonts w:ascii="Times New Roman" w:hAnsi="Times New Roman" w:cs="Times New Roman"/>
        </w:rPr>
      </w:pPr>
      <w:r w:rsidRPr="000E5923">
        <w:rPr>
          <w:rFonts w:ascii="Times New Roman" w:hAnsi="Times New Roman" w:cs="Times New Roman"/>
          <w:vertAlign w:val="superscript"/>
        </w:rPr>
        <w:t xml:space="preserve">† </w:t>
      </w:r>
      <w:r>
        <w:rPr>
          <w:rFonts w:ascii="Times New Roman" w:hAnsi="Times New Roman" w:cs="Times New Roman"/>
        </w:rPr>
        <w:t>Rice production and net rice exports were reported in paddy rice.</w:t>
      </w:r>
    </w:p>
    <w:p w14:paraId="4B576746" w14:textId="77777777" w:rsidR="00966D03" w:rsidRDefault="00966D03" w:rsidP="00966D03">
      <w:pPr>
        <w:rPr>
          <w:rFonts w:ascii="Times New Roman" w:hAnsi="Times New Roman" w:cs="Times New Roman"/>
          <w:kern w:val="2"/>
          <w:sz w:val="24"/>
          <w:szCs w:val="24"/>
        </w:rPr>
      </w:pPr>
    </w:p>
    <w:p w14:paraId="0E5AFDB0" w14:textId="77777777" w:rsidR="00966D03" w:rsidRDefault="00966D03">
      <w:r>
        <w:br w:type="page"/>
      </w:r>
    </w:p>
    <w:p w14:paraId="3D7A82A1" w14:textId="58FA751F" w:rsidR="00966D03" w:rsidRDefault="00966D03" w:rsidP="00966D03">
      <w:pPr>
        <w:rPr>
          <w:rFonts w:ascii="Times New Roman" w:hAnsi="Times New Roman" w:cs="Times New Roman"/>
          <w:i/>
          <w:iCs/>
          <w:sz w:val="24"/>
          <w:szCs w:val="24"/>
        </w:rPr>
      </w:pPr>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 xml:space="preserve">Table </w:t>
      </w:r>
      <w:r w:rsidR="00BC10E5">
        <w:rPr>
          <w:rFonts w:ascii="Times New Roman" w:hAnsi="Times New Roman" w:cs="Times New Roman"/>
          <w:b/>
          <w:bCs/>
          <w:i/>
          <w:iCs/>
          <w:sz w:val="24"/>
          <w:szCs w:val="24"/>
        </w:rPr>
        <w:t>2</w:t>
      </w:r>
      <w:r>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Fonts w:ascii="Times New Roman" w:eastAsia="Times New Roman" w:hAnsi="Times New Roman" w:cs="Times New Roman"/>
          <w:i/>
          <w:sz w:val="24"/>
          <w:szCs w:val="24"/>
        </w:rPr>
        <w:t>Coefficient of determination (R</w:t>
      </w:r>
      <w:r>
        <w:rPr>
          <w:rFonts w:ascii="Times New Roman" w:eastAsia="Times New Roman" w:hAnsi="Times New Roman" w:cs="Times New Roman"/>
          <w:i/>
          <w:sz w:val="24"/>
          <w:szCs w:val="24"/>
          <w:vertAlign w:val="superscript"/>
        </w:rPr>
        <w:t>2</w:t>
      </w:r>
      <w:r>
        <w:rPr>
          <w:rFonts w:ascii="Times New Roman" w:eastAsia="Times New Roman" w:hAnsi="Times New Roman" w:cs="Times New Roman"/>
          <w:i/>
          <w:sz w:val="24"/>
          <w:szCs w:val="24"/>
        </w:rPr>
        <w:t xml:space="preserve">), breakpoint indicating the year when a change in the slope occurred </w:t>
      </w:r>
      <w:r w:rsidR="000E7588">
        <w:rPr>
          <w:rFonts w:ascii="Times New Roman" w:eastAsia="Times New Roman" w:hAnsi="Times New Roman" w:cs="Times New Roman"/>
          <w:i/>
          <w:sz w:val="24"/>
          <w:szCs w:val="24"/>
        </w:rPr>
        <w:t xml:space="preserve">and </w:t>
      </w:r>
      <w:r>
        <w:rPr>
          <w:rFonts w:ascii="Times New Roman" w:eastAsia="Times New Roman" w:hAnsi="Times New Roman" w:cs="Times New Roman"/>
          <w:i/>
          <w:sz w:val="24"/>
          <w:szCs w:val="24"/>
        </w:rPr>
        <w:t xml:space="preserve">95% confidence interval (CI), </w:t>
      </w:r>
      <w:r w:rsidR="007527A6">
        <w:rPr>
          <w:rFonts w:ascii="Times New Roman" w:eastAsia="Times New Roman" w:hAnsi="Times New Roman" w:cs="Times New Roman"/>
          <w:i/>
          <w:sz w:val="24"/>
          <w:szCs w:val="24"/>
        </w:rPr>
        <w:t>slopes</w:t>
      </w:r>
      <w:r w:rsidR="000E7588">
        <w:rPr>
          <w:rFonts w:ascii="Times New Roman" w:eastAsia="Times New Roman" w:hAnsi="Times New Roman" w:cs="Times New Roman"/>
          <w:i/>
          <w:sz w:val="24"/>
          <w:szCs w:val="24"/>
        </w:rPr>
        <w:t xml:space="preserve">, 95% CI, and 95% CI </w:t>
      </w:r>
      <w:r>
        <w:rPr>
          <w:rFonts w:ascii="Times New Roman" w:eastAsia="Times New Roman" w:hAnsi="Times New Roman" w:cs="Times New Roman"/>
          <w:i/>
          <w:sz w:val="24"/>
          <w:szCs w:val="24"/>
        </w:rPr>
        <w:t xml:space="preserve">of each segment of regression models fitted to the relationship between rice yield and years </w:t>
      </w:r>
      <w:bookmarkStart w:id="10" w:name="_Hlk76470637"/>
      <w:r>
        <w:rPr>
          <w:rFonts w:ascii="Times New Roman" w:hAnsi="Times New Roman" w:cs="Times New Roman"/>
          <w:i/>
          <w:iCs/>
          <w:sz w:val="24"/>
          <w:szCs w:val="24"/>
        </w:rPr>
        <w:t xml:space="preserve">for six </w:t>
      </w:r>
      <w:r w:rsidR="00995603">
        <w:rPr>
          <w:rFonts w:ascii="Times New Roman" w:hAnsi="Times New Roman" w:cs="Times New Roman"/>
          <w:i/>
          <w:iCs/>
          <w:sz w:val="24"/>
          <w:szCs w:val="24"/>
        </w:rPr>
        <w:t>rice-</w:t>
      </w:r>
      <w:r>
        <w:rPr>
          <w:rFonts w:ascii="Times New Roman" w:hAnsi="Times New Roman" w:cs="Times New Roman"/>
          <w:i/>
          <w:iCs/>
          <w:sz w:val="24"/>
          <w:szCs w:val="24"/>
        </w:rPr>
        <w:t xml:space="preserve">producing countries in </w:t>
      </w:r>
      <w:r w:rsidR="00BE4988">
        <w:rPr>
          <w:rFonts w:ascii="Times New Roman" w:hAnsi="Times New Roman" w:cs="Times New Roman"/>
          <w:i/>
          <w:iCs/>
          <w:sz w:val="24"/>
          <w:szCs w:val="24"/>
        </w:rPr>
        <w:t>Southeast</w:t>
      </w:r>
      <w:r>
        <w:rPr>
          <w:rFonts w:ascii="Times New Roman" w:hAnsi="Times New Roman" w:cs="Times New Roman"/>
          <w:i/>
          <w:iCs/>
          <w:sz w:val="24"/>
          <w:szCs w:val="24"/>
        </w:rPr>
        <w:t xml:space="preserve"> Asia</w:t>
      </w:r>
      <w:r w:rsidR="00A16AA9">
        <w:rPr>
          <w:rFonts w:ascii="Times New Roman" w:hAnsi="Times New Roman" w:cs="Times New Roman"/>
          <w:i/>
          <w:iCs/>
          <w:sz w:val="24"/>
          <w:szCs w:val="24"/>
        </w:rPr>
        <w:t>:</w:t>
      </w:r>
      <w:r>
        <w:rPr>
          <w:rFonts w:ascii="Times New Roman" w:hAnsi="Times New Roman" w:cs="Times New Roman"/>
          <w:i/>
          <w:iCs/>
          <w:sz w:val="24"/>
          <w:szCs w:val="24"/>
        </w:rPr>
        <w:t xml:space="preserve"> </w:t>
      </w:r>
      <w:r w:rsidR="007527A6">
        <w:rPr>
          <w:rFonts w:ascii="Times New Roman" w:hAnsi="Times New Roman" w:cs="Times New Roman"/>
          <w:i/>
          <w:iCs/>
          <w:sz w:val="24"/>
          <w:szCs w:val="24"/>
        </w:rPr>
        <w:t>Cambodia</w:t>
      </w:r>
      <w:r w:rsidR="00A16AA9">
        <w:rPr>
          <w:rFonts w:ascii="Times New Roman" w:hAnsi="Times New Roman" w:cs="Times New Roman"/>
          <w:i/>
          <w:iCs/>
          <w:sz w:val="24"/>
          <w:szCs w:val="24"/>
        </w:rPr>
        <w:t xml:space="preserve"> (CA)</w:t>
      </w:r>
      <w:r w:rsidR="007527A6">
        <w:rPr>
          <w:rFonts w:ascii="Times New Roman" w:hAnsi="Times New Roman" w:cs="Times New Roman"/>
          <w:i/>
          <w:iCs/>
          <w:sz w:val="24"/>
          <w:szCs w:val="24"/>
        </w:rPr>
        <w:t>, Indonesia</w:t>
      </w:r>
      <w:r w:rsidR="00A16AA9">
        <w:rPr>
          <w:rFonts w:ascii="Times New Roman" w:hAnsi="Times New Roman" w:cs="Times New Roman"/>
          <w:i/>
          <w:iCs/>
          <w:sz w:val="24"/>
          <w:szCs w:val="24"/>
        </w:rPr>
        <w:t xml:space="preserve"> (IN)</w:t>
      </w:r>
      <w:r w:rsidR="007527A6">
        <w:rPr>
          <w:rFonts w:ascii="Times New Roman" w:hAnsi="Times New Roman" w:cs="Times New Roman"/>
          <w:i/>
          <w:iCs/>
          <w:sz w:val="24"/>
          <w:szCs w:val="24"/>
        </w:rPr>
        <w:t>, Myanmar</w:t>
      </w:r>
      <w:r w:rsidR="00A16AA9">
        <w:rPr>
          <w:rFonts w:ascii="Times New Roman" w:hAnsi="Times New Roman" w:cs="Times New Roman"/>
          <w:i/>
          <w:iCs/>
          <w:sz w:val="24"/>
          <w:szCs w:val="24"/>
        </w:rPr>
        <w:t xml:space="preserve"> (MY)</w:t>
      </w:r>
      <w:r w:rsidR="007527A6">
        <w:rPr>
          <w:rFonts w:ascii="Times New Roman" w:hAnsi="Times New Roman" w:cs="Times New Roman"/>
          <w:i/>
          <w:iCs/>
          <w:sz w:val="24"/>
          <w:szCs w:val="24"/>
        </w:rPr>
        <w:t>, Philippines</w:t>
      </w:r>
      <w:r w:rsidR="00A16AA9">
        <w:rPr>
          <w:rFonts w:ascii="Times New Roman" w:hAnsi="Times New Roman" w:cs="Times New Roman"/>
          <w:i/>
          <w:iCs/>
          <w:sz w:val="24"/>
          <w:szCs w:val="24"/>
        </w:rPr>
        <w:t xml:space="preserve"> (PH)</w:t>
      </w:r>
      <w:r w:rsidR="007527A6">
        <w:rPr>
          <w:rFonts w:ascii="Times New Roman" w:hAnsi="Times New Roman" w:cs="Times New Roman"/>
          <w:i/>
          <w:iCs/>
          <w:sz w:val="24"/>
          <w:szCs w:val="24"/>
        </w:rPr>
        <w:t>, Thailand</w:t>
      </w:r>
      <w:r w:rsidR="00A16AA9">
        <w:rPr>
          <w:rFonts w:ascii="Times New Roman" w:hAnsi="Times New Roman" w:cs="Times New Roman"/>
          <w:i/>
          <w:iCs/>
          <w:sz w:val="24"/>
          <w:szCs w:val="24"/>
        </w:rPr>
        <w:t xml:space="preserve"> (TH)</w:t>
      </w:r>
      <w:r w:rsidR="007527A6">
        <w:rPr>
          <w:rFonts w:ascii="Times New Roman" w:hAnsi="Times New Roman" w:cs="Times New Roman"/>
          <w:i/>
          <w:iCs/>
          <w:sz w:val="24"/>
          <w:szCs w:val="24"/>
        </w:rPr>
        <w:t>, and Vietnam</w:t>
      </w:r>
      <w:r w:rsidR="00A16AA9">
        <w:rPr>
          <w:rFonts w:ascii="Times New Roman" w:hAnsi="Times New Roman" w:cs="Times New Roman"/>
          <w:i/>
          <w:iCs/>
          <w:sz w:val="24"/>
          <w:szCs w:val="24"/>
        </w:rPr>
        <w:t xml:space="preserve"> (VN</w:t>
      </w:r>
      <w:r>
        <w:rPr>
          <w:rFonts w:ascii="Times New Roman" w:hAnsi="Times New Roman" w:cs="Times New Roman"/>
          <w:i/>
          <w:iCs/>
          <w:sz w:val="24"/>
          <w:szCs w:val="24"/>
        </w:rPr>
        <w:t xml:space="preserve">) </w:t>
      </w:r>
      <w:bookmarkEnd w:id="10"/>
      <w:r>
        <w:rPr>
          <w:rFonts w:ascii="Times New Roman" w:hAnsi="Times New Roman" w:cs="Times New Roman"/>
          <w:i/>
          <w:iCs/>
          <w:sz w:val="24"/>
          <w:szCs w:val="24"/>
        </w:rPr>
        <w:t>during the past 30 years (1990-2019).</w:t>
      </w:r>
    </w:p>
    <w:tbl>
      <w:tblPr>
        <w:tblW w:w="12788" w:type="dxa"/>
        <w:tblBorders>
          <w:top w:val="single" w:sz="4" w:space="0" w:color="auto"/>
          <w:bottom w:val="single" w:sz="4" w:space="0" w:color="auto"/>
        </w:tblBorders>
        <w:tblLook w:val="04A0" w:firstRow="1" w:lastRow="0" w:firstColumn="1" w:lastColumn="0" w:noHBand="0" w:noVBand="1"/>
      </w:tblPr>
      <w:tblGrid>
        <w:gridCol w:w="1016"/>
        <w:gridCol w:w="711"/>
        <w:gridCol w:w="2080"/>
        <w:gridCol w:w="2080"/>
        <w:gridCol w:w="467"/>
        <w:gridCol w:w="2149"/>
        <w:gridCol w:w="2149"/>
        <w:gridCol w:w="2136"/>
      </w:tblGrid>
      <w:tr w:rsidR="00704615" w:rsidRPr="00704615" w14:paraId="7D86A6FB" w14:textId="77777777" w:rsidTr="00704615">
        <w:trPr>
          <w:trHeight w:val="377"/>
        </w:trPr>
        <w:tc>
          <w:tcPr>
            <w:tcW w:w="1016" w:type="dxa"/>
            <w:shd w:val="clear" w:color="auto" w:fill="auto"/>
            <w:noWrap/>
            <w:hideMark/>
          </w:tcPr>
          <w:p w14:paraId="24F19175"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Country</w:t>
            </w:r>
          </w:p>
        </w:tc>
        <w:tc>
          <w:tcPr>
            <w:tcW w:w="711" w:type="dxa"/>
            <w:shd w:val="clear" w:color="auto" w:fill="auto"/>
            <w:noWrap/>
            <w:hideMark/>
          </w:tcPr>
          <w:p w14:paraId="62660B5F"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R</w:t>
            </w:r>
            <w:r w:rsidRPr="00704615">
              <w:rPr>
                <w:rFonts w:ascii="Times New Roman" w:eastAsia="Times New Roman" w:hAnsi="Times New Roman" w:cs="Times New Roman"/>
                <w:color w:val="000000"/>
                <w:sz w:val="24"/>
                <w:szCs w:val="24"/>
                <w:vertAlign w:val="superscript"/>
              </w:rPr>
              <w:t>2</w:t>
            </w:r>
          </w:p>
        </w:tc>
        <w:tc>
          <w:tcPr>
            <w:tcW w:w="4160" w:type="dxa"/>
            <w:gridSpan w:val="2"/>
            <w:tcBorders>
              <w:bottom w:val="single" w:sz="4" w:space="0" w:color="auto"/>
            </w:tcBorders>
            <w:shd w:val="clear" w:color="auto" w:fill="auto"/>
            <w:noWrap/>
            <w:hideMark/>
          </w:tcPr>
          <w:p w14:paraId="7FCF1B7E" w14:textId="3BD7FF05" w:rsidR="00704615" w:rsidRPr="00704615" w:rsidRDefault="00704615" w:rsidP="00704615">
            <w:pPr>
              <w:spacing w:after="0" w:line="240" w:lineRule="auto"/>
              <w:jc w:val="center"/>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Year and 95% CI</w:t>
            </w:r>
            <w:r w:rsidR="0040096A">
              <w:rPr>
                <w:rFonts w:ascii="Times New Roman" w:eastAsia="Times New Roman" w:hAnsi="Times New Roman" w:cs="Times New Roman"/>
                <w:color w:val="000000"/>
                <w:sz w:val="24"/>
                <w:szCs w:val="24"/>
              </w:rPr>
              <w:t xml:space="preserve"> of breakpoint</w:t>
            </w:r>
          </w:p>
        </w:tc>
        <w:tc>
          <w:tcPr>
            <w:tcW w:w="467" w:type="dxa"/>
            <w:shd w:val="clear" w:color="auto" w:fill="auto"/>
            <w:noWrap/>
            <w:hideMark/>
          </w:tcPr>
          <w:p w14:paraId="475EA4C3"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6434" w:type="dxa"/>
            <w:gridSpan w:val="3"/>
            <w:tcBorders>
              <w:bottom w:val="single" w:sz="4" w:space="0" w:color="auto"/>
            </w:tcBorders>
            <w:shd w:val="clear" w:color="auto" w:fill="auto"/>
            <w:noWrap/>
            <w:hideMark/>
          </w:tcPr>
          <w:p w14:paraId="14E3AD93" w14:textId="48CC8AEC" w:rsidR="00704615" w:rsidRPr="00704615" w:rsidRDefault="00704615" w:rsidP="00704615">
            <w:pPr>
              <w:spacing w:after="0" w:line="240" w:lineRule="auto"/>
              <w:jc w:val="center"/>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 xml:space="preserve">Slope, </w:t>
            </w:r>
            <w:r w:rsidR="007B7EF1" w:rsidRPr="00704615">
              <w:rPr>
                <w:rFonts w:ascii="Times New Roman" w:eastAsia="Times New Roman" w:hAnsi="Times New Roman" w:cs="Times New Roman"/>
                <w:color w:val="000000"/>
                <w:sz w:val="24"/>
                <w:szCs w:val="24"/>
              </w:rPr>
              <w:t>95% CI</w:t>
            </w:r>
            <w:r w:rsidR="00455F85" w:rsidRPr="00455F85">
              <w:rPr>
                <w:rFonts w:ascii="Times New Roman" w:eastAsia="宋体" w:hAnsi="Times New Roman" w:cs="Times New Roman"/>
                <w:color w:val="000000"/>
                <w:sz w:val="24"/>
                <w:szCs w:val="24"/>
              </w:rPr>
              <w:t xml:space="preserve">, </w:t>
            </w:r>
            <w:r w:rsidRPr="00704615">
              <w:rPr>
                <w:rFonts w:ascii="Times New Roman" w:eastAsia="Times New Roman" w:hAnsi="Times New Roman" w:cs="Times New Roman"/>
                <w:color w:val="000000"/>
                <w:sz w:val="24"/>
                <w:szCs w:val="24"/>
              </w:rPr>
              <w:t xml:space="preserve">and </w:t>
            </w:r>
            <w:r w:rsidR="007B7EF1" w:rsidRPr="00704615">
              <w:rPr>
                <w:rFonts w:ascii="Times New Roman" w:eastAsia="Times New Roman" w:hAnsi="Times New Roman" w:cs="Times New Roman"/>
                <w:color w:val="000000"/>
                <w:sz w:val="24"/>
                <w:szCs w:val="24"/>
              </w:rPr>
              <w:t>stand error</w:t>
            </w:r>
            <w:r w:rsidR="0040096A">
              <w:rPr>
                <w:rFonts w:ascii="Times New Roman" w:eastAsia="Times New Roman" w:hAnsi="Times New Roman" w:cs="Times New Roman"/>
                <w:color w:val="000000"/>
                <w:sz w:val="24"/>
                <w:szCs w:val="24"/>
              </w:rPr>
              <w:t xml:space="preserve"> of </w:t>
            </w:r>
            <w:r w:rsidR="0040096A" w:rsidRPr="0040096A">
              <w:rPr>
                <w:rFonts w:ascii="Times New Roman" w:eastAsia="Times New Roman" w:hAnsi="Times New Roman" w:cs="Times New Roman"/>
                <w:color w:val="000000"/>
                <w:sz w:val="24"/>
                <w:szCs w:val="24"/>
              </w:rPr>
              <w:t>each segment</w:t>
            </w:r>
          </w:p>
        </w:tc>
      </w:tr>
      <w:tr w:rsidR="00704615" w:rsidRPr="00704615" w14:paraId="400D7BB1" w14:textId="77777777" w:rsidTr="00704615">
        <w:trPr>
          <w:trHeight w:val="377"/>
        </w:trPr>
        <w:tc>
          <w:tcPr>
            <w:tcW w:w="1016" w:type="dxa"/>
            <w:tcBorders>
              <w:bottom w:val="single" w:sz="4" w:space="0" w:color="auto"/>
            </w:tcBorders>
            <w:shd w:val="clear" w:color="auto" w:fill="auto"/>
            <w:noWrap/>
            <w:hideMark/>
          </w:tcPr>
          <w:p w14:paraId="31C0EF6F"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711" w:type="dxa"/>
            <w:tcBorders>
              <w:bottom w:val="single" w:sz="4" w:space="0" w:color="auto"/>
            </w:tcBorders>
            <w:shd w:val="clear" w:color="auto" w:fill="auto"/>
            <w:noWrap/>
            <w:hideMark/>
          </w:tcPr>
          <w:p w14:paraId="51AE3FBA" w14:textId="77777777" w:rsidR="00704615" w:rsidRPr="00704615" w:rsidRDefault="00704615" w:rsidP="00704615">
            <w:pPr>
              <w:spacing w:after="0" w:line="240" w:lineRule="auto"/>
              <w:rPr>
                <w:rFonts w:ascii="Times New Roman" w:eastAsia="Times New Roman" w:hAnsi="Times New Roman" w:cs="Times New Roman"/>
                <w:sz w:val="24"/>
                <w:szCs w:val="24"/>
              </w:rPr>
            </w:pPr>
          </w:p>
        </w:tc>
        <w:tc>
          <w:tcPr>
            <w:tcW w:w="2080" w:type="dxa"/>
            <w:tcBorders>
              <w:top w:val="single" w:sz="4" w:space="0" w:color="auto"/>
              <w:bottom w:val="single" w:sz="4" w:space="0" w:color="auto"/>
            </w:tcBorders>
            <w:shd w:val="clear" w:color="auto" w:fill="auto"/>
            <w:noWrap/>
            <w:hideMark/>
          </w:tcPr>
          <w:p w14:paraId="24CFAA93" w14:textId="77F81092"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w:t>
            </w:r>
            <w:r w:rsidRPr="00704615">
              <w:rPr>
                <w:rFonts w:ascii="Times New Roman" w:eastAsia="Times New Roman" w:hAnsi="Times New Roman" w:cs="Times New Roman"/>
                <w:color w:val="000000"/>
                <w:sz w:val="24"/>
                <w:szCs w:val="24"/>
                <w:vertAlign w:val="superscript"/>
              </w:rPr>
              <w:t>st</w:t>
            </w:r>
            <w:r w:rsidRPr="00704615">
              <w:rPr>
                <w:rFonts w:ascii="Times New Roman" w:eastAsia="Times New Roman" w:hAnsi="Times New Roman" w:cs="Times New Roman"/>
                <w:color w:val="000000"/>
                <w:sz w:val="24"/>
                <w:szCs w:val="24"/>
              </w:rPr>
              <w:t xml:space="preserve"> breakpoint</w:t>
            </w:r>
          </w:p>
        </w:tc>
        <w:tc>
          <w:tcPr>
            <w:tcW w:w="2080" w:type="dxa"/>
            <w:tcBorders>
              <w:top w:val="single" w:sz="4" w:space="0" w:color="auto"/>
              <w:bottom w:val="single" w:sz="4" w:space="0" w:color="auto"/>
            </w:tcBorders>
            <w:shd w:val="clear" w:color="auto" w:fill="auto"/>
            <w:noWrap/>
            <w:hideMark/>
          </w:tcPr>
          <w:p w14:paraId="4DCF8160" w14:textId="02A09A9E"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w:t>
            </w:r>
            <w:r w:rsidRPr="00704615">
              <w:rPr>
                <w:rFonts w:ascii="Times New Roman" w:eastAsia="Times New Roman" w:hAnsi="Times New Roman" w:cs="Times New Roman"/>
                <w:color w:val="000000"/>
                <w:sz w:val="24"/>
                <w:szCs w:val="24"/>
                <w:vertAlign w:val="superscript"/>
              </w:rPr>
              <w:t>nd</w:t>
            </w:r>
            <w:r w:rsidRPr="00704615">
              <w:rPr>
                <w:rFonts w:ascii="Times New Roman" w:eastAsia="Times New Roman" w:hAnsi="Times New Roman" w:cs="Times New Roman"/>
                <w:color w:val="000000"/>
                <w:sz w:val="24"/>
                <w:szCs w:val="24"/>
              </w:rPr>
              <w:t xml:space="preserve"> breakpoint</w:t>
            </w:r>
          </w:p>
        </w:tc>
        <w:tc>
          <w:tcPr>
            <w:tcW w:w="467" w:type="dxa"/>
            <w:tcBorders>
              <w:bottom w:val="single" w:sz="4" w:space="0" w:color="auto"/>
            </w:tcBorders>
            <w:shd w:val="clear" w:color="auto" w:fill="auto"/>
            <w:noWrap/>
            <w:hideMark/>
          </w:tcPr>
          <w:p w14:paraId="2CA30DA7"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2149" w:type="dxa"/>
            <w:tcBorders>
              <w:top w:val="single" w:sz="4" w:space="0" w:color="auto"/>
              <w:bottom w:val="single" w:sz="4" w:space="0" w:color="auto"/>
            </w:tcBorders>
            <w:shd w:val="clear" w:color="auto" w:fill="auto"/>
            <w:noWrap/>
            <w:hideMark/>
          </w:tcPr>
          <w:p w14:paraId="064F87FA"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w:t>
            </w:r>
            <w:r w:rsidRPr="00704615">
              <w:rPr>
                <w:rFonts w:ascii="Times New Roman" w:eastAsia="Times New Roman" w:hAnsi="Times New Roman" w:cs="Times New Roman"/>
                <w:color w:val="000000"/>
                <w:sz w:val="24"/>
                <w:szCs w:val="24"/>
                <w:vertAlign w:val="superscript"/>
              </w:rPr>
              <w:t>st</w:t>
            </w:r>
            <w:r w:rsidRPr="00704615">
              <w:rPr>
                <w:rFonts w:ascii="Times New Roman" w:eastAsia="Times New Roman" w:hAnsi="Times New Roman" w:cs="Times New Roman"/>
                <w:color w:val="000000"/>
                <w:sz w:val="24"/>
                <w:szCs w:val="24"/>
              </w:rPr>
              <w:t xml:space="preserve"> segment</w:t>
            </w:r>
          </w:p>
        </w:tc>
        <w:tc>
          <w:tcPr>
            <w:tcW w:w="2149" w:type="dxa"/>
            <w:tcBorders>
              <w:top w:val="single" w:sz="4" w:space="0" w:color="auto"/>
              <w:bottom w:val="single" w:sz="4" w:space="0" w:color="auto"/>
            </w:tcBorders>
            <w:shd w:val="clear" w:color="auto" w:fill="auto"/>
            <w:noWrap/>
            <w:hideMark/>
          </w:tcPr>
          <w:p w14:paraId="3420402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w:t>
            </w:r>
            <w:r w:rsidRPr="00704615">
              <w:rPr>
                <w:rFonts w:ascii="Times New Roman" w:eastAsia="Times New Roman" w:hAnsi="Times New Roman" w:cs="Times New Roman"/>
                <w:color w:val="000000"/>
                <w:sz w:val="24"/>
                <w:szCs w:val="24"/>
                <w:vertAlign w:val="superscript"/>
              </w:rPr>
              <w:t>nd</w:t>
            </w:r>
            <w:r w:rsidRPr="00704615">
              <w:rPr>
                <w:rFonts w:ascii="Times New Roman" w:eastAsia="Times New Roman" w:hAnsi="Times New Roman" w:cs="Times New Roman"/>
                <w:color w:val="000000"/>
                <w:sz w:val="24"/>
                <w:szCs w:val="24"/>
              </w:rPr>
              <w:t xml:space="preserve"> segment</w:t>
            </w:r>
          </w:p>
        </w:tc>
        <w:tc>
          <w:tcPr>
            <w:tcW w:w="2136" w:type="dxa"/>
            <w:tcBorders>
              <w:top w:val="single" w:sz="4" w:space="0" w:color="auto"/>
              <w:bottom w:val="single" w:sz="4" w:space="0" w:color="auto"/>
            </w:tcBorders>
            <w:shd w:val="clear" w:color="auto" w:fill="auto"/>
            <w:noWrap/>
            <w:hideMark/>
          </w:tcPr>
          <w:p w14:paraId="544A4387"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3</w:t>
            </w:r>
            <w:r w:rsidRPr="00704615">
              <w:rPr>
                <w:rFonts w:ascii="Times New Roman" w:eastAsia="Times New Roman" w:hAnsi="Times New Roman" w:cs="Times New Roman"/>
                <w:color w:val="000000"/>
                <w:sz w:val="24"/>
                <w:szCs w:val="24"/>
                <w:vertAlign w:val="superscript"/>
              </w:rPr>
              <w:t>rd</w:t>
            </w:r>
            <w:r w:rsidRPr="00704615">
              <w:rPr>
                <w:rFonts w:ascii="Times New Roman" w:eastAsia="Times New Roman" w:hAnsi="Times New Roman" w:cs="Times New Roman"/>
                <w:color w:val="000000"/>
                <w:sz w:val="24"/>
                <w:szCs w:val="24"/>
              </w:rPr>
              <w:t xml:space="preserve"> segment</w:t>
            </w:r>
          </w:p>
        </w:tc>
      </w:tr>
      <w:tr w:rsidR="00704615" w:rsidRPr="00704615" w14:paraId="591C9A35" w14:textId="77777777" w:rsidTr="00704615">
        <w:trPr>
          <w:trHeight w:val="377"/>
        </w:trPr>
        <w:tc>
          <w:tcPr>
            <w:tcW w:w="1016" w:type="dxa"/>
            <w:tcBorders>
              <w:top w:val="single" w:sz="4" w:space="0" w:color="auto"/>
              <w:bottom w:val="nil"/>
            </w:tcBorders>
            <w:shd w:val="clear" w:color="auto" w:fill="auto"/>
            <w:noWrap/>
            <w:hideMark/>
          </w:tcPr>
          <w:p w14:paraId="604F137C"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CA</w:t>
            </w:r>
          </w:p>
        </w:tc>
        <w:tc>
          <w:tcPr>
            <w:tcW w:w="711" w:type="dxa"/>
            <w:tcBorders>
              <w:top w:val="single" w:sz="4" w:space="0" w:color="auto"/>
              <w:bottom w:val="nil"/>
            </w:tcBorders>
            <w:shd w:val="clear" w:color="auto" w:fill="auto"/>
            <w:noWrap/>
            <w:hideMark/>
          </w:tcPr>
          <w:p w14:paraId="54AB6240"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0.98</w:t>
            </w:r>
          </w:p>
        </w:tc>
        <w:tc>
          <w:tcPr>
            <w:tcW w:w="2080" w:type="dxa"/>
            <w:tcBorders>
              <w:top w:val="single" w:sz="4" w:space="0" w:color="auto"/>
              <w:bottom w:val="nil"/>
            </w:tcBorders>
            <w:shd w:val="clear" w:color="auto" w:fill="auto"/>
            <w:noWrap/>
            <w:hideMark/>
          </w:tcPr>
          <w:p w14:paraId="4DE501CC"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2003 [1996, 2009]</w:t>
            </w:r>
          </w:p>
        </w:tc>
        <w:tc>
          <w:tcPr>
            <w:tcW w:w="2080" w:type="dxa"/>
            <w:tcBorders>
              <w:top w:val="single" w:sz="4" w:space="0" w:color="auto"/>
              <w:bottom w:val="nil"/>
            </w:tcBorders>
            <w:shd w:val="clear" w:color="auto" w:fill="auto"/>
            <w:noWrap/>
            <w:hideMark/>
          </w:tcPr>
          <w:p w14:paraId="6582D310"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467" w:type="dxa"/>
            <w:tcBorders>
              <w:top w:val="single" w:sz="4" w:space="0" w:color="auto"/>
              <w:bottom w:val="nil"/>
            </w:tcBorders>
            <w:shd w:val="clear" w:color="auto" w:fill="auto"/>
            <w:noWrap/>
            <w:hideMark/>
          </w:tcPr>
          <w:p w14:paraId="66E7F27D" w14:textId="77777777" w:rsidR="00704615" w:rsidRPr="00704615" w:rsidRDefault="00704615" w:rsidP="00704615">
            <w:pPr>
              <w:spacing w:after="0" w:line="240" w:lineRule="auto"/>
              <w:rPr>
                <w:rFonts w:ascii="Times New Roman" w:eastAsia="Times New Roman" w:hAnsi="Times New Roman" w:cs="Times New Roman"/>
                <w:sz w:val="24"/>
                <w:szCs w:val="24"/>
              </w:rPr>
            </w:pPr>
          </w:p>
        </w:tc>
        <w:tc>
          <w:tcPr>
            <w:tcW w:w="2149" w:type="dxa"/>
            <w:tcBorders>
              <w:top w:val="single" w:sz="4" w:space="0" w:color="auto"/>
              <w:bottom w:val="nil"/>
            </w:tcBorders>
            <w:shd w:val="clear" w:color="auto" w:fill="auto"/>
            <w:noWrap/>
            <w:hideMark/>
          </w:tcPr>
          <w:p w14:paraId="6B4E91E7" w14:textId="43C8B3E0"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68 [52, 85] (</w:t>
            </w:r>
            <w:proofErr w:type="gramStart"/>
            <w:r w:rsidRPr="00704615">
              <w:rPr>
                <w:rFonts w:ascii="Times New Roman" w:eastAsia="Times New Roman" w:hAnsi="Times New Roman" w:cs="Times New Roman"/>
                <w:color w:val="000000"/>
                <w:sz w:val="24"/>
                <w:szCs w:val="24"/>
              </w:rPr>
              <w:t>8)*</w:t>
            </w:r>
            <w:proofErr w:type="gramEnd"/>
          </w:p>
        </w:tc>
        <w:tc>
          <w:tcPr>
            <w:tcW w:w="2149" w:type="dxa"/>
            <w:tcBorders>
              <w:top w:val="single" w:sz="4" w:space="0" w:color="auto"/>
              <w:bottom w:val="nil"/>
            </w:tcBorders>
            <w:shd w:val="clear" w:color="auto" w:fill="auto"/>
            <w:noWrap/>
            <w:hideMark/>
          </w:tcPr>
          <w:p w14:paraId="40404BB8" w14:textId="1F7AB28B"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95 [84, 106] (</w:t>
            </w:r>
            <w:proofErr w:type="gramStart"/>
            <w:r w:rsidRPr="00704615">
              <w:rPr>
                <w:rFonts w:ascii="Times New Roman" w:eastAsia="Times New Roman" w:hAnsi="Times New Roman" w:cs="Times New Roman"/>
                <w:color w:val="000000"/>
                <w:sz w:val="24"/>
                <w:szCs w:val="24"/>
              </w:rPr>
              <w:t>6)*</w:t>
            </w:r>
            <w:proofErr w:type="gramEnd"/>
          </w:p>
        </w:tc>
        <w:tc>
          <w:tcPr>
            <w:tcW w:w="2136" w:type="dxa"/>
            <w:tcBorders>
              <w:top w:val="single" w:sz="4" w:space="0" w:color="auto"/>
              <w:bottom w:val="nil"/>
            </w:tcBorders>
            <w:shd w:val="clear" w:color="auto" w:fill="auto"/>
            <w:noWrap/>
            <w:hideMark/>
          </w:tcPr>
          <w:p w14:paraId="7DA5B4F8"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r>
      <w:tr w:rsidR="00704615" w:rsidRPr="00704615" w14:paraId="5E0EBAF8" w14:textId="77777777" w:rsidTr="00704615">
        <w:trPr>
          <w:trHeight w:val="377"/>
        </w:trPr>
        <w:tc>
          <w:tcPr>
            <w:tcW w:w="1016" w:type="dxa"/>
            <w:tcBorders>
              <w:top w:val="nil"/>
            </w:tcBorders>
            <w:shd w:val="clear" w:color="auto" w:fill="auto"/>
            <w:noWrap/>
            <w:hideMark/>
          </w:tcPr>
          <w:p w14:paraId="3954D6DE"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IN</w:t>
            </w:r>
          </w:p>
        </w:tc>
        <w:tc>
          <w:tcPr>
            <w:tcW w:w="711" w:type="dxa"/>
            <w:tcBorders>
              <w:top w:val="nil"/>
            </w:tcBorders>
            <w:shd w:val="clear" w:color="auto" w:fill="auto"/>
            <w:noWrap/>
            <w:hideMark/>
          </w:tcPr>
          <w:p w14:paraId="06C3E6E8"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0.97</w:t>
            </w:r>
          </w:p>
        </w:tc>
        <w:tc>
          <w:tcPr>
            <w:tcW w:w="2080" w:type="dxa"/>
            <w:tcBorders>
              <w:top w:val="nil"/>
            </w:tcBorders>
            <w:shd w:val="clear" w:color="auto" w:fill="auto"/>
            <w:noWrap/>
            <w:hideMark/>
          </w:tcPr>
          <w:p w14:paraId="247E071C"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2000 [1999, 2002]</w:t>
            </w:r>
          </w:p>
        </w:tc>
        <w:tc>
          <w:tcPr>
            <w:tcW w:w="2080" w:type="dxa"/>
            <w:tcBorders>
              <w:top w:val="nil"/>
            </w:tcBorders>
            <w:shd w:val="clear" w:color="auto" w:fill="auto"/>
            <w:noWrap/>
            <w:hideMark/>
          </w:tcPr>
          <w:p w14:paraId="11E372D3"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2015 [2013, 2016]</w:t>
            </w:r>
          </w:p>
        </w:tc>
        <w:tc>
          <w:tcPr>
            <w:tcW w:w="467" w:type="dxa"/>
            <w:tcBorders>
              <w:top w:val="nil"/>
            </w:tcBorders>
            <w:shd w:val="clear" w:color="auto" w:fill="auto"/>
            <w:noWrap/>
            <w:hideMark/>
          </w:tcPr>
          <w:p w14:paraId="5DB8BE3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2149" w:type="dxa"/>
            <w:tcBorders>
              <w:top w:val="nil"/>
            </w:tcBorders>
            <w:shd w:val="clear" w:color="auto" w:fill="auto"/>
            <w:noWrap/>
            <w:hideMark/>
          </w:tcPr>
          <w:p w14:paraId="13668C0B"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(7)</w:t>
            </w:r>
          </w:p>
        </w:tc>
        <w:tc>
          <w:tcPr>
            <w:tcW w:w="2149" w:type="dxa"/>
            <w:tcBorders>
              <w:top w:val="nil"/>
            </w:tcBorders>
            <w:shd w:val="clear" w:color="auto" w:fill="auto"/>
            <w:noWrap/>
            <w:hideMark/>
          </w:tcPr>
          <w:p w14:paraId="601734B9" w14:textId="384C7945"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67 [58, 77] (</w:t>
            </w:r>
            <w:proofErr w:type="gramStart"/>
            <w:r w:rsidRPr="00704615">
              <w:rPr>
                <w:rFonts w:ascii="Times New Roman" w:eastAsia="Times New Roman" w:hAnsi="Times New Roman" w:cs="Times New Roman"/>
                <w:color w:val="000000"/>
                <w:sz w:val="24"/>
                <w:szCs w:val="24"/>
              </w:rPr>
              <w:t>5)*</w:t>
            </w:r>
            <w:proofErr w:type="gramEnd"/>
          </w:p>
        </w:tc>
        <w:tc>
          <w:tcPr>
            <w:tcW w:w="2136" w:type="dxa"/>
            <w:tcBorders>
              <w:top w:val="nil"/>
            </w:tcBorders>
            <w:shd w:val="clear" w:color="auto" w:fill="auto"/>
            <w:noWrap/>
            <w:hideMark/>
          </w:tcPr>
          <w:p w14:paraId="754E75EB"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(22)</w:t>
            </w:r>
          </w:p>
        </w:tc>
      </w:tr>
      <w:tr w:rsidR="00704615" w:rsidRPr="00704615" w14:paraId="31263E71" w14:textId="77777777" w:rsidTr="00704615">
        <w:trPr>
          <w:trHeight w:val="377"/>
        </w:trPr>
        <w:tc>
          <w:tcPr>
            <w:tcW w:w="1016" w:type="dxa"/>
            <w:shd w:val="clear" w:color="auto" w:fill="auto"/>
            <w:noWrap/>
            <w:hideMark/>
          </w:tcPr>
          <w:p w14:paraId="7627AD02"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MY</w:t>
            </w:r>
          </w:p>
        </w:tc>
        <w:tc>
          <w:tcPr>
            <w:tcW w:w="711" w:type="dxa"/>
            <w:shd w:val="clear" w:color="auto" w:fill="auto"/>
            <w:noWrap/>
            <w:hideMark/>
          </w:tcPr>
          <w:p w14:paraId="6B251BA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0.97</w:t>
            </w:r>
          </w:p>
        </w:tc>
        <w:tc>
          <w:tcPr>
            <w:tcW w:w="2080" w:type="dxa"/>
            <w:shd w:val="clear" w:color="auto" w:fill="auto"/>
            <w:noWrap/>
            <w:hideMark/>
          </w:tcPr>
          <w:p w14:paraId="09A31F01"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1997 [1995, 1999]</w:t>
            </w:r>
          </w:p>
        </w:tc>
        <w:tc>
          <w:tcPr>
            <w:tcW w:w="2080" w:type="dxa"/>
            <w:shd w:val="clear" w:color="auto" w:fill="auto"/>
            <w:noWrap/>
            <w:hideMark/>
          </w:tcPr>
          <w:p w14:paraId="51E91F8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2008 [2006, 2009]</w:t>
            </w:r>
          </w:p>
        </w:tc>
        <w:tc>
          <w:tcPr>
            <w:tcW w:w="467" w:type="dxa"/>
            <w:shd w:val="clear" w:color="auto" w:fill="auto"/>
            <w:noWrap/>
            <w:hideMark/>
          </w:tcPr>
          <w:p w14:paraId="776BB11E"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2149" w:type="dxa"/>
            <w:shd w:val="clear" w:color="auto" w:fill="auto"/>
            <w:noWrap/>
            <w:hideMark/>
          </w:tcPr>
          <w:p w14:paraId="7976D0BE"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(10)</w:t>
            </w:r>
          </w:p>
        </w:tc>
        <w:tc>
          <w:tcPr>
            <w:tcW w:w="2149" w:type="dxa"/>
            <w:shd w:val="clear" w:color="auto" w:fill="auto"/>
            <w:noWrap/>
            <w:hideMark/>
          </w:tcPr>
          <w:p w14:paraId="5E330B2C" w14:textId="2005B656"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81 [68, 95] (</w:t>
            </w:r>
            <w:proofErr w:type="gramStart"/>
            <w:r w:rsidRPr="00704615">
              <w:rPr>
                <w:rFonts w:ascii="Times New Roman" w:eastAsia="Times New Roman" w:hAnsi="Times New Roman" w:cs="Times New Roman"/>
                <w:color w:val="000000"/>
                <w:sz w:val="24"/>
                <w:szCs w:val="24"/>
              </w:rPr>
              <w:t>6)*</w:t>
            </w:r>
            <w:proofErr w:type="gramEnd"/>
          </w:p>
        </w:tc>
        <w:tc>
          <w:tcPr>
            <w:tcW w:w="2136" w:type="dxa"/>
            <w:shd w:val="clear" w:color="auto" w:fill="auto"/>
            <w:noWrap/>
            <w:hideMark/>
          </w:tcPr>
          <w:p w14:paraId="67408474"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(6)</w:t>
            </w:r>
          </w:p>
        </w:tc>
      </w:tr>
      <w:tr w:rsidR="00704615" w:rsidRPr="00704615" w14:paraId="21060C44" w14:textId="77777777" w:rsidTr="00704615">
        <w:trPr>
          <w:trHeight w:val="377"/>
        </w:trPr>
        <w:tc>
          <w:tcPr>
            <w:tcW w:w="1016" w:type="dxa"/>
            <w:shd w:val="clear" w:color="auto" w:fill="auto"/>
            <w:noWrap/>
            <w:hideMark/>
          </w:tcPr>
          <w:p w14:paraId="233648E6"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PH</w:t>
            </w:r>
          </w:p>
        </w:tc>
        <w:tc>
          <w:tcPr>
            <w:tcW w:w="711" w:type="dxa"/>
            <w:shd w:val="clear" w:color="auto" w:fill="auto"/>
            <w:noWrap/>
            <w:hideMark/>
          </w:tcPr>
          <w:p w14:paraId="74975CD8"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0.97</w:t>
            </w:r>
          </w:p>
        </w:tc>
        <w:tc>
          <w:tcPr>
            <w:tcW w:w="2080" w:type="dxa"/>
            <w:shd w:val="clear" w:color="auto" w:fill="auto"/>
            <w:noWrap/>
            <w:hideMark/>
          </w:tcPr>
          <w:p w14:paraId="6DD1BAA2"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1998 [1997, 1999]</w:t>
            </w:r>
          </w:p>
        </w:tc>
        <w:tc>
          <w:tcPr>
            <w:tcW w:w="2080" w:type="dxa"/>
            <w:shd w:val="clear" w:color="auto" w:fill="auto"/>
            <w:noWrap/>
            <w:hideMark/>
          </w:tcPr>
          <w:p w14:paraId="21F1D5E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2005 [2003, 2007]</w:t>
            </w:r>
          </w:p>
        </w:tc>
        <w:tc>
          <w:tcPr>
            <w:tcW w:w="467" w:type="dxa"/>
            <w:shd w:val="clear" w:color="auto" w:fill="auto"/>
            <w:noWrap/>
            <w:hideMark/>
          </w:tcPr>
          <w:p w14:paraId="55A80543"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2149" w:type="dxa"/>
            <w:shd w:val="clear" w:color="auto" w:fill="auto"/>
            <w:noWrap/>
            <w:hideMark/>
          </w:tcPr>
          <w:p w14:paraId="29DECF55"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(10)</w:t>
            </w:r>
          </w:p>
        </w:tc>
        <w:tc>
          <w:tcPr>
            <w:tcW w:w="2149" w:type="dxa"/>
            <w:shd w:val="clear" w:color="auto" w:fill="auto"/>
            <w:noWrap/>
            <w:hideMark/>
          </w:tcPr>
          <w:p w14:paraId="63C4AA3F" w14:textId="29726E39"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117 [79, 155] (</w:t>
            </w:r>
            <w:proofErr w:type="gramStart"/>
            <w:r w:rsidRPr="00704615">
              <w:rPr>
                <w:rFonts w:ascii="Times New Roman" w:eastAsia="Times New Roman" w:hAnsi="Times New Roman" w:cs="Times New Roman"/>
                <w:color w:val="000000"/>
                <w:sz w:val="24"/>
                <w:szCs w:val="24"/>
              </w:rPr>
              <w:t>18)*</w:t>
            </w:r>
            <w:proofErr w:type="gramEnd"/>
          </w:p>
        </w:tc>
        <w:tc>
          <w:tcPr>
            <w:tcW w:w="2136" w:type="dxa"/>
            <w:shd w:val="clear" w:color="auto" w:fill="auto"/>
            <w:noWrap/>
            <w:hideMark/>
          </w:tcPr>
          <w:p w14:paraId="0AC41FD6" w14:textId="7DACD4DF"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30 [20, 39] (</w:t>
            </w:r>
            <w:proofErr w:type="gramStart"/>
            <w:r w:rsidRPr="00704615">
              <w:rPr>
                <w:rFonts w:ascii="Times New Roman" w:eastAsia="Times New Roman" w:hAnsi="Times New Roman" w:cs="Times New Roman"/>
                <w:color w:val="000000"/>
                <w:sz w:val="24"/>
                <w:szCs w:val="24"/>
              </w:rPr>
              <w:t>5)*</w:t>
            </w:r>
            <w:proofErr w:type="gramEnd"/>
          </w:p>
        </w:tc>
      </w:tr>
      <w:tr w:rsidR="00704615" w:rsidRPr="00704615" w14:paraId="56B0B48E" w14:textId="77777777" w:rsidTr="00704615">
        <w:trPr>
          <w:trHeight w:val="377"/>
        </w:trPr>
        <w:tc>
          <w:tcPr>
            <w:tcW w:w="1016" w:type="dxa"/>
            <w:shd w:val="clear" w:color="auto" w:fill="auto"/>
            <w:noWrap/>
            <w:hideMark/>
          </w:tcPr>
          <w:p w14:paraId="0011570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TH</w:t>
            </w:r>
          </w:p>
        </w:tc>
        <w:tc>
          <w:tcPr>
            <w:tcW w:w="711" w:type="dxa"/>
            <w:shd w:val="clear" w:color="auto" w:fill="auto"/>
            <w:noWrap/>
            <w:hideMark/>
          </w:tcPr>
          <w:p w14:paraId="3444AEF0"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0.91</w:t>
            </w:r>
          </w:p>
        </w:tc>
        <w:tc>
          <w:tcPr>
            <w:tcW w:w="2080" w:type="dxa"/>
            <w:shd w:val="clear" w:color="auto" w:fill="auto"/>
            <w:noWrap/>
            <w:hideMark/>
          </w:tcPr>
          <w:p w14:paraId="49F80FA5"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2005 [2003, 2008]</w:t>
            </w:r>
          </w:p>
        </w:tc>
        <w:tc>
          <w:tcPr>
            <w:tcW w:w="2080" w:type="dxa"/>
            <w:shd w:val="clear" w:color="auto" w:fill="auto"/>
            <w:noWrap/>
            <w:hideMark/>
          </w:tcPr>
          <w:p w14:paraId="4C7D07FB"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467" w:type="dxa"/>
            <w:shd w:val="clear" w:color="auto" w:fill="auto"/>
            <w:noWrap/>
            <w:hideMark/>
          </w:tcPr>
          <w:p w14:paraId="73A7F642" w14:textId="77777777" w:rsidR="00704615" w:rsidRPr="00704615" w:rsidRDefault="00704615" w:rsidP="00704615">
            <w:pPr>
              <w:spacing w:after="0" w:line="240" w:lineRule="auto"/>
              <w:rPr>
                <w:rFonts w:ascii="Times New Roman" w:eastAsia="Times New Roman" w:hAnsi="Times New Roman" w:cs="Times New Roman"/>
                <w:sz w:val="24"/>
                <w:szCs w:val="24"/>
              </w:rPr>
            </w:pPr>
          </w:p>
        </w:tc>
        <w:tc>
          <w:tcPr>
            <w:tcW w:w="2149" w:type="dxa"/>
            <w:shd w:val="clear" w:color="auto" w:fill="auto"/>
            <w:noWrap/>
            <w:hideMark/>
          </w:tcPr>
          <w:p w14:paraId="0D9F2629" w14:textId="44CC9FA8"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66 [54, 78] (</w:t>
            </w:r>
            <w:proofErr w:type="gramStart"/>
            <w:r w:rsidRPr="00704615">
              <w:rPr>
                <w:rFonts w:ascii="Times New Roman" w:eastAsia="Times New Roman" w:hAnsi="Times New Roman" w:cs="Times New Roman"/>
                <w:color w:val="000000"/>
                <w:sz w:val="24"/>
                <w:szCs w:val="24"/>
              </w:rPr>
              <w:t>6)*</w:t>
            </w:r>
            <w:proofErr w:type="gramEnd"/>
          </w:p>
        </w:tc>
        <w:tc>
          <w:tcPr>
            <w:tcW w:w="2149" w:type="dxa"/>
            <w:shd w:val="clear" w:color="auto" w:fill="auto"/>
            <w:noWrap/>
            <w:hideMark/>
          </w:tcPr>
          <w:p w14:paraId="2D87A0D4"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(7)</w:t>
            </w:r>
          </w:p>
        </w:tc>
        <w:tc>
          <w:tcPr>
            <w:tcW w:w="2136" w:type="dxa"/>
            <w:shd w:val="clear" w:color="auto" w:fill="auto"/>
            <w:noWrap/>
            <w:hideMark/>
          </w:tcPr>
          <w:p w14:paraId="4731A5C1"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r>
      <w:tr w:rsidR="00704615" w:rsidRPr="00704615" w14:paraId="5B0AFA9A" w14:textId="77777777" w:rsidTr="00704615">
        <w:trPr>
          <w:trHeight w:val="377"/>
        </w:trPr>
        <w:tc>
          <w:tcPr>
            <w:tcW w:w="1016" w:type="dxa"/>
            <w:shd w:val="clear" w:color="auto" w:fill="auto"/>
            <w:noWrap/>
            <w:hideMark/>
          </w:tcPr>
          <w:p w14:paraId="540B8473"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VN</w:t>
            </w:r>
          </w:p>
        </w:tc>
        <w:tc>
          <w:tcPr>
            <w:tcW w:w="711" w:type="dxa"/>
            <w:shd w:val="clear" w:color="auto" w:fill="auto"/>
            <w:noWrap/>
            <w:hideMark/>
          </w:tcPr>
          <w:p w14:paraId="58E519F3"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0.99</w:t>
            </w:r>
          </w:p>
        </w:tc>
        <w:tc>
          <w:tcPr>
            <w:tcW w:w="2080" w:type="dxa"/>
            <w:shd w:val="clear" w:color="auto" w:fill="auto"/>
            <w:noWrap/>
            <w:hideMark/>
          </w:tcPr>
          <w:p w14:paraId="682167E0"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2012 [2010, 2013]</w:t>
            </w:r>
          </w:p>
        </w:tc>
        <w:tc>
          <w:tcPr>
            <w:tcW w:w="2080" w:type="dxa"/>
            <w:shd w:val="clear" w:color="auto" w:fill="auto"/>
            <w:noWrap/>
            <w:hideMark/>
          </w:tcPr>
          <w:p w14:paraId="649AEC17"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c>
          <w:tcPr>
            <w:tcW w:w="467" w:type="dxa"/>
            <w:shd w:val="clear" w:color="auto" w:fill="auto"/>
            <w:noWrap/>
            <w:hideMark/>
          </w:tcPr>
          <w:p w14:paraId="266027E4" w14:textId="77777777" w:rsidR="00704615" w:rsidRPr="00704615" w:rsidRDefault="00704615" w:rsidP="00704615">
            <w:pPr>
              <w:spacing w:after="0" w:line="240" w:lineRule="auto"/>
              <w:rPr>
                <w:rFonts w:ascii="Times New Roman" w:eastAsia="Times New Roman" w:hAnsi="Times New Roman" w:cs="Times New Roman"/>
                <w:sz w:val="24"/>
                <w:szCs w:val="24"/>
              </w:rPr>
            </w:pPr>
          </w:p>
        </w:tc>
        <w:tc>
          <w:tcPr>
            <w:tcW w:w="2149" w:type="dxa"/>
            <w:shd w:val="clear" w:color="auto" w:fill="auto"/>
            <w:noWrap/>
            <w:hideMark/>
          </w:tcPr>
          <w:p w14:paraId="51E72121" w14:textId="17B9918E"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115 [110, 120] (</w:t>
            </w:r>
            <w:proofErr w:type="gramStart"/>
            <w:r w:rsidRPr="00704615">
              <w:rPr>
                <w:rFonts w:ascii="Times New Roman" w:eastAsia="Times New Roman" w:hAnsi="Times New Roman" w:cs="Times New Roman"/>
                <w:color w:val="000000"/>
                <w:sz w:val="24"/>
                <w:szCs w:val="24"/>
              </w:rPr>
              <w:t>3)*</w:t>
            </w:r>
            <w:proofErr w:type="gramEnd"/>
          </w:p>
        </w:tc>
        <w:tc>
          <w:tcPr>
            <w:tcW w:w="2149" w:type="dxa"/>
            <w:shd w:val="clear" w:color="auto" w:fill="auto"/>
            <w:noWrap/>
            <w:hideMark/>
          </w:tcPr>
          <w:p w14:paraId="2AEEDDE2"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r w:rsidRPr="00704615">
              <w:rPr>
                <w:rFonts w:ascii="Times New Roman" w:eastAsia="Times New Roman" w:hAnsi="Times New Roman" w:cs="Times New Roman"/>
                <w:color w:val="000000"/>
                <w:sz w:val="24"/>
                <w:szCs w:val="24"/>
              </w:rPr>
              <w:t>0 (12)</w:t>
            </w:r>
          </w:p>
        </w:tc>
        <w:tc>
          <w:tcPr>
            <w:tcW w:w="2136" w:type="dxa"/>
            <w:shd w:val="clear" w:color="auto" w:fill="auto"/>
            <w:noWrap/>
            <w:hideMark/>
          </w:tcPr>
          <w:p w14:paraId="28C2FA59" w14:textId="77777777" w:rsidR="00704615" w:rsidRPr="00704615" w:rsidRDefault="00704615" w:rsidP="00704615">
            <w:pPr>
              <w:spacing w:after="0" w:line="240" w:lineRule="auto"/>
              <w:rPr>
                <w:rFonts w:ascii="Times New Roman" w:eastAsia="Times New Roman" w:hAnsi="Times New Roman" w:cs="Times New Roman"/>
                <w:color w:val="000000"/>
                <w:sz w:val="24"/>
                <w:szCs w:val="24"/>
              </w:rPr>
            </w:pPr>
          </w:p>
        </w:tc>
      </w:tr>
    </w:tbl>
    <w:p w14:paraId="32E4AD53" w14:textId="5761D678" w:rsidR="000E7588" w:rsidRDefault="000E7588" w:rsidP="00966D03">
      <w:pPr>
        <w:spacing w:after="0" w:line="240" w:lineRule="auto"/>
        <w:rPr>
          <w:rFonts w:ascii="Times New Roman" w:hAnsi="Times New Roman" w:cs="Times New Roman"/>
        </w:rPr>
      </w:pPr>
      <w:r>
        <w:rPr>
          <w:rFonts w:ascii="Times New Roman" w:hAnsi="Times New Roman" w:cs="Times New Roman"/>
        </w:rPr>
        <w:t xml:space="preserve">Values in </w:t>
      </w:r>
      <w:r w:rsidRPr="000E7588">
        <w:rPr>
          <w:rFonts w:ascii="Times New Roman" w:hAnsi="Times New Roman" w:cs="Times New Roman"/>
        </w:rPr>
        <w:t>square brackets</w:t>
      </w:r>
      <w:r>
        <w:rPr>
          <w:rFonts w:ascii="Times New Roman" w:hAnsi="Times New Roman" w:cs="Times New Roman"/>
        </w:rPr>
        <w:t xml:space="preserve"> and </w:t>
      </w:r>
      <w:r w:rsidRPr="000E7588">
        <w:rPr>
          <w:rFonts w:ascii="Times New Roman" w:hAnsi="Times New Roman" w:cs="Times New Roman"/>
        </w:rPr>
        <w:t>brackets</w:t>
      </w:r>
      <w:r>
        <w:rPr>
          <w:rFonts w:ascii="Times New Roman" w:hAnsi="Times New Roman" w:cs="Times New Roman"/>
        </w:rPr>
        <w:t xml:space="preserve"> represent </w:t>
      </w:r>
      <w:r w:rsidRPr="000E7588">
        <w:rPr>
          <w:rFonts w:ascii="Times New Roman" w:hAnsi="Times New Roman" w:cs="Times New Roman"/>
        </w:rPr>
        <w:t>95% CI</w:t>
      </w:r>
      <w:r>
        <w:rPr>
          <w:rFonts w:ascii="Times New Roman" w:hAnsi="Times New Roman" w:cs="Times New Roman"/>
        </w:rPr>
        <w:t xml:space="preserve"> and stand error, respectively.</w:t>
      </w:r>
    </w:p>
    <w:p w14:paraId="7898E3C7" w14:textId="5605ADAD" w:rsidR="00966D03" w:rsidRDefault="00966D03" w:rsidP="00966D03">
      <w:pPr>
        <w:spacing w:after="0" w:line="240" w:lineRule="auto"/>
        <w:rPr>
          <w:rFonts w:ascii="Times New Roman" w:hAnsi="Times New Roman" w:cs="Times New Roman"/>
          <w:kern w:val="2"/>
        </w:rPr>
      </w:pPr>
      <w:r>
        <w:rPr>
          <w:rFonts w:ascii="Times New Roman" w:hAnsi="Times New Roman" w:cs="Times New Roman"/>
        </w:rPr>
        <w:t>Asterisks indicate significance at * p&lt;0.05.</w:t>
      </w:r>
    </w:p>
    <w:p w14:paraId="1C674BBF" w14:textId="77777777" w:rsidR="00966D03" w:rsidRPr="004B75D9" w:rsidRDefault="00966D03" w:rsidP="00966D03">
      <w:pPr>
        <w:spacing w:after="0" w:line="240" w:lineRule="auto"/>
        <w:rPr>
          <w:rFonts w:ascii="Times New Roman" w:eastAsia="宋体" w:hAnsi="Times New Roman" w:cs="Times New Roman"/>
          <w:sz w:val="24"/>
          <w:szCs w:val="24"/>
        </w:rPr>
      </w:pPr>
    </w:p>
    <w:p w14:paraId="09705E5D" w14:textId="77777777" w:rsidR="00434606" w:rsidRDefault="00966D03">
      <w:pPr>
        <w:sectPr w:rsidR="00434606" w:rsidSect="00434606">
          <w:pgSz w:w="15840" w:h="12240" w:orient="landscape"/>
          <w:pgMar w:top="1440" w:right="1440" w:bottom="1440" w:left="1440" w:header="709" w:footer="709" w:gutter="0"/>
          <w:cols w:space="708"/>
          <w:docGrid w:linePitch="360"/>
        </w:sectPr>
      </w:pPr>
      <w:r>
        <w:br w:type="page"/>
      </w:r>
    </w:p>
    <w:p w14:paraId="35D643FF" w14:textId="7A03FB49" w:rsidR="00966D03" w:rsidRDefault="00966D03" w:rsidP="00966D03">
      <w:pPr>
        <w:rPr>
          <w:rFonts w:ascii="Times New Roman" w:hAnsi="Times New Roman" w:cs="Times New Roman"/>
          <w:i/>
          <w:iCs/>
          <w:sz w:val="24"/>
          <w:szCs w:val="24"/>
        </w:rPr>
      </w:pPr>
      <w:bookmarkStart w:id="11" w:name="OLE_LINK15"/>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 xml:space="preserve">Table </w:t>
      </w:r>
      <w:r w:rsidR="00BC10E5">
        <w:rPr>
          <w:rFonts w:ascii="Times New Roman" w:hAnsi="Times New Roman" w:cs="Times New Roman"/>
          <w:b/>
          <w:bCs/>
          <w:i/>
          <w:iCs/>
          <w:sz w:val="24"/>
          <w:szCs w:val="24"/>
        </w:rPr>
        <w:t>3</w:t>
      </w:r>
      <w:r>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Fonts w:ascii="Times New Roman" w:hAnsi="Times New Roman" w:cs="Times New Roman"/>
          <w:i/>
          <w:iCs/>
          <w:sz w:val="24"/>
          <w:szCs w:val="24"/>
        </w:rPr>
        <w:t>The number of selected refer</w:t>
      </w:r>
      <w:r w:rsidR="00886606">
        <w:rPr>
          <w:rFonts w:ascii="Times New Roman" w:hAnsi="Times New Roman" w:cs="Times New Roman"/>
          <w:i/>
          <w:iCs/>
          <w:sz w:val="24"/>
          <w:szCs w:val="24"/>
        </w:rPr>
        <w:t>ence</w:t>
      </w:r>
      <w:r>
        <w:rPr>
          <w:rFonts w:ascii="Times New Roman" w:hAnsi="Times New Roman" w:cs="Times New Roman"/>
          <w:i/>
          <w:iCs/>
          <w:sz w:val="24"/>
          <w:szCs w:val="24"/>
        </w:rPr>
        <w:t xml:space="preserve"> weather station</w:t>
      </w:r>
      <w:r w:rsidR="00A16AA9">
        <w:rPr>
          <w:rFonts w:ascii="Times New Roman" w:hAnsi="Times New Roman" w:cs="Times New Roman"/>
          <w:i/>
          <w:iCs/>
          <w:sz w:val="24"/>
          <w:szCs w:val="24"/>
        </w:rPr>
        <w:t>s (RWS), associated</w:t>
      </w:r>
      <w:r>
        <w:rPr>
          <w:rFonts w:ascii="Times New Roman" w:hAnsi="Times New Roman" w:cs="Times New Roman"/>
          <w:i/>
          <w:iCs/>
          <w:sz w:val="24"/>
          <w:szCs w:val="24"/>
        </w:rPr>
        <w:t xml:space="preserve"> buffer</w:t>
      </w:r>
      <w:r w:rsidR="00A16AA9">
        <w:rPr>
          <w:rFonts w:ascii="Times New Roman" w:hAnsi="Times New Roman" w:cs="Times New Roman"/>
          <w:i/>
          <w:iCs/>
          <w:sz w:val="24"/>
          <w:szCs w:val="24"/>
        </w:rPr>
        <w:t xml:space="preserve"> and climate zone (CZ) coverage</w:t>
      </w:r>
      <w:r>
        <w:rPr>
          <w:rFonts w:ascii="Times New Roman" w:hAnsi="Times New Roman" w:cs="Times New Roman"/>
          <w:i/>
          <w:iCs/>
          <w:sz w:val="24"/>
          <w:szCs w:val="24"/>
        </w:rPr>
        <w:t xml:space="preserve"> </w:t>
      </w:r>
      <w:r w:rsidR="00A16AA9">
        <w:rPr>
          <w:rFonts w:ascii="Times New Roman" w:hAnsi="Times New Roman" w:cs="Times New Roman"/>
          <w:i/>
          <w:iCs/>
          <w:sz w:val="24"/>
          <w:szCs w:val="24"/>
        </w:rPr>
        <w:t xml:space="preserve">as </w:t>
      </w:r>
      <w:r>
        <w:rPr>
          <w:rFonts w:ascii="Times New Roman" w:hAnsi="Times New Roman" w:cs="Times New Roman"/>
          <w:i/>
          <w:iCs/>
          <w:sz w:val="24"/>
          <w:szCs w:val="24"/>
        </w:rPr>
        <w:t xml:space="preserve">percentage of </w:t>
      </w:r>
      <w:r w:rsidR="00A16AA9">
        <w:rPr>
          <w:rFonts w:ascii="Times New Roman" w:hAnsi="Times New Roman" w:cs="Times New Roman"/>
          <w:i/>
          <w:iCs/>
          <w:sz w:val="24"/>
          <w:szCs w:val="24"/>
        </w:rPr>
        <w:t xml:space="preserve">national harvested area for </w:t>
      </w:r>
      <w:r>
        <w:rPr>
          <w:rFonts w:ascii="Times New Roman" w:hAnsi="Times New Roman" w:cs="Times New Roman"/>
          <w:i/>
          <w:iCs/>
          <w:sz w:val="24"/>
          <w:szCs w:val="24"/>
        </w:rPr>
        <w:t xml:space="preserve">irrigated and rainfed lowland rice </w:t>
      </w:r>
      <w:r w:rsidR="00865A07">
        <w:rPr>
          <w:rFonts w:ascii="Times New Roman" w:hAnsi="Times New Roman" w:cs="Times New Roman"/>
          <w:i/>
          <w:iCs/>
          <w:sz w:val="24"/>
          <w:szCs w:val="24"/>
        </w:rPr>
        <w:t>in six rice-producing countries in Southeast Asia: Cambodia (CA), Indonesia (IN), Myanmar (MY), Philippines (PH), Thailand (TH), and Vietnam (VN)</w:t>
      </w:r>
      <w:r>
        <w:rPr>
          <w:rFonts w:ascii="Times New Roman" w:hAnsi="Times New Roman" w:cs="Times New Roman"/>
          <w:i/>
          <w:iCs/>
          <w:sz w:val="24"/>
          <w:szCs w:val="24"/>
        </w:rPr>
        <w:t xml:space="preserve">. Note </w:t>
      </w:r>
      <w:r w:rsidR="00B62158">
        <w:rPr>
          <w:rFonts w:ascii="Times New Roman" w:hAnsi="Times New Roman" w:cs="Times New Roman"/>
          <w:i/>
          <w:iCs/>
          <w:sz w:val="24"/>
          <w:szCs w:val="24"/>
        </w:rPr>
        <w:t xml:space="preserve">that </w:t>
      </w:r>
      <w:r>
        <w:rPr>
          <w:rFonts w:ascii="Times New Roman" w:hAnsi="Times New Roman" w:cs="Times New Roman"/>
          <w:i/>
          <w:iCs/>
          <w:sz w:val="24"/>
          <w:szCs w:val="24"/>
        </w:rPr>
        <w:t xml:space="preserve">the rainfed </w:t>
      </w:r>
      <w:r w:rsidR="00B62158">
        <w:rPr>
          <w:rFonts w:ascii="Times New Roman" w:hAnsi="Times New Roman" w:cs="Times New Roman"/>
          <w:i/>
          <w:iCs/>
          <w:sz w:val="24"/>
          <w:szCs w:val="24"/>
        </w:rPr>
        <w:t xml:space="preserve">lowland </w:t>
      </w:r>
      <w:r>
        <w:rPr>
          <w:rFonts w:ascii="Times New Roman" w:hAnsi="Times New Roman" w:cs="Times New Roman"/>
          <w:i/>
          <w:iCs/>
          <w:sz w:val="24"/>
          <w:szCs w:val="24"/>
        </w:rPr>
        <w:t xml:space="preserve">rice in Vietnam was not included in the analysis as it accounts for less than </w:t>
      </w:r>
      <w:r w:rsidR="00DC5124">
        <w:rPr>
          <w:rFonts w:ascii="Times New Roman" w:hAnsi="Times New Roman" w:cs="Times New Roman"/>
          <w:i/>
          <w:iCs/>
          <w:sz w:val="24"/>
          <w:szCs w:val="24"/>
        </w:rPr>
        <w:t>10</w:t>
      </w:r>
      <w:r>
        <w:rPr>
          <w:rFonts w:ascii="Times New Roman" w:hAnsi="Times New Roman" w:cs="Times New Roman"/>
          <w:i/>
          <w:iCs/>
          <w:sz w:val="24"/>
          <w:szCs w:val="24"/>
        </w:rPr>
        <w:t>% of national harvested rice area</w:t>
      </w:r>
      <w:r w:rsidR="00DC5124" w:rsidRPr="00DC5124">
        <w:rPr>
          <w:rFonts w:ascii="Times New Roman" w:hAnsi="Times New Roman" w:cs="Times New Roman"/>
          <w:i/>
          <w:iCs/>
          <w:sz w:val="24"/>
          <w:szCs w:val="24"/>
          <w:vertAlign w:val="superscript"/>
        </w:rPr>
        <w:t>5</w:t>
      </w:r>
      <w:r>
        <w:rPr>
          <w:rFonts w:ascii="Times New Roman" w:hAnsi="Times New Roman" w:cs="Times New Roman"/>
          <w:i/>
          <w:iCs/>
          <w:sz w:val="24"/>
          <w:szCs w:val="24"/>
        </w:rPr>
        <w:t>.</w:t>
      </w:r>
    </w:p>
    <w:tbl>
      <w:tblPr>
        <w:tblW w:w="8651" w:type="dxa"/>
        <w:tblBorders>
          <w:top w:val="single" w:sz="4" w:space="0" w:color="auto"/>
          <w:bottom w:val="single" w:sz="4" w:space="0" w:color="auto"/>
        </w:tblBorders>
        <w:tblLook w:val="04A0" w:firstRow="1" w:lastRow="0" w:firstColumn="1" w:lastColumn="0" w:noHBand="0" w:noVBand="1"/>
      </w:tblPr>
      <w:tblGrid>
        <w:gridCol w:w="1213"/>
        <w:gridCol w:w="1167"/>
        <w:gridCol w:w="1227"/>
        <w:gridCol w:w="1155"/>
        <w:gridCol w:w="286"/>
        <w:gridCol w:w="1258"/>
        <w:gridCol w:w="1083"/>
        <w:gridCol w:w="1262"/>
      </w:tblGrid>
      <w:tr w:rsidR="00966D03" w14:paraId="248FEB48" w14:textId="77777777" w:rsidTr="00865A07">
        <w:trPr>
          <w:trHeight w:val="343"/>
        </w:trPr>
        <w:tc>
          <w:tcPr>
            <w:tcW w:w="1213" w:type="dxa"/>
            <w:tcBorders>
              <w:top w:val="single" w:sz="4" w:space="0" w:color="auto"/>
              <w:left w:val="nil"/>
              <w:bottom w:val="nil"/>
              <w:right w:val="nil"/>
            </w:tcBorders>
            <w:noWrap/>
            <w:vAlign w:val="center"/>
            <w:hideMark/>
          </w:tcPr>
          <w:bookmarkEnd w:id="11"/>
          <w:p w14:paraId="77FB5198" w14:textId="77777777" w:rsidR="00966D03" w:rsidRDefault="00966D03">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Country</w:t>
            </w:r>
          </w:p>
        </w:tc>
        <w:tc>
          <w:tcPr>
            <w:tcW w:w="3549" w:type="dxa"/>
            <w:gridSpan w:val="3"/>
            <w:tcBorders>
              <w:top w:val="single" w:sz="4" w:space="0" w:color="auto"/>
              <w:left w:val="nil"/>
              <w:bottom w:val="single" w:sz="4" w:space="0" w:color="auto"/>
              <w:right w:val="nil"/>
            </w:tcBorders>
            <w:noWrap/>
            <w:vAlign w:val="center"/>
            <w:hideMark/>
          </w:tcPr>
          <w:p w14:paraId="7F762AC0" w14:textId="77777777" w:rsidR="00966D03" w:rsidRDefault="00966D03" w:rsidP="00465BDC">
            <w:pPr>
              <w:widowControl w:val="0"/>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Irrigated</w:t>
            </w:r>
          </w:p>
        </w:tc>
        <w:tc>
          <w:tcPr>
            <w:tcW w:w="286" w:type="dxa"/>
            <w:tcBorders>
              <w:top w:val="single" w:sz="4" w:space="0" w:color="auto"/>
              <w:left w:val="nil"/>
              <w:bottom w:val="nil"/>
              <w:right w:val="nil"/>
            </w:tcBorders>
            <w:noWrap/>
            <w:vAlign w:val="center"/>
            <w:hideMark/>
          </w:tcPr>
          <w:p w14:paraId="735315BC" w14:textId="77777777" w:rsidR="00966D03" w:rsidRDefault="00966D03" w:rsidP="00465BDC">
            <w:pPr>
              <w:jc w:val="center"/>
              <w:rPr>
                <w:rFonts w:ascii="Times New Roman" w:eastAsia="Times New Roman" w:hAnsi="Times New Roman" w:cs="Times New Roman"/>
                <w:color w:val="000000"/>
                <w:kern w:val="2"/>
                <w:sz w:val="24"/>
                <w:szCs w:val="24"/>
              </w:rPr>
            </w:pPr>
          </w:p>
        </w:tc>
        <w:tc>
          <w:tcPr>
            <w:tcW w:w="3603" w:type="dxa"/>
            <w:gridSpan w:val="3"/>
            <w:tcBorders>
              <w:top w:val="single" w:sz="4" w:space="0" w:color="auto"/>
              <w:left w:val="nil"/>
              <w:bottom w:val="single" w:sz="4" w:space="0" w:color="auto"/>
              <w:right w:val="nil"/>
            </w:tcBorders>
            <w:noWrap/>
            <w:vAlign w:val="center"/>
            <w:hideMark/>
          </w:tcPr>
          <w:p w14:paraId="5575D597" w14:textId="77777777" w:rsidR="00966D03" w:rsidRDefault="00966D03" w:rsidP="00465BDC">
            <w:pPr>
              <w:widowControl w:val="0"/>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Rainfed</w:t>
            </w:r>
          </w:p>
        </w:tc>
      </w:tr>
      <w:tr w:rsidR="00966D03" w14:paraId="6D8A6D79" w14:textId="77777777" w:rsidTr="00865A07">
        <w:trPr>
          <w:trHeight w:val="343"/>
        </w:trPr>
        <w:tc>
          <w:tcPr>
            <w:tcW w:w="1213" w:type="dxa"/>
            <w:tcBorders>
              <w:top w:val="nil"/>
              <w:left w:val="nil"/>
              <w:bottom w:val="single" w:sz="4" w:space="0" w:color="auto"/>
              <w:right w:val="nil"/>
            </w:tcBorders>
            <w:noWrap/>
            <w:vAlign w:val="center"/>
            <w:hideMark/>
          </w:tcPr>
          <w:p w14:paraId="4041F270" w14:textId="77777777" w:rsidR="00966D03" w:rsidRDefault="00966D03">
            <w:pPr>
              <w:rPr>
                <w:rFonts w:ascii="Times New Roman" w:eastAsia="Times New Roman" w:hAnsi="Times New Roman" w:cs="Times New Roman"/>
                <w:color w:val="000000"/>
                <w:kern w:val="2"/>
                <w:sz w:val="24"/>
                <w:szCs w:val="24"/>
              </w:rPr>
            </w:pPr>
          </w:p>
        </w:tc>
        <w:tc>
          <w:tcPr>
            <w:tcW w:w="1167" w:type="dxa"/>
            <w:tcBorders>
              <w:top w:val="single" w:sz="4" w:space="0" w:color="auto"/>
              <w:left w:val="nil"/>
              <w:bottom w:val="single" w:sz="4" w:space="0" w:color="auto"/>
              <w:right w:val="nil"/>
            </w:tcBorders>
            <w:noWrap/>
            <w:vAlign w:val="center"/>
            <w:hideMark/>
          </w:tcPr>
          <w:p w14:paraId="3CFE7EE4" w14:textId="03492670" w:rsidR="00966D03" w:rsidRDefault="00A16AA9">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 xml:space="preserve">RWS </w:t>
            </w:r>
            <w:r w:rsidR="00966D03">
              <w:rPr>
                <w:rFonts w:ascii="Times New Roman" w:eastAsia="Times New Roman" w:hAnsi="Times New Roman" w:cs="Times New Roman"/>
                <w:color w:val="000000"/>
                <w:kern w:val="2"/>
                <w:sz w:val="24"/>
                <w:szCs w:val="24"/>
              </w:rPr>
              <w:t>number</w:t>
            </w:r>
          </w:p>
        </w:tc>
        <w:tc>
          <w:tcPr>
            <w:tcW w:w="1227" w:type="dxa"/>
            <w:tcBorders>
              <w:top w:val="single" w:sz="4" w:space="0" w:color="auto"/>
              <w:left w:val="nil"/>
              <w:bottom w:val="single" w:sz="4" w:space="0" w:color="auto"/>
              <w:right w:val="nil"/>
            </w:tcBorders>
            <w:noWrap/>
            <w:vAlign w:val="center"/>
            <w:hideMark/>
          </w:tcPr>
          <w:p w14:paraId="0A56C041" w14:textId="77777777" w:rsidR="00966D03" w:rsidRDefault="00966D03">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Buffer coverage</w:t>
            </w:r>
          </w:p>
        </w:tc>
        <w:tc>
          <w:tcPr>
            <w:tcW w:w="1155" w:type="dxa"/>
            <w:tcBorders>
              <w:top w:val="single" w:sz="4" w:space="0" w:color="auto"/>
              <w:left w:val="nil"/>
              <w:bottom w:val="single" w:sz="4" w:space="0" w:color="auto"/>
              <w:right w:val="nil"/>
            </w:tcBorders>
            <w:noWrap/>
            <w:vAlign w:val="center"/>
            <w:hideMark/>
          </w:tcPr>
          <w:p w14:paraId="3D1A45C5" w14:textId="77777777" w:rsidR="00966D03" w:rsidRDefault="00966D03">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CZ coverage</w:t>
            </w:r>
          </w:p>
        </w:tc>
        <w:tc>
          <w:tcPr>
            <w:tcW w:w="286" w:type="dxa"/>
            <w:tcBorders>
              <w:top w:val="nil"/>
              <w:left w:val="nil"/>
              <w:bottom w:val="single" w:sz="4" w:space="0" w:color="auto"/>
              <w:right w:val="nil"/>
            </w:tcBorders>
            <w:noWrap/>
            <w:vAlign w:val="center"/>
            <w:hideMark/>
          </w:tcPr>
          <w:p w14:paraId="33F36D56" w14:textId="77777777" w:rsidR="00966D03" w:rsidRDefault="00966D03">
            <w:pPr>
              <w:rPr>
                <w:rFonts w:ascii="Times New Roman" w:eastAsia="Times New Roman" w:hAnsi="Times New Roman" w:cs="Times New Roman"/>
                <w:color w:val="000000"/>
                <w:kern w:val="2"/>
                <w:sz w:val="24"/>
                <w:szCs w:val="24"/>
              </w:rPr>
            </w:pPr>
          </w:p>
        </w:tc>
        <w:tc>
          <w:tcPr>
            <w:tcW w:w="1258" w:type="dxa"/>
            <w:tcBorders>
              <w:top w:val="single" w:sz="4" w:space="0" w:color="auto"/>
              <w:left w:val="nil"/>
              <w:bottom w:val="single" w:sz="4" w:space="0" w:color="auto"/>
              <w:right w:val="nil"/>
            </w:tcBorders>
            <w:noWrap/>
            <w:vAlign w:val="center"/>
            <w:hideMark/>
          </w:tcPr>
          <w:p w14:paraId="1CB63CC2" w14:textId="285451A8" w:rsidR="00966D03" w:rsidRDefault="00A16AA9">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 xml:space="preserve">RWS </w:t>
            </w:r>
            <w:r w:rsidR="00966D03">
              <w:rPr>
                <w:rFonts w:ascii="Times New Roman" w:eastAsia="Times New Roman" w:hAnsi="Times New Roman" w:cs="Times New Roman"/>
                <w:color w:val="000000"/>
                <w:kern w:val="2"/>
                <w:sz w:val="24"/>
                <w:szCs w:val="24"/>
              </w:rPr>
              <w:t>number</w:t>
            </w:r>
          </w:p>
        </w:tc>
        <w:tc>
          <w:tcPr>
            <w:tcW w:w="1083" w:type="dxa"/>
            <w:tcBorders>
              <w:top w:val="single" w:sz="4" w:space="0" w:color="auto"/>
              <w:left w:val="nil"/>
              <w:bottom w:val="single" w:sz="4" w:space="0" w:color="auto"/>
              <w:right w:val="nil"/>
            </w:tcBorders>
            <w:noWrap/>
            <w:vAlign w:val="center"/>
            <w:hideMark/>
          </w:tcPr>
          <w:p w14:paraId="1645A104" w14:textId="77777777" w:rsidR="00966D03" w:rsidRDefault="00966D03">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Buffer coverage</w:t>
            </w:r>
          </w:p>
        </w:tc>
        <w:tc>
          <w:tcPr>
            <w:tcW w:w="1262" w:type="dxa"/>
            <w:tcBorders>
              <w:top w:val="single" w:sz="4" w:space="0" w:color="auto"/>
              <w:left w:val="nil"/>
              <w:bottom w:val="single" w:sz="4" w:space="0" w:color="auto"/>
              <w:right w:val="nil"/>
            </w:tcBorders>
            <w:noWrap/>
            <w:vAlign w:val="center"/>
            <w:hideMark/>
          </w:tcPr>
          <w:p w14:paraId="083ED552" w14:textId="77777777" w:rsidR="00966D03" w:rsidRDefault="00966D03">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CZ coverage</w:t>
            </w:r>
          </w:p>
        </w:tc>
      </w:tr>
      <w:tr w:rsidR="00B61C28" w14:paraId="6C024D76" w14:textId="77777777" w:rsidTr="00865A07">
        <w:trPr>
          <w:trHeight w:val="343"/>
        </w:trPr>
        <w:tc>
          <w:tcPr>
            <w:tcW w:w="1213" w:type="dxa"/>
            <w:tcBorders>
              <w:top w:val="single" w:sz="4" w:space="0" w:color="auto"/>
              <w:left w:val="nil"/>
              <w:bottom w:val="nil"/>
              <w:right w:val="nil"/>
            </w:tcBorders>
            <w:noWrap/>
            <w:vAlign w:val="center"/>
            <w:hideMark/>
          </w:tcPr>
          <w:p w14:paraId="7296AE1E" w14:textId="6053D115"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CA</w:t>
            </w:r>
          </w:p>
        </w:tc>
        <w:tc>
          <w:tcPr>
            <w:tcW w:w="1167" w:type="dxa"/>
            <w:tcBorders>
              <w:top w:val="single" w:sz="4" w:space="0" w:color="auto"/>
              <w:left w:val="nil"/>
              <w:bottom w:val="nil"/>
              <w:right w:val="nil"/>
            </w:tcBorders>
            <w:noWrap/>
            <w:vAlign w:val="center"/>
            <w:hideMark/>
          </w:tcPr>
          <w:p w14:paraId="19A2BC26" w14:textId="5A2DA13F"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5</w:t>
            </w:r>
          </w:p>
        </w:tc>
        <w:tc>
          <w:tcPr>
            <w:tcW w:w="1227" w:type="dxa"/>
            <w:tcBorders>
              <w:top w:val="single" w:sz="4" w:space="0" w:color="auto"/>
              <w:left w:val="nil"/>
              <w:bottom w:val="nil"/>
              <w:right w:val="nil"/>
            </w:tcBorders>
            <w:noWrap/>
            <w:vAlign w:val="center"/>
            <w:hideMark/>
          </w:tcPr>
          <w:p w14:paraId="1318AC0A" w14:textId="5E893542"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77</w:t>
            </w:r>
          </w:p>
        </w:tc>
        <w:tc>
          <w:tcPr>
            <w:tcW w:w="1155" w:type="dxa"/>
            <w:tcBorders>
              <w:top w:val="single" w:sz="4" w:space="0" w:color="auto"/>
              <w:left w:val="nil"/>
              <w:bottom w:val="nil"/>
              <w:right w:val="nil"/>
            </w:tcBorders>
            <w:noWrap/>
            <w:vAlign w:val="center"/>
            <w:hideMark/>
          </w:tcPr>
          <w:p w14:paraId="348CB1E2" w14:textId="646C5D2E"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95</w:t>
            </w:r>
          </w:p>
        </w:tc>
        <w:tc>
          <w:tcPr>
            <w:tcW w:w="286" w:type="dxa"/>
            <w:tcBorders>
              <w:top w:val="single" w:sz="4" w:space="0" w:color="auto"/>
              <w:left w:val="nil"/>
              <w:bottom w:val="nil"/>
              <w:right w:val="nil"/>
            </w:tcBorders>
            <w:noWrap/>
            <w:vAlign w:val="center"/>
          </w:tcPr>
          <w:p w14:paraId="1490F210" w14:textId="7777777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p>
        </w:tc>
        <w:tc>
          <w:tcPr>
            <w:tcW w:w="1258" w:type="dxa"/>
            <w:tcBorders>
              <w:top w:val="single" w:sz="4" w:space="0" w:color="auto"/>
              <w:left w:val="nil"/>
              <w:bottom w:val="nil"/>
              <w:right w:val="nil"/>
            </w:tcBorders>
            <w:noWrap/>
            <w:vAlign w:val="center"/>
            <w:hideMark/>
          </w:tcPr>
          <w:p w14:paraId="17A303D1" w14:textId="20229126"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6</w:t>
            </w:r>
          </w:p>
        </w:tc>
        <w:tc>
          <w:tcPr>
            <w:tcW w:w="1083" w:type="dxa"/>
            <w:tcBorders>
              <w:top w:val="single" w:sz="4" w:space="0" w:color="auto"/>
              <w:left w:val="nil"/>
              <w:bottom w:val="nil"/>
              <w:right w:val="nil"/>
            </w:tcBorders>
            <w:noWrap/>
            <w:vAlign w:val="center"/>
            <w:hideMark/>
          </w:tcPr>
          <w:p w14:paraId="63D61EA6" w14:textId="1FAC6F83"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56</w:t>
            </w:r>
          </w:p>
        </w:tc>
        <w:tc>
          <w:tcPr>
            <w:tcW w:w="1262" w:type="dxa"/>
            <w:tcBorders>
              <w:top w:val="single" w:sz="4" w:space="0" w:color="auto"/>
              <w:left w:val="nil"/>
              <w:bottom w:val="nil"/>
              <w:right w:val="nil"/>
            </w:tcBorders>
            <w:noWrap/>
            <w:vAlign w:val="center"/>
            <w:hideMark/>
          </w:tcPr>
          <w:p w14:paraId="2862A936" w14:textId="44C46C2B"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73</w:t>
            </w:r>
          </w:p>
        </w:tc>
      </w:tr>
      <w:tr w:rsidR="00B61C28" w14:paraId="21D4B64A" w14:textId="77777777" w:rsidTr="00865A07">
        <w:trPr>
          <w:trHeight w:val="343"/>
        </w:trPr>
        <w:tc>
          <w:tcPr>
            <w:tcW w:w="1213" w:type="dxa"/>
            <w:tcBorders>
              <w:top w:val="nil"/>
              <w:left w:val="nil"/>
              <w:bottom w:val="nil"/>
              <w:right w:val="nil"/>
            </w:tcBorders>
            <w:noWrap/>
            <w:vAlign w:val="center"/>
          </w:tcPr>
          <w:p w14:paraId="3FEBE0F3" w14:textId="3BB794D3"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IN</w:t>
            </w:r>
          </w:p>
        </w:tc>
        <w:tc>
          <w:tcPr>
            <w:tcW w:w="1167" w:type="dxa"/>
            <w:tcBorders>
              <w:top w:val="nil"/>
              <w:left w:val="nil"/>
              <w:bottom w:val="nil"/>
              <w:right w:val="nil"/>
            </w:tcBorders>
            <w:noWrap/>
            <w:vAlign w:val="center"/>
          </w:tcPr>
          <w:p w14:paraId="5721A8B0" w14:textId="4E7A0BC5"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31</w:t>
            </w:r>
          </w:p>
        </w:tc>
        <w:tc>
          <w:tcPr>
            <w:tcW w:w="1227" w:type="dxa"/>
            <w:tcBorders>
              <w:top w:val="nil"/>
              <w:left w:val="nil"/>
              <w:bottom w:val="nil"/>
              <w:right w:val="nil"/>
            </w:tcBorders>
            <w:noWrap/>
            <w:vAlign w:val="center"/>
          </w:tcPr>
          <w:p w14:paraId="41514A52" w14:textId="3B2250D8"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50</w:t>
            </w:r>
          </w:p>
        </w:tc>
        <w:tc>
          <w:tcPr>
            <w:tcW w:w="1155" w:type="dxa"/>
            <w:tcBorders>
              <w:top w:val="nil"/>
              <w:left w:val="nil"/>
              <w:bottom w:val="nil"/>
              <w:right w:val="nil"/>
            </w:tcBorders>
            <w:noWrap/>
            <w:vAlign w:val="center"/>
          </w:tcPr>
          <w:p w14:paraId="669CF238" w14:textId="2E8444DD"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99</w:t>
            </w:r>
          </w:p>
        </w:tc>
        <w:tc>
          <w:tcPr>
            <w:tcW w:w="286" w:type="dxa"/>
            <w:tcBorders>
              <w:top w:val="nil"/>
              <w:left w:val="nil"/>
              <w:bottom w:val="nil"/>
              <w:right w:val="nil"/>
            </w:tcBorders>
            <w:noWrap/>
            <w:vAlign w:val="center"/>
          </w:tcPr>
          <w:p w14:paraId="2E0544A8" w14:textId="7777777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p>
        </w:tc>
        <w:tc>
          <w:tcPr>
            <w:tcW w:w="1258" w:type="dxa"/>
            <w:tcBorders>
              <w:top w:val="nil"/>
              <w:left w:val="nil"/>
              <w:bottom w:val="nil"/>
              <w:right w:val="nil"/>
            </w:tcBorders>
            <w:noWrap/>
            <w:vAlign w:val="center"/>
          </w:tcPr>
          <w:p w14:paraId="1B27B39B" w14:textId="23529652"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w:t>
            </w:r>
          </w:p>
        </w:tc>
        <w:tc>
          <w:tcPr>
            <w:tcW w:w="1083" w:type="dxa"/>
            <w:tcBorders>
              <w:top w:val="nil"/>
              <w:left w:val="nil"/>
              <w:bottom w:val="nil"/>
              <w:right w:val="nil"/>
            </w:tcBorders>
            <w:noWrap/>
            <w:vAlign w:val="center"/>
          </w:tcPr>
          <w:p w14:paraId="5D21FB3A" w14:textId="325D9EEF"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24</w:t>
            </w:r>
          </w:p>
        </w:tc>
        <w:tc>
          <w:tcPr>
            <w:tcW w:w="1262" w:type="dxa"/>
            <w:tcBorders>
              <w:top w:val="nil"/>
              <w:left w:val="nil"/>
              <w:bottom w:val="nil"/>
              <w:right w:val="nil"/>
            </w:tcBorders>
            <w:noWrap/>
            <w:vAlign w:val="center"/>
          </w:tcPr>
          <w:p w14:paraId="7BAFC991" w14:textId="4CA6F3D1"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92</w:t>
            </w:r>
          </w:p>
        </w:tc>
      </w:tr>
      <w:tr w:rsidR="00B61C28" w14:paraId="26A68E3B" w14:textId="77777777" w:rsidTr="00865A07">
        <w:trPr>
          <w:trHeight w:val="343"/>
        </w:trPr>
        <w:tc>
          <w:tcPr>
            <w:tcW w:w="1213" w:type="dxa"/>
            <w:tcBorders>
              <w:top w:val="nil"/>
              <w:left w:val="nil"/>
              <w:bottom w:val="nil"/>
              <w:right w:val="nil"/>
            </w:tcBorders>
            <w:noWrap/>
            <w:vAlign w:val="center"/>
          </w:tcPr>
          <w:p w14:paraId="3290E8C6" w14:textId="5926795A"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MY</w:t>
            </w:r>
          </w:p>
        </w:tc>
        <w:tc>
          <w:tcPr>
            <w:tcW w:w="1167" w:type="dxa"/>
            <w:tcBorders>
              <w:top w:val="nil"/>
              <w:left w:val="nil"/>
              <w:bottom w:val="nil"/>
              <w:right w:val="nil"/>
            </w:tcBorders>
            <w:noWrap/>
            <w:vAlign w:val="center"/>
          </w:tcPr>
          <w:p w14:paraId="7C3EBB42" w14:textId="01384C9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8</w:t>
            </w:r>
          </w:p>
        </w:tc>
        <w:tc>
          <w:tcPr>
            <w:tcW w:w="1227" w:type="dxa"/>
            <w:tcBorders>
              <w:top w:val="nil"/>
              <w:left w:val="nil"/>
              <w:bottom w:val="nil"/>
              <w:right w:val="nil"/>
            </w:tcBorders>
            <w:noWrap/>
            <w:vAlign w:val="center"/>
          </w:tcPr>
          <w:p w14:paraId="0DA2D02F" w14:textId="67DEF5E0"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64</w:t>
            </w:r>
          </w:p>
        </w:tc>
        <w:tc>
          <w:tcPr>
            <w:tcW w:w="1155" w:type="dxa"/>
            <w:tcBorders>
              <w:top w:val="nil"/>
              <w:left w:val="nil"/>
              <w:bottom w:val="nil"/>
              <w:right w:val="nil"/>
            </w:tcBorders>
            <w:noWrap/>
            <w:vAlign w:val="center"/>
          </w:tcPr>
          <w:p w14:paraId="3A1962A2" w14:textId="6F8B74FB"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67</w:t>
            </w:r>
          </w:p>
        </w:tc>
        <w:tc>
          <w:tcPr>
            <w:tcW w:w="286" w:type="dxa"/>
            <w:tcBorders>
              <w:top w:val="nil"/>
              <w:left w:val="nil"/>
              <w:bottom w:val="nil"/>
              <w:right w:val="nil"/>
            </w:tcBorders>
            <w:noWrap/>
            <w:vAlign w:val="center"/>
          </w:tcPr>
          <w:p w14:paraId="7AE9A63B" w14:textId="7777777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p>
        </w:tc>
        <w:tc>
          <w:tcPr>
            <w:tcW w:w="1258" w:type="dxa"/>
            <w:tcBorders>
              <w:top w:val="nil"/>
              <w:left w:val="nil"/>
              <w:bottom w:val="nil"/>
              <w:right w:val="nil"/>
            </w:tcBorders>
            <w:noWrap/>
            <w:vAlign w:val="center"/>
          </w:tcPr>
          <w:p w14:paraId="709B2D47" w14:textId="5413A7FC"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9</w:t>
            </w:r>
          </w:p>
        </w:tc>
        <w:tc>
          <w:tcPr>
            <w:tcW w:w="1083" w:type="dxa"/>
            <w:tcBorders>
              <w:top w:val="nil"/>
              <w:left w:val="nil"/>
              <w:bottom w:val="nil"/>
              <w:right w:val="nil"/>
            </w:tcBorders>
            <w:noWrap/>
            <w:vAlign w:val="center"/>
          </w:tcPr>
          <w:p w14:paraId="0C24E2C6" w14:textId="1120507B"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51</w:t>
            </w:r>
          </w:p>
        </w:tc>
        <w:tc>
          <w:tcPr>
            <w:tcW w:w="1262" w:type="dxa"/>
            <w:tcBorders>
              <w:top w:val="nil"/>
              <w:left w:val="nil"/>
              <w:bottom w:val="nil"/>
              <w:right w:val="nil"/>
            </w:tcBorders>
            <w:noWrap/>
            <w:vAlign w:val="center"/>
          </w:tcPr>
          <w:p w14:paraId="7E1C81A5" w14:textId="1FBC41AC"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62</w:t>
            </w:r>
          </w:p>
        </w:tc>
      </w:tr>
      <w:tr w:rsidR="00B61C28" w14:paraId="1CAF780A" w14:textId="77777777" w:rsidTr="00865A07">
        <w:trPr>
          <w:trHeight w:val="343"/>
        </w:trPr>
        <w:tc>
          <w:tcPr>
            <w:tcW w:w="1213" w:type="dxa"/>
            <w:tcBorders>
              <w:top w:val="nil"/>
              <w:left w:val="nil"/>
              <w:bottom w:val="nil"/>
              <w:right w:val="nil"/>
            </w:tcBorders>
            <w:noWrap/>
            <w:vAlign w:val="center"/>
          </w:tcPr>
          <w:p w14:paraId="5F4FC59D" w14:textId="2266E923"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PH</w:t>
            </w:r>
          </w:p>
        </w:tc>
        <w:tc>
          <w:tcPr>
            <w:tcW w:w="1167" w:type="dxa"/>
            <w:tcBorders>
              <w:top w:val="nil"/>
              <w:left w:val="nil"/>
              <w:bottom w:val="nil"/>
              <w:right w:val="nil"/>
            </w:tcBorders>
            <w:noWrap/>
            <w:vAlign w:val="center"/>
          </w:tcPr>
          <w:p w14:paraId="125D0E0D" w14:textId="17A765E8"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12</w:t>
            </w:r>
          </w:p>
        </w:tc>
        <w:tc>
          <w:tcPr>
            <w:tcW w:w="1227" w:type="dxa"/>
            <w:tcBorders>
              <w:top w:val="nil"/>
              <w:left w:val="nil"/>
              <w:bottom w:val="nil"/>
              <w:right w:val="nil"/>
            </w:tcBorders>
            <w:noWrap/>
            <w:vAlign w:val="center"/>
          </w:tcPr>
          <w:p w14:paraId="16F0BF6C" w14:textId="0BFD3FD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59</w:t>
            </w:r>
          </w:p>
        </w:tc>
        <w:tc>
          <w:tcPr>
            <w:tcW w:w="1155" w:type="dxa"/>
            <w:tcBorders>
              <w:top w:val="nil"/>
              <w:left w:val="nil"/>
              <w:bottom w:val="nil"/>
              <w:right w:val="nil"/>
            </w:tcBorders>
            <w:noWrap/>
            <w:vAlign w:val="center"/>
          </w:tcPr>
          <w:p w14:paraId="2CEC5CA4" w14:textId="0D86C452"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87</w:t>
            </w:r>
          </w:p>
        </w:tc>
        <w:tc>
          <w:tcPr>
            <w:tcW w:w="286" w:type="dxa"/>
            <w:tcBorders>
              <w:top w:val="nil"/>
              <w:left w:val="nil"/>
              <w:bottom w:val="nil"/>
              <w:right w:val="nil"/>
            </w:tcBorders>
            <w:noWrap/>
            <w:vAlign w:val="center"/>
          </w:tcPr>
          <w:p w14:paraId="02AAC138" w14:textId="77777777"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p>
        </w:tc>
        <w:tc>
          <w:tcPr>
            <w:tcW w:w="1258" w:type="dxa"/>
            <w:tcBorders>
              <w:top w:val="nil"/>
              <w:left w:val="nil"/>
              <w:bottom w:val="nil"/>
              <w:right w:val="nil"/>
            </w:tcBorders>
            <w:noWrap/>
            <w:vAlign w:val="center"/>
          </w:tcPr>
          <w:p w14:paraId="6BC33950" w14:textId="06262D86"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10</w:t>
            </w:r>
          </w:p>
        </w:tc>
        <w:tc>
          <w:tcPr>
            <w:tcW w:w="1083" w:type="dxa"/>
            <w:tcBorders>
              <w:top w:val="nil"/>
              <w:left w:val="nil"/>
              <w:bottom w:val="nil"/>
              <w:right w:val="nil"/>
            </w:tcBorders>
            <w:noWrap/>
            <w:vAlign w:val="center"/>
          </w:tcPr>
          <w:p w14:paraId="3B7AA634" w14:textId="01AD15D8"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32</w:t>
            </w:r>
          </w:p>
        </w:tc>
        <w:tc>
          <w:tcPr>
            <w:tcW w:w="1262" w:type="dxa"/>
            <w:tcBorders>
              <w:top w:val="nil"/>
              <w:left w:val="nil"/>
              <w:bottom w:val="nil"/>
              <w:right w:val="nil"/>
            </w:tcBorders>
            <w:noWrap/>
            <w:vAlign w:val="center"/>
          </w:tcPr>
          <w:p w14:paraId="6B46F846" w14:textId="682BC0BB" w:rsidR="00B61C28" w:rsidRDefault="00B61C28" w:rsidP="00B61C28">
            <w:pPr>
              <w:widowControl w:val="0"/>
              <w:spacing w:after="0" w:line="240" w:lineRule="auto"/>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74</w:t>
            </w:r>
          </w:p>
        </w:tc>
      </w:tr>
      <w:tr w:rsidR="00B61C28" w14:paraId="7980EF7D" w14:textId="77777777" w:rsidTr="00865A07">
        <w:trPr>
          <w:trHeight w:val="343"/>
        </w:trPr>
        <w:tc>
          <w:tcPr>
            <w:tcW w:w="1213" w:type="dxa"/>
            <w:tcBorders>
              <w:top w:val="nil"/>
              <w:left w:val="nil"/>
              <w:bottom w:val="nil"/>
              <w:right w:val="nil"/>
            </w:tcBorders>
            <w:noWrap/>
            <w:vAlign w:val="center"/>
            <w:hideMark/>
          </w:tcPr>
          <w:p w14:paraId="026EDD37" w14:textId="526715BD"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TH</w:t>
            </w:r>
          </w:p>
        </w:tc>
        <w:tc>
          <w:tcPr>
            <w:tcW w:w="1167" w:type="dxa"/>
            <w:tcBorders>
              <w:top w:val="nil"/>
              <w:left w:val="nil"/>
              <w:bottom w:val="nil"/>
              <w:right w:val="nil"/>
            </w:tcBorders>
            <w:noWrap/>
            <w:vAlign w:val="center"/>
            <w:hideMark/>
          </w:tcPr>
          <w:p w14:paraId="72292C84" w14:textId="40E6C34F"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6</w:t>
            </w:r>
          </w:p>
        </w:tc>
        <w:tc>
          <w:tcPr>
            <w:tcW w:w="1227" w:type="dxa"/>
            <w:tcBorders>
              <w:top w:val="nil"/>
              <w:left w:val="nil"/>
              <w:bottom w:val="nil"/>
              <w:right w:val="nil"/>
            </w:tcBorders>
            <w:noWrap/>
            <w:vAlign w:val="center"/>
            <w:hideMark/>
          </w:tcPr>
          <w:p w14:paraId="309DC43C" w14:textId="6F00580D"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40</w:t>
            </w:r>
          </w:p>
        </w:tc>
        <w:tc>
          <w:tcPr>
            <w:tcW w:w="1155" w:type="dxa"/>
            <w:tcBorders>
              <w:top w:val="nil"/>
              <w:left w:val="nil"/>
              <w:bottom w:val="nil"/>
              <w:right w:val="nil"/>
            </w:tcBorders>
            <w:noWrap/>
            <w:vAlign w:val="center"/>
            <w:hideMark/>
          </w:tcPr>
          <w:p w14:paraId="2F7DFB27" w14:textId="3468FEA5"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65</w:t>
            </w:r>
          </w:p>
        </w:tc>
        <w:tc>
          <w:tcPr>
            <w:tcW w:w="286" w:type="dxa"/>
            <w:tcBorders>
              <w:top w:val="nil"/>
              <w:left w:val="nil"/>
              <w:bottom w:val="nil"/>
              <w:right w:val="nil"/>
            </w:tcBorders>
            <w:noWrap/>
            <w:vAlign w:val="center"/>
            <w:hideMark/>
          </w:tcPr>
          <w:p w14:paraId="0F18DA57" w14:textId="77777777" w:rsidR="00B61C28" w:rsidRDefault="00B61C28" w:rsidP="00B61C28">
            <w:pPr>
              <w:rPr>
                <w:rFonts w:ascii="Times New Roman" w:eastAsia="Times New Roman" w:hAnsi="Times New Roman" w:cs="Times New Roman"/>
                <w:color w:val="000000"/>
                <w:kern w:val="2"/>
                <w:sz w:val="24"/>
                <w:szCs w:val="24"/>
              </w:rPr>
            </w:pPr>
          </w:p>
        </w:tc>
        <w:tc>
          <w:tcPr>
            <w:tcW w:w="1258" w:type="dxa"/>
            <w:tcBorders>
              <w:top w:val="nil"/>
              <w:left w:val="nil"/>
              <w:bottom w:val="nil"/>
              <w:right w:val="nil"/>
            </w:tcBorders>
            <w:noWrap/>
            <w:vAlign w:val="center"/>
            <w:hideMark/>
          </w:tcPr>
          <w:p w14:paraId="477D06E9" w14:textId="34234729"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12</w:t>
            </w:r>
          </w:p>
        </w:tc>
        <w:tc>
          <w:tcPr>
            <w:tcW w:w="1083" w:type="dxa"/>
            <w:tcBorders>
              <w:top w:val="nil"/>
              <w:left w:val="nil"/>
              <w:bottom w:val="nil"/>
              <w:right w:val="nil"/>
            </w:tcBorders>
            <w:noWrap/>
            <w:vAlign w:val="center"/>
            <w:hideMark/>
          </w:tcPr>
          <w:p w14:paraId="227EE12D" w14:textId="374E3E0E"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kern w:val="2"/>
                <w:sz w:val="24"/>
                <w:szCs w:val="24"/>
              </w:rPr>
              <w:t>32</w:t>
            </w:r>
          </w:p>
        </w:tc>
        <w:tc>
          <w:tcPr>
            <w:tcW w:w="1262" w:type="dxa"/>
            <w:tcBorders>
              <w:top w:val="nil"/>
              <w:left w:val="nil"/>
              <w:bottom w:val="nil"/>
              <w:right w:val="nil"/>
            </w:tcBorders>
            <w:noWrap/>
            <w:vAlign w:val="center"/>
            <w:hideMark/>
          </w:tcPr>
          <w:p w14:paraId="78914E97" w14:textId="1934F3FB"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kern w:val="2"/>
                <w:sz w:val="24"/>
                <w:szCs w:val="24"/>
              </w:rPr>
              <w:t>75</w:t>
            </w:r>
          </w:p>
        </w:tc>
      </w:tr>
      <w:tr w:rsidR="00B61C28" w14:paraId="2ABEAB81" w14:textId="77777777" w:rsidTr="00865A07">
        <w:trPr>
          <w:trHeight w:val="343"/>
        </w:trPr>
        <w:tc>
          <w:tcPr>
            <w:tcW w:w="1213" w:type="dxa"/>
            <w:tcBorders>
              <w:top w:val="nil"/>
              <w:left w:val="nil"/>
              <w:bottom w:val="single" w:sz="4" w:space="0" w:color="auto"/>
              <w:right w:val="nil"/>
            </w:tcBorders>
            <w:noWrap/>
            <w:vAlign w:val="center"/>
            <w:hideMark/>
          </w:tcPr>
          <w:p w14:paraId="62707955" w14:textId="613B5D0F" w:rsidR="00B61C28" w:rsidRDefault="00865A07"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VN</w:t>
            </w:r>
          </w:p>
        </w:tc>
        <w:tc>
          <w:tcPr>
            <w:tcW w:w="1167" w:type="dxa"/>
            <w:tcBorders>
              <w:top w:val="nil"/>
              <w:left w:val="nil"/>
              <w:bottom w:val="single" w:sz="4" w:space="0" w:color="auto"/>
              <w:right w:val="nil"/>
            </w:tcBorders>
            <w:noWrap/>
            <w:vAlign w:val="center"/>
            <w:hideMark/>
          </w:tcPr>
          <w:p w14:paraId="0FEB9384" w14:textId="05BEF2A2"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7</w:t>
            </w:r>
          </w:p>
        </w:tc>
        <w:tc>
          <w:tcPr>
            <w:tcW w:w="1227" w:type="dxa"/>
            <w:tcBorders>
              <w:top w:val="nil"/>
              <w:left w:val="nil"/>
              <w:bottom w:val="single" w:sz="4" w:space="0" w:color="auto"/>
              <w:right w:val="nil"/>
            </w:tcBorders>
            <w:noWrap/>
            <w:vAlign w:val="center"/>
            <w:hideMark/>
          </w:tcPr>
          <w:p w14:paraId="5B86D610" w14:textId="7DDB6074"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69</w:t>
            </w:r>
          </w:p>
        </w:tc>
        <w:tc>
          <w:tcPr>
            <w:tcW w:w="1155" w:type="dxa"/>
            <w:tcBorders>
              <w:top w:val="nil"/>
              <w:left w:val="nil"/>
              <w:bottom w:val="single" w:sz="4" w:space="0" w:color="auto"/>
              <w:right w:val="nil"/>
            </w:tcBorders>
            <w:noWrap/>
            <w:vAlign w:val="center"/>
            <w:hideMark/>
          </w:tcPr>
          <w:p w14:paraId="5ECF1CF8" w14:textId="5C1EFA8C"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81</w:t>
            </w:r>
          </w:p>
        </w:tc>
        <w:tc>
          <w:tcPr>
            <w:tcW w:w="286" w:type="dxa"/>
            <w:tcBorders>
              <w:top w:val="nil"/>
              <w:left w:val="nil"/>
              <w:bottom w:val="single" w:sz="4" w:space="0" w:color="auto"/>
              <w:right w:val="nil"/>
            </w:tcBorders>
            <w:noWrap/>
            <w:vAlign w:val="center"/>
            <w:hideMark/>
          </w:tcPr>
          <w:p w14:paraId="4A974B48" w14:textId="77777777" w:rsidR="00B61C28" w:rsidRDefault="00B61C28" w:rsidP="00B61C28">
            <w:pPr>
              <w:rPr>
                <w:rFonts w:ascii="Times New Roman" w:eastAsia="Times New Roman" w:hAnsi="Times New Roman" w:cs="Times New Roman"/>
                <w:color w:val="000000"/>
                <w:kern w:val="2"/>
                <w:sz w:val="24"/>
                <w:szCs w:val="24"/>
              </w:rPr>
            </w:pPr>
          </w:p>
        </w:tc>
        <w:tc>
          <w:tcPr>
            <w:tcW w:w="1258" w:type="dxa"/>
            <w:tcBorders>
              <w:top w:val="nil"/>
              <w:left w:val="nil"/>
              <w:bottom w:val="single" w:sz="4" w:space="0" w:color="auto"/>
              <w:right w:val="nil"/>
            </w:tcBorders>
            <w:noWrap/>
            <w:vAlign w:val="center"/>
            <w:hideMark/>
          </w:tcPr>
          <w:p w14:paraId="292FE64B" w14:textId="389C66DC"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kern w:val="2"/>
                <w:sz w:val="24"/>
                <w:szCs w:val="24"/>
              </w:rPr>
              <w:t>-</w:t>
            </w:r>
          </w:p>
        </w:tc>
        <w:tc>
          <w:tcPr>
            <w:tcW w:w="1083" w:type="dxa"/>
            <w:tcBorders>
              <w:top w:val="nil"/>
              <w:left w:val="nil"/>
              <w:bottom w:val="single" w:sz="4" w:space="0" w:color="auto"/>
              <w:right w:val="nil"/>
            </w:tcBorders>
            <w:noWrap/>
            <w:vAlign w:val="center"/>
            <w:hideMark/>
          </w:tcPr>
          <w:p w14:paraId="2DA29C9F" w14:textId="497989D5"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kern w:val="2"/>
                <w:sz w:val="24"/>
                <w:szCs w:val="24"/>
              </w:rPr>
              <w:t>-</w:t>
            </w:r>
          </w:p>
        </w:tc>
        <w:tc>
          <w:tcPr>
            <w:tcW w:w="1262" w:type="dxa"/>
            <w:tcBorders>
              <w:top w:val="nil"/>
              <w:left w:val="nil"/>
              <w:bottom w:val="single" w:sz="4" w:space="0" w:color="auto"/>
              <w:right w:val="nil"/>
            </w:tcBorders>
            <w:noWrap/>
            <w:vAlign w:val="center"/>
            <w:hideMark/>
          </w:tcPr>
          <w:p w14:paraId="525F3D47" w14:textId="441C5601" w:rsidR="00B61C28" w:rsidRDefault="00B61C28" w:rsidP="00B61C28">
            <w:pPr>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kern w:val="2"/>
                <w:sz w:val="24"/>
                <w:szCs w:val="24"/>
              </w:rPr>
              <w:t>-</w:t>
            </w:r>
          </w:p>
        </w:tc>
      </w:tr>
    </w:tbl>
    <w:p w14:paraId="6FC63E1D" w14:textId="0407ED71" w:rsidR="00BC10E5" w:rsidRDefault="00BC10E5" w:rsidP="00966D03">
      <w:pPr>
        <w:rPr>
          <w:rFonts w:ascii="Times New Roman" w:hAnsi="Times New Roman" w:cs="Times New Roman"/>
          <w:kern w:val="2"/>
          <w:sz w:val="24"/>
          <w:szCs w:val="24"/>
        </w:rPr>
      </w:pPr>
    </w:p>
    <w:p w14:paraId="5F6E0E70" w14:textId="77777777" w:rsidR="00BC10E5" w:rsidRDefault="00BC10E5">
      <w:pPr>
        <w:rPr>
          <w:rFonts w:ascii="Times New Roman" w:hAnsi="Times New Roman" w:cs="Times New Roman"/>
          <w:kern w:val="2"/>
          <w:sz w:val="24"/>
          <w:szCs w:val="24"/>
        </w:rPr>
        <w:sectPr w:rsidR="00BC10E5" w:rsidSect="00434606">
          <w:pgSz w:w="12240" w:h="15840"/>
          <w:pgMar w:top="1440" w:right="1440" w:bottom="1440" w:left="1440" w:header="709" w:footer="709" w:gutter="0"/>
          <w:cols w:space="708"/>
          <w:docGrid w:linePitch="360"/>
        </w:sectPr>
      </w:pPr>
      <w:r>
        <w:rPr>
          <w:rFonts w:ascii="Times New Roman" w:hAnsi="Times New Roman" w:cs="Times New Roman"/>
          <w:kern w:val="2"/>
          <w:sz w:val="24"/>
          <w:szCs w:val="24"/>
        </w:rPr>
        <w:br w:type="page"/>
      </w:r>
    </w:p>
    <w:p w14:paraId="407D84E6" w14:textId="39AB8C02" w:rsidR="00EE5063" w:rsidRPr="00B6360D" w:rsidRDefault="00EE5063" w:rsidP="00EE5063">
      <w:pPr>
        <w:rPr>
          <w:rFonts w:ascii="Times New Roman" w:hAnsi="Times New Roman" w:cs="Times New Roman"/>
          <w:i/>
          <w:iCs/>
          <w:sz w:val="24"/>
          <w:szCs w:val="24"/>
        </w:rPr>
      </w:pPr>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Table 4.</w:t>
      </w:r>
      <w:r>
        <w:rPr>
          <w:rFonts w:ascii="Times New Roman" w:hAnsi="Times New Roman" w:cs="Times New Roman"/>
          <w:b/>
          <w:bCs/>
          <w:sz w:val="24"/>
          <w:szCs w:val="24"/>
        </w:rPr>
        <w:t xml:space="preserve"> </w:t>
      </w:r>
      <w:r w:rsidRPr="004C47A1">
        <w:rPr>
          <w:rFonts w:ascii="Times New Roman" w:hAnsi="Times New Roman" w:cs="Times New Roman"/>
          <w:i/>
          <w:iCs/>
          <w:sz w:val="24"/>
          <w:szCs w:val="24"/>
        </w:rPr>
        <w:t>Time span</w:t>
      </w:r>
      <w:r>
        <w:rPr>
          <w:rFonts w:ascii="Times New Roman" w:hAnsi="Times New Roman" w:cs="Times New Roman"/>
          <w:i/>
          <w:iCs/>
          <w:sz w:val="24"/>
          <w:szCs w:val="24"/>
        </w:rPr>
        <w:t>, climatic variables, and data sources of daily weather data for six rice-producing countries in Southeast Asia: Cambodia (CA), Indonesia (IN), Myanmar (MY), Philippines (PH), Thailand (TH), and Vietnam (VN).</w:t>
      </w:r>
    </w:p>
    <w:tbl>
      <w:tblPr>
        <w:tblW w:w="12393" w:type="dxa"/>
        <w:tblBorders>
          <w:top w:val="single" w:sz="4" w:space="0" w:color="auto"/>
          <w:bottom w:val="single" w:sz="4" w:space="0" w:color="auto"/>
        </w:tblBorders>
        <w:tblLook w:val="04A0" w:firstRow="1" w:lastRow="0" w:firstColumn="1" w:lastColumn="0" w:noHBand="0" w:noVBand="1"/>
      </w:tblPr>
      <w:tblGrid>
        <w:gridCol w:w="1134"/>
        <w:gridCol w:w="1560"/>
        <w:gridCol w:w="4394"/>
        <w:gridCol w:w="5305"/>
      </w:tblGrid>
      <w:tr w:rsidR="00EE5063" w:rsidRPr="009D0E68" w14:paraId="030F581A" w14:textId="77777777" w:rsidTr="0034719D">
        <w:trPr>
          <w:trHeight w:val="317"/>
        </w:trPr>
        <w:tc>
          <w:tcPr>
            <w:tcW w:w="1134" w:type="dxa"/>
            <w:tcBorders>
              <w:bottom w:val="single" w:sz="4" w:space="0" w:color="auto"/>
            </w:tcBorders>
            <w:shd w:val="clear" w:color="auto" w:fill="auto"/>
            <w:noWrap/>
            <w:hideMark/>
          </w:tcPr>
          <w:p w14:paraId="2A604492"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Country</w:t>
            </w:r>
          </w:p>
        </w:tc>
        <w:tc>
          <w:tcPr>
            <w:tcW w:w="1560" w:type="dxa"/>
            <w:tcBorders>
              <w:top w:val="single" w:sz="4" w:space="0" w:color="auto"/>
              <w:bottom w:val="single" w:sz="4" w:space="0" w:color="auto"/>
            </w:tcBorders>
            <w:shd w:val="clear" w:color="auto" w:fill="auto"/>
            <w:noWrap/>
            <w:hideMark/>
          </w:tcPr>
          <w:p w14:paraId="4A3366C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Time span</w:t>
            </w:r>
          </w:p>
        </w:tc>
        <w:tc>
          <w:tcPr>
            <w:tcW w:w="4394" w:type="dxa"/>
            <w:tcBorders>
              <w:top w:val="single" w:sz="4" w:space="0" w:color="auto"/>
              <w:bottom w:val="single" w:sz="4" w:space="0" w:color="auto"/>
            </w:tcBorders>
            <w:shd w:val="clear" w:color="auto" w:fill="auto"/>
            <w:noWrap/>
            <w:hideMark/>
          </w:tcPr>
          <w:p w14:paraId="30FB0D61"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Climatic v</w:t>
            </w:r>
            <w:r w:rsidRPr="00A92C19">
              <w:rPr>
                <w:rFonts w:ascii="Times New Roman" w:eastAsia="Times New Roman" w:hAnsi="Times New Roman" w:cs="Times New Roman"/>
                <w:color w:val="000000"/>
                <w:sz w:val="24"/>
                <w:szCs w:val="24"/>
              </w:rPr>
              <w:t>ariables</w:t>
            </w:r>
            <w:r w:rsidRPr="009D0E68">
              <w:rPr>
                <w:rFonts w:ascii="Times New Roman" w:eastAsia="Times New Roman" w:hAnsi="Times New Roman" w:cs="Times New Roman"/>
                <w:color w:val="000000"/>
                <w:sz w:val="24"/>
                <w:szCs w:val="24"/>
              </w:rPr>
              <w:t xml:space="preserve"> </w:t>
            </w:r>
            <w:r w:rsidRPr="009D0E68">
              <w:rPr>
                <w:rFonts w:ascii="Times New Roman" w:eastAsia="Times New Roman" w:hAnsi="Times New Roman" w:cs="Times New Roman"/>
                <w:color w:val="000000"/>
                <w:sz w:val="24"/>
                <w:szCs w:val="24"/>
                <w:vertAlign w:val="superscript"/>
              </w:rPr>
              <w:t>†</w:t>
            </w:r>
          </w:p>
        </w:tc>
        <w:tc>
          <w:tcPr>
            <w:tcW w:w="5305" w:type="dxa"/>
            <w:tcBorders>
              <w:top w:val="single" w:sz="4" w:space="0" w:color="auto"/>
              <w:bottom w:val="single" w:sz="4" w:space="0" w:color="auto"/>
            </w:tcBorders>
            <w:shd w:val="clear" w:color="auto" w:fill="auto"/>
            <w:noWrap/>
            <w:hideMark/>
          </w:tcPr>
          <w:p w14:paraId="2A3D0C58"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Data source</w:t>
            </w:r>
          </w:p>
        </w:tc>
      </w:tr>
      <w:tr w:rsidR="00EE5063" w:rsidRPr="009D0E68" w14:paraId="2EB0CC17" w14:textId="77777777" w:rsidTr="0034719D">
        <w:trPr>
          <w:trHeight w:val="317"/>
        </w:trPr>
        <w:tc>
          <w:tcPr>
            <w:tcW w:w="1134" w:type="dxa"/>
            <w:tcBorders>
              <w:top w:val="single" w:sz="4" w:space="0" w:color="auto"/>
              <w:bottom w:val="nil"/>
            </w:tcBorders>
            <w:shd w:val="clear" w:color="auto" w:fill="auto"/>
            <w:noWrap/>
            <w:hideMark/>
          </w:tcPr>
          <w:p w14:paraId="7EB37F8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CA</w:t>
            </w:r>
          </w:p>
        </w:tc>
        <w:tc>
          <w:tcPr>
            <w:tcW w:w="1560" w:type="dxa"/>
            <w:tcBorders>
              <w:top w:val="single" w:sz="4" w:space="0" w:color="auto"/>
              <w:bottom w:val="nil"/>
            </w:tcBorders>
            <w:shd w:val="clear" w:color="auto" w:fill="auto"/>
            <w:noWrap/>
            <w:hideMark/>
          </w:tcPr>
          <w:p w14:paraId="47309D6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2010-2019</w:t>
            </w:r>
          </w:p>
        </w:tc>
        <w:tc>
          <w:tcPr>
            <w:tcW w:w="4394" w:type="dxa"/>
            <w:tcBorders>
              <w:top w:val="single" w:sz="4" w:space="0" w:color="auto"/>
              <w:bottom w:val="nil"/>
            </w:tcBorders>
            <w:shd w:val="clear" w:color="auto" w:fill="auto"/>
            <w:noWrap/>
            <w:hideMark/>
          </w:tcPr>
          <w:p w14:paraId="2F13B29E"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and precipitation</w:t>
            </w:r>
            <w:r w:rsidRPr="009D0E68">
              <w:rPr>
                <w:rFonts w:ascii="Times New Roman" w:eastAsia="Times New Roman" w:hAnsi="Times New Roman" w:cs="Times New Roman"/>
                <w:color w:val="000000"/>
                <w:sz w:val="24"/>
                <w:szCs w:val="24"/>
              </w:rPr>
              <w:t xml:space="preserve"> </w:t>
            </w:r>
            <w:r w:rsidRPr="009D0E68">
              <w:rPr>
                <w:rFonts w:ascii="Times New Roman" w:eastAsia="Times New Roman" w:hAnsi="Times New Roman" w:cs="Times New Roman"/>
                <w:color w:val="000000"/>
                <w:sz w:val="24"/>
                <w:szCs w:val="24"/>
                <w:vertAlign w:val="superscript"/>
              </w:rPr>
              <w:t>‡</w:t>
            </w:r>
          </w:p>
        </w:tc>
        <w:tc>
          <w:tcPr>
            <w:tcW w:w="5305" w:type="dxa"/>
            <w:tcBorders>
              <w:top w:val="single" w:sz="4" w:space="0" w:color="auto"/>
              <w:bottom w:val="nil"/>
            </w:tcBorders>
            <w:shd w:val="clear" w:color="auto" w:fill="auto"/>
            <w:noWrap/>
            <w:hideMark/>
          </w:tcPr>
          <w:p w14:paraId="21B8195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Ministry of Water Resources and Meteorology of Cambodia (MOWRAM)</w:t>
            </w:r>
          </w:p>
        </w:tc>
      </w:tr>
      <w:tr w:rsidR="00EE5063" w:rsidRPr="009D0E68" w14:paraId="70A6F601" w14:textId="77777777" w:rsidTr="0034719D">
        <w:trPr>
          <w:trHeight w:val="317"/>
        </w:trPr>
        <w:tc>
          <w:tcPr>
            <w:tcW w:w="1134" w:type="dxa"/>
            <w:tcBorders>
              <w:top w:val="nil"/>
              <w:bottom w:val="nil"/>
            </w:tcBorders>
            <w:shd w:val="clear" w:color="auto" w:fill="auto"/>
            <w:noWrap/>
            <w:hideMark/>
          </w:tcPr>
          <w:p w14:paraId="4F924BA5"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MY</w:t>
            </w:r>
          </w:p>
        </w:tc>
        <w:tc>
          <w:tcPr>
            <w:tcW w:w="1560" w:type="dxa"/>
            <w:tcBorders>
              <w:top w:val="nil"/>
              <w:bottom w:val="nil"/>
            </w:tcBorders>
            <w:shd w:val="clear" w:color="auto" w:fill="auto"/>
            <w:noWrap/>
            <w:hideMark/>
          </w:tcPr>
          <w:p w14:paraId="3A6CE91C"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2010-2019</w:t>
            </w:r>
          </w:p>
        </w:tc>
        <w:tc>
          <w:tcPr>
            <w:tcW w:w="4394" w:type="dxa"/>
            <w:tcBorders>
              <w:top w:val="nil"/>
              <w:bottom w:val="nil"/>
            </w:tcBorders>
            <w:shd w:val="clear" w:color="auto" w:fill="auto"/>
            <w:noWrap/>
            <w:hideMark/>
          </w:tcPr>
          <w:p w14:paraId="7F37ADC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and precipitation</w:t>
            </w:r>
            <w:r w:rsidRPr="009D0E68">
              <w:rPr>
                <w:rFonts w:ascii="Times New Roman" w:eastAsia="Times New Roman" w:hAnsi="Times New Roman" w:cs="Times New Roman"/>
                <w:color w:val="000000"/>
                <w:sz w:val="24"/>
                <w:szCs w:val="24"/>
              </w:rPr>
              <w:t xml:space="preserve"> </w:t>
            </w:r>
            <w:r w:rsidRPr="009D0E68">
              <w:rPr>
                <w:rFonts w:ascii="Times New Roman" w:eastAsia="Times New Roman" w:hAnsi="Times New Roman" w:cs="Times New Roman"/>
                <w:color w:val="000000"/>
                <w:sz w:val="24"/>
                <w:szCs w:val="24"/>
                <w:vertAlign w:val="superscript"/>
              </w:rPr>
              <w:t>‡</w:t>
            </w:r>
          </w:p>
        </w:tc>
        <w:tc>
          <w:tcPr>
            <w:tcW w:w="5305" w:type="dxa"/>
            <w:tcBorders>
              <w:top w:val="nil"/>
              <w:bottom w:val="nil"/>
            </w:tcBorders>
            <w:shd w:val="clear" w:color="auto" w:fill="auto"/>
            <w:noWrap/>
            <w:hideMark/>
          </w:tcPr>
          <w:p w14:paraId="1612F753"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Department of Meteorology and Hydrology of Myanmar (DMH)</w:t>
            </w:r>
          </w:p>
        </w:tc>
      </w:tr>
      <w:tr w:rsidR="00EE5063" w:rsidRPr="009D0E68" w14:paraId="28FE7759" w14:textId="77777777" w:rsidTr="0034719D">
        <w:trPr>
          <w:trHeight w:val="317"/>
        </w:trPr>
        <w:tc>
          <w:tcPr>
            <w:tcW w:w="1134" w:type="dxa"/>
            <w:tcBorders>
              <w:top w:val="nil"/>
              <w:bottom w:val="nil"/>
            </w:tcBorders>
            <w:shd w:val="clear" w:color="auto" w:fill="auto"/>
            <w:noWrap/>
            <w:hideMark/>
          </w:tcPr>
          <w:p w14:paraId="50386FC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IN</w:t>
            </w:r>
          </w:p>
        </w:tc>
        <w:tc>
          <w:tcPr>
            <w:tcW w:w="1560" w:type="dxa"/>
            <w:tcBorders>
              <w:top w:val="nil"/>
              <w:bottom w:val="nil"/>
            </w:tcBorders>
            <w:shd w:val="clear" w:color="auto" w:fill="auto"/>
            <w:noWrap/>
            <w:hideMark/>
          </w:tcPr>
          <w:p w14:paraId="20264453"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2000-2015</w:t>
            </w:r>
          </w:p>
        </w:tc>
        <w:tc>
          <w:tcPr>
            <w:tcW w:w="4394" w:type="dxa"/>
            <w:tcBorders>
              <w:top w:val="nil"/>
              <w:bottom w:val="nil"/>
            </w:tcBorders>
            <w:shd w:val="clear" w:color="auto" w:fill="auto"/>
            <w:noWrap/>
            <w:hideMark/>
          </w:tcPr>
          <w:p w14:paraId="7717DBB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S</w:t>
            </w:r>
            <w:r w:rsidRPr="00A92C19">
              <w:rPr>
                <w:rFonts w:ascii="Times New Roman" w:eastAsia="Times New Roman" w:hAnsi="Times New Roman" w:cs="Times New Roman"/>
                <w:color w:val="000000"/>
                <w:sz w:val="24"/>
                <w:szCs w:val="24"/>
              </w:rPr>
              <w:t xml:space="preserve">unshine hours, </w:t>
            </w: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relative humidity, and precipitation</w:t>
            </w:r>
            <w:r>
              <w:rPr>
                <w:rFonts w:ascii="Times New Roman" w:eastAsia="Times New Roman" w:hAnsi="Times New Roman" w:cs="Times New Roman"/>
                <w:color w:val="000000"/>
                <w:sz w:val="24"/>
                <w:szCs w:val="24"/>
              </w:rPr>
              <w:t xml:space="preserve"> </w:t>
            </w:r>
            <w:r w:rsidRPr="00AA1825">
              <w:rPr>
                <w:rFonts w:ascii="Times New Roman" w:eastAsia="Times New Roman" w:hAnsi="Times New Roman" w:cs="Times New Roman"/>
                <w:color w:val="000000"/>
                <w:sz w:val="24"/>
                <w:szCs w:val="24"/>
                <w:vertAlign w:val="superscript"/>
              </w:rPr>
              <w:t>⸸</w:t>
            </w:r>
          </w:p>
        </w:tc>
        <w:tc>
          <w:tcPr>
            <w:tcW w:w="5305" w:type="dxa"/>
            <w:tcBorders>
              <w:top w:val="nil"/>
              <w:bottom w:val="nil"/>
            </w:tcBorders>
            <w:shd w:val="clear" w:color="auto" w:fill="auto"/>
            <w:noWrap/>
            <w:hideMark/>
          </w:tcPr>
          <w:p w14:paraId="6956260C"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Indonesian Agency for Meteorological, Climatological and Geophysics (BMKG)</w:t>
            </w:r>
          </w:p>
        </w:tc>
      </w:tr>
      <w:tr w:rsidR="00EE5063" w:rsidRPr="009D0E68" w14:paraId="7CB3F649" w14:textId="77777777" w:rsidTr="0034719D">
        <w:trPr>
          <w:trHeight w:val="317"/>
        </w:trPr>
        <w:tc>
          <w:tcPr>
            <w:tcW w:w="1134" w:type="dxa"/>
            <w:tcBorders>
              <w:top w:val="nil"/>
              <w:bottom w:val="nil"/>
            </w:tcBorders>
            <w:shd w:val="clear" w:color="auto" w:fill="auto"/>
            <w:noWrap/>
            <w:hideMark/>
          </w:tcPr>
          <w:p w14:paraId="453554C4"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PH</w:t>
            </w:r>
          </w:p>
        </w:tc>
        <w:tc>
          <w:tcPr>
            <w:tcW w:w="1560" w:type="dxa"/>
            <w:tcBorders>
              <w:top w:val="nil"/>
              <w:bottom w:val="nil"/>
            </w:tcBorders>
            <w:shd w:val="clear" w:color="auto" w:fill="auto"/>
            <w:noWrap/>
            <w:hideMark/>
          </w:tcPr>
          <w:p w14:paraId="2A01CF54"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2008-2017</w:t>
            </w:r>
          </w:p>
        </w:tc>
        <w:tc>
          <w:tcPr>
            <w:tcW w:w="4394" w:type="dxa"/>
            <w:tcBorders>
              <w:top w:val="nil"/>
              <w:bottom w:val="nil"/>
            </w:tcBorders>
            <w:shd w:val="clear" w:color="auto" w:fill="auto"/>
            <w:noWrap/>
            <w:hideMark/>
          </w:tcPr>
          <w:p w14:paraId="227B811D"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S</w:t>
            </w:r>
            <w:r w:rsidRPr="00A92C19">
              <w:rPr>
                <w:rFonts w:ascii="Times New Roman" w:eastAsia="Times New Roman" w:hAnsi="Times New Roman" w:cs="Times New Roman"/>
                <w:color w:val="000000"/>
                <w:sz w:val="24"/>
                <w:szCs w:val="24"/>
              </w:rPr>
              <w:t xml:space="preserve">olar radiation, </w:t>
            </w: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precipitation, vapor pressure deficit, and wind speed</w:t>
            </w:r>
          </w:p>
        </w:tc>
        <w:tc>
          <w:tcPr>
            <w:tcW w:w="5305" w:type="dxa"/>
            <w:tcBorders>
              <w:top w:val="nil"/>
              <w:bottom w:val="nil"/>
            </w:tcBorders>
            <w:shd w:val="clear" w:color="auto" w:fill="auto"/>
            <w:noWrap/>
            <w:hideMark/>
          </w:tcPr>
          <w:p w14:paraId="771506D4"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Philippine Atmospheric, Geophysical and Astronomical Services Administration (PAGASA))</w:t>
            </w:r>
          </w:p>
        </w:tc>
      </w:tr>
      <w:tr w:rsidR="00EE5063" w:rsidRPr="009D0E68" w14:paraId="1A4E474B" w14:textId="77777777" w:rsidTr="0034719D">
        <w:trPr>
          <w:trHeight w:val="317"/>
        </w:trPr>
        <w:tc>
          <w:tcPr>
            <w:tcW w:w="1134" w:type="dxa"/>
            <w:tcBorders>
              <w:top w:val="nil"/>
              <w:bottom w:val="nil"/>
            </w:tcBorders>
            <w:shd w:val="clear" w:color="auto" w:fill="auto"/>
            <w:noWrap/>
            <w:hideMark/>
          </w:tcPr>
          <w:p w14:paraId="1EFC57B7"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TH</w:t>
            </w:r>
          </w:p>
        </w:tc>
        <w:tc>
          <w:tcPr>
            <w:tcW w:w="1560" w:type="dxa"/>
            <w:tcBorders>
              <w:top w:val="nil"/>
              <w:bottom w:val="nil"/>
            </w:tcBorders>
            <w:shd w:val="clear" w:color="auto" w:fill="auto"/>
            <w:noWrap/>
            <w:hideMark/>
          </w:tcPr>
          <w:p w14:paraId="51BDD16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2009-2018</w:t>
            </w:r>
          </w:p>
        </w:tc>
        <w:tc>
          <w:tcPr>
            <w:tcW w:w="4394" w:type="dxa"/>
            <w:tcBorders>
              <w:top w:val="nil"/>
              <w:bottom w:val="nil"/>
            </w:tcBorders>
            <w:shd w:val="clear" w:color="auto" w:fill="auto"/>
            <w:noWrap/>
            <w:hideMark/>
          </w:tcPr>
          <w:p w14:paraId="7A1873E0"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and precipitation</w:t>
            </w:r>
            <w:r w:rsidRPr="009D0E68">
              <w:rPr>
                <w:rFonts w:ascii="Times New Roman" w:eastAsia="Times New Roman" w:hAnsi="Times New Roman" w:cs="Times New Roman"/>
                <w:color w:val="000000"/>
                <w:sz w:val="24"/>
                <w:szCs w:val="24"/>
              </w:rPr>
              <w:t xml:space="preserve"> </w:t>
            </w:r>
            <w:r w:rsidRPr="009D0E68">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vertAlign w:val="superscript"/>
              </w:rPr>
              <w:t xml:space="preserve">, </w:t>
            </w:r>
            <w:r w:rsidRPr="00AA1825">
              <w:rPr>
                <w:rFonts w:ascii="Times New Roman" w:eastAsia="Times New Roman" w:hAnsi="Times New Roman" w:cs="Times New Roman"/>
                <w:color w:val="000000"/>
                <w:sz w:val="24"/>
                <w:szCs w:val="24"/>
                <w:vertAlign w:val="superscript"/>
              </w:rPr>
              <w:t>⸸</w:t>
            </w:r>
          </w:p>
        </w:tc>
        <w:tc>
          <w:tcPr>
            <w:tcW w:w="5305" w:type="dxa"/>
            <w:tcBorders>
              <w:top w:val="nil"/>
              <w:bottom w:val="nil"/>
            </w:tcBorders>
            <w:shd w:val="clear" w:color="auto" w:fill="auto"/>
            <w:noWrap/>
            <w:hideMark/>
          </w:tcPr>
          <w:p w14:paraId="17224F70"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Thai Meteorological Department (TMD)</w:t>
            </w:r>
          </w:p>
        </w:tc>
      </w:tr>
      <w:tr w:rsidR="00EE5063" w:rsidRPr="009D0E68" w14:paraId="6B925E93" w14:textId="77777777" w:rsidTr="0034719D">
        <w:trPr>
          <w:trHeight w:val="317"/>
        </w:trPr>
        <w:tc>
          <w:tcPr>
            <w:tcW w:w="1134" w:type="dxa"/>
            <w:tcBorders>
              <w:top w:val="nil"/>
              <w:bottom w:val="single" w:sz="4" w:space="0" w:color="auto"/>
            </w:tcBorders>
            <w:shd w:val="clear" w:color="auto" w:fill="auto"/>
            <w:noWrap/>
            <w:hideMark/>
          </w:tcPr>
          <w:p w14:paraId="4811C64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VN</w:t>
            </w:r>
          </w:p>
        </w:tc>
        <w:tc>
          <w:tcPr>
            <w:tcW w:w="1560" w:type="dxa"/>
            <w:tcBorders>
              <w:top w:val="nil"/>
              <w:bottom w:val="single" w:sz="4" w:space="0" w:color="auto"/>
            </w:tcBorders>
            <w:shd w:val="clear" w:color="auto" w:fill="auto"/>
            <w:noWrap/>
            <w:hideMark/>
          </w:tcPr>
          <w:p w14:paraId="6CF0C7A4"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2009-2018</w:t>
            </w:r>
          </w:p>
        </w:tc>
        <w:tc>
          <w:tcPr>
            <w:tcW w:w="4394" w:type="dxa"/>
            <w:tcBorders>
              <w:top w:val="nil"/>
              <w:bottom w:val="single" w:sz="4" w:space="0" w:color="auto"/>
            </w:tcBorders>
            <w:shd w:val="clear" w:color="auto" w:fill="auto"/>
            <w:noWrap/>
            <w:hideMark/>
          </w:tcPr>
          <w:p w14:paraId="6C27D8B5"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S</w:t>
            </w:r>
            <w:r w:rsidRPr="00A92C19">
              <w:rPr>
                <w:rFonts w:ascii="Times New Roman" w:eastAsia="Times New Roman" w:hAnsi="Times New Roman" w:cs="Times New Roman"/>
                <w:color w:val="000000"/>
                <w:sz w:val="24"/>
                <w:szCs w:val="24"/>
              </w:rPr>
              <w:t xml:space="preserve">olar radiation, </w:t>
            </w:r>
            <w:proofErr w:type="spellStart"/>
            <w:r w:rsidRPr="00A92C19">
              <w:rPr>
                <w:rFonts w:ascii="Times New Roman" w:eastAsia="Times New Roman" w:hAnsi="Times New Roman" w:cs="Times New Roman"/>
                <w:color w:val="000000"/>
                <w:sz w:val="24"/>
                <w:szCs w:val="24"/>
              </w:rPr>
              <w:t>Tmax</w:t>
            </w:r>
            <w:proofErr w:type="spellEnd"/>
            <w:r w:rsidRPr="00A92C19">
              <w:rPr>
                <w:rFonts w:ascii="Times New Roman" w:eastAsia="Times New Roman" w:hAnsi="Times New Roman" w:cs="Times New Roman"/>
                <w:color w:val="000000"/>
                <w:sz w:val="24"/>
                <w:szCs w:val="24"/>
              </w:rPr>
              <w:t xml:space="preserve">, </w:t>
            </w:r>
            <w:proofErr w:type="spellStart"/>
            <w:r w:rsidRPr="00A92C19">
              <w:rPr>
                <w:rFonts w:ascii="Times New Roman" w:eastAsia="Times New Roman" w:hAnsi="Times New Roman" w:cs="Times New Roman"/>
                <w:color w:val="000000"/>
                <w:sz w:val="24"/>
                <w:szCs w:val="24"/>
              </w:rPr>
              <w:t>Tmin</w:t>
            </w:r>
            <w:proofErr w:type="spellEnd"/>
            <w:r w:rsidRPr="00A92C19">
              <w:rPr>
                <w:rFonts w:ascii="Times New Roman" w:eastAsia="Times New Roman" w:hAnsi="Times New Roman" w:cs="Times New Roman"/>
                <w:color w:val="000000"/>
                <w:sz w:val="24"/>
                <w:szCs w:val="24"/>
              </w:rPr>
              <w:t>, precipitation, vapor pressure deficit, and wind speed</w:t>
            </w:r>
          </w:p>
        </w:tc>
        <w:tc>
          <w:tcPr>
            <w:tcW w:w="5305" w:type="dxa"/>
            <w:tcBorders>
              <w:top w:val="nil"/>
              <w:bottom w:val="single" w:sz="4" w:space="0" w:color="auto"/>
            </w:tcBorders>
            <w:shd w:val="clear" w:color="auto" w:fill="auto"/>
            <w:noWrap/>
            <w:hideMark/>
          </w:tcPr>
          <w:p w14:paraId="4FB19AF4"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Vietnam Institute of Meteorology, Hydrology and Climate Change (IMHEN)</w:t>
            </w:r>
          </w:p>
        </w:tc>
      </w:tr>
    </w:tbl>
    <w:p w14:paraId="507E8D89" w14:textId="77777777" w:rsidR="00EE5063" w:rsidRPr="000E5923" w:rsidRDefault="00EE5063" w:rsidP="00EE5063">
      <w:pPr>
        <w:spacing w:after="120" w:line="240" w:lineRule="auto"/>
        <w:rPr>
          <w:rFonts w:ascii="Times New Roman" w:hAnsi="Times New Roman" w:cs="Times New Roman"/>
        </w:rPr>
      </w:pPr>
      <w:r w:rsidRPr="000E5923">
        <w:rPr>
          <w:rFonts w:ascii="Times New Roman" w:hAnsi="Times New Roman" w:cs="Times New Roman"/>
          <w:vertAlign w:val="superscript"/>
        </w:rPr>
        <w:t xml:space="preserve">† </w:t>
      </w:r>
      <w:proofErr w:type="spellStart"/>
      <w:r w:rsidRPr="000E5923">
        <w:rPr>
          <w:rFonts w:ascii="Times New Roman" w:hAnsi="Times New Roman" w:cs="Times New Roman"/>
        </w:rPr>
        <w:t>Tmax</w:t>
      </w:r>
      <w:proofErr w:type="spellEnd"/>
      <w:r w:rsidRPr="000E5923">
        <w:rPr>
          <w:rFonts w:ascii="Times New Roman" w:hAnsi="Times New Roman" w:cs="Times New Roman"/>
        </w:rPr>
        <w:t xml:space="preserve"> and </w:t>
      </w:r>
      <w:proofErr w:type="spellStart"/>
      <w:r w:rsidRPr="000E5923">
        <w:rPr>
          <w:rFonts w:ascii="Times New Roman" w:hAnsi="Times New Roman" w:cs="Times New Roman"/>
        </w:rPr>
        <w:t>Tmin</w:t>
      </w:r>
      <w:proofErr w:type="spellEnd"/>
      <w:r w:rsidRPr="000E5923">
        <w:rPr>
          <w:rFonts w:ascii="Times New Roman" w:hAnsi="Times New Roman" w:cs="Times New Roman"/>
        </w:rPr>
        <w:t xml:space="preserve"> represent the maximum and minimum temperature</w:t>
      </w:r>
      <w:r>
        <w:rPr>
          <w:rFonts w:ascii="Times New Roman" w:hAnsi="Times New Roman" w:cs="Times New Roman"/>
        </w:rPr>
        <w:t>, respectively</w:t>
      </w:r>
      <w:r w:rsidRPr="000E5923">
        <w:rPr>
          <w:rFonts w:ascii="Times New Roman" w:hAnsi="Times New Roman" w:cs="Times New Roman"/>
        </w:rPr>
        <w:t>.</w:t>
      </w:r>
    </w:p>
    <w:p w14:paraId="2208A76C" w14:textId="77777777" w:rsidR="00EE5063" w:rsidRDefault="00EE5063" w:rsidP="00EE5063">
      <w:pPr>
        <w:spacing w:after="120" w:line="240" w:lineRule="auto"/>
        <w:rPr>
          <w:rFonts w:ascii="Times New Roman" w:hAnsi="Times New Roman" w:cs="Times New Roman"/>
        </w:rPr>
      </w:pPr>
      <w:r w:rsidRPr="000E5923">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vertAlign w:val="superscript"/>
        </w:rPr>
        <w:t xml:space="preserve"> </w:t>
      </w:r>
      <w:r w:rsidRPr="000E5923">
        <w:rPr>
          <w:rFonts w:ascii="Times New Roman" w:hAnsi="Times New Roman" w:cs="Times New Roman"/>
        </w:rPr>
        <w:t xml:space="preserve">Other </w:t>
      </w:r>
      <w:r>
        <w:rPr>
          <w:rFonts w:ascii="Times New Roman" w:hAnsi="Times New Roman" w:cs="Times New Roman"/>
        </w:rPr>
        <w:t xml:space="preserve">climatic </w:t>
      </w:r>
      <w:r w:rsidRPr="000E5923">
        <w:rPr>
          <w:rFonts w:ascii="Times New Roman" w:hAnsi="Times New Roman" w:cs="Times New Roman"/>
        </w:rPr>
        <w:t xml:space="preserve">variables including </w:t>
      </w:r>
      <w:r>
        <w:rPr>
          <w:rFonts w:ascii="Times New Roman" w:hAnsi="Times New Roman" w:cs="Times New Roman"/>
        </w:rPr>
        <w:t xml:space="preserve">daily </w:t>
      </w:r>
      <w:r w:rsidRPr="000E5923">
        <w:rPr>
          <w:rFonts w:ascii="Times New Roman" w:hAnsi="Times New Roman" w:cs="Times New Roman"/>
        </w:rPr>
        <w:t xml:space="preserve">solar radiation, wind speed, and relative humidity were retrieved from the NASA-POWER </w:t>
      </w:r>
      <w:proofErr w:type="spellStart"/>
      <w:r w:rsidRPr="000E5923">
        <w:rPr>
          <w:rFonts w:ascii="Times New Roman" w:hAnsi="Times New Roman" w:cs="Times New Roman"/>
        </w:rPr>
        <w:t>Agro</w:t>
      </w:r>
      <w:proofErr w:type="spellEnd"/>
      <w:r w:rsidRPr="000E5923">
        <w:rPr>
          <w:rFonts w:ascii="Times New Roman" w:hAnsi="Times New Roman" w:cs="Times New Roman"/>
        </w:rPr>
        <w:t>-climatic database</w:t>
      </w:r>
      <w:r w:rsidRPr="000E5923">
        <w:rPr>
          <w:rFonts w:ascii="Times New Roman" w:hAnsi="Times New Roman" w:cs="Times New Roman"/>
          <w:vertAlign w:val="superscript"/>
        </w:rPr>
        <w:t>9</w:t>
      </w:r>
      <w:r>
        <w:rPr>
          <w:rFonts w:ascii="Times New Roman" w:hAnsi="Times New Roman" w:cs="Times New Roman"/>
        </w:rPr>
        <w:t>.</w:t>
      </w:r>
    </w:p>
    <w:p w14:paraId="410BAE3B" w14:textId="523FCC3C" w:rsidR="00EE5063" w:rsidRPr="000E5923" w:rsidRDefault="00EE5063" w:rsidP="00EE5063">
      <w:pPr>
        <w:spacing w:after="120" w:line="240" w:lineRule="auto"/>
        <w:rPr>
          <w:rFonts w:ascii="Times New Roman" w:hAnsi="Times New Roman" w:cs="Times New Roman"/>
        </w:rPr>
      </w:pPr>
      <w:r w:rsidRPr="00AA1825">
        <w:rPr>
          <w:rFonts w:ascii="Times New Roman" w:eastAsia="Times New Roman" w:hAnsi="Times New Roman" w:cs="Times New Roman"/>
          <w:color w:val="000000"/>
          <w:sz w:val="24"/>
          <w:szCs w:val="24"/>
          <w:vertAlign w:val="superscript"/>
        </w:rPr>
        <w:t>⸸</w:t>
      </w:r>
      <w:r w:rsidRPr="000E5923">
        <w:rPr>
          <w:rFonts w:ascii="Times New Roman" w:hAnsi="Times New Roman" w:cs="Times New Roman"/>
          <w:vertAlign w:val="superscript"/>
        </w:rPr>
        <w:t xml:space="preserve"> </w:t>
      </w:r>
      <w:r>
        <w:rPr>
          <w:rFonts w:ascii="Times New Roman" w:hAnsi="Times New Roman" w:cs="Times New Roman"/>
        </w:rPr>
        <w:t xml:space="preserve">Measure daily weather data were available for </w:t>
      </w:r>
      <w:r w:rsidRPr="00BC29AA">
        <w:rPr>
          <w:rFonts w:ascii="Times New Roman" w:hAnsi="Times New Roman" w:cs="Times New Roman"/>
        </w:rPr>
        <w:t>28 out of the 36 buffers in Indonesia and 15 of 18 buffers in Thailand</w:t>
      </w:r>
      <w:r>
        <w:rPr>
          <w:rFonts w:ascii="Times New Roman" w:hAnsi="Times New Roman" w:cs="Times New Roman"/>
        </w:rPr>
        <w:t xml:space="preserve">. Hence, </w:t>
      </w:r>
      <w:r w:rsidR="007F4600" w:rsidRPr="007F4600">
        <w:rPr>
          <w:rFonts w:ascii="Times New Roman" w:hAnsi="Times New Roman" w:cs="Times New Roman"/>
        </w:rPr>
        <w:t>for the additional 11 buffers created for Thailand and Indonesia</w:t>
      </w:r>
      <w:r w:rsidR="007F4600">
        <w:rPr>
          <w:rFonts w:ascii="Times New Roman" w:hAnsi="Times New Roman" w:cs="Times New Roman"/>
        </w:rPr>
        <w:t xml:space="preserve">, </w:t>
      </w:r>
      <w:r w:rsidRPr="001C0A7F">
        <w:rPr>
          <w:rFonts w:ascii="Times New Roman" w:hAnsi="Times New Roman" w:cs="Times New Roman"/>
        </w:rPr>
        <w:t xml:space="preserve">gridded weather data from the NASA-POWER </w:t>
      </w:r>
      <w:proofErr w:type="spellStart"/>
      <w:r w:rsidRPr="001C0A7F">
        <w:rPr>
          <w:rFonts w:ascii="Times New Roman" w:hAnsi="Times New Roman" w:cs="Times New Roman"/>
        </w:rPr>
        <w:t>Agro</w:t>
      </w:r>
      <w:proofErr w:type="spellEnd"/>
      <w:r w:rsidRPr="001C0A7F">
        <w:rPr>
          <w:rFonts w:ascii="Times New Roman" w:hAnsi="Times New Roman" w:cs="Times New Roman"/>
        </w:rPr>
        <w:t>-climatic database</w:t>
      </w:r>
      <w:r w:rsidRPr="000E5923">
        <w:rPr>
          <w:rFonts w:ascii="Times New Roman" w:hAnsi="Times New Roman" w:cs="Times New Roman"/>
          <w:vertAlign w:val="superscript"/>
        </w:rPr>
        <w:t>9</w:t>
      </w:r>
      <w:r>
        <w:rPr>
          <w:rFonts w:ascii="Times New Roman" w:hAnsi="Times New Roman" w:cs="Times New Roman"/>
        </w:rPr>
        <w:t xml:space="preserve"> were used for yield potential simulation.</w:t>
      </w:r>
    </w:p>
    <w:p w14:paraId="5EF66DCE" w14:textId="77777777" w:rsidR="000E5923" w:rsidRDefault="000E5923">
      <w:pPr>
        <w:rPr>
          <w:rFonts w:ascii="Times New Roman" w:hAnsi="Times New Roman" w:cs="Times New Roman"/>
        </w:rPr>
      </w:pPr>
      <w:r>
        <w:rPr>
          <w:rFonts w:ascii="Times New Roman" w:hAnsi="Times New Roman" w:cs="Times New Roman"/>
        </w:rPr>
        <w:br w:type="page"/>
      </w:r>
    </w:p>
    <w:p w14:paraId="0D35D8F6" w14:textId="460D92DC" w:rsidR="00EE5063" w:rsidRDefault="00EE5063" w:rsidP="00EE5063">
      <w:pPr>
        <w:rPr>
          <w:rFonts w:ascii="Times New Roman" w:hAnsi="Times New Roman" w:cs="Times New Roman"/>
          <w:i/>
          <w:iCs/>
          <w:sz w:val="24"/>
          <w:szCs w:val="24"/>
        </w:rPr>
      </w:pPr>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Table 5.</w:t>
      </w:r>
      <w:r>
        <w:rPr>
          <w:rFonts w:ascii="Times New Roman" w:hAnsi="Times New Roman" w:cs="Times New Roman"/>
          <w:b/>
          <w:bCs/>
          <w:sz w:val="24"/>
          <w:szCs w:val="24"/>
        </w:rPr>
        <w:t xml:space="preserve"> </w:t>
      </w:r>
      <w:r w:rsidRPr="004C47A1">
        <w:rPr>
          <w:rFonts w:ascii="Times New Roman" w:hAnsi="Times New Roman" w:cs="Times New Roman"/>
          <w:i/>
          <w:iCs/>
          <w:sz w:val="24"/>
          <w:szCs w:val="24"/>
        </w:rPr>
        <w:t>Time span</w:t>
      </w:r>
      <w:r>
        <w:rPr>
          <w:rFonts w:ascii="Times New Roman" w:hAnsi="Times New Roman" w:cs="Times New Roman"/>
          <w:i/>
          <w:iCs/>
          <w:sz w:val="24"/>
          <w:szCs w:val="24"/>
        </w:rPr>
        <w:t xml:space="preserve">, </w:t>
      </w:r>
      <w:r w:rsidRPr="004C47A1">
        <w:rPr>
          <w:rFonts w:ascii="Times New Roman" w:hAnsi="Times New Roman" w:cs="Times New Roman"/>
          <w:i/>
          <w:iCs/>
          <w:sz w:val="24"/>
          <w:szCs w:val="24"/>
        </w:rPr>
        <w:t>level of administrative unit</w:t>
      </w:r>
      <w:r>
        <w:rPr>
          <w:rFonts w:ascii="Times New Roman" w:hAnsi="Times New Roman" w:cs="Times New Roman"/>
          <w:i/>
          <w:iCs/>
          <w:sz w:val="24"/>
          <w:szCs w:val="24"/>
        </w:rPr>
        <w:t xml:space="preserve"> for data, and data sources of farmer yield data for six rice-producing countries in Southeast Asia: Cambodia (CA), Indonesia (IN), Myanmar (MY), Philippines (PH), Thailand (TH), and Vietnam (VN).</w:t>
      </w:r>
    </w:p>
    <w:tbl>
      <w:tblPr>
        <w:tblW w:w="12730" w:type="dxa"/>
        <w:tblBorders>
          <w:top w:val="single" w:sz="4" w:space="0" w:color="auto"/>
          <w:bottom w:val="single" w:sz="4" w:space="0" w:color="auto"/>
        </w:tblBorders>
        <w:tblLook w:val="04A0" w:firstRow="1" w:lastRow="0" w:firstColumn="1" w:lastColumn="0" w:noHBand="0" w:noVBand="1"/>
      </w:tblPr>
      <w:tblGrid>
        <w:gridCol w:w="1276"/>
        <w:gridCol w:w="1418"/>
        <w:gridCol w:w="2835"/>
        <w:gridCol w:w="6945"/>
        <w:gridCol w:w="256"/>
      </w:tblGrid>
      <w:tr w:rsidR="00EE5063" w:rsidRPr="009D0E68" w14:paraId="0C9FEA01" w14:textId="77777777" w:rsidTr="0034719D">
        <w:trPr>
          <w:trHeight w:val="369"/>
        </w:trPr>
        <w:tc>
          <w:tcPr>
            <w:tcW w:w="1276" w:type="dxa"/>
            <w:tcBorders>
              <w:bottom w:val="single" w:sz="4" w:space="0" w:color="auto"/>
            </w:tcBorders>
            <w:shd w:val="clear" w:color="auto" w:fill="auto"/>
            <w:noWrap/>
            <w:hideMark/>
          </w:tcPr>
          <w:p w14:paraId="65D11F3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Country</w:t>
            </w:r>
          </w:p>
        </w:tc>
        <w:tc>
          <w:tcPr>
            <w:tcW w:w="1418" w:type="dxa"/>
            <w:tcBorders>
              <w:top w:val="single" w:sz="4" w:space="0" w:color="auto"/>
              <w:bottom w:val="single" w:sz="4" w:space="0" w:color="auto"/>
            </w:tcBorders>
            <w:shd w:val="clear" w:color="auto" w:fill="auto"/>
            <w:noWrap/>
            <w:hideMark/>
          </w:tcPr>
          <w:p w14:paraId="22A8917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Time span</w:t>
            </w:r>
          </w:p>
        </w:tc>
        <w:tc>
          <w:tcPr>
            <w:tcW w:w="2835" w:type="dxa"/>
            <w:tcBorders>
              <w:top w:val="single" w:sz="4" w:space="0" w:color="auto"/>
              <w:bottom w:val="single" w:sz="4" w:space="0" w:color="auto"/>
            </w:tcBorders>
            <w:shd w:val="clear" w:color="auto" w:fill="auto"/>
            <w:noWrap/>
            <w:hideMark/>
          </w:tcPr>
          <w:p w14:paraId="37E1A3C7"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Administrative unit of data</w:t>
            </w:r>
          </w:p>
        </w:tc>
        <w:tc>
          <w:tcPr>
            <w:tcW w:w="6945" w:type="dxa"/>
            <w:tcBorders>
              <w:top w:val="single" w:sz="4" w:space="0" w:color="auto"/>
              <w:bottom w:val="single" w:sz="4" w:space="0" w:color="auto"/>
            </w:tcBorders>
            <w:shd w:val="clear" w:color="auto" w:fill="auto"/>
            <w:noWrap/>
            <w:hideMark/>
          </w:tcPr>
          <w:p w14:paraId="6654D472"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Data source</w:t>
            </w:r>
          </w:p>
        </w:tc>
        <w:tc>
          <w:tcPr>
            <w:tcW w:w="256" w:type="dxa"/>
            <w:tcBorders>
              <w:bottom w:val="single" w:sz="4" w:space="0" w:color="auto"/>
            </w:tcBorders>
            <w:shd w:val="clear" w:color="auto" w:fill="auto"/>
            <w:noWrap/>
            <w:hideMark/>
          </w:tcPr>
          <w:p w14:paraId="5F66FA5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p>
        </w:tc>
      </w:tr>
      <w:tr w:rsidR="00EE5063" w:rsidRPr="009D0E68" w14:paraId="6A445228" w14:textId="77777777" w:rsidTr="0034719D">
        <w:trPr>
          <w:trHeight w:val="369"/>
        </w:trPr>
        <w:tc>
          <w:tcPr>
            <w:tcW w:w="1276" w:type="dxa"/>
            <w:tcBorders>
              <w:top w:val="single" w:sz="4" w:space="0" w:color="auto"/>
              <w:bottom w:val="nil"/>
            </w:tcBorders>
            <w:shd w:val="clear" w:color="auto" w:fill="auto"/>
            <w:noWrap/>
            <w:hideMark/>
          </w:tcPr>
          <w:p w14:paraId="6DE0D385"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CA</w:t>
            </w:r>
          </w:p>
        </w:tc>
        <w:tc>
          <w:tcPr>
            <w:tcW w:w="1418" w:type="dxa"/>
            <w:tcBorders>
              <w:top w:val="single" w:sz="4" w:space="0" w:color="auto"/>
              <w:bottom w:val="nil"/>
            </w:tcBorders>
            <w:shd w:val="clear" w:color="auto" w:fill="auto"/>
            <w:noWrap/>
            <w:hideMark/>
          </w:tcPr>
          <w:p w14:paraId="651F8721"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2013-2017</w:t>
            </w:r>
          </w:p>
        </w:tc>
        <w:tc>
          <w:tcPr>
            <w:tcW w:w="2835" w:type="dxa"/>
            <w:tcBorders>
              <w:top w:val="single" w:sz="4" w:space="0" w:color="auto"/>
              <w:bottom w:val="nil"/>
            </w:tcBorders>
            <w:shd w:val="clear" w:color="auto" w:fill="auto"/>
            <w:noWrap/>
            <w:hideMark/>
          </w:tcPr>
          <w:p w14:paraId="058FF9E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w:t>
            </w:r>
            <w:r w:rsidRPr="00A92C19">
              <w:rPr>
                <w:rFonts w:ascii="Times New Roman" w:eastAsia="Times New Roman" w:hAnsi="Times New Roman" w:cs="Times New Roman"/>
                <w:color w:val="000000"/>
                <w:sz w:val="24"/>
                <w:szCs w:val="24"/>
              </w:rPr>
              <w:t>rovinc</w:t>
            </w:r>
            <w:r w:rsidRPr="009D0E68">
              <w:rPr>
                <w:rFonts w:ascii="Times New Roman" w:eastAsia="Times New Roman" w:hAnsi="Times New Roman" w:cs="Times New Roman"/>
                <w:color w:val="000000"/>
                <w:sz w:val="24"/>
                <w:szCs w:val="24"/>
              </w:rPr>
              <w:t>e</w:t>
            </w:r>
          </w:p>
        </w:tc>
        <w:tc>
          <w:tcPr>
            <w:tcW w:w="7201" w:type="dxa"/>
            <w:gridSpan w:val="2"/>
            <w:tcBorders>
              <w:top w:val="single" w:sz="4" w:space="0" w:color="auto"/>
              <w:bottom w:val="nil"/>
            </w:tcBorders>
            <w:shd w:val="clear" w:color="auto" w:fill="auto"/>
            <w:noWrap/>
            <w:hideMark/>
          </w:tcPr>
          <w:p w14:paraId="7F729829"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Ministry of Agriculture, Forestry and Fisheries of Cambodia (MAFF)</w:t>
            </w:r>
          </w:p>
        </w:tc>
      </w:tr>
      <w:tr w:rsidR="00EE5063" w:rsidRPr="009D0E68" w14:paraId="4F51302D" w14:textId="77777777" w:rsidTr="0034719D">
        <w:trPr>
          <w:trHeight w:val="369"/>
        </w:trPr>
        <w:tc>
          <w:tcPr>
            <w:tcW w:w="1276" w:type="dxa"/>
            <w:tcBorders>
              <w:top w:val="nil"/>
              <w:bottom w:val="nil"/>
            </w:tcBorders>
            <w:shd w:val="clear" w:color="auto" w:fill="auto"/>
            <w:noWrap/>
            <w:hideMark/>
          </w:tcPr>
          <w:p w14:paraId="5A10ACB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MY</w:t>
            </w:r>
          </w:p>
        </w:tc>
        <w:tc>
          <w:tcPr>
            <w:tcW w:w="1418" w:type="dxa"/>
            <w:tcBorders>
              <w:top w:val="nil"/>
              <w:bottom w:val="nil"/>
            </w:tcBorders>
            <w:shd w:val="clear" w:color="auto" w:fill="auto"/>
            <w:noWrap/>
            <w:hideMark/>
          </w:tcPr>
          <w:p w14:paraId="4CBE965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2015-2018</w:t>
            </w:r>
          </w:p>
        </w:tc>
        <w:tc>
          <w:tcPr>
            <w:tcW w:w="2835" w:type="dxa"/>
            <w:tcBorders>
              <w:top w:val="nil"/>
              <w:bottom w:val="nil"/>
            </w:tcBorders>
            <w:shd w:val="clear" w:color="auto" w:fill="auto"/>
            <w:noWrap/>
            <w:hideMark/>
          </w:tcPr>
          <w:p w14:paraId="469A4160"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R</w:t>
            </w:r>
            <w:r w:rsidRPr="00A92C19">
              <w:rPr>
                <w:rFonts w:ascii="Times New Roman" w:eastAsia="Times New Roman" w:hAnsi="Times New Roman" w:cs="Times New Roman"/>
                <w:color w:val="000000"/>
                <w:sz w:val="24"/>
                <w:szCs w:val="24"/>
              </w:rPr>
              <w:t>egion/state</w:t>
            </w:r>
          </w:p>
        </w:tc>
        <w:tc>
          <w:tcPr>
            <w:tcW w:w="7201" w:type="dxa"/>
            <w:gridSpan w:val="2"/>
            <w:tcBorders>
              <w:top w:val="nil"/>
              <w:bottom w:val="nil"/>
            </w:tcBorders>
            <w:shd w:val="clear" w:color="auto" w:fill="auto"/>
            <w:noWrap/>
            <w:hideMark/>
          </w:tcPr>
          <w:p w14:paraId="26CADB70"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Central Statistical Organization of Myanmar (CSO)</w:t>
            </w:r>
          </w:p>
        </w:tc>
      </w:tr>
      <w:tr w:rsidR="00EE5063" w:rsidRPr="009D0E68" w14:paraId="33BDA890" w14:textId="77777777" w:rsidTr="0034719D">
        <w:trPr>
          <w:trHeight w:val="369"/>
        </w:trPr>
        <w:tc>
          <w:tcPr>
            <w:tcW w:w="1276" w:type="dxa"/>
            <w:tcBorders>
              <w:top w:val="nil"/>
              <w:bottom w:val="nil"/>
            </w:tcBorders>
            <w:shd w:val="clear" w:color="auto" w:fill="auto"/>
            <w:noWrap/>
            <w:hideMark/>
          </w:tcPr>
          <w:p w14:paraId="78B21C0A"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IN</w:t>
            </w:r>
          </w:p>
        </w:tc>
        <w:tc>
          <w:tcPr>
            <w:tcW w:w="1418" w:type="dxa"/>
            <w:tcBorders>
              <w:top w:val="nil"/>
              <w:bottom w:val="nil"/>
            </w:tcBorders>
            <w:shd w:val="clear" w:color="auto" w:fill="auto"/>
            <w:noWrap/>
            <w:hideMark/>
          </w:tcPr>
          <w:p w14:paraId="63EAA8D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2010-2015</w:t>
            </w:r>
          </w:p>
        </w:tc>
        <w:tc>
          <w:tcPr>
            <w:tcW w:w="2835" w:type="dxa"/>
            <w:tcBorders>
              <w:top w:val="nil"/>
              <w:bottom w:val="nil"/>
            </w:tcBorders>
            <w:shd w:val="clear" w:color="auto" w:fill="auto"/>
            <w:noWrap/>
            <w:hideMark/>
          </w:tcPr>
          <w:p w14:paraId="3C5C07AA"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R</w:t>
            </w:r>
            <w:r w:rsidRPr="00A92C19">
              <w:rPr>
                <w:rFonts w:ascii="Times New Roman" w:eastAsia="Times New Roman" w:hAnsi="Times New Roman" w:cs="Times New Roman"/>
                <w:color w:val="000000"/>
                <w:sz w:val="24"/>
                <w:szCs w:val="24"/>
              </w:rPr>
              <w:t>egency</w:t>
            </w:r>
          </w:p>
        </w:tc>
        <w:tc>
          <w:tcPr>
            <w:tcW w:w="7201" w:type="dxa"/>
            <w:gridSpan w:val="2"/>
            <w:tcBorders>
              <w:top w:val="nil"/>
              <w:bottom w:val="nil"/>
            </w:tcBorders>
            <w:shd w:val="clear" w:color="auto" w:fill="auto"/>
            <w:noWrap/>
            <w:hideMark/>
          </w:tcPr>
          <w:p w14:paraId="319ECA25"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Central Bureau of Statistics of Indonesia (BPS)</w:t>
            </w:r>
          </w:p>
        </w:tc>
      </w:tr>
      <w:tr w:rsidR="00EE5063" w:rsidRPr="009D0E68" w14:paraId="698F2B18" w14:textId="77777777" w:rsidTr="0034719D">
        <w:trPr>
          <w:trHeight w:val="369"/>
        </w:trPr>
        <w:tc>
          <w:tcPr>
            <w:tcW w:w="1276" w:type="dxa"/>
            <w:tcBorders>
              <w:top w:val="nil"/>
              <w:bottom w:val="nil"/>
            </w:tcBorders>
            <w:shd w:val="clear" w:color="auto" w:fill="auto"/>
            <w:noWrap/>
            <w:hideMark/>
          </w:tcPr>
          <w:p w14:paraId="0DF85BDB"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PH</w:t>
            </w:r>
          </w:p>
        </w:tc>
        <w:tc>
          <w:tcPr>
            <w:tcW w:w="1418" w:type="dxa"/>
            <w:tcBorders>
              <w:top w:val="nil"/>
              <w:bottom w:val="nil"/>
            </w:tcBorders>
            <w:shd w:val="clear" w:color="auto" w:fill="auto"/>
            <w:noWrap/>
            <w:hideMark/>
          </w:tcPr>
          <w:p w14:paraId="0BE8953D"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2014-2018</w:t>
            </w:r>
          </w:p>
        </w:tc>
        <w:tc>
          <w:tcPr>
            <w:tcW w:w="2835" w:type="dxa"/>
            <w:tcBorders>
              <w:top w:val="nil"/>
              <w:bottom w:val="nil"/>
            </w:tcBorders>
            <w:shd w:val="clear" w:color="auto" w:fill="auto"/>
            <w:noWrap/>
            <w:hideMark/>
          </w:tcPr>
          <w:p w14:paraId="74B1ECDF"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w:t>
            </w:r>
            <w:r w:rsidRPr="00A92C19">
              <w:rPr>
                <w:rFonts w:ascii="Times New Roman" w:eastAsia="Times New Roman" w:hAnsi="Times New Roman" w:cs="Times New Roman"/>
                <w:color w:val="000000"/>
                <w:sz w:val="24"/>
                <w:szCs w:val="24"/>
              </w:rPr>
              <w:t>rovinc</w:t>
            </w:r>
            <w:r w:rsidRPr="009D0E68">
              <w:rPr>
                <w:rFonts w:ascii="Times New Roman" w:eastAsia="Times New Roman" w:hAnsi="Times New Roman" w:cs="Times New Roman"/>
                <w:color w:val="000000"/>
                <w:sz w:val="24"/>
                <w:szCs w:val="24"/>
              </w:rPr>
              <w:t>e</w:t>
            </w:r>
          </w:p>
        </w:tc>
        <w:tc>
          <w:tcPr>
            <w:tcW w:w="7201" w:type="dxa"/>
            <w:gridSpan w:val="2"/>
            <w:tcBorders>
              <w:top w:val="nil"/>
              <w:bottom w:val="nil"/>
            </w:tcBorders>
            <w:shd w:val="clear" w:color="auto" w:fill="auto"/>
            <w:noWrap/>
            <w:hideMark/>
          </w:tcPr>
          <w:p w14:paraId="68D90B30"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Philippine Statistics Authority (PSA)</w:t>
            </w:r>
          </w:p>
        </w:tc>
      </w:tr>
      <w:tr w:rsidR="00EE5063" w:rsidRPr="009D0E68" w14:paraId="048D15C3" w14:textId="77777777" w:rsidTr="0034719D">
        <w:trPr>
          <w:trHeight w:val="369"/>
        </w:trPr>
        <w:tc>
          <w:tcPr>
            <w:tcW w:w="1276" w:type="dxa"/>
            <w:tcBorders>
              <w:top w:val="nil"/>
              <w:bottom w:val="nil"/>
            </w:tcBorders>
            <w:shd w:val="clear" w:color="auto" w:fill="auto"/>
            <w:noWrap/>
            <w:hideMark/>
          </w:tcPr>
          <w:p w14:paraId="34751ED2"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TH</w:t>
            </w:r>
          </w:p>
        </w:tc>
        <w:tc>
          <w:tcPr>
            <w:tcW w:w="1418" w:type="dxa"/>
            <w:tcBorders>
              <w:top w:val="nil"/>
              <w:bottom w:val="nil"/>
            </w:tcBorders>
            <w:shd w:val="clear" w:color="auto" w:fill="auto"/>
            <w:noWrap/>
            <w:hideMark/>
          </w:tcPr>
          <w:p w14:paraId="0C2C35BC"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2009-2017</w:t>
            </w:r>
          </w:p>
        </w:tc>
        <w:tc>
          <w:tcPr>
            <w:tcW w:w="2835" w:type="dxa"/>
            <w:tcBorders>
              <w:top w:val="nil"/>
              <w:bottom w:val="nil"/>
            </w:tcBorders>
            <w:shd w:val="clear" w:color="auto" w:fill="auto"/>
            <w:noWrap/>
            <w:hideMark/>
          </w:tcPr>
          <w:p w14:paraId="17161FCD"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w:t>
            </w:r>
            <w:r w:rsidRPr="00A92C19">
              <w:rPr>
                <w:rFonts w:ascii="Times New Roman" w:eastAsia="Times New Roman" w:hAnsi="Times New Roman" w:cs="Times New Roman"/>
                <w:color w:val="000000"/>
                <w:sz w:val="24"/>
                <w:szCs w:val="24"/>
              </w:rPr>
              <w:t>rovinc</w:t>
            </w:r>
            <w:r w:rsidRPr="009D0E68">
              <w:rPr>
                <w:rFonts w:ascii="Times New Roman" w:eastAsia="Times New Roman" w:hAnsi="Times New Roman" w:cs="Times New Roman"/>
                <w:color w:val="000000"/>
                <w:sz w:val="24"/>
                <w:szCs w:val="24"/>
              </w:rPr>
              <w:t>e</w:t>
            </w:r>
          </w:p>
        </w:tc>
        <w:tc>
          <w:tcPr>
            <w:tcW w:w="7201" w:type="dxa"/>
            <w:gridSpan w:val="2"/>
            <w:tcBorders>
              <w:top w:val="nil"/>
              <w:bottom w:val="nil"/>
            </w:tcBorders>
            <w:shd w:val="clear" w:color="auto" w:fill="auto"/>
            <w:noWrap/>
            <w:hideMark/>
          </w:tcPr>
          <w:p w14:paraId="46CEBF48"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Ministry of Agriculture and Cooperatives of Thailand (MOAC)</w:t>
            </w:r>
          </w:p>
        </w:tc>
      </w:tr>
      <w:tr w:rsidR="00EE5063" w:rsidRPr="009D0E68" w14:paraId="5C122FA5" w14:textId="77777777" w:rsidTr="0034719D">
        <w:trPr>
          <w:trHeight w:val="369"/>
        </w:trPr>
        <w:tc>
          <w:tcPr>
            <w:tcW w:w="1276" w:type="dxa"/>
            <w:tcBorders>
              <w:top w:val="nil"/>
              <w:bottom w:val="single" w:sz="4" w:space="0" w:color="auto"/>
            </w:tcBorders>
            <w:shd w:val="clear" w:color="auto" w:fill="auto"/>
            <w:noWrap/>
            <w:hideMark/>
          </w:tcPr>
          <w:p w14:paraId="33887CD5"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VN</w:t>
            </w:r>
          </w:p>
        </w:tc>
        <w:tc>
          <w:tcPr>
            <w:tcW w:w="1418" w:type="dxa"/>
            <w:tcBorders>
              <w:top w:val="nil"/>
              <w:bottom w:val="single" w:sz="4" w:space="0" w:color="auto"/>
            </w:tcBorders>
            <w:shd w:val="clear" w:color="auto" w:fill="auto"/>
            <w:noWrap/>
            <w:hideMark/>
          </w:tcPr>
          <w:p w14:paraId="1629CA8D"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2007-2016</w:t>
            </w:r>
          </w:p>
        </w:tc>
        <w:tc>
          <w:tcPr>
            <w:tcW w:w="2835" w:type="dxa"/>
            <w:tcBorders>
              <w:top w:val="nil"/>
              <w:bottom w:val="single" w:sz="4" w:space="0" w:color="auto"/>
            </w:tcBorders>
            <w:shd w:val="clear" w:color="auto" w:fill="auto"/>
            <w:noWrap/>
            <w:hideMark/>
          </w:tcPr>
          <w:p w14:paraId="5C4C4E86"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9D0E68">
              <w:rPr>
                <w:rFonts w:ascii="Times New Roman" w:eastAsia="Times New Roman" w:hAnsi="Times New Roman" w:cs="Times New Roman"/>
                <w:color w:val="000000"/>
                <w:sz w:val="24"/>
                <w:szCs w:val="24"/>
              </w:rPr>
              <w:t>P</w:t>
            </w:r>
            <w:r w:rsidRPr="00A92C19">
              <w:rPr>
                <w:rFonts w:ascii="Times New Roman" w:eastAsia="Times New Roman" w:hAnsi="Times New Roman" w:cs="Times New Roman"/>
                <w:color w:val="000000"/>
                <w:sz w:val="24"/>
                <w:szCs w:val="24"/>
              </w:rPr>
              <w:t>rovinc</w:t>
            </w:r>
            <w:r w:rsidRPr="009D0E68">
              <w:rPr>
                <w:rFonts w:ascii="Times New Roman" w:eastAsia="Times New Roman" w:hAnsi="Times New Roman" w:cs="Times New Roman"/>
                <w:color w:val="000000"/>
                <w:sz w:val="24"/>
                <w:szCs w:val="24"/>
              </w:rPr>
              <w:t>e</w:t>
            </w:r>
          </w:p>
        </w:tc>
        <w:tc>
          <w:tcPr>
            <w:tcW w:w="7201" w:type="dxa"/>
            <w:gridSpan w:val="2"/>
            <w:tcBorders>
              <w:top w:val="nil"/>
              <w:bottom w:val="single" w:sz="4" w:space="0" w:color="auto"/>
            </w:tcBorders>
            <w:shd w:val="clear" w:color="auto" w:fill="auto"/>
            <w:noWrap/>
            <w:hideMark/>
          </w:tcPr>
          <w:p w14:paraId="766D5992" w14:textId="77777777" w:rsidR="00EE5063" w:rsidRPr="00A92C19" w:rsidRDefault="00EE5063" w:rsidP="0034719D">
            <w:pPr>
              <w:spacing w:after="0" w:line="240" w:lineRule="auto"/>
              <w:rPr>
                <w:rFonts w:ascii="Times New Roman" w:eastAsia="Times New Roman" w:hAnsi="Times New Roman" w:cs="Times New Roman"/>
                <w:color w:val="000000"/>
                <w:sz w:val="24"/>
                <w:szCs w:val="24"/>
              </w:rPr>
            </w:pPr>
            <w:r w:rsidRPr="00A92C19">
              <w:rPr>
                <w:rFonts w:ascii="Times New Roman" w:eastAsia="Times New Roman" w:hAnsi="Times New Roman" w:cs="Times New Roman"/>
                <w:color w:val="000000"/>
                <w:sz w:val="24"/>
                <w:szCs w:val="24"/>
              </w:rPr>
              <w:t>General Statistics Office of Vietnam (GSO)</w:t>
            </w:r>
          </w:p>
        </w:tc>
      </w:tr>
    </w:tbl>
    <w:p w14:paraId="40BAC5A7" w14:textId="77777777" w:rsidR="00EE5063" w:rsidRDefault="00EE5063" w:rsidP="00EE5063">
      <w:pPr>
        <w:spacing w:after="0" w:line="240" w:lineRule="auto"/>
        <w:contextualSpacing/>
        <w:rPr>
          <w:rFonts w:ascii="Times New Roman" w:hAnsi="Times New Roman" w:cs="Times New Roman"/>
          <w:vertAlign w:val="superscript"/>
        </w:rPr>
      </w:pPr>
    </w:p>
    <w:p w14:paraId="141A42E9" w14:textId="77777777" w:rsidR="002E431E" w:rsidRPr="000E5923" w:rsidRDefault="002E431E" w:rsidP="000E5923">
      <w:pPr>
        <w:spacing w:after="120" w:line="240" w:lineRule="auto"/>
        <w:rPr>
          <w:rFonts w:ascii="Times New Roman" w:hAnsi="Times New Roman" w:cs="Times New Roman"/>
        </w:rPr>
      </w:pPr>
      <w:r w:rsidRPr="000E5923">
        <w:rPr>
          <w:rFonts w:ascii="Times New Roman" w:hAnsi="Times New Roman" w:cs="Times New Roman"/>
        </w:rPr>
        <w:br w:type="page"/>
      </w:r>
    </w:p>
    <w:p w14:paraId="1C2CB801" w14:textId="379EC91B" w:rsidR="00BC10E5" w:rsidRDefault="00BC10E5" w:rsidP="00BC10E5">
      <w:pPr>
        <w:rPr>
          <w:rFonts w:ascii="Times New Roman" w:hAnsi="Times New Roman" w:cs="Times New Roman"/>
          <w:i/>
          <w:iCs/>
          <w:sz w:val="24"/>
          <w:szCs w:val="24"/>
        </w:rPr>
      </w:pPr>
      <w:r>
        <w:rPr>
          <w:rFonts w:ascii="Times New Roman" w:eastAsia="Times New Roman" w:hAnsi="Times New Roman" w:cs="Times New Roman"/>
          <w:b/>
          <w:i/>
          <w:sz w:val="24"/>
          <w:szCs w:val="24"/>
        </w:rPr>
        <w:lastRenderedPageBreak/>
        <w:t xml:space="preserve">Supplementary </w:t>
      </w:r>
      <w:r>
        <w:rPr>
          <w:rFonts w:ascii="Times New Roman" w:hAnsi="Times New Roman" w:cs="Times New Roman"/>
          <w:b/>
          <w:bCs/>
          <w:i/>
          <w:iCs/>
          <w:sz w:val="24"/>
          <w:szCs w:val="24"/>
        </w:rPr>
        <w:t xml:space="preserve">Table </w:t>
      </w:r>
      <w:r w:rsidR="00694EBA">
        <w:rPr>
          <w:rFonts w:ascii="Times New Roman" w:hAnsi="Times New Roman" w:cs="Times New Roman"/>
          <w:b/>
          <w:bCs/>
          <w:i/>
          <w:iCs/>
          <w:sz w:val="24"/>
          <w:szCs w:val="24"/>
        </w:rPr>
        <w:t>6</w:t>
      </w:r>
      <w:r>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Fonts w:ascii="Times New Roman" w:hAnsi="Times New Roman" w:cs="Times New Roman"/>
          <w:i/>
          <w:iCs/>
          <w:sz w:val="24"/>
          <w:szCs w:val="24"/>
        </w:rPr>
        <w:t>Current (2019-2020) and future (20</w:t>
      </w:r>
      <w:r w:rsidR="001A731E">
        <w:rPr>
          <w:rFonts w:ascii="Times New Roman" w:hAnsi="Times New Roman" w:cs="Times New Roman"/>
          <w:i/>
          <w:iCs/>
          <w:sz w:val="24"/>
          <w:szCs w:val="24"/>
        </w:rPr>
        <w:t>4</w:t>
      </w:r>
      <w:r>
        <w:rPr>
          <w:rFonts w:ascii="Times New Roman" w:hAnsi="Times New Roman" w:cs="Times New Roman"/>
          <w:i/>
          <w:iCs/>
          <w:sz w:val="24"/>
          <w:szCs w:val="24"/>
        </w:rPr>
        <w:t xml:space="preserve">0) population, per-capita rice demand (in kg </w:t>
      </w:r>
      <w:r w:rsidR="00694EBA">
        <w:rPr>
          <w:rFonts w:ascii="Times New Roman" w:hAnsi="Times New Roman" w:cs="Times New Roman"/>
          <w:i/>
          <w:iCs/>
          <w:sz w:val="24"/>
          <w:szCs w:val="24"/>
        </w:rPr>
        <w:t>paddy</w:t>
      </w:r>
      <w:r>
        <w:rPr>
          <w:rFonts w:ascii="Times New Roman" w:hAnsi="Times New Roman" w:cs="Times New Roman"/>
          <w:i/>
          <w:iCs/>
          <w:sz w:val="24"/>
          <w:szCs w:val="24"/>
        </w:rPr>
        <w:t xml:space="preserve"> rice), and total annual national </w:t>
      </w:r>
      <w:r w:rsidR="00466C73">
        <w:rPr>
          <w:rFonts w:ascii="Times New Roman" w:hAnsi="Times New Roman" w:cs="Times New Roman"/>
          <w:i/>
          <w:iCs/>
          <w:sz w:val="24"/>
          <w:szCs w:val="24"/>
        </w:rPr>
        <w:t xml:space="preserve">rice </w:t>
      </w:r>
      <w:r>
        <w:rPr>
          <w:rFonts w:ascii="Times New Roman" w:hAnsi="Times New Roman" w:cs="Times New Roman"/>
          <w:i/>
          <w:iCs/>
          <w:sz w:val="24"/>
          <w:szCs w:val="24"/>
        </w:rPr>
        <w:t xml:space="preserve">demand (in Mt paddy </w:t>
      </w:r>
      <w:r w:rsidR="00965EE2">
        <w:rPr>
          <w:rFonts w:ascii="Times New Roman" w:hAnsi="Times New Roman" w:cs="Times New Roman"/>
          <w:i/>
          <w:iCs/>
          <w:sz w:val="24"/>
          <w:szCs w:val="24"/>
        </w:rPr>
        <w:t>rice</w:t>
      </w:r>
      <w:r>
        <w:rPr>
          <w:rFonts w:ascii="Times New Roman" w:hAnsi="Times New Roman" w:cs="Times New Roman"/>
          <w:i/>
          <w:iCs/>
          <w:sz w:val="24"/>
          <w:szCs w:val="24"/>
        </w:rPr>
        <w:t>) at national level in the six selected major rice</w:t>
      </w:r>
      <w:r w:rsidR="00995603">
        <w:rPr>
          <w:rFonts w:ascii="Times New Roman" w:hAnsi="Times New Roman" w:cs="Times New Roman"/>
          <w:i/>
          <w:iCs/>
          <w:sz w:val="24"/>
          <w:szCs w:val="24"/>
        </w:rPr>
        <w:t>-</w:t>
      </w:r>
      <w:r>
        <w:rPr>
          <w:rFonts w:ascii="Times New Roman" w:hAnsi="Times New Roman" w:cs="Times New Roman"/>
          <w:i/>
          <w:iCs/>
          <w:sz w:val="24"/>
          <w:szCs w:val="24"/>
        </w:rPr>
        <w:t>producing countries including Cambodia</w:t>
      </w:r>
      <w:r w:rsidR="00E94C7E">
        <w:rPr>
          <w:rFonts w:ascii="Times New Roman" w:hAnsi="Times New Roman" w:cs="Times New Roman"/>
          <w:i/>
          <w:iCs/>
          <w:sz w:val="24"/>
          <w:szCs w:val="24"/>
        </w:rPr>
        <w:t xml:space="preserve"> (CA)</w:t>
      </w:r>
      <w:r>
        <w:rPr>
          <w:rFonts w:ascii="Times New Roman" w:hAnsi="Times New Roman" w:cs="Times New Roman"/>
          <w:i/>
          <w:iCs/>
          <w:sz w:val="24"/>
          <w:szCs w:val="24"/>
        </w:rPr>
        <w:t>, Indonesia,</w:t>
      </w:r>
      <w:r w:rsidR="00E94C7E">
        <w:rPr>
          <w:rFonts w:ascii="Times New Roman" w:hAnsi="Times New Roman" w:cs="Times New Roman"/>
          <w:i/>
          <w:iCs/>
          <w:sz w:val="24"/>
          <w:szCs w:val="24"/>
        </w:rPr>
        <w:t xml:space="preserve"> (IN),</w:t>
      </w:r>
      <w:r>
        <w:rPr>
          <w:rFonts w:ascii="Times New Roman" w:hAnsi="Times New Roman" w:cs="Times New Roman"/>
          <w:i/>
          <w:iCs/>
          <w:sz w:val="24"/>
          <w:szCs w:val="24"/>
        </w:rPr>
        <w:t xml:space="preserve"> Myanmar</w:t>
      </w:r>
      <w:r w:rsidR="00E94C7E">
        <w:rPr>
          <w:rFonts w:ascii="Times New Roman" w:hAnsi="Times New Roman" w:cs="Times New Roman"/>
          <w:i/>
          <w:iCs/>
          <w:sz w:val="24"/>
          <w:szCs w:val="24"/>
        </w:rPr>
        <w:t xml:space="preserve"> (MY)</w:t>
      </w:r>
      <w:r>
        <w:rPr>
          <w:rFonts w:ascii="Times New Roman" w:hAnsi="Times New Roman" w:cs="Times New Roman"/>
          <w:i/>
          <w:iCs/>
          <w:sz w:val="24"/>
          <w:szCs w:val="24"/>
        </w:rPr>
        <w:t>, Philippines</w:t>
      </w:r>
      <w:r w:rsidR="00E94C7E">
        <w:rPr>
          <w:rFonts w:ascii="Times New Roman" w:hAnsi="Times New Roman" w:cs="Times New Roman"/>
          <w:i/>
          <w:iCs/>
          <w:sz w:val="24"/>
          <w:szCs w:val="24"/>
        </w:rPr>
        <w:t xml:space="preserve"> (PH)</w:t>
      </w:r>
      <w:r>
        <w:rPr>
          <w:rFonts w:ascii="Times New Roman" w:hAnsi="Times New Roman" w:cs="Times New Roman"/>
          <w:i/>
          <w:iCs/>
          <w:sz w:val="24"/>
          <w:szCs w:val="24"/>
        </w:rPr>
        <w:t>, Thailand</w:t>
      </w:r>
      <w:r w:rsidR="00E94C7E">
        <w:rPr>
          <w:rFonts w:ascii="Times New Roman" w:hAnsi="Times New Roman" w:cs="Times New Roman"/>
          <w:i/>
          <w:iCs/>
          <w:sz w:val="24"/>
          <w:szCs w:val="24"/>
        </w:rPr>
        <w:t xml:space="preserve"> (TH)</w:t>
      </w:r>
      <w:r>
        <w:rPr>
          <w:rFonts w:ascii="Times New Roman" w:hAnsi="Times New Roman" w:cs="Times New Roman"/>
          <w:i/>
          <w:iCs/>
          <w:sz w:val="24"/>
          <w:szCs w:val="24"/>
        </w:rPr>
        <w:t>, and Vietnam</w:t>
      </w:r>
      <w:r w:rsidR="00E94C7E">
        <w:rPr>
          <w:rFonts w:ascii="Times New Roman" w:hAnsi="Times New Roman" w:cs="Times New Roman"/>
          <w:i/>
          <w:iCs/>
          <w:sz w:val="24"/>
          <w:szCs w:val="24"/>
        </w:rPr>
        <w:t xml:space="preserve"> (VN)</w:t>
      </w:r>
      <w:r>
        <w:rPr>
          <w:rFonts w:ascii="Times New Roman" w:hAnsi="Times New Roman" w:cs="Times New Roman"/>
          <w:i/>
          <w:iCs/>
          <w:sz w:val="24"/>
          <w:szCs w:val="24"/>
        </w:rPr>
        <w:t xml:space="preserve"> and </w:t>
      </w:r>
      <w:r w:rsidR="00E94C7E">
        <w:rPr>
          <w:rFonts w:ascii="Times New Roman" w:hAnsi="Times New Roman" w:cs="Times New Roman"/>
          <w:i/>
          <w:iCs/>
          <w:sz w:val="24"/>
          <w:szCs w:val="24"/>
        </w:rPr>
        <w:t>for the</w:t>
      </w:r>
      <w:r>
        <w:rPr>
          <w:rFonts w:ascii="Times New Roman" w:hAnsi="Times New Roman" w:cs="Times New Roman"/>
          <w:i/>
          <w:iCs/>
          <w:sz w:val="24"/>
          <w:szCs w:val="24"/>
        </w:rPr>
        <w:t xml:space="preserve"> entire Southeast Asia (SEA).</w:t>
      </w:r>
    </w:p>
    <w:tbl>
      <w:tblPr>
        <w:tblW w:w="12333" w:type="dxa"/>
        <w:tblBorders>
          <w:top w:val="single" w:sz="4" w:space="0" w:color="auto"/>
          <w:bottom w:val="single" w:sz="4" w:space="0" w:color="auto"/>
        </w:tblBorders>
        <w:tblLook w:val="04A0" w:firstRow="1" w:lastRow="0" w:firstColumn="1" w:lastColumn="0" w:noHBand="0" w:noVBand="1"/>
      </w:tblPr>
      <w:tblGrid>
        <w:gridCol w:w="1003"/>
        <w:gridCol w:w="1472"/>
        <w:gridCol w:w="851"/>
        <w:gridCol w:w="283"/>
        <w:gridCol w:w="1418"/>
        <w:gridCol w:w="850"/>
        <w:gridCol w:w="1123"/>
        <w:gridCol w:w="937"/>
        <w:gridCol w:w="283"/>
        <w:gridCol w:w="1418"/>
        <w:gridCol w:w="850"/>
        <w:gridCol w:w="1123"/>
        <w:gridCol w:w="937"/>
      </w:tblGrid>
      <w:tr w:rsidR="008F04F2" w:rsidRPr="008F04F2" w14:paraId="7643B6D8" w14:textId="77777777" w:rsidTr="00C06329">
        <w:trPr>
          <w:trHeight w:val="300"/>
        </w:trPr>
        <w:tc>
          <w:tcPr>
            <w:tcW w:w="938" w:type="dxa"/>
            <w:shd w:val="clear" w:color="auto" w:fill="auto"/>
            <w:noWrap/>
            <w:vAlign w:val="bottom"/>
            <w:hideMark/>
          </w:tcPr>
          <w:p w14:paraId="6F5A1AA2" w14:textId="77777777" w:rsidR="008F04F2" w:rsidRPr="00D20BAF" w:rsidRDefault="008F04F2" w:rsidP="008F04F2">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Country</w:t>
            </w:r>
          </w:p>
        </w:tc>
        <w:tc>
          <w:tcPr>
            <w:tcW w:w="2323" w:type="dxa"/>
            <w:gridSpan w:val="2"/>
            <w:tcBorders>
              <w:bottom w:val="single" w:sz="4" w:space="0" w:color="auto"/>
            </w:tcBorders>
            <w:shd w:val="clear" w:color="auto" w:fill="auto"/>
            <w:noWrap/>
            <w:vAlign w:val="bottom"/>
            <w:hideMark/>
          </w:tcPr>
          <w:p w14:paraId="6EBCB275" w14:textId="615006CF"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 xml:space="preserve">Population (million) </w:t>
            </w:r>
            <w:r w:rsidR="003F27F7">
              <w:rPr>
                <w:rFonts w:ascii="Times New Roman" w:eastAsia="Times New Roman" w:hAnsi="Times New Roman" w:cs="Times New Roman"/>
                <w:color w:val="000000"/>
                <w:sz w:val="24"/>
                <w:szCs w:val="24"/>
                <w:vertAlign w:val="superscript"/>
              </w:rPr>
              <w:t>†</w:t>
            </w:r>
          </w:p>
        </w:tc>
        <w:tc>
          <w:tcPr>
            <w:tcW w:w="283" w:type="dxa"/>
            <w:shd w:val="clear" w:color="auto" w:fill="auto"/>
            <w:noWrap/>
            <w:vAlign w:val="bottom"/>
            <w:hideMark/>
          </w:tcPr>
          <w:p w14:paraId="58172B36"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4253" w:type="dxa"/>
            <w:gridSpan w:val="4"/>
            <w:tcBorders>
              <w:bottom w:val="single" w:sz="4" w:space="0" w:color="auto"/>
            </w:tcBorders>
            <w:shd w:val="clear" w:color="auto" w:fill="auto"/>
            <w:noWrap/>
            <w:vAlign w:val="bottom"/>
            <w:hideMark/>
          </w:tcPr>
          <w:p w14:paraId="0BE1A870" w14:textId="6E010398"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 xml:space="preserve">Per-capita demand (kg) </w:t>
            </w:r>
            <w:r w:rsidR="00F91429">
              <w:rPr>
                <w:rFonts w:ascii="Times New Roman" w:eastAsia="Times New Roman" w:hAnsi="Times New Roman" w:cs="Times New Roman"/>
                <w:color w:val="000000"/>
                <w:sz w:val="24"/>
                <w:szCs w:val="24"/>
                <w:vertAlign w:val="superscript"/>
              </w:rPr>
              <w:t>‡</w:t>
            </w:r>
          </w:p>
        </w:tc>
        <w:tc>
          <w:tcPr>
            <w:tcW w:w="283" w:type="dxa"/>
            <w:shd w:val="clear" w:color="auto" w:fill="auto"/>
            <w:noWrap/>
            <w:vAlign w:val="bottom"/>
            <w:hideMark/>
          </w:tcPr>
          <w:p w14:paraId="6B0780CA"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4253" w:type="dxa"/>
            <w:gridSpan w:val="4"/>
            <w:tcBorders>
              <w:bottom w:val="single" w:sz="4" w:space="0" w:color="auto"/>
            </w:tcBorders>
            <w:shd w:val="clear" w:color="auto" w:fill="auto"/>
            <w:noWrap/>
            <w:vAlign w:val="bottom"/>
            <w:hideMark/>
          </w:tcPr>
          <w:p w14:paraId="19E4B6C1" w14:textId="38B4AED6"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 xml:space="preserve">Total demand (Mt) </w:t>
            </w:r>
            <w:r w:rsidR="003F27F7" w:rsidRPr="00F91429">
              <w:rPr>
                <w:rFonts w:ascii="Times New Roman" w:eastAsia="Times New Roman" w:hAnsi="Times New Roman" w:cs="Times New Roman"/>
                <w:color w:val="000000"/>
                <w:sz w:val="24"/>
                <w:szCs w:val="24"/>
                <w:vertAlign w:val="superscript"/>
              </w:rPr>
              <w:t>⸸</w:t>
            </w:r>
          </w:p>
        </w:tc>
      </w:tr>
      <w:tr w:rsidR="008F04F2" w:rsidRPr="008F04F2" w14:paraId="65FD1837" w14:textId="77777777" w:rsidTr="0077696B">
        <w:trPr>
          <w:trHeight w:val="300"/>
        </w:trPr>
        <w:tc>
          <w:tcPr>
            <w:tcW w:w="938" w:type="dxa"/>
            <w:shd w:val="clear" w:color="auto" w:fill="auto"/>
            <w:noWrap/>
            <w:vAlign w:val="bottom"/>
            <w:hideMark/>
          </w:tcPr>
          <w:p w14:paraId="1ECA672B" w14:textId="77777777" w:rsidR="008F04F2" w:rsidRPr="00D20BAF" w:rsidRDefault="008F04F2" w:rsidP="008F04F2">
            <w:pPr>
              <w:spacing w:after="0" w:line="240" w:lineRule="auto"/>
              <w:jc w:val="center"/>
              <w:rPr>
                <w:rFonts w:ascii="Times New Roman" w:eastAsia="Times New Roman" w:hAnsi="Times New Roman" w:cs="Times New Roman"/>
                <w:color w:val="000000"/>
                <w:sz w:val="24"/>
                <w:szCs w:val="24"/>
              </w:rPr>
            </w:pPr>
          </w:p>
        </w:tc>
        <w:tc>
          <w:tcPr>
            <w:tcW w:w="1472" w:type="dxa"/>
            <w:tcBorders>
              <w:top w:val="single" w:sz="4" w:space="0" w:color="auto"/>
              <w:bottom w:val="nil"/>
            </w:tcBorders>
            <w:shd w:val="clear" w:color="auto" w:fill="auto"/>
            <w:noWrap/>
            <w:vAlign w:val="bottom"/>
            <w:hideMark/>
          </w:tcPr>
          <w:p w14:paraId="55E4A946" w14:textId="515F10B2" w:rsidR="008F04F2" w:rsidRPr="00D20BAF" w:rsidRDefault="00903B4F"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Baseline (2019-2020)</w:t>
            </w:r>
          </w:p>
        </w:tc>
        <w:tc>
          <w:tcPr>
            <w:tcW w:w="851" w:type="dxa"/>
            <w:tcBorders>
              <w:top w:val="single" w:sz="4" w:space="0" w:color="auto"/>
              <w:bottom w:val="nil"/>
            </w:tcBorders>
            <w:shd w:val="clear" w:color="auto" w:fill="auto"/>
            <w:noWrap/>
            <w:vAlign w:val="bottom"/>
            <w:hideMark/>
          </w:tcPr>
          <w:p w14:paraId="403EB54D" w14:textId="6CA9CB2D" w:rsidR="008F04F2" w:rsidRPr="00D20BAF" w:rsidRDefault="008F5E1B"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Year 2040</w:t>
            </w:r>
          </w:p>
        </w:tc>
        <w:tc>
          <w:tcPr>
            <w:tcW w:w="283" w:type="dxa"/>
            <w:shd w:val="clear" w:color="auto" w:fill="auto"/>
            <w:noWrap/>
            <w:vAlign w:val="bottom"/>
            <w:hideMark/>
          </w:tcPr>
          <w:p w14:paraId="40BE20C4"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bottom w:val="nil"/>
            </w:tcBorders>
            <w:shd w:val="clear" w:color="auto" w:fill="auto"/>
            <w:noWrap/>
            <w:vAlign w:val="bottom"/>
            <w:hideMark/>
          </w:tcPr>
          <w:p w14:paraId="58FBD837" w14:textId="47106B7C" w:rsidR="008F04F2" w:rsidRPr="00D20BAF" w:rsidRDefault="00903B4F"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Baseline (2019-2020)</w:t>
            </w:r>
          </w:p>
        </w:tc>
        <w:tc>
          <w:tcPr>
            <w:tcW w:w="2835" w:type="dxa"/>
            <w:gridSpan w:val="3"/>
            <w:tcBorders>
              <w:top w:val="single" w:sz="4" w:space="0" w:color="auto"/>
              <w:bottom w:val="single" w:sz="4" w:space="0" w:color="auto"/>
            </w:tcBorders>
            <w:shd w:val="clear" w:color="auto" w:fill="auto"/>
            <w:noWrap/>
            <w:hideMark/>
          </w:tcPr>
          <w:p w14:paraId="50A2AE17" w14:textId="5BF84053" w:rsidR="008F04F2" w:rsidRPr="00D20BAF" w:rsidRDefault="00903B4F"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Year 2040</w:t>
            </w:r>
          </w:p>
        </w:tc>
        <w:tc>
          <w:tcPr>
            <w:tcW w:w="283" w:type="dxa"/>
            <w:shd w:val="clear" w:color="auto" w:fill="auto"/>
            <w:noWrap/>
            <w:hideMark/>
          </w:tcPr>
          <w:p w14:paraId="0BFD88B7"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bottom w:val="nil"/>
            </w:tcBorders>
            <w:shd w:val="clear" w:color="auto" w:fill="auto"/>
            <w:noWrap/>
            <w:hideMark/>
          </w:tcPr>
          <w:p w14:paraId="18729E96" w14:textId="5DC8868B" w:rsidR="008F04F2" w:rsidRPr="00D20BAF" w:rsidRDefault="00903B4F"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Baseline (2019-2020)</w:t>
            </w:r>
          </w:p>
        </w:tc>
        <w:tc>
          <w:tcPr>
            <w:tcW w:w="2835" w:type="dxa"/>
            <w:gridSpan w:val="3"/>
            <w:tcBorders>
              <w:top w:val="single" w:sz="4" w:space="0" w:color="auto"/>
              <w:bottom w:val="single" w:sz="4" w:space="0" w:color="auto"/>
            </w:tcBorders>
            <w:shd w:val="clear" w:color="auto" w:fill="auto"/>
            <w:noWrap/>
            <w:hideMark/>
          </w:tcPr>
          <w:p w14:paraId="003AACA0" w14:textId="70DE6CE4" w:rsidR="008F04F2" w:rsidRPr="00D20BAF" w:rsidRDefault="00903B4F"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Year 2040</w:t>
            </w:r>
          </w:p>
        </w:tc>
      </w:tr>
      <w:tr w:rsidR="00C06329" w:rsidRPr="008F04F2" w14:paraId="48763113" w14:textId="77777777" w:rsidTr="00C06329">
        <w:trPr>
          <w:trHeight w:val="300"/>
        </w:trPr>
        <w:tc>
          <w:tcPr>
            <w:tcW w:w="938" w:type="dxa"/>
            <w:tcBorders>
              <w:bottom w:val="single" w:sz="4" w:space="0" w:color="auto"/>
            </w:tcBorders>
            <w:shd w:val="clear" w:color="auto" w:fill="auto"/>
            <w:noWrap/>
            <w:vAlign w:val="bottom"/>
            <w:hideMark/>
          </w:tcPr>
          <w:p w14:paraId="3996E89F" w14:textId="77777777" w:rsidR="008F04F2" w:rsidRPr="00D20BAF" w:rsidRDefault="008F04F2" w:rsidP="008F04F2">
            <w:pPr>
              <w:spacing w:after="0" w:line="240" w:lineRule="auto"/>
              <w:jc w:val="center"/>
              <w:rPr>
                <w:rFonts w:ascii="Times New Roman" w:eastAsia="Times New Roman" w:hAnsi="Times New Roman" w:cs="Times New Roman"/>
                <w:color w:val="000000"/>
                <w:sz w:val="24"/>
                <w:szCs w:val="24"/>
              </w:rPr>
            </w:pPr>
          </w:p>
        </w:tc>
        <w:tc>
          <w:tcPr>
            <w:tcW w:w="1472" w:type="dxa"/>
            <w:tcBorders>
              <w:top w:val="nil"/>
              <w:bottom w:val="single" w:sz="4" w:space="0" w:color="auto"/>
            </w:tcBorders>
            <w:shd w:val="clear" w:color="auto" w:fill="auto"/>
            <w:noWrap/>
            <w:vAlign w:val="bottom"/>
            <w:hideMark/>
          </w:tcPr>
          <w:p w14:paraId="6D67008A" w14:textId="77777777" w:rsidR="008F04F2" w:rsidRPr="00D20BAF" w:rsidRDefault="008F04F2" w:rsidP="00473D4A">
            <w:pPr>
              <w:spacing w:after="0" w:line="240" w:lineRule="auto"/>
              <w:jc w:val="center"/>
              <w:rPr>
                <w:rFonts w:ascii="Times New Roman" w:eastAsia="Times New Roman" w:hAnsi="Times New Roman" w:cs="Times New Roman"/>
                <w:sz w:val="24"/>
                <w:szCs w:val="24"/>
              </w:rPr>
            </w:pPr>
          </w:p>
        </w:tc>
        <w:tc>
          <w:tcPr>
            <w:tcW w:w="851" w:type="dxa"/>
            <w:tcBorders>
              <w:top w:val="nil"/>
              <w:bottom w:val="single" w:sz="4" w:space="0" w:color="auto"/>
            </w:tcBorders>
            <w:shd w:val="clear" w:color="auto" w:fill="auto"/>
            <w:noWrap/>
            <w:vAlign w:val="bottom"/>
            <w:hideMark/>
          </w:tcPr>
          <w:p w14:paraId="238C93BD" w14:textId="77777777" w:rsidR="008F04F2" w:rsidRPr="00D20BAF" w:rsidRDefault="008F04F2" w:rsidP="00473D4A">
            <w:pPr>
              <w:spacing w:after="0" w:line="240" w:lineRule="auto"/>
              <w:jc w:val="center"/>
              <w:rPr>
                <w:rFonts w:ascii="Times New Roman" w:eastAsia="Times New Roman" w:hAnsi="Times New Roman" w:cs="Times New Roman"/>
                <w:sz w:val="24"/>
                <w:szCs w:val="24"/>
              </w:rPr>
            </w:pPr>
          </w:p>
        </w:tc>
        <w:tc>
          <w:tcPr>
            <w:tcW w:w="283" w:type="dxa"/>
            <w:tcBorders>
              <w:top w:val="nil"/>
              <w:bottom w:val="single" w:sz="4" w:space="0" w:color="auto"/>
            </w:tcBorders>
            <w:shd w:val="clear" w:color="auto" w:fill="auto"/>
            <w:noWrap/>
            <w:vAlign w:val="bottom"/>
            <w:hideMark/>
          </w:tcPr>
          <w:p w14:paraId="630C78D3" w14:textId="77777777" w:rsidR="008F04F2" w:rsidRPr="00D20BAF" w:rsidRDefault="008F04F2" w:rsidP="00473D4A">
            <w:pPr>
              <w:spacing w:after="0" w:line="240" w:lineRule="auto"/>
              <w:jc w:val="center"/>
              <w:rPr>
                <w:rFonts w:ascii="Times New Roman" w:eastAsia="Times New Roman" w:hAnsi="Times New Roman" w:cs="Times New Roman"/>
                <w:sz w:val="24"/>
                <w:szCs w:val="24"/>
              </w:rPr>
            </w:pPr>
          </w:p>
        </w:tc>
        <w:tc>
          <w:tcPr>
            <w:tcW w:w="1418" w:type="dxa"/>
            <w:tcBorders>
              <w:top w:val="nil"/>
              <w:bottom w:val="single" w:sz="4" w:space="0" w:color="auto"/>
            </w:tcBorders>
            <w:shd w:val="clear" w:color="auto" w:fill="auto"/>
            <w:noWrap/>
            <w:vAlign w:val="bottom"/>
            <w:hideMark/>
          </w:tcPr>
          <w:p w14:paraId="70841536" w14:textId="77777777" w:rsidR="008F04F2" w:rsidRPr="00D20BAF" w:rsidRDefault="008F04F2" w:rsidP="00473D4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bottom w:val="single" w:sz="4" w:space="0" w:color="auto"/>
            </w:tcBorders>
            <w:shd w:val="clear" w:color="auto" w:fill="auto"/>
            <w:noWrap/>
            <w:vAlign w:val="bottom"/>
            <w:hideMark/>
          </w:tcPr>
          <w:p w14:paraId="162E9B4D"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IGRM</w:t>
            </w:r>
          </w:p>
        </w:tc>
        <w:tc>
          <w:tcPr>
            <w:tcW w:w="1048" w:type="dxa"/>
            <w:tcBorders>
              <w:top w:val="single" w:sz="4" w:space="0" w:color="auto"/>
              <w:bottom w:val="single" w:sz="4" w:space="0" w:color="auto"/>
            </w:tcBorders>
            <w:shd w:val="clear" w:color="auto" w:fill="auto"/>
            <w:noWrap/>
            <w:vAlign w:val="bottom"/>
            <w:hideMark/>
          </w:tcPr>
          <w:p w14:paraId="150894FE"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IMPACT</w:t>
            </w:r>
          </w:p>
        </w:tc>
        <w:tc>
          <w:tcPr>
            <w:tcW w:w="937" w:type="dxa"/>
            <w:tcBorders>
              <w:top w:val="single" w:sz="4" w:space="0" w:color="auto"/>
              <w:bottom w:val="single" w:sz="4" w:space="0" w:color="auto"/>
            </w:tcBorders>
            <w:shd w:val="clear" w:color="auto" w:fill="auto"/>
            <w:noWrap/>
            <w:vAlign w:val="bottom"/>
            <w:hideMark/>
          </w:tcPr>
          <w:p w14:paraId="05489AB6" w14:textId="555C2D06" w:rsidR="008F04F2" w:rsidRPr="00D20BAF" w:rsidRDefault="002122EC"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RECC</w:t>
            </w:r>
          </w:p>
        </w:tc>
        <w:tc>
          <w:tcPr>
            <w:tcW w:w="283" w:type="dxa"/>
            <w:tcBorders>
              <w:top w:val="nil"/>
              <w:bottom w:val="single" w:sz="4" w:space="0" w:color="auto"/>
            </w:tcBorders>
            <w:shd w:val="clear" w:color="auto" w:fill="auto"/>
            <w:noWrap/>
            <w:vAlign w:val="bottom"/>
            <w:hideMark/>
          </w:tcPr>
          <w:p w14:paraId="4D63E1B4"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1418" w:type="dxa"/>
            <w:tcBorders>
              <w:top w:val="nil"/>
              <w:bottom w:val="single" w:sz="4" w:space="0" w:color="auto"/>
            </w:tcBorders>
            <w:shd w:val="clear" w:color="auto" w:fill="auto"/>
            <w:noWrap/>
            <w:vAlign w:val="bottom"/>
            <w:hideMark/>
          </w:tcPr>
          <w:p w14:paraId="0BD688F7" w14:textId="77777777" w:rsidR="008F04F2" w:rsidRPr="00D20BAF" w:rsidRDefault="008F04F2" w:rsidP="00473D4A">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bottom w:val="single" w:sz="4" w:space="0" w:color="auto"/>
            </w:tcBorders>
            <w:shd w:val="clear" w:color="auto" w:fill="auto"/>
            <w:noWrap/>
            <w:vAlign w:val="bottom"/>
            <w:hideMark/>
          </w:tcPr>
          <w:p w14:paraId="405125A6"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IGRM</w:t>
            </w:r>
          </w:p>
        </w:tc>
        <w:tc>
          <w:tcPr>
            <w:tcW w:w="1048" w:type="dxa"/>
            <w:tcBorders>
              <w:top w:val="single" w:sz="4" w:space="0" w:color="auto"/>
              <w:bottom w:val="single" w:sz="4" w:space="0" w:color="auto"/>
            </w:tcBorders>
            <w:shd w:val="clear" w:color="auto" w:fill="auto"/>
            <w:noWrap/>
            <w:vAlign w:val="bottom"/>
            <w:hideMark/>
          </w:tcPr>
          <w:p w14:paraId="041E3ACF"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IMPACT</w:t>
            </w:r>
          </w:p>
        </w:tc>
        <w:tc>
          <w:tcPr>
            <w:tcW w:w="937" w:type="dxa"/>
            <w:tcBorders>
              <w:top w:val="single" w:sz="4" w:space="0" w:color="auto"/>
              <w:bottom w:val="single" w:sz="4" w:space="0" w:color="auto"/>
            </w:tcBorders>
            <w:shd w:val="clear" w:color="auto" w:fill="auto"/>
            <w:noWrap/>
            <w:vAlign w:val="bottom"/>
            <w:hideMark/>
          </w:tcPr>
          <w:p w14:paraId="16C2C116" w14:textId="440A0EF7" w:rsidR="008F04F2" w:rsidRPr="00D20BAF" w:rsidRDefault="002122EC"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RECC</w:t>
            </w:r>
          </w:p>
        </w:tc>
      </w:tr>
      <w:tr w:rsidR="00D20BAF" w:rsidRPr="008F04F2" w14:paraId="79ECD8DB" w14:textId="77777777" w:rsidTr="00D20BAF">
        <w:trPr>
          <w:trHeight w:val="300"/>
        </w:trPr>
        <w:tc>
          <w:tcPr>
            <w:tcW w:w="938" w:type="dxa"/>
            <w:tcBorders>
              <w:top w:val="single" w:sz="4" w:space="0" w:color="auto"/>
              <w:bottom w:val="nil"/>
            </w:tcBorders>
            <w:shd w:val="clear" w:color="auto" w:fill="auto"/>
            <w:noWrap/>
            <w:vAlign w:val="center"/>
            <w:hideMark/>
          </w:tcPr>
          <w:p w14:paraId="794575B3" w14:textId="20046456"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CA</w:t>
            </w:r>
          </w:p>
        </w:tc>
        <w:tc>
          <w:tcPr>
            <w:tcW w:w="1472" w:type="dxa"/>
            <w:tcBorders>
              <w:top w:val="single" w:sz="4" w:space="0" w:color="auto"/>
              <w:bottom w:val="nil"/>
            </w:tcBorders>
            <w:shd w:val="clear" w:color="auto" w:fill="auto"/>
            <w:noWrap/>
            <w:vAlign w:val="center"/>
            <w:hideMark/>
          </w:tcPr>
          <w:p w14:paraId="78C13F0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17</w:t>
            </w:r>
          </w:p>
        </w:tc>
        <w:tc>
          <w:tcPr>
            <w:tcW w:w="851" w:type="dxa"/>
            <w:tcBorders>
              <w:top w:val="single" w:sz="4" w:space="0" w:color="auto"/>
              <w:bottom w:val="nil"/>
            </w:tcBorders>
            <w:shd w:val="clear" w:color="auto" w:fill="auto"/>
            <w:noWrap/>
            <w:vAlign w:val="center"/>
            <w:hideMark/>
          </w:tcPr>
          <w:p w14:paraId="289BB1B5"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21</w:t>
            </w:r>
          </w:p>
        </w:tc>
        <w:tc>
          <w:tcPr>
            <w:tcW w:w="283" w:type="dxa"/>
            <w:tcBorders>
              <w:top w:val="single" w:sz="4" w:space="0" w:color="auto"/>
              <w:bottom w:val="nil"/>
            </w:tcBorders>
            <w:shd w:val="clear" w:color="auto" w:fill="auto"/>
            <w:noWrap/>
            <w:vAlign w:val="center"/>
            <w:hideMark/>
          </w:tcPr>
          <w:p w14:paraId="77FD2F3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bottom w:val="nil"/>
            </w:tcBorders>
            <w:shd w:val="clear" w:color="auto" w:fill="auto"/>
            <w:noWrap/>
            <w:vAlign w:val="center"/>
            <w:hideMark/>
          </w:tcPr>
          <w:p w14:paraId="47092F3D" w14:textId="24973055"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435</w:t>
            </w:r>
          </w:p>
        </w:tc>
        <w:tc>
          <w:tcPr>
            <w:tcW w:w="850" w:type="dxa"/>
            <w:tcBorders>
              <w:top w:val="single" w:sz="4" w:space="0" w:color="auto"/>
              <w:bottom w:val="nil"/>
            </w:tcBorders>
            <w:shd w:val="clear" w:color="auto" w:fill="auto"/>
            <w:noWrap/>
            <w:vAlign w:val="center"/>
            <w:hideMark/>
          </w:tcPr>
          <w:p w14:paraId="4666247B" w14:textId="6516BDF8"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425</w:t>
            </w:r>
          </w:p>
        </w:tc>
        <w:tc>
          <w:tcPr>
            <w:tcW w:w="1048" w:type="dxa"/>
            <w:tcBorders>
              <w:top w:val="single" w:sz="4" w:space="0" w:color="auto"/>
              <w:bottom w:val="nil"/>
            </w:tcBorders>
            <w:shd w:val="clear" w:color="auto" w:fill="auto"/>
            <w:noWrap/>
            <w:vAlign w:val="center"/>
            <w:hideMark/>
          </w:tcPr>
          <w:p w14:paraId="57925D0C" w14:textId="14A9D911"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426</w:t>
            </w:r>
          </w:p>
        </w:tc>
        <w:tc>
          <w:tcPr>
            <w:tcW w:w="937" w:type="dxa"/>
            <w:tcBorders>
              <w:top w:val="single" w:sz="4" w:space="0" w:color="auto"/>
              <w:bottom w:val="nil"/>
            </w:tcBorders>
            <w:shd w:val="clear" w:color="auto" w:fill="auto"/>
            <w:noWrap/>
            <w:vAlign w:val="center"/>
            <w:hideMark/>
          </w:tcPr>
          <w:p w14:paraId="25087173" w14:textId="3B577CC9"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434</w:t>
            </w:r>
          </w:p>
        </w:tc>
        <w:tc>
          <w:tcPr>
            <w:tcW w:w="283" w:type="dxa"/>
            <w:tcBorders>
              <w:top w:val="single" w:sz="4" w:space="0" w:color="auto"/>
              <w:bottom w:val="nil"/>
            </w:tcBorders>
            <w:shd w:val="clear" w:color="auto" w:fill="auto"/>
            <w:noWrap/>
            <w:vAlign w:val="center"/>
            <w:hideMark/>
          </w:tcPr>
          <w:p w14:paraId="4FF50552"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bottom w:val="nil"/>
            </w:tcBorders>
            <w:shd w:val="clear" w:color="auto" w:fill="auto"/>
            <w:noWrap/>
            <w:vAlign w:val="center"/>
            <w:hideMark/>
          </w:tcPr>
          <w:p w14:paraId="05D9EBA4"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7</w:t>
            </w:r>
          </w:p>
        </w:tc>
        <w:tc>
          <w:tcPr>
            <w:tcW w:w="850" w:type="dxa"/>
            <w:tcBorders>
              <w:top w:val="single" w:sz="4" w:space="0" w:color="auto"/>
              <w:bottom w:val="nil"/>
            </w:tcBorders>
            <w:shd w:val="clear" w:color="auto" w:fill="auto"/>
            <w:noWrap/>
            <w:vAlign w:val="center"/>
            <w:hideMark/>
          </w:tcPr>
          <w:p w14:paraId="1431A5AF"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9</w:t>
            </w:r>
          </w:p>
        </w:tc>
        <w:tc>
          <w:tcPr>
            <w:tcW w:w="1048" w:type="dxa"/>
            <w:tcBorders>
              <w:top w:val="single" w:sz="4" w:space="0" w:color="auto"/>
              <w:bottom w:val="nil"/>
            </w:tcBorders>
            <w:shd w:val="clear" w:color="auto" w:fill="auto"/>
            <w:noWrap/>
            <w:vAlign w:val="center"/>
            <w:hideMark/>
          </w:tcPr>
          <w:p w14:paraId="4FADD967"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9</w:t>
            </w:r>
          </w:p>
        </w:tc>
        <w:tc>
          <w:tcPr>
            <w:tcW w:w="937" w:type="dxa"/>
            <w:tcBorders>
              <w:top w:val="single" w:sz="4" w:space="0" w:color="auto"/>
              <w:bottom w:val="nil"/>
            </w:tcBorders>
            <w:shd w:val="clear" w:color="auto" w:fill="auto"/>
            <w:noWrap/>
            <w:vAlign w:val="center"/>
            <w:hideMark/>
          </w:tcPr>
          <w:p w14:paraId="5B7A3269"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9</w:t>
            </w:r>
          </w:p>
        </w:tc>
      </w:tr>
      <w:tr w:rsidR="00D20BAF" w:rsidRPr="008F04F2" w14:paraId="5698DF29" w14:textId="77777777" w:rsidTr="00D20BAF">
        <w:trPr>
          <w:trHeight w:val="300"/>
        </w:trPr>
        <w:tc>
          <w:tcPr>
            <w:tcW w:w="938" w:type="dxa"/>
            <w:tcBorders>
              <w:top w:val="nil"/>
            </w:tcBorders>
            <w:shd w:val="clear" w:color="auto" w:fill="auto"/>
            <w:noWrap/>
            <w:vAlign w:val="center"/>
            <w:hideMark/>
          </w:tcPr>
          <w:p w14:paraId="0E484D49" w14:textId="6389F44F"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IN</w:t>
            </w:r>
          </w:p>
        </w:tc>
        <w:tc>
          <w:tcPr>
            <w:tcW w:w="1472" w:type="dxa"/>
            <w:tcBorders>
              <w:top w:val="nil"/>
            </w:tcBorders>
            <w:shd w:val="clear" w:color="auto" w:fill="auto"/>
            <w:noWrap/>
            <w:vAlign w:val="center"/>
            <w:hideMark/>
          </w:tcPr>
          <w:p w14:paraId="06C9A99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271</w:t>
            </w:r>
          </w:p>
        </w:tc>
        <w:tc>
          <w:tcPr>
            <w:tcW w:w="851" w:type="dxa"/>
            <w:tcBorders>
              <w:top w:val="nil"/>
            </w:tcBorders>
            <w:shd w:val="clear" w:color="auto" w:fill="auto"/>
            <w:noWrap/>
            <w:vAlign w:val="center"/>
            <w:hideMark/>
          </w:tcPr>
          <w:p w14:paraId="017B9E9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319</w:t>
            </w:r>
          </w:p>
        </w:tc>
        <w:tc>
          <w:tcPr>
            <w:tcW w:w="283" w:type="dxa"/>
            <w:tcBorders>
              <w:top w:val="nil"/>
            </w:tcBorders>
            <w:shd w:val="clear" w:color="auto" w:fill="auto"/>
            <w:noWrap/>
            <w:vAlign w:val="center"/>
            <w:hideMark/>
          </w:tcPr>
          <w:p w14:paraId="7E7F91B7"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nil"/>
            </w:tcBorders>
            <w:shd w:val="clear" w:color="auto" w:fill="auto"/>
            <w:noWrap/>
            <w:vAlign w:val="center"/>
            <w:hideMark/>
          </w:tcPr>
          <w:p w14:paraId="7F0626A5" w14:textId="0B8E8C5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209</w:t>
            </w:r>
          </w:p>
        </w:tc>
        <w:tc>
          <w:tcPr>
            <w:tcW w:w="850" w:type="dxa"/>
            <w:tcBorders>
              <w:top w:val="nil"/>
            </w:tcBorders>
            <w:shd w:val="clear" w:color="auto" w:fill="auto"/>
            <w:noWrap/>
            <w:vAlign w:val="center"/>
            <w:hideMark/>
          </w:tcPr>
          <w:p w14:paraId="2A05756A" w14:textId="0B187CC9"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186</w:t>
            </w:r>
          </w:p>
        </w:tc>
        <w:tc>
          <w:tcPr>
            <w:tcW w:w="1048" w:type="dxa"/>
            <w:tcBorders>
              <w:top w:val="nil"/>
            </w:tcBorders>
            <w:shd w:val="clear" w:color="auto" w:fill="auto"/>
            <w:noWrap/>
            <w:vAlign w:val="center"/>
            <w:hideMark/>
          </w:tcPr>
          <w:p w14:paraId="2E762585" w14:textId="2334F916"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208</w:t>
            </w:r>
          </w:p>
        </w:tc>
        <w:tc>
          <w:tcPr>
            <w:tcW w:w="937" w:type="dxa"/>
            <w:tcBorders>
              <w:top w:val="nil"/>
            </w:tcBorders>
            <w:shd w:val="clear" w:color="auto" w:fill="auto"/>
            <w:noWrap/>
            <w:vAlign w:val="center"/>
            <w:hideMark/>
          </w:tcPr>
          <w:p w14:paraId="058A3A22" w14:textId="598516A0"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212</w:t>
            </w:r>
          </w:p>
        </w:tc>
        <w:tc>
          <w:tcPr>
            <w:tcW w:w="283" w:type="dxa"/>
            <w:tcBorders>
              <w:top w:val="nil"/>
            </w:tcBorders>
            <w:shd w:val="clear" w:color="auto" w:fill="auto"/>
            <w:noWrap/>
            <w:vAlign w:val="center"/>
            <w:hideMark/>
          </w:tcPr>
          <w:p w14:paraId="22E4E38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nil"/>
            </w:tcBorders>
            <w:shd w:val="clear" w:color="auto" w:fill="auto"/>
            <w:noWrap/>
            <w:vAlign w:val="center"/>
            <w:hideMark/>
          </w:tcPr>
          <w:p w14:paraId="41F955DC"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57</w:t>
            </w:r>
          </w:p>
        </w:tc>
        <w:tc>
          <w:tcPr>
            <w:tcW w:w="850" w:type="dxa"/>
            <w:tcBorders>
              <w:top w:val="nil"/>
            </w:tcBorders>
            <w:shd w:val="clear" w:color="auto" w:fill="auto"/>
            <w:noWrap/>
            <w:vAlign w:val="center"/>
            <w:hideMark/>
          </w:tcPr>
          <w:p w14:paraId="155FAC05"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59</w:t>
            </w:r>
          </w:p>
        </w:tc>
        <w:tc>
          <w:tcPr>
            <w:tcW w:w="1048" w:type="dxa"/>
            <w:tcBorders>
              <w:top w:val="nil"/>
            </w:tcBorders>
            <w:shd w:val="clear" w:color="auto" w:fill="auto"/>
            <w:noWrap/>
            <w:vAlign w:val="center"/>
            <w:hideMark/>
          </w:tcPr>
          <w:p w14:paraId="12570027"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66</w:t>
            </w:r>
          </w:p>
        </w:tc>
        <w:tc>
          <w:tcPr>
            <w:tcW w:w="937" w:type="dxa"/>
            <w:tcBorders>
              <w:top w:val="nil"/>
            </w:tcBorders>
            <w:shd w:val="clear" w:color="auto" w:fill="auto"/>
            <w:noWrap/>
            <w:vAlign w:val="center"/>
            <w:hideMark/>
          </w:tcPr>
          <w:p w14:paraId="2EADA4D2"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68</w:t>
            </w:r>
          </w:p>
        </w:tc>
      </w:tr>
      <w:tr w:rsidR="00D20BAF" w:rsidRPr="008F04F2" w14:paraId="765B5B17" w14:textId="77777777" w:rsidTr="00D20BAF">
        <w:trPr>
          <w:trHeight w:val="300"/>
        </w:trPr>
        <w:tc>
          <w:tcPr>
            <w:tcW w:w="938" w:type="dxa"/>
            <w:shd w:val="clear" w:color="auto" w:fill="auto"/>
            <w:noWrap/>
            <w:vAlign w:val="center"/>
            <w:hideMark/>
          </w:tcPr>
          <w:p w14:paraId="41B5FDB0" w14:textId="29E4A159"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MY</w:t>
            </w:r>
          </w:p>
        </w:tc>
        <w:tc>
          <w:tcPr>
            <w:tcW w:w="1472" w:type="dxa"/>
            <w:shd w:val="clear" w:color="auto" w:fill="auto"/>
            <w:noWrap/>
            <w:vAlign w:val="center"/>
            <w:hideMark/>
          </w:tcPr>
          <w:p w14:paraId="7DD221F3"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55</w:t>
            </w:r>
          </w:p>
        </w:tc>
        <w:tc>
          <w:tcPr>
            <w:tcW w:w="851" w:type="dxa"/>
            <w:shd w:val="clear" w:color="auto" w:fill="auto"/>
            <w:noWrap/>
            <w:vAlign w:val="center"/>
            <w:hideMark/>
          </w:tcPr>
          <w:p w14:paraId="016D5F64"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61</w:t>
            </w:r>
          </w:p>
        </w:tc>
        <w:tc>
          <w:tcPr>
            <w:tcW w:w="283" w:type="dxa"/>
            <w:shd w:val="clear" w:color="auto" w:fill="auto"/>
            <w:noWrap/>
            <w:vAlign w:val="center"/>
            <w:hideMark/>
          </w:tcPr>
          <w:p w14:paraId="5BF13965"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shd w:val="clear" w:color="auto" w:fill="auto"/>
            <w:noWrap/>
            <w:vAlign w:val="center"/>
            <w:hideMark/>
          </w:tcPr>
          <w:p w14:paraId="5033CF21" w14:textId="62D1CBB6"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300</w:t>
            </w:r>
          </w:p>
        </w:tc>
        <w:tc>
          <w:tcPr>
            <w:tcW w:w="850" w:type="dxa"/>
            <w:shd w:val="clear" w:color="auto" w:fill="auto"/>
            <w:noWrap/>
            <w:vAlign w:val="center"/>
            <w:hideMark/>
          </w:tcPr>
          <w:p w14:paraId="6E9DF875" w14:textId="601DBED3"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292</w:t>
            </w:r>
          </w:p>
        </w:tc>
        <w:tc>
          <w:tcPr>
            <w:tcW w:w="1048" w:type="dxa"/>
            <w:shd w:val="clear" w:color="auto" w:fill="auto"/>
            <w:noWrap/>
            <w:vAlign w:val="center"/>
            <w:hideMark/>
          </w:tcPr>
          <w:p w14:paraId="3D5187AE" w14:textId="441BE969"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313</w:t>
            </w:r>
          </w:p>
        </w:tc>
        <w:tc>
          <w:tcPr>
            <w:tcW w:w="937" w:type="dxa"/>
            <w:shd w:val="clear" w:color="auto" w:fill="auto"/>
            <w:noWrap/>
            <w:vAlign w:val="center"/>
            <w:hideMark/>
          </w:tcPr>
          <w:p w14:paraId="7BCEFCB1" w14:textId="1CBEBCF3"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353</w:t>
            </w:r>
          </w:p>
        </w:tc>
        <w:tc>
          <w:tcPr>
            <w:tcW w:w="283" w:type="dxa"/>
            <w:shd w:val="clear" w:color="auto" w:fill="auto"/>
            <w:noWrap/>
            <w:vAlign w:val="center"/>
            <w:hideMark/>
          </w:tcPr>
          <w:p w14:paraId="4EC11460"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shd w:val="clear" w:color="auto" w:fill="auto"/>
            <w:noWrap/>
            <w:vAlign w:val="center"/>
            <w:hideMark/>
          </w:tcPr>
          <w:p w14:paraId="60378D4D"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16</w:t>
            </w:r>
          </w:p>
        </w:tc>
        <w:tc>
          <w:tcPr>
            <w:tcW w:w="850" w:type="dxa"/>
            <w:shd w:val="clear" w:color="auto" w:fill="auto"/>
            <w:noWrap/>
            <w:vAlign w:val="center"/>
            <w:hideMark/>
          </w:tcPr>
          <w:p w14:paraId="4E34A86D"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18</w:t>
            </w:r>
          </w:p>
        </w:tc>
        <w:tc>
          <w:tcPr>
            <w:tcW w:w="1048" w:type="dxa"/>
            <w:shd w:val="clear" w:color="auto" w:fill="auto"/>
            <w:noWrap/>
            <w:vAlign w:val="center"/>
            <w:hideMark/>
          </w:tcPr>
          <w:p w14:paraId="552E3530"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19</w:t>
            </w:r>
          </w:p>
        </w:tc>
        <w:tc>
          <w:tcPr>
            <w:tcW w:w="937" w:type="dxa"/>
            <w:shd w:val="clear" w:color="auto" w:fill="auto"/>
            <w:noWrap/>
            <w:vAlign w:val="center"/>
            <w:hideMark/>
          </w:tcPr>
          <w:p w14:paraId="68BB593D"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22</w:t>
            </w:r>
          </w:p>
        </w:tc>
      </w:tr>
      <w:tr w:rsidR="00D20BAF" w:rsidRPr="008F04F2" w14:paraId="73778F27" w14:textId="77777777" w:rsidTr="00D20BAF">
        <w:trPr>
          <w:trHeight w:val="300"/>
        </w:trPr>
        <w:tc>
          <w:tcPr>
            <w:tcW w:w="938" w:type="dxa"/>
            <w:shd w:val="clear" w:color="auto" w:fill="auto"/>
            <w:noWrap/>
            <w:vAlign w:val="center"/>
            <w:hideMark/>
          </w:tcPr>
          <w:p w14:paraId="29C26AB5" w14:textId="430EAB26"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PH</w:t>
            </w:r>
          </w:p>
        </w:tc>
        <w:tc>
          <w:tcPr>
            <w:tcW w:w="1472" w:type="dxa"/>
            <w:shd w:val="clear" w:color="auto" w:fill="auto"/>
            <w:noWrap/>
            <w:vAlign w:val="center"/>
            <w:hideMark/>
          </w:tcPr>
          <w:p w14:paraId="22846438"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109</w:t>
            </w:r>
          </w:p>
        </w:tc>
        <w:tc>
          <w:tcPr>
            <w:tcW w:w="851" w:type="dxa"/>
            <w:shd w:val="clear" w:color="auto" w:fill="auto"/>
            <w:noWrap/>
            <w:vAlign w:val="center"/>
            <w:hideMark/>
          </w:tcPr>
          <w:p w14:paraId="4C05703D"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136</w:t>
            </w:r>
          </w:p>
        </w:tc>
        <w:tc>
          <w:tcPr>
            <w:tcW w:w="283" w:type="dxa"/>
            <w:shd w:val="clear" w:color="auto" w:fill="auto"/>
            <w:noWrap/>
            <w:vAlign w:val="center"/>
            <w:hideMark/>
          </w:tcPr>
          <w:p w14:paraId="07AFC15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shd w:val="clear" w:color="auto" w:fill="auto"/>
            <w:noWrap/>
            <w:vAlign w:val="center"/>
            <w:hideMark/>
          </w:tcPr>
          <w:p w14:paraId="7C98A64D" w14:textId="6D166032"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210</w:t>
            </w:r>
          </w:p>
        </w:tc>
        <w:tc>
          <w:tcPr>
            <w:tcW w:w="850" w:type="dxa"/>
            <w:shd w:val="clear" w:color="auto" w:fill="auto"/>
            <w:noWrap/>
            <w:vAlign w:val="center"/>
            <w:hideMark/>
          </w:tcPr>
          <w:p w14:paraId="0730E2AB" w14:textId="46C65880"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203</w:t>
            </w:r>
          </w:p>
        </w:tc>
        <w:tc>
          <w:tcPr>
            <w:tcW w:w="1048" w:type="dxa"/>
            <w:shd w:val="clear" w:color="auto" w:fill="auto"/>
            <w:noWrap/>
            <w:vAlign w:val="center"/>
            <w:hideMark/>
          </w:tcPr>
          <w:p w14:paraId="797475FC" w14:textId="5F803CB3"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207</w:t>
            </w:r>
          </w:p>
        </w:tc>
        <w:tc>
          <w:tcPr>
            <w:tcW w:w="937" w:type="dxa"/>
            <w:shd w:val="clear" w:color="auto" w:fill="auto"/>
            <w:noWrap/>
            <w:vAlign w:val="center"/>
            <w:hideMark/>
          </w:tcPr>
          <w:p w14:paraId="03DF49C6" w14:textId="4914C312"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213</w:t>
            </w:r>
          </w:p>
        </w:tc>
        <w:tc>
          <w:tcPr>
            <w:tcW w:w="283" w:type="dxa"/>
            <w:shd w:val="clear" w:color="auto" w:fill="auto"/>
            <w:noWrap/>
            <w:vAlign w:val="center"/>
            <w:hideMark/>
          </w:tcPr>
          <w:p w14:paraId="281DE2E9"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shd w:val="clear" w:color="auto" w:fill="auto"/>
            <w:noWrap/>
            <w:vAlign w:val="center"/>
            <w:hideMark/>
          </w:tcPr>
          <w:p w14:paraId="1D96BE0B"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23</w:t>
            </w:r>
          </w:p>
        </w:tc>
        <w:tc>
          <w:tcPr>
            <w:tcW w:w="850" w:type="dxa"/>
            <w:shd w:val="clear" w:color="auto" w:fill="auto"/>
            <w:noWrap/>
            <w:vAlign w:val="center"/>
            <w:hideMark/>
          </w:tcPr>
          <w:p w14:paraId="3B0564B8"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28</w:t>
            </w:r>
          </w:p>
        </w:tc>
        <w:tc>
          <w:tcPr>
            <w:tcW w:w="1048" w:type="dxa"/>
            <w:shd w:val="clear" w:color="auto" w:fill="auto"/>
            <w:noWrap/>
            <w:vAlign w:val="center"/>
            <w:hideMark/>
          </w:tcPr>
          <w:p w14:paraId="58F5AD93"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28</w:t>
            </w:r>
          </w:p>
        </w:tc>
        <w:tc>
          <w:tcPr>
            <w:tcW w:w="937" w:type="dxa"/>
            <w:shd w:val="clear" w:color="auto" w:fill="auto"/>
            <w:noWrap/>
            <w:vAlign w:val="center"/>
            <w:hideMark/>
          </w:tcPr>
          <w:p w14:paraId="6410CC39"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29</w:t>
            </w:r>
          </w:p>
        </w:tc>
      </w:tr>
      <w:tr w:rsidR="00D20BAF" w:rsidRPr="008F04F2" w14:paraId="5313FAD1" w14:textId="77777777" w:rsidTr="00D20BAF">
        <w:trPr>
          <w:trHeight w:val="300"/>
        </w:trPr>
        <w:tc>
          <w:tcPr>
            <w:tcW w:w="938" w:type="dxa"/>
            <w:tcBorders>
              <w:bottom w:val="nil"/>
            </w:tcBorders>
            <w:shd w:val="clear" w:color="auto" w:fill="auto"/>
            <w:noWrap/>
            <w:vAlign w:val="center"/>
            <w:hideMark/>
          </w:tcPr>
          <w:p w14:paraId="4CBBD350" w14:textId="24C8A626"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TH</w:t>
            </w:r>
          </w:p>
        </w:tc>
        <w:tc>
          <w:tcPr>
            <w:tcW w:w="1472" w:type="dxa"/>
            <w:tcBorders>
              <w:bottom w:val="nil"/>
            </w:tcBorders>
            <w:shd w:val="clear" w:color="auto" w:fill="auto"/>
            <w:noWrap/>
            <w:vAlign w:val="center"/>
            <w:hideMark/>
          </w:tcPr>
          <w:p w14:paraId="5CA67F8C"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69</w:t>
            </w:r>
          </w:p>
        </w:tc>
        <w:tc>
          <w:tcPr>
            <w:tcW w:w="851" w:type="dxa"/>
            <w:tcBorders>
              <w:bottom w:val="nil"/>
            </w:tcBorders>
            <w:shd w:val="clear" w:color="auto" w:fill="auto"/>
            <w:noWrap/>
            <w:vAlign w:val="center"/>
            <w:hideMark/>
          </w:tcPr>
          <w:p w14:paraId="7A7815BE"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69</w:t>
            </w:r>
          </w:p>
        </w:tc>
        <w:tc>
          <w:tcPr>
            <w:tcW w:w="283" w:type="dxa"/>
            <w:tcBorders>
              <w:bottom w:val="nil"/>
            </w:tcBorders>
            <w:shd w:val="clear" w:color="auto" w:fill="auto"/>
            <w:noWrap/>
            <w:vAlign w:val="center"/>
            <w:hideMark/>
          </w:tcPr>
          <w:p w14:paraId="6BE70BD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bottom w:val="nil"/>
            </w:tcBorders>
            <w:shd w:val="clear" w:color="auto" w:fill="auto"/>
            <w:noWrap/>
            <w:vAlign w:val="center"/>
            <w:hideMark/>
          </w:tcPr>
          <w:p w14:paraId="19BE0DA6" w14:textId="6EBF4993"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273</w:t>
            </w:r>
          </w:p>
        </w:tc>
        <w:tc>
          <w:tcPr>
            <w:tcW w:w="850" w:type="dxa"/>
            <w:tcBorders>
              <w:bottom w:val="nil"/>
            </w:tcBorders>
            <w:shd w:val="clear" w:color="auto" w:fill="auto"/>
            <w:noWrap/>
            <w:vAlign w:val="center"/>
            <w:hideMark/>
          </w:tcPr>
          <w:p w14:paraId="2B1E6B5A" w14:textId="4BF49F8A"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250</w:t>
            </w:r>
          </w:p>
        </w:tc>
        <w:tc>
          <w:tcPr>
            <w:tcW w:w="1048" w:type="dxa"/>
            <w:tcBorders>
              <w:bottom w:val="nil"/>
            </w:tcBorders>
            <w:shd w:val="clear" w:color="auto" w:fill="auto"/>
            <w:noWrap/>
            <w:vAlign w:val="center"/>
            <w:hideMark/>
          </w:tcPr>
          <w:p w14:paraId="49093190" w14:textId="4CB031B5"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274</w:t>
            </w:r>
          </w:p>
        </w:tc>
        <w:tc>
          <w:tcPr>
            <w:tcW w:w="937" w:type="dxa"/>
            <w:tcBorders>
              <w:bottom w:val="nil"/>
            </w:tcBorders>
            <w:shd w:val="clear" w:color="auto" w:fill="auto"/>
            <w:noWrap/>
            <w:vAlign w:val="center"/>
            <w:hideMark/>
          </w:tcPr>
          <w:p w14:paraId="00BF414D" w14:textId="42AC6C2D"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277</w:t>
            </w:r>
          </w:p>
        </w:tc>
        <w:tc>
          <w:tcPr>
            <w:tcW w:w="283" w:type="dxa"/>
            <w:tcBorders>
              <w:bottom w:val="nil"/>
            </w:tcBorders>
            <w:shd w:val="clear" w:color="auto" w:fill="auto"/>
            <w:noWrap/>
            <w:vAlign w:val="center"/>
            <w:hideMark/>
          </w:tcPr>
          <w:p w14:paraId="4438CE3C"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bottom w:val="nil"/>
            </w:tcBorders>
            <w:shd w:val="clear" w:color="auto" w:fill="auto"/>
            <w:noWrap/>
            <w:vAlign w:val="center"/>
            <w:hideMark/>
          </w:tcPr>
          <w:p w14:paraId="524CB488"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19</w:t>
            </w:r>
          </w:p>
        </w:tc>
        <w:tc>
          <w:tcPr>
            <w:tcW w:w="850" w:type="dxa"/>
            <w:tcBorders>
              <w:bottom w:val="nil"/>
            </w:tcBorders>
            <w:shd w:val="clear" w:color="auto" w:fill="auto"/>
            <w:noWrap/>
            <w:vAlign w:val="center"/>
            <w:hideMark/>
          </w:tcPr>
          <w:p w14:paraId="63B69773"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18</w:t>
            </w:r>
          </w:p>
        </w:tc>
        <w:tc>
          <w:tcPr>
            <w:tcW w:w="1048" w:type="dxa"/>
            <w:tcBorders>
              <w:bottom w:val="nil"/>
            </w:tcBorders>
            <w:shd w:val="clear" w:color="auto" w:fill="auto"/>
            <w:noWrap/>
            <w:vAlign w:val="center"/>
            <w:hideMark/>
          </w:tcPr>
          <w:p w14:paraId="6EDD1302"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19</w:t>
            </w:r>
          </w:p>
        </w:tc>
        <w:tc>
          <w:tcPr>
            <w:tcW w:w="937" w:type="dxa"/>
            <w:tcBorders>
              <w:bottom w:val="nil"/>
            </w:tcBorders>
            <w:shd w:val="clear" w:color="auto" w:fill="auto"/>
            <w:noWrap/>
            <w:vAlign w:val="center"/>
            <w:hideMark/>
          </w:tcPr>
          <w:p w14:paraId="322F13B6"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19</w:t>
            </w:r>
          </w:p>
        </w:tc>
      </w:tr>
      <w:tr w:rsidR="00D20BAF" w:rsidRPr="008F04F2" w14:paraId="12B4D0D8" w14:textId="77777777" w:rsidTr="00D20BAF">
        <w:trPr>
          <w:trHeight w:val="300"/>
        </w:trPr>
        <w:tc>
          <w:tcPr>
            <w:tcW w:w="938" w:type="dxa"/>
            <w:tcBorders>
              <w:top w:val="nil"/>
              <w:bottom w:val="single" w:sz="4" w:space="0" w:color="auto"/>
            </w:tcBorders>
            <w:shd w:val="clear" w:color="auto" w:fill="auto"/>
            <w:noWrap/>
            <w:vAlign w:val="center"/>
            <w:hideMark/>
          </w:tcPr>
          <w:p w14:paraId="408A0BA0" w14:textId="409AD560" w:rsidR="00D20BAF" w:rsidRPr="00D20BAF" w:rsidRDefault="00D20BAF" w:rsidP="00D20BAF">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VN</w:t>
            </w:r>
          </w:p>
        </w:tc>
        <w:tc>
          <w:tcPr>
            <w:tcW w:w="1472" w:type="dxa"/>
            <w:tcBorders>
              <w:top w:val="nil"/>
              <w:bottom w:val="single" w:sz="4" w:space="0" w:color="auto"/>
            </w:tcBorders>
            <w:shd w:val="clear" w:color="auto" w:fill="auto"/>
            <w:noWrap/>
            <w:vAlign w:val="center"/>
            <w:hideMark/>
          </w:tcPr>
          <w:p w14:paraId="0AECE1F4"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98</w:t>
            </w:r>
          </w:p>
        </w:tc>
        <w:tc>
          <w:tcPr>
            <w:tcW w:w="851" w:type="dxa"/>
            <w:tcBorders>
              <w:top w:val="nil"/>
              <w:bottom w:val="single" w:sz="4" w:space="0" w:color="auto"/>
            </w:tcBorders>
            <w:shd w:val="clear" w:color="auto" w:fill="auto"/>
            <w:noWrap/>
            <w:vAlign w:val="center"/>
            <w:hideMark/>
          </w:tcPr>
          <w:p w14:paraId="3CA5058A"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108</w:t>
            </w:r>
          </w:p>
        </w:tc>
        <w:tc>
          <w:tcPr>
            <w:tcW w:w="283" w:type="dxa"/>
            <w:tcBorders>
              <w:top w:val="nil"/>
              <w:bottom w:val="single" w:sz="4" w:space="0" w:color="auto"/>
            </w:tcBorders>
            <w:shd w:val="clear" w:color="auto" w:fill="auto"/>
            <w:noWrap/>
            <w:vAlign w:val="center"/>
            <w:hideMark/>
          </w:tcPr>
          <w:p w14:paraId="21D245F1"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nil"/>
              <w:bottom w:val="single" w:sz="4" w:space="0" w:color="auto"/>
            </w:tcBorders>
            <w:shd w:val="clear" w:color="auto" w:fill="auto"/>
            <w:noWrap/>
            <w:vAlign w:val="center"/>
            <w:hideMark/>
          </w:tcPr>
          <w:p w14:paraId="1AD1FAFB" w14:textId="1312C4C9"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347</w:t>
            </w:r>
          </w:p>
        </w:tc>
        <w:tc>
          <w:tcPr>
            <w:tcW w:w="850" w:type="dxa"/>
            <w:tcBorders>
              <w:top w:val="nil"/>
              <w:bottom w:val="single" w:sz="4" w:space="0" w:color="auto"/>
            </w:tcBorders>
            <w:shd w:val="clear" w:color="auto" w:fill="auto"/>
            <w:noWrap/>
            <w:vAlign w:val="center"/>
            <w:hideMark/>
          </w:tcPr>
          <w:p w14:paraId="04962D27" w14:textId="659A842F"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303</w:t>
            </w:r>
          </w:p>
        </w:tc>
        <w:tc>
          <w:tcPr>
            <w:tcW w:w="1048" w:type="dxa"/>
            <w:tcBorders>
              <w:top w:val="nil"/>
              <w:bottom w:val="single" w:sz="4" w:space="0" w:color="auto"/>
            </w:tcBorders>
            <w:shd w:val="clear" w:color="auto" w:fill="auto"/>
            <w:noWrap/>
            <w:vAlign w:val="center"/>
            <w:hideMark/>
          </w:tcPr>
          <w:p w14:paraId="104EECF7" w14:textId="40AA59C2"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325</w:t>
            </w:r>
          </w:p>
        </w:tc>
        <w:tc>
          <w:tcPr>
            <w:tcW w:w="937" w:type="dxa"/>
            <w:tcBorders>
              <w:top w:val="nil"/>
              <w:bottom w:val="single" w:sz="4" w:space="0" w:color="auto"/>
            </w:tcBorders>
            <w:shd w:val="clear" w:color="auto" w:fill="auto"/>
            <w:noWrap/>
            <w:vAlign w:val="center"/>
            <w:hideMark/>
          </w:tcPr>
          <w:p w14:paraId="3EE57142" w14:textId="232C8DF6"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360</w:t>
            </w:r>
          </w:p>
        </w:tc>
        <w:tc>
          <w:tcPr>
            <w:tcW w:w="283" w:type="dxa"/>
            <w:tcBorders>
              <w:top w:val="nil"/>
              <w:bottom w:val="single" w:sz="4" w:space="0" w:color="auto"/>
            </w:tcBorders>
            <w:shd w:val="clear" w:color="auto" w:fill="auto"/>
            <w:noWrap/>
            <w:vAlign w:val="center"/>
            <w:hideMark/>
          </w:tcPr>
          <w:p w14:paraId="0336CD4B"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p>
        </w:tc>
        <w:tc>
          <w:tcPr>
            <w:tcW w:w="1418" w:type="dxa"/>
            <w:tcBorders>
              <w:top w:val="nil"/>
              <w:bottom w:val="single" w:sz="4" w:space="0" w:color="auto"/>
            </w:tcBorders>
            <w:shd w:val="clear" w:color="auto" w:fill="auto"/>
            <w:noWrap/>
            <w:vAlign w:val="center"/>
            <w:hideMark/>
          </w:tcPr>
          <w:p w14:paraId="686E6154"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34</w:t>
            </w:r>
          </w:p>
        </w:tc>
        <w:tc>
          <w:tcPr>
            <w:tcW w:w="850" w:type="dxa"/>
            <w:tcBorders>
              <w:top w:val="nil"/>
              <w:bottom w:val="single" w:sz="4" w:space="0" w:color="auto"/>
            </w:tcBorders>
            <w:shd w:val="clear" w:color="auto" w:fill="auto"/>
            <w:noWrap/>
            <w:vAlign w:val="center"/>
            <w:hideMark/>
          </w:tcPr>
          <w:p w14:paraId="6D98BE5D"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33</w:t>
            </w:r>
          </w:p>
        </w:tc>
        <w:tc>
          <w:tcPr>
            <w:tcW w:w="1048" w:type="dxa"/>
            <w:tcBorders>
              <w:top w:val="nil"/>
              <w:bottom w:val="single" w:sz="4" w:space="0" w:color="auto"/>
            </w:tcBorders>
            <w:shd w:val="clear" w:color="auto" w:fill="auto"/>
            <w:noWrap/>
            <w:vAlign w:val="center"/>
            <w:hideMark/>
          </w:tcPr>
          <w:p w14:paraId="17CBE761"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35</w:t>
            </w:r>
          </w:p>
        </w:tc>
        <w:tc>
          <w:tcPr>
            <w:tcW w:w="937" w:type="dxa"/>
            <w:tcBorders>
              <w:top w:val="nil"/>
              <w:bottom w:val="single" w:sz="4" w:space="0" w:color="auto"/>
            </w:tcBorders>
            <w:shd w:val="clear" w:color="auto" w:fill="auto"/>
            <w:noWrap/>
            <w:vAlign w:val="center"/>
            <w:hideMark/>
          </w:tcPr>
          <w:p w14:paraId="047835CE" w14:textId="77777777" w:rsidR="00D20BAF" w:rsidRPr="00D20BAF" w:rsidRDefault="00D20BAF" w:rsidP="00D20BAF">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39</w:t>
            </w:r>
          </w:p>
        </w:tc>
      </w:tr>
      <w:tr w:rsidR="00C06329" w:rsidRPr="008F04F2" w14:paraId="64D381CD" w14:textId="77777777" w:rsidTr="00C06329">
        <w:trPr>
          <w:trHeight w:val="300"/>
        </w:trPr>
        <w:tc>
          <w:tcPr>
            <w:tcW w:w="938" w:type="dxa"/>
            <w:tcBorders>
              <w:top w:val="single" w:sz="4" w:space="0" w:color="auto"/>
            </w:tcBorders>
            <w:shd w:val="clear" w:color="auto" w:fill="auto"/>
            <w:noWrap/>
            <w:vAlign w:val="bottom"/>
            <w:hideMark/>
          </w:tcPr>
          <w:p w14:paraId="3DBC9A01" w14:textId="4084692A" w:rsidR="008F04F2" w:rsidRPr="00D20BAF" w:rsidRDefault="008F04F2" w:rsidP="008F04F2">
            <w:pPr>
              <w:spacing w:after="0" w:line="240" w:lineRule="auto"/>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 xml:space="preserve">SEA </w:t>
            </w:r>
            <w:r w:rsidR="00F77F58" w:rsidRPr="00B054CA">
              <w:rPr>
                <w:rFonts w:ascii="Times New Roman" w:eastAsia="Times New Roman" w:hAnsi="Times New Roman" w:cs="Times New Roman" w:hint="eastAsia"/>
                <w:vertAlign w:val="superscript"/>
              </w:rPr>
              <w:t>§</w:t>
            </w:r>
          </w:p>
        </w:tc>
        <w:tc>
          <w:tcPr>
            <w:tcW w:w="1472" w:type="dxa"/>
            <w:tcBorders>
              <w:top w:val="single" w:sz="4" w:space="0" w:color="auto"/>
            </w:tcBorders>
            <w:shd w:val="clear" w:color="auto" w:fill="auto"/>
            <w:noWrap/>
            <w:vAlign w:val="bottom"/>
            <w:hideMark/>
          </w:tcPr>
          <w:p w14:paraId="076CE04C"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666</w:t>
            </w:r>
          </w:p>
        </w:tc>
        <w:tc>
          <w:tcPr>
            <w:tcW w:w="851" w:type="dxa"/>
            <w:tcBorders>
              <w:top w:val="single" w:sz="4" w:space="0" w:color="auto"/>
            </w:tcBorders>
            <w:shd w:val="clear" w:color="auto" w:fill="auto"/>
            <w:noWrap/>
            <w:vAlign w:val="bottom"/>
            <w:hideMark/>
          </w:tcPr>
          <w:p w14:paraId="76E58578"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769</w:t>
            </w:r>
          </w:p>
        </w:tc>
        <w:tc>
          <w:tcPr>
            <w:tcW w:w="283" w:type="dxa"/>
            <w:tcBorders>
              <w:top w:val="single" w:sz="4" w:space="0" w:color="auto"/>
            </w:tcBorders>
            <w:shd w:val="clear" w:color="auto" w:fill="auto"/>
            <w:noWrap/>
            <w:vAlign w:val="bottom"/>
            <w:hideMark/>
          </w:tcPr>
          <w:p w14:paraId="5E3E3FD5"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tcBorders>
            <w:shd w:val="clear" w:color="auto" w:fill="auto"/>
            <w:noWrap/>
            <w:vAlign w:val="bottom"/>
            <w:hideMark/>
          </w:tcPr>
          <w:p w14:paraId="1523B64F" w14:textId="1B634271" w:rsidR="008F04F2" w:rsidRPr="00D20BAF" w:rsidRDefault="00D20BAF" w:rsidP="00473D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8F04F2" w:rsidRPr="00D20BAF">
              <w:rPr>
                <w:rFonts w:ascii="Times New Roman" w:eastAsia="Times New Roman" w:hAnsi="Times New Roman" w:cs="Times New Roman"/>
                <w:color w:val="000000"/>
                <w:sz w:val="24"/>
                <w:szCs w:val="24"/>
              </w:rPr>
              <w:t>6</w:t>
            </w:r>
          </w:p>
        </w:tc>
        <w:tc>
          <w:tcPr>
            <w:tcW w:w="850" w:type="dxa"/>
            <w:tcBorders>
              <w:top w:val="single" w:sz="4" w:space="0" w:color="auto"/>
            </w:tcBorders>
            <w:shd w:val="clear" w:color="auto" w:fill="auto"/>
            <w:noWrap/>
            <w:vAlign w:val="bottom"/>
            <w:hideMark/>
          </w:tcPr>
          <w:p w14:paraId="1615A5B5" w14:textId="1ED9567F" w:rsidR="008F04F2" w:rsidRPr="00D20BAF" w:rsidRDefault="00D20BAF" w:rsidP="00473D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w:t>
            </w:r>
          </w:p>
        </w:tc>
        <w:tc>
          <w:tcPr>
            <w:tcW w:w="1048" w:type="dxa"/>
            <w:tcBorders>
              <w:top w:val="single" w:sz="4" w:space="0" w:color="auto"/>
            </w:tcBorders>
            <w:shd w:val="clear" w:color="auto" w:fill="auto"/>
            <w:noWrap/>
            <w:vAlign w:val="bottom"/>
            <w:hideMark/>
          </w:tcPr>
          <w:p w14:paraId="5782BC49" w14:textId="31B82D12" w:rsidR="008F04F2" w:rsidRPr="00D20BAF" w:rsidRDefault="00D20BAF" w:rsidP="00473D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w:t>
            </w:r>
          </w:p>
        </w:tc>
        <w:tc>
          <w:tcPr>
            <w:tcW w:w="937" w:type="dxa"/>
            <w:tcBorders>
              <w:top w:val="single" w:sz="4" w:space="0" w:color="auto"/>
            </w:tcBorders>
            <w:shd w:val="clear" w:color="auto" w:fill="auto"/>
            <w:noWrap/>
            <w:vAlign w:val="bottom"/>
            <w:hideMark/>
          </w:tcPr>
          <w:p w14:paraId="4D7E2AD0" w14:textId="2359ABEA" w:rsidR="008F04F2" w:rsidRPr="00D20BAF" w:rsidRDefault="00D20BAF" w:rsidP="00473D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252</w:t>
            </w:r>
          </w:p>
        </w:tc>
        <w:tc>
          <w:tcPr>
            <w:tcW w:w="283" w:type="dxa"/>
            <w:tcBorders>
              <w:top w:val="single" w:sz="4" w:space="0" w:color="auto"/>
            </w:tcBorders>
            <w:shd w:val="clear" w:color="auto" w:fill="auto"/>
            <w:noWrap/>
            <w:vAlign w:val="bottom"/>
            <w:hideMark/>
          </w:tcPr>
          <w:p w14:paraId="7C3D55C9"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tcBorders>
            <w:shd w:val="clear" w:color="auto" w:fill="auto"/>
            <w:noWrap/>
            <w:vAlign w:val="bottom"/>
            <w:hideMark/>
          </w:tcPr>
          <w:p w14:paraId="5810F342"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163</w:t>
            </w:r>
          </w:p>
        </w:tc>
        <w:tc>
          <w:tcPr>
            <w:tcW w:w="850" w:type="dxa"/>
            <w:tcBorders>
              <w:top w:val="single" w:sz="4" w:space="0" w:color="auto"/>
            </w:tcBorders>
            <w:shd w:val="clear" w:color="auto" w:fill="auto"/>
            <w:noWrap/>
            <w:vAlign w:val="bottom"/>
            <w:hideMark/>
          </w:tcPr>
          <w:p w14:paraId="1D5112E8"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172</w:t>
            </w:r>
          </w:p>
        </w:tc>
        <w:tc>
          <w:tcPr>
            <w:tcW w:w="1048" w:type="dxa"/>
            <w:tcBorders>
              <w:top w:val="single" w:sz="4" w:space="0" w:color="auto"/>
            </w:tcBorders>
            <w:shd w:val="clear" w:color="auto" w:fill="auto"/>
            <w:noWrap/>
            <w:vAlign w:val="bottom"/>
            <w:hideMark/>
          </w:tcPr>
          <w:p w14:paraId="4A4EFF49"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185</w:t>
            </w:r>
          </w:p>
        </w:tc>
        <w:tc>
          <w:tcPr>
            <w:tcW w:w="937" w:type="dxa"/>
            <w:tcBorders>
              <w:top w:val="single" w:sz="4" w:space="0" w:color="auto"/>
            </w:tcBorders>
            <w:shd w:val="clear" w:color="auto" w:fill="auto"/>
            <w:noWrap/>
            <w:vAlign w:val="bottom"/>
            <w:hideMark/>
          </w:tcPr>
          <w:p w14:paraId="53A4656A" w14:textId="77777777" w:rsidR="008F04F2" w:rsidRPr="00D20BAF" w:rsidRDefault="008F04F2" w:rsidP="00473D4A">
            <w:pPr>
              <w:spacing w:after="0" w:line="240" w:lineRule="auto"/>
              <w:jc w:val="center"/>
              <w:rPr>
                <w:rFonts w:ascii="Times New Roman" w:eastAsia="Times New Roman" w:hAnsi="Times New Roman" w:cs="Times New Roman"/>
                <w:color w:val="000000"/>
                <w:sz w:val="24"/>
                <w:szCs w:val="24"/>
              </w:rPr>
            </w:pPr>
            <w:r w:rsidRPr="00D20BAF">
              <w:rPr>
                <w:rFonts w:ascii="Times New Roman" w:eastAsia="Times New Roman" w:hAnsi="Times New Roman" w:cs="Times New Roman"/>
                <w:color w:val="000000"/>
                <w:sz w:val="24"/>
                <w:szCs w:val="24"/>
              </w:rPr>
              <w:t>194</w:t>
            </w:r>
          </w:p>
        </w:tc>
      </w:tr>
    </w:tbl>
    <w:p w14:paraId="53744E4B" w14:textId="567952EE" w:rsidR="00473D4A" w:rsidRPr="007D4C87" w:rsidRDefault="003F27F7" w:rsidP="00473D4A">
      <w:pPr>
        <w:spacing w:after="120" w:line="240" w:lineRule="auto"/>
        <w:rPr>
          <w:rFonts w:ascii="Times New Roman" w:eastAsia="宋体" w:hAnsi="Times New Roman" w:cs="Times New Roman"/>
        </w:rPr>
      </w:pPr>
      <w:r>
        <w:rPr>
          <w:rFonts w:ascii="Times New Roman" w:eastAsia="Times New Roman" w:hAnsi="Times New Roman" w:cs="Times New Roman"/>
          <w:color w:val="000000"/>
          <w:sz w:val="24"/>
          <w:szCs w:val="24"/>
          <w:vertAlign w:val="superscript"/>
        </w:rPr>
        <w:t>†</w:t>
      </w:r>
      <w:r w:rsidR="00473D4A" w:rsidRPr="007D4C87">
        <w:rPr>
          <w:rFonts w:ascii="Times New Roman" w:hAnsi="Times New Roman" w:cs="Times New Roman"/>
        </w:rPr>
        <w:t xml:space="preserve"> Current </w:t>
      </w:r>
      <w:r w:rsidR="00A928E7">
        <w:rPr>
          <w:rFonts w:ascii="Times New Roman" w:hAnsi="Times New Roman" w:cs="Times New Roman"/>
        </w:rPr>
        <w:t xml:space="preserve">(2019-2020) </w:t>
      </w:r>
      <w:r w:rsidR="00473D4A" w:rsidRPr="007D4C87">
        <w:rPr>
          <w:rFonts w:ascii="Times New Roman" w:hAnsi="Times New Roman" w:cs="Times New Roman"/>
        </w:rPr>
        <w:t>and future (20</w:t>
      </w:r>
      <w:r w:rsidR="00473D4A">
        <w:rPr>
          <w:rFonts w:ascii="Times New Roman" w:hAnsi="Times New Roman" w:cs="Times New Roman"/>
        </w:rPr>
        <w:t>4</w:t>
      </w:r>
      <w:r w:rsidR="00473D4A" w:rsidRPr="007D4C87">
        <w:rPr>
          <w:rFonts w:ascii="Times New Roman" w:hAnsi="Times New Roman" w:cs="Times New Roman"/>
        </w:rPr>
        <w:t>0) population are from the UN Population Dyanmics</w:t>
      </w:r>
      <w:r w:rsidR="00473D4A">
        <w:rPr>
          <w:rFonts w:ascii="Times New Roman" w:hAnsi="Times New Roman" w:cs="Times New Roman"/>
          <w:vertAlign w:val="superscript"/>
        </w:rPr>
        <w:t>2</w:t>
      </w:r>
      <w:r w:rsidR="00CC2087">
        <w:rPr>
          <w:rFonts w:ascii="Times New Roman" w:hAnsi="Times New Roman" w:cs="Times New Roman"/>
          <w:vertAlign w:val="superscript"/>
        </w:rPr>
        <w:t>6</w:t>
      </w:r>
      <w:r w:rsidR="00473D4A" w:rsidRPr="007D4C87">
        <w:rPr>
          <w:rFonts w:ascii="Times New Roman" w:hAnsi="Times New Roman" w:cs="Times New Roman"/>
        </w:rPr>
        <w:t xml:space="preserve"> and medium fertility variant of the UN population projections</w:t>
      </w:r>
      <w:r w:rsidR="00473D4A" w:rsidRPr="007D4C87">
        <w:rPr>
          <w:rFonts w:ascii="Times New Roman" w:hAnsi="Times New Roman" w:cs="Times New Roman"/>
          <w:vertAlign w:val="superscript"/>
        </w:rPr>
        <w:t>2</w:t>
      </w:r>
      <w:r w:rsidR="00CC2087">
        <w:rPr>
          <w:rFonts w:ascii="Times New Roman" w:hAnsi="Times New Roman" w:cs="Times New Roman"/>
          <w:vertAlign w:val="superscript"/>
        </w:rPr>
        <w:t>8</w:t>
      </w:r>
      <w:r w:rsidR="00473D4A" w:rsidRPr="007D4C87">
        <w:rPr>
          <w:rFonts w:ascii="Times New Roman" w:hAnsi="Times New Roman" w:cs="Times New Roman"/>
        </w:rPr>
        <w:t>, respectively.</w:t>
      </w:r>
    </w:p>
    <w:p w14:paraId="2FEC831E" w14:textId="39CC07C3" w:rsidR="00473D4A" w:rsidRPr="007D4C87" w:rsidRDefault="003F27F7" w:rsidP="00473D4A">
      <w:pPr>
        <w:spacing w:after="120" w:line="240" w:lineRule="auto"/>
        <w:rPr>
          <w:rFonts w:ascii="Times New Roman" w:hAnsi="Times New Roman" w:cs="Times New Roman"/>
        </w:rPr>
      </w:pPr>
      <w:r>
        <w:rPr>
          <w:rFonts w:ascii="Times New Roman" w:eastAsia="Times New Roman" w:hAnsi="Times New Roman" w:cs="Times New Roman"/>
          <w:color w:val="000000"/>
          <w:sz w:val="24"/>
          <w:szCs w:val="24"/>
          <w:vertAlign w:val="superscript"/>
        </w:rPr>
        <w:t>‡</w:t>
      </w:r>
      <w:r w:rsidR="00473D4A" w:rsidRPr="007D4C87">
        <w:rPr>
          <w:rFonts w:ascii="Times New Roman" w:hAnsi="Times New Roman" w:cs="Times New Roman"/>
        </w:rPr>
        <w:t xml:space="preserve"> Current per-capita rice demand was calculated by dividing total domestic rice consumption based on USDA</w:t>
      </w:r>
      <w:r w:rsidR="00473D4A">
        <w:rPr>
          <w:rFonts w:ascii="Times New Roman" w:hAnsi="Times New Roman" w:cs="Times New Roman"/>
          <w:vertAlign w:val="superscript"/>
        </w:rPr>
        <w:t>2</w:t>
      </w:r>
      <w:r w:rsidR="00CC2087">
        <w:rPr>
          <w:rFonts w:ascii="Times New Roman" w:hAnsi="Times New Roman" w:cs="Times New Roman"/>
          <w:vertAlign w:val="superscript"/>
        </w:rPr>
        <w:t>5</w:t>
      </w:r>
      <w:r w:rsidR="00473D4A" w:rsidRPr="007D4C87">
        <w:rPr>
          <w:rFonts w:ascii="Times New Roman" w:hAnsi="Times New Roman" w:cs="Times New Roman"/>
        </w:rPr>
        <w:t xml:space="preserve"> by current population</w:t>
      </w:r>
      <w:r w:rsidR="0064442F" w:rsidRPr="0064442F">
        <w:rPr>
          <w:rFonts w:ascii="Times New Roman" w:hAnsi="Times New Roman" w:cs="Times New Roman"/>
          <w:vertAlign w:val="superscript"/>
        </w:rPr>
        <w:t>2</w:t>
      </w:r>
      <w:r w:rsidR="00CC2087">
        <w:rPr>
          <w:rFonts w:ascii="Times New Roman" w:hAnsi="Times New Roman" w:cs="Times New Roman"/>
          <w:vertAlign w:val="superscript"/>
        </w:rPr>
        <w:t>6</w:t>
      </w:r>
      <w:r w:rsidR="00473D4A" w:rsidRPr="007D4C87">
        <w:rPr>
          <w:rFonts w:ascii="Times New Roman" w:hAnsi="Times New Roman" w:cs="Times New Roman"/>
        </w:rPr>
        <w:t xml:space="preserve">. Future per-capita rice demand was </w:t>
      </w:r>
      <w:r w:rsidR="00473D4A">
        <w:rPr>
          <w:rFonts w:ascii="Times New Roman" w:hAnsi="Times New Roman" w:cs="Times New Roman"/>
        </w:rPr>
        <w:t xml:space="preserve">estimated based on current </w:t>
      </w:r>
      <w:r w:rsidR="0064442F" w:rsidRPr="007D4C87">
        <w:rPr>
          <w:rFonts w:ascii="Times New Roman" w:hAnsi="Times New Roman" w:cs="Times New Roman"/>
        </w:rPr>
        <w:t>per-capita rice demand</w:t>
      </w:r>
      <w:r w:rsidR="00473D4A">
        <w:rPr>
          <w:rFonts w:ascii="Times New Roman" w:hAnsi="Times New Roman" w:cs="Times New Roman"/>
        </w:rPr>
        <w:t xml:space="preserve"> baseline and the projected relative change in per-capita rice demand as predicted </w:t>
      </w:r>
      <w:r w:rsidR="0064442F">
        <w:rPr>
          <w:rFonts w:ascii="Times New Roman" w:hAnsi="Times New Roman" w:cs="Times New Roman"/>
        </w:rPr>
        <w:t xml:space="preserve">separately </w:t>
      </w:r>
      <w:r w:rsidR="00473D4A">
        <w:rPr>
          <w:rFonts w:ascii="Times New Roman" w:hAnsi="Times New Roman" w:cs="Times New Roman"/>
        </w:rPr>
        <w:t xml:space="preserve">by the </w:t>
      </w:r>
      <w:r w:rsidR="00473D4A" w:rsidRPr="007D4C87">
        <w:rPr>
          <w:rFonts w:ascii="Times New Roman" w:hAnsi="Times New Roman" w:cs="Times New Roman"/>
        </w:rPr>
        <w:t>IGRM</w:t>
      </w:r>
      <w:r w:rsidR="00473D4A">
        <w:rPr>
          <w:rFonts w:ascii="Times New Roman" w:hAnsi="Times New Roman" w:cs="Times New Roman"/>
          <w:vertAlign w:val="superscript"/>
        </w:rPr>
        <w:t>2</w:t>
      </w:r>
      <w:r w:rsidR="00CC2087">
        <w:rPr>
          <w:rFonts w:ascii="Times New Roman" w:hAnsi="Times New Roman" w:cs="Times New Roman"/>
          <w:vertAlign w:val="superscript"/>
        </w:rPr>
        <w:t>9</w:t>
      </w:r>
      <w:r w:rsidR="00473D4A">
        <w:rPr>
          <w:rFonts w:ascii="Times New Roman" w:hAnsi="Times New Roman" w:cs="Times New Roman"/>
        </w:rPr>
        <w:t xml:space="preserve">, </w:t>
      </w:r>
      <w:r w:rsidR="00473D4A" w:rsidRPr="007D4C87">
        <w:rPr>
          <w:rFonts w:ascii="Times New Roman" w:hAnsi="Times New Roman" w:cs="Times New Roman"/>
        </w:rPr>
        <w:t>IMPACT</w:t>
      </w:r>
      <w:r w:rsidR="00D87982">
        <w:rPr>
          <w:rFonts w:ascii="Times New Roman" w:hAnsi="Times New Roman" w:cs="Times New Roman"/>
        </w:rPr>
        <w:t xml:space="preserve"> (</w:t>
      </w:r>
      <w:r w:rsidR="00D87982" w:rsidRPr="00D87982">
        <w:rPr>
          <w:rFonts w:ascii="Times New Roman" w:hAnsi="Times New Roman" w:cs="Times New Roman"/>
        </w:rPr>
        <w:t>SSP2 scenario</w:t>
      </w:r>
      <w:r w:rsidR="00D87982">
        <w:rPr>
          <w:rFonts w:ascii="Times New Roman" w:hAnsi="Times New Roman" w:cs="Times New Roman"/>
        </w:rPr>
        <w:t>)</w:t>
      </w:r>
      <w:r w:rsidR="00CC2087">
        <w:rPr>
          <w:rFonts w:ascii="Times New Roman" w:hAnsi="Times New Roman" w:cs="Times New Roman"/>
          <w:vertAlign w:val="superscript"/>
        </w:rPr>
        <w:t>30</w:t>
      </w:r>
      <w:r w:rsidR="00473D4A" w:rsidRPr="007D4C87">
        <w:rPr>
          <w:rFonts w:ascii="Times New Roman" w:hAnsi="Times New Roman" w:cs="Times New Roman"/>
        </w:rPr>
        <w:t xml:space="preserve">, </w:t>
      </w:r>
      <w:r w:rsidR="00473D4A">
        <w:rPr>
          <w:rFonts w:ascii="Times New Roman" w:hAnsi="Times New Roman" w:cs="Times New Roman"/>
        </w:rPr>
        <w:t>and RECC</w:t>
      </w:r>
      <w:r w:rsidR="00473D4A" w:rsidRPr="00473D4A">
        <w:rPr>
          <w:rFonts w:ascii="Times New Roman" w:hAnsi="Times New Roman" w:cs="Times New Roman"/>
          <w:vertAlign w:val="superscript"/>
        </w:rPr>
        <w:t>3</w:t>
      </w:r>
      <w:r w:rsidR="00CC2087">
        <w:rPr>
          <w:rFonts w:ascii="Times New Roman" w:hAnsi="Times New Roman" w:cs="Times New Roman"/>
          <w:vertAlign w:val="superscript"/>
        </w:rPr>
        <w:t>1</w:t>
      </w:r>
      <w:r w:rsidR="00E9086B">
        <w:rPr>
          <w:rFonts w:ascii="Times New Roman" w:hAnsi="Times New Roman" w:cs="Times New Roman"/>
        </w:rPr>
        <w:t>,</w:t>
      </w:r>
      <w:r w:rsidR="00473D4A">
        <w:rPr>
          <w:rFonts w:ascii="Times New Roman" w:hAnsi="Times New Roman" w:cs="Times New Roman"/>
        </w:rPr>
        <w:t xml:space="preserve"> </w:t>
      </w:r>
      <w:r w:rsidR="00473D4A" w:rsidRPr="007D4C87">
        <w:rPr>
          <w:rFonts w:ascii="Times New Roman" w:hAnsi="Times New Roman" w:cs="Times New Roman"/>
        </w:rPr>
        <w:t xml:space="preserve">see </w:t>
      </w:r>
      <w:r w:rsidR="00473D4A" w:rsidRPr="007D4C87">
        <w:rPr>
          <w:rFonts w:ascii="Times New Roman" w:hAnsi="Times New Roman" w:cs="Times New Roman"/>
          <w:i/>
          <w:iCs/>
        </w:rPr>
        <w:t>Methods</w:t>
      </w:r>
      <w:r w:rsidR="00473D4A" w:rsidRPr="007D4C87">
        <w:rPr>
          <w:rFonts w:ascii="Times New Roman" w:hAnsi="Times New Roman" w:cs="Times New Roman"/>
        </w:rPr>
        <w:t xml:space="preserve"> for details.</w:t>
      </w:r>
      <w:r w:rsidR="001F3423">
        <w:rPr>
          <w:rFonts w:ascii="Times New Roman" w:hAnsi="Times New Roman" w:cs="Times New Roman"/>
        </w:rPr>
        <w:t xml:space="preserve"> </w:t>
      </w:r>
      <w:r w:rsidR="00CB3F55">
        <w:rPr>
          <w:rFonts w:ascii="Times New Roman" w:hAnsi="Times New Roman" w:cs="Times New Roman"/>
        </w:rPr>
        <w:t xml:space="preserve">Per-capita rice demand in the current and in </w:t>
      </w:r>
      <w:r w:rsidR="007A500A">
        <w:rPr>
          <w:rFonts w:ascii="Times New Roman" w:hAnsi="Times New Roman" w:cs="Times New Roman"/>
        </w:rPr>
        <w:t xml:space="preserve">the </w:t>
      </w:r>
      <w:r w:rsidR="00CB3F55">
        <w:rPr>
          <w:rFonts w:ascii="Times New Roman" w:hAnsi="Times New Roman" w:cs="Times New Roman"/>
        </w:rPr>
        <w:t xml:space="preserve">future were expressed in paddy rice by dividing </w:t>
      </w:r>
      <w:r w:rsidR="00CB3F55" w:rsidRPr="00CB3F55">
        <w:rPr>
          <w:rFonts w:ascii="Times New Roman" w:hAnsi="Times New Roman" w:cs="Times New Roman"/>
        </w:rPr>
        <w:t xml:space="preserve">originally reported milled rice </w:t>
      </w:r>
      <w:r w:rsidR="0074097C">
        <w:rPr>
          <w:rFonts w:ascii="Times New Roman" w:hAnsi="Times New Roman" w:cs="Times New Roman"/>
        </w:rPr>
        <w:t xml:space="preserve">from the USDA database and the three models </w:t>
      </w:r>
      <w:r w:rsidR="00CB3F55" w:rsidRPr="00CB3F55">
        <w:rPr>
          <w:rFonts w:ascii="Times New Roman" w:hAnsi="Times New Roman" w:cs="Times New Roman"/>
        </w:rPr>
        <w:t>by</w:t>
      </w:r>
      <w:r w:rsidR="00CB3F55">
        <w:rPr>
          <w:rFonts w:ascii="Times New Roman" w:hAnsi="Times New Roman" w:cs="Times New Roman"/>
        </w:rPr>
        <w:t xml:space="preserve"> </w:t>
      </w:r>
      <w:bookmarkStart w:id="12" w:name="_Hlk85012040"/>
      <w:bookmarkStart w:id="13" w:name="OLE_LINK3"/>
      <w:r w:rsidR="007D6EBA">
        <w:rPr>
          <w:rFonts w:ascii="Times New Roman" w:hAnsi="Times New Roman" w:cs="Times New Roman"/>
        </w:rPr>
        <w:t xml:space="preserve">the </w:t>
      </w:r>
      <w:r w:rsidR="00CB3F55">
        <w:rPr>
          <w:rFonts w:ascii="Times New Roman" w:hAnsi="Times New Roman" w:cs="Times New Roman"/>
        </w:rPr>
        <w:t xml:space="preserve">rice milling rate of </w:t>
      </w:r>
      <w:r w:rsidR="007D6EBA">
        <w:rPr>
          <w:rFonts w:ascii="Times New Roman" w:hAnsi="Times New Roman" w:cs="Times New Roman"/>
        </w:rPr>
        <w:t>0.61</w:t>
      </w:r>
      <w:r w:rsidR="009C2159">
        <w:rPr>
          <w:rFonts w:ascii="Times New Roman" w:hAnsi="Times New Roman" w:cs="Times New Roman"/>
        </w:rPr>
        <w:t>0</w:t>
      </w:r>
      <w:r w:rsidR="007D6EBA">
        <w:rPr>
          <w:rFonts w:ascii="Times New Roman" w:hAnsi="Times New Roman" w:cs="Times New Roman"/>
        </w:rPr>
        <w:t>, 0.635, 0.64</w:t>
      </w:r>
      <w:r w:rsidR="009C2159">
        <w:rPr>
          <w:rFonts w:ascii="Times New Roman" w:hAnsi="Times New Roman" w:cs="Times New Roman"/>
        </w:rPr>
        <w:t>0</w:t>
      </w:r>
      <w:r w:rsidR="007D6EBA">
        <w:rPr>
          <w:rFonts w:ascii="Times New Roman" w:hAnsi="Times New Roman" w:cs="Times New Roman"/>
        </w:rPr>
        <w:t>, 0.63</w:t>
      </w:r>
      <w:r w:rsidR="009C2159">
        <w:rPr>
          <w:rFonts w:ascii="Times New Roman" w:hAnsi="Times New Roman" w:cs="Times New Roman"/>
        </w:rPr>
        <w:t>0</w:t>
      </w:r>
      <w:r w:rsidR="007D6EBA">
        <w:rPr>
          <w:rFonts w:ascii="Times New Roman" w:hAnsi="Times New Roman" w:cs="Times New Roman"/>
        </w:rPr>
        <w:t>, 0.66</w:t>
      </w:r>
      <w:r w:rsidR="009C2159">
        <w:rPr>
          <w:rFonts w:ascii="Times New Roman" w:hAnsi="Times New Roman" w:cs="Times New Roman"/>
        </w:rPr>
        <w:t>0</w:t>
      </w:r>
      <w:r w:rsidR="007D6EBA">
        <w:rPr>
          <w:rFonts w:ascii="Times New Roman" w:hAnsi="Times New Roman" w:cs="Times New Roman"/>
        </w:rPr>
        <w:t>, and 0.625 for CA, IN, MY, PH, TH, and VN, respectively</w:t>
      </w:r>
      <w:r w:rsidR="00D65036" w:rsidRPr="007D6EBA">
        <w:rPr>
          <w:rFonts w:ascii="Times New Roman" w:hAnsi="Times New Roman" w:cs="Times New Roman"/>
          <w:vertAlign w:val="superscript"/>
        </w:rPr>
        <w:t>2</w:t>
      </w:r>
      <w:r w:rsidR="00CC2087">
        <w:rPr>
          <w:rFonts w:ascii="Times New Roman" w:hAnsi="Times New Roman" w:cs="Times New Roman"/>
          <w:vertAlign w:val="superscript"/>
        </w:rPr>
        <w:t>5</w:t>
      </w:r>
      <w:r w:rsidR="007D6EBA">
        <w:rPr>
          <w:rFonts w:ascii="Times New Roman" w:hAnsi="Times New Roman" w:cs="Times New Roman"/>
        </w:rPr>
        <w:t>.</w:t>
      </w:r>
      <w:bookmarkEnd w:id="12"/>
      <w:bookmarkEnd w:id="13"/>
    </w:p>
    <w:p w14:paraId="1F6ED0A5" w14:textId="58555D2E" w:rsidR="00473D4A" w:rsidRPr="007D4C87" w:rsidRDefault="003F27F7" w:rsidP="00473D4A">
      <w:pPr>
        <w:spacing w:after="120" w:line="240" w:lineRule="auto"/>
        <w:rPr>
          <w:rFonts w:ascii="Times New Roman" w:hAnsi="Times New Roman" w:cs="Times New Roman"/>
        </w:rPr>
      </w:pPr>
      <w:r w:rsidRPr="00F91429">
        <w:rPr>
          <w:rFonts w:ascii="Times New Roman" w:eastAsia="Times New Roman" w:hAnsi="Times New Roman" w:cs="Times New Roman"/>
          <w:color w:val="000000"/>
          <w:sz w:val="24"/>
          <w:szCs w:val="24"/>
          <w:vertAlign w:val="superscript"/>
        </w:rPr>
        <w:t>⸸</w:t>
      </w:r>
      <w:r w:rsidR="00473D4A" w:rsidRPr="007D4C87">
        <w:rPr>
          <w:rFonts w:ascii="Times New Roman" w:hAnsi="Times New Roman" w:cs="Times New Roman"/>
        </w:rPr>
        <w:t xml:space="preserve"> Current national total rice demand was estimated as </w:t>
      </w:r>
      <w:r w:rsidR="00473D4A" w:rsidRPr="007D4C87">
        <w:rPr>
          <w:rFonts w:ascii="Times New Roman" w:eastAsia="黑体" w:hAnsi="Times New Roman" w:cs="Times New Roman"/>
        </w:rPr>
        <w:t>the average annual national rice prod</w:t>
      </w:r>
      <w:bookmarkStart w:id="14" w:name="_GoBack"/>
      <w:bookmarkEnd w:id="14"/>
      <w:r w:rsidR="00473D4A" w:rsidRPr="007D4C87">
        <w:rPr>
          <w:rFonts w:ascii="Times New Roman" w:eastAsia="黑体" w:hAnsi="Times New Roman" w:cs="Times New Roman"/>
        </w:rPr>
        <w:t xml:space="preserve">uction, imports, exports, and stock change during 2019-2020. </w:t>
      </w:r>
      <w:r w:rsidR="00473D4A" w:rsidRPr="007D4C87">
        <w:rPr>
          <w:rFonts w:ascii="Times New Roman" w:hAnsi="Times New Roman" w:cs="Times New Roman"/>
        </w:rPr>
        <w:t xml:space="preserve">Future national total rice demand </w:t>
      </w:r>
      <w:r w:rsidR="00D5511D">
        <w:rPr>
          <w:rFonts w:ascii="Times New Roman" w:hAnsi="Times New Roman" w:cs="Times New Roman"/>
        </w:rPr>
        <w:t xml:space="preserve">by 2040 </w:t>
      </w:r>
      <w:r w:rsidR="00473D4A" w:rsidRPr="007D4C87">
        <w:rPr>
          <w:rFonts w:ascii="Times New Roman" w:hAnsi="Times New Roman" w:cs="Times New Roman"/>
        </w:rPr>
        <w:t xml:space="preserve">was estimated as the product of </w:t>
      </w:r>
      <w:r w:rsidR="00473D4A">
        <w:rPr>
          <w:rFonts w:ascii="Times New Roman" w:hAnsi="Times New Roman" w:cs="Times New Roman"/>
        </w:rPr>
        <w:t>future</w:t>
      </w:r>
      <w:r w:rsidR="00473D4A" w:rsidRPr="007D4C87">
        <w:rPr>
          <w:rFonts w:ascii="Times New Roman" w:hAnsi="Times New Roman" w:cs="Times New Roman"/>
        </w:rPr>
        <w:t xml:space="preserve"> population and </w:t>
      </w:r>
      <w:r w:rsidR="00473D4A">
        <w:rPr>
          <w:rFonts w:ascii="Times New Roman" w:hAnsi="Times New Roman" w:cs="Times New Roman"/>
        </w:rPr>
        <w:t>future</w:t>
      </w:r>
      <w:r w:rsidR="00473D4A" w:rsidRPr="007D4C87">
        <w:rPr>
          <w:rFonts w:ascii="Times New Roman" w:hAnsi="Times New Roman" w:cs="Times New Roman"/>
        </w:rPr>
        <w:t xml:space="preserve"> per-capita rice demand</w:t>
      </w:r>
      <w:r w:rsidR="00473D4A">
        <w:rPr>
          <w:rFonts w:ascii="Times New Roman" w:hAnsi="Times New Roman" w:cs="Times New Roman"/>
        </w:rPr>
        <w:t xml:space="preserve"> </w:t>
      </w:r>
      <w:r w:rsidR="00D5511D">
        <w:rPr>
          <w:rFonts w:ascii="Times New Roman" w:hAnsi="Times New Roman" w:cs="Times New Roman"/>
        </w:rPr>
        <w:t xml:space="preserve">by 2040 </w:t>
      </w:r>
      <w:r w:rsidR="00473D4A">
        <w:rPr>
          <w:rFonts w:ascii="Times New Roman" w:hAnsi="Times New Roman" w:cs="Times New Roman"/>
        </w:rPr>
        <w:t>for each projection</w:t>
      </w:r>
      <w:r w:rsidR="00473D4A" w:rsidRPr="007D4C87">
        <w:rPr>
          <w:rFonts w:ascii="Times New Roman" w:hAnsi="Times New Roman" w:cs="Times New Roman"/>
        </w:rPr>
        <w:t>.</w:t>
      </w:r>
    </w:p>
    <w:p w14:paraId="2729A767" w14:textId="5DE49004" w:rsidR="00EC02B5" w:rsidRDefault="00F77F58" w:rsidP="00D5511D">
      <w:pPr>
        <w:spacing w:after="120" w:line="240" w:lineRule="auto"/>
        <w:rPr>
          <w:rFonts w:ascii="Times New Roman" w:hAnsi="Times New Roman" w:cs="Times New Roman"/>
          <w:kern w:val="2"/>
          <w:sz w:val="24"/>
          <w:szCs w:val="24"/>
        </w:rPr>
      </w:pPr>
      <w:r w:rsidRPr="00B054CA">
        <w:rPr>
          <w:rFonts w:ascii="Times New Roman" w:eastAsia="Times New Roman" w:hAnsi="Times New Roman" w:cs="Times New Roman" w:hint="eastAsia"/>
          <w:vertAlign w:val="superscript"/>
        </w:rPr>
        <w:t>§</w:t>
      </w:r>
      <w:r w:rsidR="00473D4A" w:rsidRPr="007D4C87">
        <w:rPr>
          <w:rFonts w:ascii="Times New Roman" w:hAnsi="Times New Roman" w:cs="Times New Roman"/>
        </w:rPr>
        <w:t xml:space="preserve"> Current total rice demand in Southeast Asia was estimated as the average of annual regional rice production, import, export, and stock variation during 2019-2020</w:t>
      </w:r>
      <w:r w:rsidR="00473D4A" w:rsidRPr="007D4C87">
        <w:rPr>
          <w:rFonts w:ascii="Times New Roman" w:eastAsia="黑体" w:hAnsi="Times New Roman" w:cs="Times New Roman"/>
        </w:rPr>
        <w:t xml:space="preserve">. </w:t>
      </w:r>
      <w:r w:rsidR="00473D4A" w:rsidRPr="007D4C87">
        <w:rPr>
          <w:rFonts w:ascii="Times New Roman" w:hAnsi="Times New Roman" w:cs="Times New Roman"/>
        </w:rPr>
        <w:t xml:space="preserve">Future total rice demand in Southeast Asia was estimated by multiplying the future total rice demand from the six countries by 1.05, see </w:t>
      </w:r>
      <w:r w:rsidR="00473D4A" w:rsidRPr="007D4C87">
        <w:rPr>
          <w:rFonts w:ascii="Times New Roman" w:hAnsi="Times New Roman" w:cs="Times New Roman"/>
          <w:i/>
          <w:iCs/>
        </w:rPr>
        <w:t>Methods</w:t>
      </w:r>
      <w:r w:rsidR="00473D4A" w:rsidRPr="007D4C87">
        <w:rPr>
          <w:rFonts w:ascii="Times New Roman" w:hAnsi="Times New Roman" w:cs="Times New Roman"/>
        </w:rPr>
        <w:t xml:space="preserve"> for details.</w:t>
      </w:r>
    </w:p>
    <w:p w14:paraId="4453750B" w14:textId="40BB8B08" w:rsidR="00EC02B5" w:rsidRDefault="00EC02B5">
      <w:pPr>
        <w:rPr>
          <w:rFonts w:ascii="Times New Roman" w:hAnsi="Times New Roman" w:cs="Times New Roman"/>
          <w:kern w:val="2"/>
          <w:sz w:val="24"/>
          <w:szCs w:val="24"/>
        </w:rPr>
      </w:pPr>
      <w:r>
        <w:rPr>
          <w:rFonts w:ascii="Times New Roman" w:hAnsi="Times New Roman" w:cs="Times New Roman"/>
          <w:kern w:val="2"/>
          <w:sz w:val="24"/>
          <w:szCs w:val="24"/>
        </w:rPr>
        <w:br w:type="page"/>
      </w:r>
    </w:p>
    <w:p w14:paraId="2C3C3572" w14:textId="77777777" w:rsidR="001A731E" w:rsidRDefault="001A731E" w:rsidP="00EC02B5">
      <w:pPr>
        <w:rPr>
          <w:rFonts w:ascii="Times New Roman" w:eastAsia="Times New Roman" w:hAnsi="Times New Roman" w:cs="Times New Roman"/>
          <w:b/>
          <w:i/>
          <w:sz w:val="24"/>
          <w:szCs w:val="24"/>
        </w:rPr>
        <w:sectPr w:rsidR="001A731E" w:rsidSect="001A731E">
          <w:pgSz w:w="15840" w:h="12240" w:orient="landscape"/>
          <w:pgMar w:top="1440" w:right="1440" w:bottom="1440" w:left="1440" w:header="709" w:footer="709" w:gutter="0"/>
          <w:cols w:space="708"/>
          <w:docGrid w:linePitch="360"/>
        </w:sectPr>
      </w:pPr>
    </w:p>
    <w:p w14:paraId="103C6D70" w14:textId="77777777" w:rsidR="00966D03" w:rsidRDefault="00966D03" w:rsidP="009A20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Additional references associated with Supplementary Information</w:t>
      </w:r>
    </w:p>
    <w:p w14:paraId="793F1EFA" w14:textId="5CBBCD88"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FAO. FAOSTAT production data. (accessed 2 May 2021); www.fao.org/faostat/en/#data.</w:t>
      </w:r>
    </w:p>
    <w:p w14:paraId="05944CFE" w14:textId="1D3D88F5"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Grassini, P., Eskridge, K. M. &amp; </w:t>
      </w:r>
      <w:proofErr w:type="spellStart"/>
      <w:r>
        <w:rPr>
          <w:rFonts w:ascii="Times New Roman" w:hAnsi="Times New Roman" w:cs="Times New Roman"/>
          <w:sz w:val="24"/>
          <w:szCs w:val="24"/>
        </w:rPr>
        <w:t>Cassman</w:t>
      </w:r>
      <w:proofErr w:type="spellEnd"/>
      <w:r>
        <w:rPr>
          <w:rFonts w:ascii="Times New Roman" w:hAnsi="Times New Roman" w:cs="Times New Roman"/>
          <w:sz w:val="24"/>
          <w:szCs w:val="24"/>
        </w:rPr>
        <w:t xml:space="preserve">, K. G. Distinguishing between yield advances and yield plateaus in historical crop production trends. </w:t>
      </w:r>
      <w:r>
        <w:rPr>
          <w:rFonts w:ascii="Times New Roman" w:hAnsi="Times New Roman" w:cs="Times New Roman"/>
          <w:i/>
          <w:iCs/>
          <w:sz w:val="24"/>
          <w:szCs w:val="24"/>
        </w:rPr>
        <w:t xml:space="preserve">Nat. </w:t>
      </w:r>
      <w:proofErr w:type="spellStart"/>
      <w:r>
        <w:rPr>
          <w:rFonts w:ascii="Times New Roman" w:hAnsi="Times New Roman" w:cs="Times New Roman"/>
          <w:i/>
          <w:iCs/>
          <w:sz w:val="24"/>
          <w:szCs w:val="24"/>
        </w:rPr>
        <w:t>Commun</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4,</w:t>
      </w:r>
      <w:r>
        <w:rPr>
          <w:rFonts w:ascii="Times New Roman" w:hAnsi="Times New Roman" w:cs="Times New Roman"/>
          <w:sz w:val="24"/>
          <w:szCs w:val="24"/>
        </w:rPr>
        <w:t xml:space="preserve"> 2918 (2013).</w:t>
      </w:r>
    </w:p>
    <w:p w14:paraId="255A5C9B" w14:textId="574C17E5"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Rondanini</w:t>
      </w:r>
      <w:proofErr w:type="spellEnd"/>
      <w:r>
        <w:rPr>
          <w:rFonts w:ascii="Times New Roman" w:hAnsi="Times New Roman" w:cs="Times New Roman"/>
          <w:sz w:val="24"/>
          <w:szCs w:val="24"/>
        </w:rPr>
        <w:t xml:space="preserve">, D. P., Gomez, N. V., </w:t>
      </w:r>
      <w:proofErr w:type="spellStart"/>
      <w:r>
        <w:rPr>
          <w:rFonts w:ascii="Times New Roman" w:hAnsi="Times New Roman" w:cs="Times New Roman"/>
          <w:sz w:val="24"/>
          <w:szCs w:val="24"/>
        </w:rPr>
        <w:t>Agosti</w:t>
      </w:r>
      <w:proofErr w:type="spellEnd"/>
      <w:r>
        <w:rPr>
          <w:rFonts w:ascii="Times New Roman" w:hAnsi="Times New Roman" w:cs="Times New Roman"/>
          <w:sz w:val="24"/>
          <w:szCs w:val="24"/>
        </w:rPr>
        <w:t xml:space="preserve">, M. B. &amp; </w:t>
      </w:r>
      <w:proofErr w:type="spellStart"/>
      <w:r>
        <w:rPr>
          <w:rFonts w:ascii="Times New Roman" w:hAnsi="Times New Roman" w:cs="Times New Roman"/>
          <w:sz w:val="24"/>
          <w:szCs w:val="24"/>
        </w:rPr>
        <w:t>Miralles</w:t>
      </w:r>
      <w:proofErr w:type="spellEnd"/>
      <w:r>
        <w:rPr>
          <w:rFonts w:ascii="Times New Roman" w:hAnsi="Times New Roman" w:cs="Times New Roman"/>
          <w:sz w:val="24"/>
          <w:szCs w:val="24"/>
        </w:rPr>
        <w:t xml:space="preserve">, D. J. Global trends of rapeseed grain yield stability and rapeseed-to-wheat yield ratio in the last four decades. </w:t>
      </w:r>
      <w:r>
        <w:rPr>
          <w:rFonts w:ascii="Times New Roman" w:hAnsi="Times New Roman" w:cs="Times New Roman"/>
          <w:i/>
          <w:iCs/>
          <w:sz w:val="24"/>
          <w:szCs w:val="24"/>
        </w:rPr>
        <w:t xml:space="preserve">Eur. J. </w:t>
      </w:r>
      <w:proofErr w:type="spellStart"/>
      <w:r>
        <w:rPr>
          <w:rFonts w:ascii="Times New Roman" w:hAnsi="Times New Roman" w:cs="Times New Roman"/>
          <w:i/>
          <w:iCs/>
          <w:sz w:val="24"/>
          <w:szCs w:val="24"/>
        </w:rPr>
        <w:t>Agron</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37,</w:t>
      </w:r>
      <w:r>
        <w:rPr>
          <w:rFonts w:ascii="Times New Roman" w:hAnsi="Times New Roman" w:cs="Times New Roman"/>
          <w:sz w:val="24"/>
          <w:szCs w:val="24"/>
        </w:rPr>
        <w:t xml:space="preserve"> 56-65 (2012).</w:t>
      </w:r>
    </w:p>
    <w:p w14:paraId="169F5FDB" w14:textId="29A5C38F"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Varinruk</w:t>
      </w:r>
      <w:proofErr w:type="spellEnd"/>
      <w:r>
        <w:rPr>
          <w:rFonts w:ascii="Times New Roman" w:eastAsia="Times New Roman" w:hAnsi="Times New Roman" w:cs="Times New Roman"/>
          <w:color w:val="000000"/>
          <w:sz w:val="24"/>
          <w:szCs w:val="24"/>
        </w:rPr>
        <w:t xml:space="preserve">, B. </w:t>
      </w:r>
      <w:r>
        <w:rPr>
          <w:rFonts w:ascii="Times New Roman" w:eastAsia="Times New Roman" w:hAnsi="Times New Roman" w:cs="Times New Roman"/>
          <w:i/>
          <w:iCs/>
          <w:color w:val="000000"/>
          <w:sz w:val="24"/>
          <w:szCs w:val="24"/>
        </w:rPr>
        <w:t>Thailand rice production and rice research and development on climate change, Workshop on strengthening APEC cooperation on food security and climate change</w:t>
      </w:r>
      <w:r>
        <w:rPr>
          <w:rFonts w:ascii="Times New Roman" w:eastAsia="Times New Roman" w:hAnsi="Times New Roman" w:cs="Times New Roman"/>
          <w:color w:val="000000"/>
          <w:sz w:val="24"/>
          <w:szCs w:val="24"/>
        </w:rPr>
        <w:t xml:space="preserve"> (Ha </w:t>
      </w:r>
      <w:proofErr w:type="spellStart"/>
      <w:r>
        <w:rPr>
          <w:rFonts w:ascii="Times New Roman" w:eastAsia="Times New Roman" w:hAnsi="Times New Roman" w:cs="Times New Roman"/>
          <w:color w:val="000000"/>
          <w:sz w:val="24"/>
          <w:szCs w:val="24"/>
        </w:rPr>
        <w:t>Noi</w:t>
      </w:r>
      <w:proofErr w:type="spellEnd"/>
      <w:r>
        <w:rPr>
          <w:rFonts w:ascii="Times New Roman" w:eastAsia="Times New Roman" w:hAnsi="Times New Roman" w:cs="Times New Roman"/>
          <w:color w:val="000000"/>
          <w:sz w:val="24"/>
          <w:szCs w:val="24"/>
        </w:rPr>
        <w:t xml:space="preserve">, Vietnam, 2017). </w:t>
      </w:r>
    </w:p>
    <w:p w14:paraId="306843E0" w14:textId="11D471BD" w:rsidR="00B041AC" w:rsidRDefault="00B041AC" w:rsidP="00966D03">
      <w:pPr>
        <w:widowControl w:val="0"/>
        <w:numPr>
          <w:ilvl w:val="0"/>
          <w:numId w:val="2"/>
        </w:numPr>
        <w:spacing w:after="0" w:line="360" w:lineRule="auto"/>
        <w:rPr>
          <w:rFonts w:ascii="Times New Roman" w:eastAsia="Times New Roman" w:hAnsi="Times New Roman" w:cs="Times New Roman"/>
          <w:color w:val="000000"/>
          <w:sz w:val="24"/>
          <w:szCs w:val="24"/>
        </w:rPr>
      </w:pPr>
      <w:r w:rsidRPr="00B041AC">
        <w:rPr>
          <w:rFonts w:ascii="Times New Roman" w:eastAsia="Times New Roman" w:hAnsi="Times New Roman" w:cs="Times New Roman"/>
          <w:color w:val="000000"/>
          <w:sz w:val="24"/>
          <w:szCs w:val="24"/>
        </w:rPr>
        <w:t xml:space="preserve">FAO. AQUASTAT Database. </w:t>
      </w:r>
      <w:r>
        <w:rPr>
          <w:rFonts w:ascii="Times New Roman" w:eastAsia="Times New Roman" w:hAnsi="Times New Roman" w:cs="Times New Roman"/>
          <w:color w:val="000000"/>
          <w:sz w:val="24"/>
          <w:szCs w:val="24"/>
        </w:rPr>
        <w:t xml:space="preserve">(accessed 5 Aug 2021); </w:t>
      </w:r>
      <w:r w:rsidRPr="00B041AC">
        <w:rPr>
          <w:rFonts w:ascii="Times New Roman" w:eastAsia="Times New Roman" w:hAnsi="Times New Roman" w:cs="Times New Roman"/>
          <w:color w:val="000000"/>
          <w:sz w:val="24"/>
          <w:szCs w:val="24"/>
        </w:rPr>
        <w:t>www.fao.org/aquastat/statistics.</w:t>
      </w:r>
    </w:p>
    <w:p w14:paraId="7B2D1B36" w14:textId="629C84F6"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s-AR"/>
        </w:rPr>
        <w:t xml:space="preserve">van </w:t>
      </w:r>
      <w:proofErr w:type="spellStart"/>
      <w:r>
        <w:rPr>
          <w:rFonts w:ascii="Times New Roman" w:eastAsia="Times New Roman" w:hAnsi="Times New Roman" w:cs="Times New Roman"/>
          <w:color w:val="000000"/>
          <w:sz w:val="24"/>
          <w:szCs w:val="24"/>
          <w:lang w:val="es-AR"/>
        </w:rPr>
        <w:t>Bussel</w:t>
      </w:r>
      <w:proofErr w:type="spellEnd"/>
      <w:r>
        <w:rPr>
          <w:rFonts w:ascii="Times New Roman" w:eastAsia="Times New Roman" w:hAnsi="Times New Roman" w:cs="Times New Roman"/>
          <w:color w:val="000000"/>
          <w:sz w:val="24"/>
          <w:szCs w:val="24"/>
          <w:lang w:val="es-AR"/>
        </w:rPr>
        <w:t xml:space="preserve">, L. G. et al. </w:t>
      </w:r>
      <w:r>
        <w:rPr>
          <w:rFonts w:ascii="Times New Roman" w:eastAsia="Times New Roman" w:hAnsi="Times New Roman" w:cs="Times New Roman"/>
          <w:color w:val="000000"/>
          <w:sz w:val="24"/>
          <w:szCs w:val="24"/>
        </w:rPr>
        <w:t xml:space="preserve">From field to atlas: upscaling of location-specific yield gap estimates. </w:t>
      </w:r>
      <w:r>
        <w:rPr>
          <w:rFonts w:ascii="Times New Roman" w:eastAsia="Times New Roman" w:hAnsi="Times New Roman" w:cs="Times New Roman"/>
          <w:i/>
          <w:iCs/>
          <w:color w:val="000000"/>
          <w:sz w:val="24"/>
          <w:szCs w:val="24"/>
        </w:rPr>
        <w:t>Field Crops 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177, </w:t>
      </w:r>
      <w:r>
        <w:rPr>
          <w:rFonts w:ascii="Times New Roman" w:eastAsia="Times New Roman" w:hAnsi="Times New Roman" w:cs="Times New Roman"/>
          <w:color w:val="000000"/>
          <w:sz w:val="24"/>
          <w:szCs w:val="24"/>
        </w:rPr>
        <w:t>98-108 (2015).</w:t>
      </w:r>
    </w:p>
    <w:p w14:paraId="0C79F1D6" w14:textId="1391FCD0"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van Wart, J. et al. Use of </w:t>
      </w:r>
      <w:proofErr w:type="spellStart"/>
      <w:r>
        <w:rPr>
          <w:rFonts w:ascii="Times New Roman" w:eastAsia="Times New Roman" w:hAnsi="Times New Roman" w:cs="Times New Roman"/>
          <w:color w:val="000000"/>
          <w:sz w:val="24"/>
          <w:szCs w:val="24"/>
        </w:rPr>
        <w:t>agro</w:t>
      </w:r>
      <w:proofErr w:type="spellEnd"/>
      <w:r>
        <w:rPr>
          <w:rFonts w:ascii="Times New Roman" w:eastAsia="Times New Roman" w:hAnsi="Times New Roman" w:cs="Times New Roman"/>
          <w:color w:val="000000"/>
          <w:sz w:val="24"/>
          <w:szCs w:val="24"/>
        </w:rPr>
        <w:t xml:space="preserve">-climatic zones to upscale simulated crop yield potential. </w:t>
      </w:r>
      <w:r>
        <w:rPr>
          <w:rFonts w:ascii="Times New Roman" w:eastAsia="Times New Roman" w:hAnsi="Times New Roman" w:cs="Times New Roman"/>
          <w:i/>
          <w:iCs/>
          <w:color w:val="000000"/>
          <w:sz w:val="24"/>
          <w:szCs w:val="24"/>
        </w:rPr>
        <w:t>Field Crops 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143,</w:t>
      </w:r>
      <w:r>
        <w:rPr>
          <w:rFonts w:ascii="Times New Roman" w:eastAsia="Times New Roman" w:hAnsi="Times New Roman" w:cs="Times New Roman"/>
          <w:color w:val="000000"/>
          <w:sz w:val="24"/>
          <w:szCs w:val="24"/>
        </w:rPr>
        <w:t xml:space="preserve"> 44-55 (2013).</w:t>
      </w:r>
    </w:p>
    <w:p w14:paraId="2BB45509" w14:textId="77777777" w:rsidR="00D65036" w:rsidRDefault="00B041AC" w:rsidP="00D65036">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sidRPr="00213B06">
        <w:rPr>
          <w:rFonts w:ascii="Times New Roman" w:hAnsi="Times New Roman" w:cs="Times New Roman"/>
          <w:sz w:val="24"/>
          <w:szCs w:val="24"/>
        </w:rPr>
        <w:t>Bouman</w:t>
      </w:r>
      <w:proofErr w:type="spellEnd"/>
      <w:r w:rsidRPr="00213B06">
        <w:rPr>
          <w:rFonts w:ascii="Times New Roman" w:hAnsi="Times New Roman" w:cs="Times New Roman"/>
          <w:sz w:val="24"/>
          <w:szCs w:val="24"/>
        </w:rPr>
        <w:t>, B.</w:t>
      </w:r>
      <w:r>
        <w:rPr>
          <w:rFonts w:ascii="Times New Roman" w:hAnsi="Times New Roman" w:cs="Times New Roman"/>
          <w:sz w:val="24"/>
          <w:szCs w:val="24"/>
        </w:rPr>
        <w:t xml:space="preserve"> </w:t>
      </w:r>
      <w:r w:rsidRPr="00213B06">
        <w:rPr>
          <w:rFonts w:ascii="Times New Roman" w:hAnsi="Times New Roman" w:cs="Times New Roman"/>
          <w:sz w:val="24"/>
          <w:szCs w:val="24"/>
        </w:rPr>
        <w:t>A.</w:t>
      </w:r>
      <w:r>
        <w:rPr>
          <w:rFonts w:ascii="Times New Roman" w:hAnsi="Times New Roman" w:cs="Times New Roman"/>
          <w:sz w:val="24"/>
          <w:szCs w:val="24"/>
        </w:rPr>
        <w:t xml:space="preserve"> </w:t>
      </w:r>
      <w:r w:rsidRPr="00213B06">
        <w:rPr>
          <w:rFonts w:ascii="Times New Roman" w:hAnsi="Times New Roman" w:cs="Times New Roman"/>
          <w:sz w:val="24"/>
          <w:szCs w:val="24"/>
        </w:rPr>
        <w:t xml:space="preserve">M. </w:t>
      </w:r>
      <w:r>
        <w:rPr>
          <w:rFonts w:ascii="Times New Roman" w:hAnsi="Times New Roman" w:cs="Times New Roman"/>
          <w:sz w:val="24"/>
          <w:szCs w:val="24"/>
        </w:rPr>
        <w:t>et al</w:t>
      </w:r>
      <w:r w:rsidRPr="00213B06">
        <w:rPr>
          <w:rFonts w:ascii="Times New Roman" w:hAnsi="Times New Roman" w:cs="Times New Roman"/>
          <w:sz w:val="24"/>
          <w:szCs w:val="24"/>
        </w:rPr>
        <w:t xml:space="preserve">. </w:t>
      </w:r>
      <w:r w:rsidRPr="00420D45">
        <w:rPr>
          <w:rFonts w:ascii="Times New Roman" w:hAnsi="Times New Roman" w:cs="Times New Roman"/>
          <w:i/>
          <w:iCs/>
          <w:sz w:val="24"/>
          <w:szCs w:val="24"/>
        </w:rPr>
        <w:t>O</w:t>
      </w:r>
      <w:r>
        <w:rPr>
          <w:rFonts w:ascii="Times New Roman" w:hAnsi="Times New Roman" w:cs="Times New Roman"/>
          <w:i/>
          <w:iCs/>
          <w:sz w:val="24"/>
          <w:szCs w:val="24"/>
        </w:rPr>
        <w:t>RYZA</w:t>
      </w:r>
      <w:r w:rsidRPr="00420D45">
        <w:rPr>
          <w:rFonts w:ascii="Times New Roman" w:hAnsi="Times New Roman" w:cs="Times New Roman"/>
          <w:i/>
          <w:iCs/>
          <w:sz w:val="24"/>
          <w:szCs w:val="24"/>
        </w:rPr>
        <w:t>2000: Modeling Lowland Rice</w:t>
      </w:r>
      <w:r w:rsidRPr="00213B06">
        <w:rPr>
          <w:rFonts w:ascii="Times New Roman" w:hAnsi="Times New Roman" w:cs="Times New Roman"/>
          <w:sz w:val="24"/>
          <w:szCs w:val="24"/>
        </w:rPr>
        <w:t xml:space="preserve"> </w:t>
      </w:r>
      <w:r w:rsidRPr="003C749B">
        <w:rPr>
          <w:rFonts w:ascii="Times New Roman" w:hAnsi="Times New Roman" w:cs="Times New Roman"/>
          <w:sz w:val="24"/>
          <w:szCs w:val="24"/>
        </w:rPr>
        <w:t xml:space="preserve">(International Rice Research Institute, Los </w:t>
      </w:r>
      <w:proofErr w:type="spellStart"/>
      <w:r w:rsidRPr="003C749B">
        <w:rPr>
          <w:rFonts w:ascii="Times New Roman" w:hAnsi="Times New Roman" w:cs="Times New Roman"/>
          <w:sz w:val="24"/>
          <w:szCs w:val="24"/>
        </w:rPr>
        <w:t>Baños</w:t>
      </w:r>
      <w:proofErr w:type="spellEnd"/>
      <w:r w:rsidRPr="003C749B">
        <w:rPr>
          <w:rFonts w:ascii="Times New Roman" w:hAnsi="Times New Roman" w:cs="Times New Roman"/>
          <w:sz w:val="24"/>
          <w:szCs w:val="24"/>
        </w:rPr>
        <w:t xml:space="preserve">, Philippines, </w:t>
      </w:r>
      <w:r>
        <w:rPr>
          <w:rFonts w:ascii="Times New Roman" w:hAnsi="Times New Roman" w:cs="Times New Roman"/>
          <w:sz w:val="24"/>
          <w:szCs w:val="24"/>
        </w:rPr>
        <w:t>2001</w:t>
      </w:r>
      <w:r w:rsidRPr="003C749B">
        <w:rPr>
          <w:rFonts w:ascii="Times New Roman" w:hAnsi="Times New Roman" w:cs="Times New Roman"/>
          <w:sz w:val="24"/>
          <w:szCs w:val="24"/>
        </w:rPr>
        <w:t>)</w:t>
      </w:r>
      <w:r>
        <w:rPr>
          <w:rFonts w:ascii="Times New Roman" w:hAnsi="Times New Roman" w:cs="Times New Roman"/>
          <w:sz w:val="24"/>
          <w:szCs w:val="24"/>
        </w:rPr>
        <w:t>.</w:t>
      </w:r>
      <w:r w:rsidR="00D65036" w:rsidRPr="00D65036">
        <w:rPr>
          <w:rFonts w:ascii="Times New Roman" w:eastAsia="Times New Roman" w:hAnsi="Times New Roman" w:cs="Times New Roman"/>
          <w:color w:val="000000"/>
          <w:sz w:val="24"/>
          <w:szCs w:val="24"/>
        </w:rPr>
        <w:t xml:space="preserve"> </w:t>
      </w:r>
    </w:p>
    <w:p w14:paraId="1102CC64" w14:textId="2E6D21BE" w:rsidR="00D65036" w:rsidRDefault="00D65036" w:rsidP="00D65036">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Allen, R. G., Pereira, L. S., </w:t>
      </w:r>
      <w:proofErr w:type="spellStart"/>
      <w:r>
        <w:rPr>
          <w:rFonts w:ascii="Times New Roman" w:eastAsia="Times New Roman" w:hAnsi="Times New Roman" w:cs="Times New Roman"/>
          <w:color w:val="000000"/>
          <w:sz w:val="24"/>
          <w:szCs w:val="24"/>
        </w:rPr>
        <w:t>Raes</w:t>
      </w:r>
      <w:proofErr w:type="spellEnd"/>
      <w:r>
        <w:rPr>
          <w:rFonts w:ascii="Times New Roman" w:eastAsia="Times New Roman" w:hAnsi="Times New Roman" w:cs="Times New Roman"/>
          <w:color w:val="000000"/>
          <w:sz w:val="24"/>
          <w:szCs w:val="24"/>
        </w:rPr>
        <w:t xml:space="preserve">, D. &amp; Smith, M. </w:t>
      </w:r>
      <w:r>
        <w:rPr>
          <w:rFonts w:ascii="Times New Roman" w:eastAsia="Times New Roman" w:hAnsi="Times New Roman" w:cs="Times New Roman"/>
          <w:i/>
          <w:iCs/>
          <w:color w:val="000000"/>
          <w:sz w:val="24"/>
          <w:szCs w:val="24"/>
        </w:rPr>
        <w:t>Crop evapotranspiration. Guidelines for computing crop water requirements, FAO Irrigation and Drainage paper 56</w:t>
      </w:r>
      <w:r>
        <w:rPr>
          <w:rFonts w:ascii="Times New Roman" w:eastAsia="Times New Roman" w:hAnsi="Times New Roman" w:cs="Times New Roman"/>
          <w:color w:val="000000"/>
          <w:sz w:val="24"/>
          <w:szCs w:val="24"/>
        </w:rPr>
        <w:t xml:space="preserve"> (FAO, Rome, Italy, 1998).</w:t>
      </w:r>
    </w:p>
    <w:p w14:paraId="3D3F651A" w14:textId="1B4E5DD6" w:rsidR="00966D03" w:rsidRDefault="00966D03" w:rsidP="00966D03">
      <w:pPr>
        <w:pStyle w:val="ListParagraph"/>
        <w:numPr>
          <w:ilvl w:val="0"/>
          <w:numId w:val="2"/>
        </w:numPr>
        <w:spacing w:line="360" w:lineRule="auto"/>
        <w:ind w:firstLineChars="0"/>
        <w:contextualSpacing/>
        <w:jc w:val="left"/>
        <w:rPr>
          <w:rFonts w:ascii="Times New Roman" w:hAnsi="Times New Roman" w:cs="Times New Roman"/>
          <w:sz w:val="24"/>
          <w:szCs w:val="24"/>
        </w:rPr>
      </w:pPr>
      <w:r>
        <w:rPr>
          <w:rFonts w:ascii="Times New Roman" w:hAnsi="Times New Roman" w:cs="Times New Roman"/>
          <w:sz w:val="24"/>
          <w:szCs w:val="24"/>
        </w:rPr>
        <w:t xml:space="preserve">NASA-POWER. POWER Data Methodology. (accessed 25 June 2020). </w:t>
      </w:r>
      <w:r w:rsidR="007B3579" w:rsidRPr="007B3579">
        <w:rPr>
          <w:rFonts w:ascii="Times New Roman" w:hAnsi="Times New Roman" w:cs="Times New Roman"/>
          <w:sz w:val="24"/>
          <w:szCs w:val="24"/>
        </w:rPr>
        <w:t>http://power.larc.nasa.gov/docs</w:t>
      </w:r>
      <w:r>
        <w:rPr>
          <w:rFonts w:ascii="Times New Roman" w:hAnsi="Times New Roman" w:cs="Times New Roman"/>
          <w:sz w:val="24"/>
          <w:szCs w:val="24"/>
        </w:rPr>
        <w:t>.</w:t>
      </w:r>
    </w:p>
    <w:p w14:paraId="155D86C8" w14:textId="3176F2C0" w:rsidR="007B3579" w:rsidRPr="00D64913" w:rsidRDefault="007B3579" w:rsidP="007B3579">
      <w:pPr>
        <w:widowControl w:val="0"/>
        <w:numPr>
          <w:ilvl w:val="0"/>
          <w:numId w:val="2"/>
        </w:numPr>
        <w:spacing w:after="0" w:line="360" w:lineRule="auto"/>
        <w:rPr>
          <w:rFonts w:ascii="Times New Roman" w:hAnsi="Times New Roman" w:cs="Times New Roman"/>
          <w:sz w:val="24"/>
          <w:szCs w:val="24"/>
        </w:rPr>
      </w:pPr>
      <w:r w:rsidRPr="00D64913">
        <w:rPr>
          <w:rFonts w:ascii="Times New Roman" w:hAnsi="Times New Roman" w:cs="Times New Roman"/>
          <w:sz w:val="24"/>
          <w:szCs w:val="24"/>
        </w:rPr>
        <w:t xml:space="preserve">Bai, J., Chen, X., Dobermann, A., Yang, H., </w:t>
      </w:r>
      <w:proofErr w:type="spellStart"/>
      <w:r w:rsidRPr="00D64913">
        <w:rPr>
          <w:rFonts w:ascii="Times New Roman" w:hAnsi="Times New Roman" w:cs="Times New Roman"/>
          <w:sz w:val="24"/>
          <w:szCs w:val="24"/>
        </w:rPr>
        <w:t>Cassman</w:t>
      </w:r>
      <w:proofErr w:type="spellEnd"/>
      <w:r w:rsidRPr="00D64913">
        <w:rPr>
          <w:rFonts w:ascii="Times New Roman" w:hAnsi="Times New Roman" w:cs="Times New Roman"/>
          <w:sz w:val="24"/>
          <w:szCs w:val="24"/>
        </w:rPr>
        <w:t xml:space="preserve">, K. G. &amp; Zhang, F. Evaluation of NASA satellite‐and model‐derived weather data for simulation of maize yield potential in China. </w:t>
      </w:r>
      <w:proofErr w:type="spellStart"/>
      <w:r w:rsidRPr="007B3579">
        <w:rPr>
          <w:rFonts w:ascii="Times New Roman" w:hAnsi="Times New Roman" w:cs="Times New Roman"/>
          <w:i/>
          <w:iCs/>
          <w:sz w:val="24"/>
          <w:szCs w:val="24"/>
        </w:rPr>
        <w:t>Agron</w:t>
      </w:r>
      <w:proofErr w:type="spellEnd"/>
      <w:r w:rsidRPr="007B3579">
        <w:rPr>
          <w:rFonts w:ascii="Times New Roman" w:hAnsi="Times New Roman" w:cs="Times New Roman"/>
          <w:i/>
          <w:iCs/>
          <w:sz w:val="24"/>
          <w:szCs w:val="24"/>
        </w:rPr>
        <w:t xml:space="preserve">. J. </w:t>
      </w:r>
      <w:r w:rsidRPr="007B3579">
        <w:rPr>
          <w:rFonts w:ascii="Times New Roman" w:hAnsi="Times New Roman" w:cs="Times New Roman"/>
          <w:b/>
          <w:bCs/>
          <w:sz w:val="24"/>
          <w:szCs w:val="24"/>
        </w:rPr>
        <w:t>102</w:t>
      </w:r>
      <w:r w:rsidRPr="00D64913">
        <w:rPr>
          <w:rFonts w:ascii="Times New Roman" w:hAnsi="Times New Roman" w:cs="Times New Roman"/>
          <w:sz w:val="24"/>
          <w:szCs w:val="24"/>
        </w:rPr>
        <w:t>, 9-16 (2010).</w:t>
      </w:r>
    </w:p>
    <w:p w14:paraId="2957AF4B" w14:textId="603615BB"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Agustiani</w:t>
      </w:r>
      <w:proofErr w:type="spellEnd"/>
      <w:r>
        <w:rPr>
          <w:rFonts w:ascii="Times New Roman" w:eastAsia="Times New Roman" w:hAnsi="Times New Roman" w:cs="Times New Roman"/>
          <w:color w:val="000000"/>
          <w:sz w:val="24"/>
          <w:szCs w:val="24"/>
        </w:rPr>
        <w:t xml:space="preserve">, N. et al. Simulating rice and maize yield potential in the humid tropical environment of Indonesia. </w:t>
      </w:r>
      <w:r>
        <w:rPr>
          <w:rFonts w:ascii="Times New Roman" w:eastAsia="Times New Roman" w:hAnsi="Times New Roman" w:cs="Times New Roman"/>
          <w:i/>
          <w:iCs/>
          <w:color w:val="000000"/>
          <w:sz w:val="24"/>
          <w:szCs w:val="24"/>
        </w:rPr>
        <w:t xml:space="preserve">Eur. J. </w:t>
      </w:r>
      <w:proofErr w:type="spellStart"/>
      <w:r>
        <w:rPr>
          <w:rFonts w:ascii="Times New Roman" w:eastAsia="Times New Roman" w:hAnsi="Times New Roman" w:cs="Times New Roman"/>
          <w:i/>
          <w:iCs/>
          <w:color w:val="000000"/>
          <w:sz w:val="24"/>
          <w:szCs w:val="24"/>
        </w:rPr>
        <w:t>Agron</w:t>
      </w:r>
      <w:proofErr w:type="spellEnd"/>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101,</w:t>
      </w:r>
      <w:r>
        <w:rPr>
          <w:rFonts w:ascii="Times New Roman" w:eastAsia="Times New Roman" w:hAnsi="Times New Roman" w:cs="Times New Roman"/>
          <w:color w:val="000000"/>
          <w:sz w:val="24"/>
          <w:szCs w:val="24"/>
        </w:rPr>
        <w:t xml:space="preserve"> 10-19 (2018).</w:t>
      </w:r>
    </w:p>
    <w:p w14:paraId="23EC89CB" w14:textId="4D726076"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Bouman</w:t>
      </w:r>
      <w:proofErr w:type="spellEnd"/>
      <w:r>
        <w:rPr>
          <w:rFonts w:ascii="Times New Roman" w:hAnsi="Times New Roman" w:cs="Times New Roman"/>
          <w:sz w:val="24"/>
          <w:szCs w:val="24"/>
        </w:rPr>
        <w:t xml:space="preserve">, B. A. M. </w:t>
      </w:r>
      <w:r>
        <w:rPr>
          <w:rFonts w:ascii="Times New Roman" w:hAnsi="Times New Roman" w:cs="Times New Roman"/>
          <w:i/>
          <w:iCs/>
          <w:sz w:val="24"/>
          <w:szCs w:val="24"/>
        </w:rPr>
        <w:t>Developing a system of temperate and tropical aerobic rice in Asia (STAR), CPWF Project Report</w:t>
      </w:r>
      <w:r>
        <w:rPr>
          <w:rFonts w:ascii="Times New Roman" w:hAnsi="Times New Roman" w:cs="Times New Roman"/>
          <w:sz w:val="24"/>
          <w:szCs w:val="24"/>
        </w:rPr>
        <w:t xml:space="preserve"> (CGIAR Challenge Program on Water and Food, Colombo, Sri Lanka, 2008).</w:t>
      </w:r>
    </w:p>
    <w:p w14:paraId="446EF767" w14:textId="171AE680"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Asian Development Bank. </w:t>
      </w:r>
      <w:r>
        <w:rPr>
          <w:rFonts w:ascii="Times New Roman" w:hAnsi="Times New Roman" w:cs="Times New Roman"/>
          <w:i/>
          <w:iCs/>
          <w:sz w:val="24"/>
          <w:szCs w:val="24"/>
        </w:rPr>
        <w:t xml:space="preserve">Regional: development and dissemination of climate-resilient rice </w:t>
      </w:r>
      <w:r>
        <w:rPr>
          <w:rFonts w:ascii="Times New Roman" w:hAnsi="Times New Roman" w:cs="Times New Roman"/>
          <w:i/>
          <w:iCs/>
          <w:sz w:val="24"/>
          <w:szCs w:val="24"/>
        </w:rPr>
        <w:lastRenderedPageBreak/>
        <w:t>varieties for water-short areas of South Asia and Southeast Asia</w:t>
      </w:r>
      <w:r>
        <w:rPr>
          <w:rFonts w:ascii="Times New Roman" w:hAnsi="Times New Roman" w:cs="Times New Roman"/>
          <w:sz w:val="24"/>
          <w:szCs w:val="24"/>
        </w:rPr>
        <w:t xml:space="preserve"> (Asian Development Bank, Metro Manila, Philippines, 2016).</w:t>
      </w:r>
    </w:p>
    <w:p w14:paraId="70160F45" w14:textId="72682355"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Nguyen, V. N. &amp; Tran, D. V. </w:t>
      </w:r>
      <w:r>
        <w:rPr>
          <w:rFonts w:ascii="Times New Roman" w:hAnsi="Times New Roman" w:cs="Times New Roman"/>
          <w:i/>
          <w:iCs/>
          <w:sz w:val="24"/>
          <w:szCs w:val="24"/>
        </w:rPr>
        <w:t>Rice in producing countries, FAO Rice Information</w:t>
      </w:r>
      <w:r>
        <w:rPr>
          <w:rFonts w:ascii="Times New Roman" w:hAnsi="Times New Roman" w:cs="Times New Roman"/>
          <w:sz w:val="24"/>
          <w:szCs w:val="24"/>
        </w:rPr>
        <w:t xml:space="preserve"> (FAO, Rome, Italy, 2002).</w:t>
      </w:r>
    </w:p>
    <w:p w14:paraId="1954B6A4" w14:textId="254806A5"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Anh, D. T. &amp; </w:t>
      </w:r>
      <w:proofErr w:type="spellStart"/>
      <w:r>
        <w:rPr>
          <w:rFonts w:ascii="Times New Roman" w:eastAsia="Times New Roman" w:hAnsi="Times New Roman" w:cs="Times New Roman"/>
          <w:color w:val="000000"/>
          <w:sz w:val="24"/>
          <w:szCs w:val="24"/>
        </w:rPr>
        <w:t>Tinh</w:t>
      </w:r>
      <w:proofErr w:type="spellEnd"/>
      <w:r>
        <w:rPr>
          <w:rFonts w:ascii="Times New Roman" w:eastAsia="Times New Roman" w:hAnsi="Times New Roman" w:cs="Times New Roman"/>
          <w:color w:val="000000"/>
          <w:sz w:val="24"/>
          <w:szCs w:val="24"/>
        </w:rPr>
        <w:t xml:space="preserve">, T. V. </w:t>
      </w:r>
      <w:r>
        <w:rPr>
          <w:rFonts w:ascii="Times New Roman" w:eastAsia="Times New Roman" w:hAnsi="Times New Roman" w:cs="Times New Roman"/>
          <w:i/>
          <w:iCs/>
          <w:color w:val="000000"/>
          <w:sz w:val="24"/>
          <w:szCs w:val="24"/>
        </w:rPr>
        <w:t xml:space="preserve">The cross-border trade in rice from Cambodia to Vietnam, White Gold: the </w:t>
      </w:r>
      <w:proofErr w:type="spellStart"/>
      <w:r>
        <w:rPr>
          <w:rFonts w:ascii="Times New Roman" w:eastAsia="Times New Roman" w:hAnsi="Times New Roman" w:cs="Times New Roman"/>
          <w:i/>
          <w:iCs/>
          <w:color w:val="000000"/>
          <w:sz w:val="24"/>
          <w:szCs w:val="24"/>
        </w:rPr>
        <w:t>commercialisation</w:t>
      </w:r>
      <w:proofErr w:type="spellEnd"/>
      <w:r>
        <w:rPr>
          <w:rFonts w:ascii="Times New Roman" w:eastAsia="Times New Roman" w:hAnsi="Times New Roman" w:cs="Times New Roman"/>
          <w:i/>
          <w:iCs/>
          <w:color w:val="000000"/>
          <w:sz w:val="24"/>
          <w:szCs w:val="24"/>
        </w:rPr>
        <w:t xml:space="preserve"> of rice farming in the Lower Mekong Basin</w:t>
      </w:r>
      <w:r>
        <w:rPr>
          <w:rFonts w:ascii="Times New Roman" w:eastAsia="Times New Roman" w:hAnsi="Times New Roman" w:cs="Times New Roman"/>
          <w:color w:val="000000"/>
          <w:sz w:val="24"/>
          <w:szCs w:val="24"/>
        </w:rPr>
        <w:t xml:space="preserve"> (Palgrave Macmillan, Singapore, 2020).</w:t>
      </w:r>
    </w:p>
    <w:p w14:paraId="61EF6CB2" w14:textId="12AE6A67"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Launio</w:t>
      </w:r>
      <w:proofErr w:type="spellEnd"/>
      <w:r>
        <w:rPr>
          <w:rFonts w:ascii="Times New Roman" w:eastAsia="Times New Roman" w:hAnsi="Times New Roman" w:cs="Times New Roman"/>
          <w:color w:val="000000"/>
          <w:sz w:val="24"/>
          <w:szCs w:val="24"/>
        </w:rPr>
        <w:t xml:space="preserve">, C. C., Redondo, G. O., Beltran, J. C. &amp; </w:t>
      </w:r>
      <w:proofErr w:type="spellStart"/>
      <w:r>
        <w:rPr>
          <w:rFonts w:ascii="Times New Roman" w:eastAsia="Times New Roman" w:hAnsi="Times New Roman" w:cs="Times New Roman"/>
          <w:color w:val="000000"/>
          <w:sz w:val="24"/>
          <w:szCs w:val="24"/>
        </w:rPr>
        <w:t>Morooka</w:t>
      </w:r>
      <w:proofErr w:type="spellEnd"/>
      <w:r>
        <w:rPr>
          <w:rFonts w:ascii="Times New Roman" w:eastAsia="Times New Roman" w:hAnsi="Times New Roman" w:cs="Times New Roman"/>
          <w:color w:val="000000"/>
          <w:sz w:val="24"/>
          <w:szCs w:val="24"/>
        </w:rPr>
        <w:t xml:space="preserve">, Y. Adoption and spatial diversity of later generation modern rice varieties in the Philippines. </w:t>
      </w:r>
      <w:proofErr w:type="spellStart"/>
      <w:r>
        <w:rPr>
          <w:rFonts w:ascii="Times New Roman" w:eastAsia="Times New Roman" w:hAnsi="Times New Roman" w:cs="Times New Roman"/>
          <w:i/>
          <w:iCs/>
          <w:color w:val="000000"/>
          <w:sz w:val="24"/>
          <w:szCs w:val="24"/>
        </w:rPr>
        <w:t>Agron</w:t>
      </w:r>
      <w:proofErr w:type="spellEnd"/>
      <w:r>
        <w:rPr>
          <w:rFonts w:ascii="Times New Roman" w:eastAsia="Times New Roman" w:hAnsi="Times New Roman" w:cs="Times New Roman"/>
          <w:i/>
          <w:iCs/>
          <w:color w:val="000000"/>
          <w:sz w:val="24"/>
          <w:szCs w:val="24"/>
        </w:rPr>
        <w:t>. J.</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100,</w:t>
      </w:r>
      <w:r>
        <w:rPr>
          <w:rFonts w:ascii="Times New Roman" w:eastAsia="Times New Roman" w:hAnsi="Times New Roman" w:cs="Times New Roman"/>
          <w:color w:val="000000"/>
          <w:sz w:val="24"/>
          <w:szCs w:val="24"/>
        </w:rPr>
        <w:t xml:space="preserve"> 1380-1389 (2008).</w:t>
      </w:r>
    </w:p>
    <w:p w14:paraId="36CCB5CB" w14:textId="4C83245F" w:rsidR="007B3579" w:rsidRDefault="00440CB5" w:rsidP="007B3579">
      <w:pPr>
        <w:widowControl w:val="0"/>
        <w:numPr>
          <w:ilvl w:val="0"/>
          <w:numId w:val="2"/>
        </w:numPr>
        <w:spacing w:after="0" w:line="360" w:lineRule="auto"/>
        <w:rPr>
          <w:rFonts w:ascii="Times New Roman" w:hAnsi="Times New Roman" w:cs="Times New Roman"/>
          <w:sz w:val="24"/>
          <w:szCs w:val="24"/>
        </w:rPr>
      </w:pPr>
      <w:proofErr w:type="spellStart"/>
      <w:r w:rsidRPr="00440CB5">
        <w:rPr>
          <w:rFonts w:ascii="Times New Roman" w:hAnsi="Times New Roman" w:cs="Times New Roman"/>
          <w:sz w:val="24"/>
          <w:szCs w:val="24"/>
        </w:rPr>
        <w:t>Laza</w:t>
      </w:r>
      <w:proofErr w:type="spellEnd"/>
      <w:r w:rsidRPr="00440CB5">
        <w:rPr>
          <w:rFonts w:ascii="Times New Roman" w:hAnsi="Times New Roman" w:cs="Times New Roman"/>
          <w:sz w:val="24"/>
          <w:szCs w:val="24"/>
        </w:rPr>
        <w:t xml:space="preserve">, M. R. C., Peng, S., Akita, S. &amp; Saka, H. Effect of panicle size on grain yield of IRRI-released </w:t>
      </w:r>
      <w:proofErr w:type="spellStart"/>
      <w:r w:rsidRPr="00440CB5">
        <w:rPr>
          <w:rFonts w:ascii="Times New Roman" w:hAnsi="Times New Roman" w:cs="Times New Roman"/>
          <w:sz w:val="24"/>
          <w:szCs w:val="24"/>
        </w:rPr>
        <w:t>indica</w:t>
      </w:r>
      <w:proofErr w:type="spellEnd"/>
      <w:r w:rsidRPr="00440CB5">
        <w:rPr>
          <w:rFonts w:ascii="Times New Roman" w:hAnsi="Times New Roman" w:cs="Times New Roman"/>
          <w:sz w:val="24"/>
          <w:szCs w:val="24"/>
        </w:rPr>
        <w:t xml:space="preserve"> rice cultivars in the wet season. </w:t>
      </w:r>
      <w:r w:rsidRPr="00440CB5">
        <w:rPr>
          <w:rFonts w:ascii="Times New Roman" w:hAnsi="Times New Roman" w:cs="Times New Roman"/>
          <w:i/>
          <w:iCs/>
          <w:sz w:val="24"/>
          <w:szCs w:val="24"/>
        </w:rPr>
        <w:t>Plant Prod. Sci.</w:t>
      </w:r>
      <w:r w:rsidRPr="00440CB5">
        <w:rPr>
          <w:rFonts w:ascii="Times New Roman" w:hAnsi="Times New Roman" w:cs="Times New Roman"/>
          <w:sz w:val="24"/>
          <w:szCs w:val="24"/>
        </w:rPr>
        <w:t xml:space="preserve"> </w:t>
      </w:r>
      <w:r w:rsidRPr="00440CB5">
        <w:rPr>
          <w:rFonts w:ascii="Times New Roman" w:hAnsi="Times New Roman" w:cs="Times New Roman"/>
          <w:b/>
          <w:bCs/>
          <w:sz w:val="24"/>
          <w:szCs w:val="24"/>
        </w:rPr>
        <w:t>7</w:t>
      </w:r>
      <w:r w:rsidRPr="00440CB5">
        <w:rPr>
          <w:rFonts w:ascii="Times New Roman" w:hAnsi="Times New Roman" w:cs="Times New Roman"/>
          <w:sz w:val="24"/>
          <w:szCs w:val="24"/>
        </w:rPr>
        <w:t>, 271-276 (2004).</w:t>
      </w:r>
    </w:p>
    <w:p w14:paraId="3929CE91" w14:textId="354536C6"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Win, K. M. et al. Breeding the Thai jasmine rice variety KDML105 for non-age-related broad-spectrum resistance to bacterial blight disease based on combined marker-assisted and phenotypic selection. </w:t>
      </w:r>
      <w:r>
        <w:rPr>
          <w:rFonts w:ascii="Times New Roman" w:eastAsia="Times New Roman" w:hAnsi="Times New Roman" w:cs="Times New Roman"/>
          <w:i/>
          <w:iCs/>
          <w:color w:val="000000"/>
          <w:sz w:val="24"/>
          <w:szCs w:val="24"/>
        </w:rPr>
        <w:t>Field Crops 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137,</w:t>
      </w:r>
      <w:r>
        <w:rPr>
          <w:rFonts w:ascii="Times New Roman" w:eastAsia="Times New Roman" w:hAnsi="Times New Roman" w:cs="Times New Roman"/>
          <w:color w:val="000000"/>
          <w:sz w:val="24"/>
          <w:szCs w:val="24"/>
        </w:rPr>
        <w:t xml:space="preserve"> 186-194 (2012).</w:t>
      </w:r>
    </w:p>
    <w:p w14:paraId="3B53105D" w14:textId="0465B0D4" w:rsidR="00CC2087" w:rsidRDefault="00CC2087"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sidRPr="00CC2087">
        <w:rPr>
          <w:rFonts w:ascii="Times New Roman" w:eastAsia="Times New Roman" w:hAnsi="Times New Roman" w:cs="Times New Roman"/>
          <w:color w:val="000000"/>
          <w:sz w:val="24"/>
          <w:szCs w:val="24"/>
        </w:rPr>
        <w:t>Vanavichit</w:t>
      </w:r>
      <w:proofErr w:type="spellEnd"/>
      <w:r w:rsidRPr="00CC2087">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t>et al</w:t>
      </w:r>
      <w:r w:rsidRPr="00CC2087">
        <w:rPr>
          <w:rFonts w:ascii="Times New Roman" w:eastAsia="Times New Roman" w:hAnsi="Times New Roman" w:cs="Times New Roman"/>
          <w:color w:val="000000"/>
          <w:sz w:val="24"/>
          <w:szCs w:val="24"/>
        </w:rPr>
        <w:t xml:space="preserve">. Thai </w:t>
      </w:r>
      <w:proofErr w:type="spellStart"/>
      <w:r w:rsidRPr="00CC2087">
        <w:rPr>
          <w:rFonts w:ascii="Times New Roman" w:eastAsia="Times New Roman" w:hAnsi="Times New Roman" w:cs="Times New Roman"/>
          <w:color w:val="000000"/>
          <w:sz w:val="24"/>
          <w:szCs w:val="24"/>
        </w:rPr>
        <w:t>Hom</w:t>
      </w:r>
      <w:proofErr w:type="spellEnd"/>
      <w:r w:rsidRPr="00CC2087">
        <w:rPr>
          <w:rFonts w:ascii="Times New Roman" w:eastAsia="Times New Roman" w:hAnsi="Times New Roman" w:cs="Times New Roman"/>
          <w:color w:val="000000"/>
          <w:sz w:val="24"/>
          <w:szCs w:val="24"/>
        </w:rPr>
        <w:t xml:space="preserve"> Mali Rice: </w:t>
      </w:r>
      <w:r w:rsidR="00EE297D">
        <w:rPr>
          <w:rFonts w:ascii="Times New Roman" w:eastAsia="Times New Roman" w:hAnsi="Times New Roman" w:cs="Times New Roman"/>
          <w:color w:val="000000"/>
          <w:sz w:val="24"/>
          <w:szCs w:val="24"/>
        </w:rPr>
        <w:t>O</w:t>
      </w:r>
      <w:r w:rsidR="00EE297D" w:rsidRPr="00CC2087">
        <w:rPr>
          <w:rFonts w:ascii="Times New Roman" w:eastAsia="Times New Roman" w:hAnsi="Times New Roman" w:cs="Times New Roman"/>
          <w:color w:val="000000"/>
          <w:sz w:val="24"/>
          <w:szCs w:val="24"/>
        </w:rPr>
        <w:t>rigin and breeding for subsistence rainfed lowland rice sys</w:t>
      </w:r>
      <w:r w:rsidRPr="00CC2087">
        <w:rPr>
          <w:rFonts w:ascii="Times New Roman" w:eastAsia="Times New Roman" w:hAnsi="Times New Roman" w:cs="Times New Roman"/>
          <w:color w:val="000000"/>
          <w:sz w:val="24"/>
          <w:szCs w:val="24"/>
        </w:rPr>
        <w:t xml:space="preserve">tem. </w:t>
      </w:r>
      <w:r w:rsidRPr="00CC2087">
        <w:rPr>
          <w:rFonts w:ascii="Times New Roman" w:eastAsia="Times New Roman" w:hAnsi="Times New Roman" w:cs="Times New Roman"/>
          <w:i/>
          <w:iCs/>
          <w:color w:val="000000"/>
          <w:sz w:val="24"/>
          <w:szCs w:val="24"/>
        </w:rPr>
        <w:t>Rice</w:t>
      </w:r>
      <w:r w:rsidRPr="00CC2087">
        <w:rPr>
          <w:rFonts w:ascii="Times New Roman" w:eastAsia="Times New Roman" w:hAnsi="Times New Roman" w:cs="Times New Roman"/>
          <w:color w:val="000000"/>
          <w:sz w:val="24"/>
          <w:szCs w:val="24"/>
        </w:rPr>
        <w:t xml:space="preserve"> </w:t>
      </w:r>
      <w:r w:rsidRPr="00CC2087">
        <w:rPr>
          <w:rFonts w:ascii="Times New Roman" w:eastAsia="Times New Roman" w:hAnsi="Times New Roman" w:cs="Times New Roman"/>
          <w:b/>
          <w:bCs/>
          <w:color w:val="000000"/>
          <w:sz w:val="24"/>
          <w:szCs w:val="24"/>
        </w:rPr>
        <w:t>11</w:t>
      </w:r>
      <w:r w:rsidRPr="00CC2087">
        <w:rPr>
          <w:rFonts w:ascii="Times New Roman" w:eastAsia="Times New Roman" w:hAnsi="Times New Roman" w:cs="Times New Roman"/>
          <w:color w:val="000000"/>
          <w:sz w:val="24"/>
          <w:szCs w:val="24"/>
        </w:rPr>
        <w:t>, 20</w:t>
      </w:r>
      <w:r w:rsidRPr="00CC2087">
        <w:rPr>
          <w:rFonts w:ascii="Times New Roman" w:eastAsia="Times New Roman" w:hAnsi="Times New Roman" w:cs="Times New Roman"/>
          <w:color w:val="000000"/>
          <w:sz w:val="24"/>
          <w:szCs w:val="24"/>
        </w:rPr>
        <w:t xml:space="preserve"> </w:t>
      </w:r>
      <w:r w:rsidRPr="00CC2087">
        <w:rPr>
          <w:rFonts w:ascii="Times New Roman" w:eastAsia="Times New Roman" w:hAnsi="Times New Roman" w:cs="Times New Roman"/>
          <w:color w:val="000000"/>
          <w:sz w:val="24"/>
          <w:szCs w:val="24"/>
        </w:rPr>
        <w:t>(2018).</w:t>
      </w:r>
    </w:p>
    <w:p w14:paraId="13E66BB7" w14:textId="7F55A34E"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Khunthasuvon</w:t>
      </w:r>
      <w:proofErr w:type="spellEnd"/>
      <w:r>
        <w:rPr>
          <w:rFonts w:ascii="Times New Roman" w:eastAsia="Times New Roman" w:hAnsi="Times New Roman" w:cs="Times New Roman"/>
          <w:color w:val="000000"/>
          <w:sz w:val="24"/>
          <w:szCs w:val="24"/>
        </w:rPr>
        <w:t xml:space="preserve">, S. et al. Lowland rice improvement in northern and northeast Thailand: 1. Effects of </w:t>
      </w:r>
      <w:proofErr w:type="spellStart"/>
      <w:r>
        <w:rPr>
          <w:rFonts w:ascii="Times New Roman" w:eastAsia="Times New Roman" w:hAnsi="Times New Roman" w:cs="Times New Roman"/>
          <w:color w:val="000000"/>
          <w:sz w:val="24"/>
          <w:szCs w:val="24"/>
        </w:rPr>
        <w:t>fertiliser</w:t>
      </w:r>
      <w:proofErr w:type="spellEnd"/>
      <w:r>
        <w:rPr>
          <w:rFonts w:ascii="Times New Roman" w:eastAsia="Times New Roman" w:hAnsi="Times New Roman" w:cs="Times New Roman"/>
          <w:color w:val="000000"/>
          <w:sz w:val="24"/>
          <w:szCs w:val="24"/>
        </w:rPr>
        <w:t xml:space="preserve"> application and irrigation. </w:t>
      </w:r>
      <w:r>
        <w:rPr>
          <w:rFonts w:ascii="Times New Roman" w:eastAsia="Times New Roman" w:hAnsi="Times New Roman" w:cs="Times New Roman"/>
          <w:i/>
          <w:iCs/>
          <w:color w:val="000000"/>
          <w:sz w:val="24"/>
          <w:szCs w:val="24"/>
        </w:rPr>
        <w:t>Field Crops 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59,</w:t>
      </w:r>
      <w:r>
        <w:rPr>
          <w:rFonts w:ascii="Times New Roman" w:eastAsia="Times New Roman" w:hAnsi="Times New Roman" w:cs="Times New Roman"/>
          <w:color w:val="000000"/>
          <w:sz w:val="24"/>
          <w:szCs w:val="24"/>
        </w:rPr>
        <w:t xml:space="preserve"> 99-108 (1998).</w:t>
      </w:r>
    </w:p>
    <w:p w14:paraId="09BF198F" w14:textId="5422601A"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Naklang</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Harnpichitvitaya</w:t>
      </w:r>
      <w:proofErr w:type="spellEnd"/>
      <w:r>
        <w:rPr>
          <w:rFonts w:ascii="Times New Roman" w:eastAsia="Times New Roman" w:hAnsi="Times New Roman" w:cs="Times New Roman"/>
          <w:color w:val="000000"/>
          <w:sz w:val="24"/>
          <w:szCs w:val="24"/>
        </w:rPr>
        <w:t xml:space="preserve">, D., </w:t>
      </w:r>
      <w:proofErr w:type="spellStart"/>
      <w:r>
        <w:rPr>
          <w:rFonts w:ascii="Times New Roman" w:eastAsia="Times New Roman" w:hAnsi="Times New Roman" w:cs="Times New Roman"/>
          <w:color w:val="000000"/>
          <w:sz w:val="24"/>
          <w:szCs w:val="24"/>
        </w:rPr>
        <w:t>Amarante</w:t>
      </w:r>
      <w:proofErr w:type="spellEnd"/>
      <w:r>
        <w:rPr>
          <w:rFonts w:ascii="Times New Roman" w:eastAsia="Times New Roman" w:hAnsi="Times New Roman" w:cs="Times New Roman"/>
          <w:color w:val="000000"/>
          <w:sz w:val="24"/>
          <w:szCs w:val="24"/>
        </w:rPr>
        <w:t xml:space="preserve">, S. T., Wade, L. J. &amp; </w:t>
      </w:r>
      <w:proofErr w:type="spellStart"/>
      <w:r>
        <w:rPr>
          <w:rFonts w:ascii="Times New Roman" w:eastAsia="Times New Roman" w:hAnsi="Times New Roman" w:cs="Times New Roman"/>
          <w:color w:val="000000"/>
          <w:sz w:val="24"/>
          <w:szCs w:val="24"/>
        </w:rPr>
        <w:t>Haefele</w:t>
      </w:r>
      <w:proofErr w:type="spellEnd"/>
      <w:r>
        <w:rPr>
          <w:rFonts w:ascii="Times New Roman" w:eastAsia="Times New Roman" w:hAnsi="Times New Roman" w:cs="Times New Roman"/>
          <w:color w:val="000000"/>
          <w:sz w:val="24"/>
          <w:szCs w:val="24"/>
        </w:rPr>
        <w:t xml:space="preserve">, S. M. Internal efficiency, nutrient uptake, and the relation to field water resources in rainfed lowland rice of northeast Thailand. </w:t>
      </w:r>
      <w:r>
        <w:rPr>
          <w:rFonts w:ascii="Times New Roman" w:eastAsia="Times New Roman" w:hAnsi="Times New Roman" w:cs="Times New Roman"/>
          <w:i/>
          <w:iCs/>
          <w:color w:val="000000"/>
          <w:sz w:val="24"/>
          <w:szCs w:val="24"/>
        </w:rPr>
        <w:t>Plant Soil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286,</w:t>
      </w:r>
      <w:r>
        <w:rPr>
          <w:rFonts w:ascii="Times New Roman" w:eastAsia="Times New Roman" w:hAnsi="Times New Roman" w:cs="Times New Roman"/>
          <w:color w:val="000000"/>
          <w:sz w:val="24"/>
          <w:szCs w:val="24"/>
        </w:rPr>
        <w:t xml:space="preserve"> 193-208 (2006).</w:t>
      </w:r>
    </w:p>
    <w:p w14:paraId="034440C5" w14:textId="677E27F6"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Roy, R. N., </w:t>
      </w:r>
      <w:proofErr w:type="spellStart"/>
      <w:r>
        <w:rPr>
          <w:rFonts w:ascii="Times New Roman" w:eastAsia="Times New Roman" w:hAnsi="Times New Roman" w:cs="Times New Roman"/>
          <w:color w:val="000000"/>
          <w:sz w:val="24"/>
          <w:szCs w:val="24"/>
        </w:rPr>
        <w:t>Finck</w:t>
      </w:r>
      <w:proofErr w:type="spellEnd"/>
      <w:r>
        <w:rPr>
          <w:rFonts w:ascii="Times New Roman" w:eastAsia="Times New Roman" w:hAnsi="Times New Roman" w:cs="Times New Roman"/>
          <w:color w:val="000000"/>
          <w:sz w:val="24"/>
          <w:szCs w:val="24"/>
        </w:rPr>
        <w:t xml:space="preserve">, A., Blair, G. J. &amp; Tandon, H. L. S. </w:t>
      </w:r>
      <w:r>
        <w:rPr>
          <w:rFonts w:ascii="Times New Roman" w:eastAsia="Times New Roman" w:hAnsi="Times New Roman" w:cs="Times New Roman"/>
          <w:i/>
          <w:iCs/>
          <w:color w:val="000000"/>
          <w:sz w:val="24"/>
          <w:szCs w:val="24"/>
        </w:rPr>
        <w:t xml:space="preserve">Plant nutrition for food security-A guide for integrated nutrient management, FAO Fertilizer and Plant Nutrition Bulletin 16 </w:t>
      </w:r>
      <w:r>
        <w:rPr>
          <w:rFonts w:ascii="Times New Roman" w:eastAsia="Times New Roman" w:hAnsi="Times New Roman" w:cs="Times New Roman"/>
          <w:color w:val="000000"/>
          <w:sz w:val="24"/>
          <w:szCs w:val="24"/>
        </w:rPr>
        <w:t>(FAO, Rome, Italy, 2006).</w:t>
      </w:r>
    </w:p>
    <w:p w14:paraId="6DCFE9EC" w14:textId="60767DCE" w:rsidR="0019688A" w:rsidRDefault="0019688A" w:rsidP="00966D03">
      <w:pPr>
        <w:widowControl w:val="0"/>
        <w:numPr>
          <w:ilvl w:val="0"/>
          <w:numId w:val="2"/>
        </w:numPr>
        <w:spacing w:after="0" w:line="360" w:lineRule="auto"/>
        <w:rPr>
          <w:rFonts w:ascii="Times New Roman" w:eastAsia="Times New Roman" w:hAnsi="Times New Roman" w:cs="Times New Roman"/>
          <w:color w:val="000000"/>
          <w:sz w:val="24"/>
          <w:szCs w:val="24"/>
        </w:rPr>
      </w:pPr>
      <w:r w:rsidRPr="0019688A">
        <w:rPr>
          <w:rFonts w:ascii="Times New Roman" w:eastAsia="Times New Roman" w:hAnsi="Times New Roman" w:cs="Times New Roman"/>
          <w:color w:val="000000"/>
          <w:sz w:val="24"/>
          <w:szCs w:val="24"/>
        </w:rPr>
        <w:t xml:space="preserve">White, P. F., </w:t>
      </w:r>
      <w:proofErr w:type="spellStart"/>
      <w:r w:rsidRPr="0019688A">
        <w:rPr>
          <w:rFonts w:ascii="Times New Roman" w:eastAsia="Times New Roman" w:hAnsi="Times New Roman" w:cs="Times New Roman"/>
          <w:color w:val="000000"/>
          <w:sz w:val="24"/>
          <w:szCs w:val="24"/>
        </w:rPr>
        <w:t>Oberthür</w:t>
      </w:r>
      <w:proofErr w:type="spellEnd"/>
      <w:r w:rsidRPr="0019688A">
        <w:rPr>
          <w:rFonts w:ascii="Times New Roman" w:eastAsia="Times New Roman" w:hAnsi="Times New Roman" w:cs="Times New Roman"/>
          <w:color w:val="000000"/>
          <w:sz w:val="24"/>
          <w:szCs w:val="24"/>
        </w:rPr>
        <w:t xml:space="preserve">, T. &amp; </w:t>
      </w:r>
      <w:proofErr w:type="spellStart"/>
      <w:r w:rsidRPr="0019688A">
        <w:rPr>
          <w:rFonts w:ascii="Times New Roman" w:eastAsia="Times New Roman" w:hAnsi="Times New Roman" w:cs="Times New Roman"/>
          <w:color w:val="000000"/>
          <w:sz w:val="24"/>
          <w:szCs w:val="24"/>
        </w:rPr>
        <w:t>Sovuthy</w:t>
      </w:r>
      <w:proofErr w:type="spellEnd"/>
      <w:r w:rsidRPr="0019688A">
        <w:rPr>
          <w:rFonts w:ascii="Times New Roman" w:eastAsia="Times New Roman" w:hAnsi="Times New Roman" w:cs="Times New Roman"/>
          <w:color w:val="000000"/>
          <w:sz w:val="24"/>
          <w:szCs w:val="24"/>
        </w:rPr>
        <w:t xml:space="preserve">, P. </w:t>
      </w:r>
      <w:r w:rsidRPr="0019688A">
        <w:rPr>
          <w:rFonts w:ascii="Times New Roman" w:eastAsia="Times New Roman" w:hAnsi="Times New Roman" w:cs="Times New Roman"/>
          <w:i/>
          <w:iCs/>
          <w:color w:val="000000"/>
          <w:sz w:val="24"/>
          <w:szCs w:val="24"/>
        </w:rPr>
        <w:t>The soils used for rice production in Cambodia: a manual for their identification and management</w:t>
      </w:r>
      <w:r w:rsidRPr="0019688A">
        <w:rPr>
          <w:rFonts w:ascii="Times New Roman" w:eastAsia="Times New Roman" w:hAnsi="Times New Roman" w:cs="Times New Roman"/>
          <w:color w:val="000000"/>
          <w:sz w:val="24"/>
          <w:szCs w:val="24"/>
        </w:rPr>
        <w:t xml:space="preserve"> (International Rice Research Institute, Los </w:t>
      </w:r>
      <w:proofErr w:type="spellStart"/>
      <w:r w:rsidRPr="0019688A">
        <w:rPr>
          <w:rFonts w:ascii="Times New Roman" w:eastAsia="Times New Roman" w:hAnsi="Times New Roman" w:cs="Times New Roman"/>
          <w:color w:val="000000"/>
          <w:sz w:val="24"/>
          <w:szCs w:val="24"/>
        </w:rPr>
        <w:t>Baños</w:t>
      </w:r>
      <w:proofErr w:type="spellEnd"/>
      <w:r w:rsidRPr="0019688A">
        <w:rPr>
          <w:rFonts w:ascii="Times New Roman" w:eastAsia="Times New Roman" w:hAnsi="Times New Roman" w:cs="Times New Roman"/>
          <w:color w:val="000000"/>
          <w:sz w:val="24"/>
          <w:szCs w:val="24"/>
        </w:rPr>
        <w:t>, Philippines, 1997).</w:t>
      </w:r>
    </w:p>
    <w:p w14:paraId="5CF6BC75" w14:textId="164E35E7" w:rsidR="00A63AFF" w:rsidRDefault="00A63AFF" w:rsidP="00A63AFF">
      <w:pPr>
        <w:widowControl w:val="0"/>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USDA. </w:t>
      </w:r>
      <w:r w:rsidRPr="00DD0A98">
        <w:rPr>
          <w:rFonts w:ascii="Times New Roman" w:hAnsi="Times New Roman" w:cs="Times New Roman"/>
          <w:sz w:val="24"/>
          <w:szCs w:val="24"/>
        </w:rPr>
        <w:t>Foreign Agricultural Service</w:t>
      </w:r>
      <w:r>
        <w:rPr>
          <w:rFonts w:ascii="Times New Roman" w:hAnsi="Times New Roman" w:cs="Times New Roman"/>
          <w:sz w:val="24"/>
          <w:szCs w:val="24"/>
        </w:rPr>
        <w:t xml:space="preserve">. </w:t>
      </w:r>
      <w:r w:rsidRPr="007B3579">
        <w:rPr>
          <w:rFonts w:ascii="Times New Roman" w:hAnsi="Times New Roman" w:cs="Times New Roman"/>
          <w:sz w:val="24"/>
          <w:szCs w:val="24"/>
        </w:rPr>
        <w:t xml:space="preserve">(accessed 2 May 2021); </w:t>
      </w:r>
      <w:r w:rsidRPr="00A63AFF">
        <w:rPr>
          <w:rFonts w:ascii="Times New Roman" w:hAnsi="Times New Roman" w:cs="Times New Roman"/>
          <w:sz w:val="24"/>
          <w:szCs w:val="24"/>
        </w:rPr>
        <w:t>https://apps.fas.usda.gov/psdonline/app/index.html#/app/advQuery</w:t>
      </w:r>
      <w:r w:rsidRPr="007B3579">
        <w:rPr>
          <w:rFonts w:ascii="Times New Roman" w:hAnsi="Times New Roman" w:cs="Times New Roman"/>
          <w:sz w:val="24"/>
          <w:szCs w:val="24"/>
        </w:rPr>
        <w:t>.</w:t>
      </w:r>
    </w:p>
    <w:p w14:paraId="5AC55475" w14:textId="7888199A" w:rsidR="00A63AFF" w:rsidRDefault="00A63AFF" w:rsidP="00A63AFF">
      <w:pPr>
        <w:widowControl w:val="0"/>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 Population Dynamics. </w:t>
      </w:r>
      <w:r w:rsidRPr="007B3579">
        <w:rPr>
          <w:rFonts w:ascii="Times New Roman" w:hAnsi="Times New Roman" w:cs="Times New Roman"/>
          <w:sz w:val="24"/>
          <w:szCs w:val="24"/>
        </w:rPr>
        <w:t xml:space="preserve">(accessed 2 May 2021); </w:t>
      </w:r>
      <w:r w:rsidRPr="00DD0A98">
        <w:rPr>
          <w:rFonts w:ascii="Times New Roman" w:hAnsi="Times New Roman" w:cs="Times New Roman"/>
          <w:sz w:val="24"/>
          <w:szCs w:val="24"/>
        </w:rPr>
        <w:t>https://population.un.org/wup/DataQuery</w:t>
      </w:r>
      <w:r>
        <w:rPr>
          <w:rFonts w:ascii="Times New Roman" w:hAnsi="Times New Roman" w:cs="Times New Roman"/>
          <w:sz w:val="24"/>
          <w:szCs w:val="24"/>
        </w:rPr>
        <w:t>.</w:t>
      </w:r>
    </w:p>
    <w:p w14:paraId="33ED9B4A" w14:textId="036CD283" w:rsidR="00B041AC" w:rsidRDefault="00B041AC" w:rsidP="00B041AC">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World Bank. </w:t>
      </w:r>
      <w:proofErr w:type="spellStart"/>
      <w:r>
        <w:rPr>
          <w:rFonts w:ascii="Times New Roman" w:eastAsia="Times New Roman" w:hAnsi="Times New Roman" w:cs="Times New Roman"/>
          <w:color w:val="000000"/>
          <w:sz w:val="24"/>
          <w:szCs w:val="24"/>
        </w:rPr>
        <w:t>DataBank</w:t>
      </w:r>
      <w:proofErr w:type="spellEnd"/>
      <w:r>
        <w:rPr>
          <w:rFonts w:ascii="Times New Roman" w:eastAsia="Times New Roman" w:hAnsi="Times New Roman" w:cs="Times New Roman"/>
          <w:color w:val="000000"/>
          <w:sz w:val="24"/>
          <w:szCs w:val="24"/>
        </w:rPr>
        <w:t>. (accessed 2 May 2021); www.databank.worldbank.org/home.aspx.</w:t>
      </w:r>
    </w:p>
    <w:p w14:paraId="6C75736C" w14:textId="07ABDA07" w:rsidR="00966D03" w:rsidRDefault="00966D03" w:rsidP="00966D03">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w:t>
      </w:r>
      <w:r>
        <w:rPr>
          <w:rFonts w:ascii="Times New Roman" w:eastAsia="Times New Roman" w:hAnsi="Times New Roman" w:cs="Times New Roman"/>
          <w:i/>
          <w:iCs/>
          <w:color w:val="000000"/>
          <w:sz w:val="24"/>
          <w:szCs w:val="24"/>
        </w:rPr>
        <w:t>World Population Prospects</w:t>
      </w:r>
      <w:r>
        <w:rPr>
          <w:rFonts w:ascii="Times New Roman" w:eastAsia="Times New Roman" w:hAnsi="Times New Roman" w:cs="Times New Roman"/>
          <w:color w:val="000000"/>
          <w:sz w:val="24"/>
          <w:szCs w:val="24"/>
        </w:rPr>
        <w:t xml:space="preserve"> (Department of Economic and Social Affairs, Population Division, UN, New York, USA, 2019). Online Edition. Rev. 1. 2019.</w:t>
      </w:r>
    </w:p>
    <w:p w14:paraId="4299E0AF" w14:textId="18FEB534" w:rsidR="002122EC" w:rsidRPr="002449B8" w:rsidRDefault="002122EC" w:rsidP="002122EC">
      <w:pPr>
        <w:widowControl w:val="0"/>
        <w:numPr>
          <w:ilvl w:val="0"/>
          <w:numId w:val="2"/>
        </w:numPr>
        <w:spacing w:after="0" w:line="360" w:lineRule="auto"/>
        <w:rPr>
          <w:rFonts w:ascii="Times New Roman" w:hAnsi="Times New Roman" w:cs="Times New Roman"/>
          <w:sz w:val="24"/>
          <w:szCs w:val="24"/>
        </w:rPr>
      </w:pPr>
      <w:proofErr w:type="spellStart"/>
      <w:r w:rsidRPr="008913E4">
        <w:rPr>
          <w:rFonts w:ascii="Times New Roman" w:hAnsi="Times New Roman" w:cs="Times New Roman"/>
          <w:sz w:val="24"/>
          <w:szCs w:val="24"/>
        </w:rPr>
        <w:t>Balié</w:t>
      </w:r>
      <w:proofErr w:type="spellEnd"/>
      <w:r>
        <w:rPr>
          <w:rFonts w:ascii="Times New Roman" w:hAnsi="Times New Roman" w:cs="Times New Roman"/>
          <w:sz w:val="24"/>
          <w:szCs w:val="24"/>
        </w:rPr>
        <w:t>,</w:t>
      </w:r>
      <w:r w:rsidRPr="008913E4">
        <w:rPr>
          <w:rFonts w:ascii="Times New Roman" w:hAnsi="Times New Roman" w:cs="Times New Roman"/>
          <w:sz w:val="24"/>
          <w:szCs w:val="24"/>
        </w:rPr>
        <w:t xml:space="preserve"> J</w:t>
      </w:r>
      <w:r>
        <w:rPr>
          <w:rFonts w:ascii="Times New Roman" w:hAnsi="Times New Roman" w:cs="Times New Roman"/>
          <w:sz w:val="24"/>
          <w:szCs w:val="24"/>
        </w:rPr>
        <w:t>.</w:t>
      </w:r>
      <w:r w:rsidRPr="008913E4">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8913E4">
        <w:rPr>
          <w:rFonts w:ascii="Times New Roman" w:hAnsi="Times New Roman" w:cs="Times New Roman"/>
          <w:sz w:val="24"/>
          <w:szCs w:val="24"/>
        </w:rPr>
        <w:t>Valera</w:t>
      </w:r>
      <w:r>
        <w:rPr>
          <w:rFonts w:ascii="Times New Roman" w:hAnsi="Times New Roman" w:cs="Times New Roman"/>
          <w:sz w:val="24"/>
          <w:szCs w:val="24"/>
        </w:rPr>
        <w:t>,</w:t>
      </w:r>
      <w:r w:rsidRPr="008913E4">
        <w:rPr>
          <w:rFonts w:ascii="Times New Roman" w:hAnsi="Times New Roman" w:cs="Times New Roman"/>
          <w:sz w:val="24"/>
          <w:szCs w:val="24"/>
        </w:rPr>
        <w:t xml:space="preserve"> H</w:t>
      </w:r>
      <w:r>
        <w:rPr>
          <w:rFonts w:ascii="Times New Roman" w:hAnsi="Times New Roman" w:cs="Times New Roman"/>
          <w:sz w:val="24"/>
          <w:szCs w:val="24"/>
        </w:rPr>
        <w:t xml:space="preserve">. </w:t>
      </w:r>
      <w:r w:rsidRPr="008913E4">
        <w:rPr>
          <w:rFonts w:ascii="Times New Roman" w:hAnsi="Times New Roman" w:cs="Times New Roman"/>
          <w:sz w:val="24"/>
          <w:szCs w:val="24"/>
        </w:rPr>
        <w:t xml:space="preserve">G. Domestic and international impacts of the rice trade policy reform in the Philippines. </w:t>
      </w:r>
      <w:r w:rsidRPr="007B3579">
        <w:rPr>
          <w:rFonts w:ascii="Times New Roman" w:hAnsi="Times New Roman" w:cs="Times New Roman"/>
          <w:i/>
          <w:iCs/>
          <w:sz w:val="24"/>
          <w:szCs w:val="24"/>
        </w:rPr>
        <w:t>Food Policy</w:t>
      </w:r>
      <w:r w:rsidRPr="008913E4">
        <w:rPr>
          <w:rFonts w:ascii="Times New Roman" w:hAnsi="Times New Roman" w:cs="Times New Roman"/>
          <w:sz w:val="24"/>
          <w:szCs w:val="24"/>
        </w:rPr>
        <w:t xml:space="preserve"> </w:t>
      </w:r>
      <w:r w:rsidRPr="007B3579">
        <w:rPr>
          <w:rFonts w:ascii="Times New Roman" w:hAnsi="Times New Roman" w:cs="Times New Roman"/>
          <w:b/>
          <w:bCs/>
          <w:sz w:val="24"/>
          <w:szCs w:val="24"/>
        </w:rPr>
        <w:t>92</w:t>
      </w:r>
      <w:r>
        <w:rPr>
          <w:rFonts w:ascii="Times New Roman" w:hAnsi="Times New Roman" w:cs="Times New Roman"/>
          <w:sz w:val="24"/>
          <w:szCs w:val="24"/>
        </w:rPr>
        <w:t xml:space="preserve">, </w:t>
      </w:r>
      <w:r w:rsidRPr="008913E4">
        <w:rPr>
          <w:rFonts w:ascii="Times New Roman" w:hAnsi="Times New Roman" w:cs="Times New Roman"/>
          <w:sz w:val="24"/>
          <w:szCs w:val="24"/>
        </w:rPr>
        <w:t>101876</w:t>
      </w:r>
      <w:r>
        <w:rPr>
          <w:rFonts w:ascii="Times New Roman" w:hAnsi="Times New Roman" w:cs="Times New Roman"/>
          <w:sz w:val="24"/>
          <w:szCs w:val="24"/>
        </w:rPr>
        <w:t xml:space="preserve"> (2020)</w:t>
      </w:r>
      <w:r w:rsidRPr="008913E4">
        <w:rPr>
          <w:rFonts w:ascii="Times New Roman" w:hAnsi="Times New Roman" w:cs="Times New Roman"/>
          <w:sz w:val="24"/>
          <w:szCs w:val="24"/>
        </w:rPr>
        <w:t>.</w:t>
      </w:r>
    </w:p>
    <w:p w14:paraId="1D64E45F" w14:textId="38CCC957" w:rsidR="002122EC" w:rsidRPr="002122EC" w:rsidRDefault="002122EC" w:rsidP="002122EC">
      <w:pPr>
        <w:widowControl w:val="0"/>
        <w:numPr>
          <w:ilvl w:val="0"/>
          <w:numId w:val="2"/>
        </w:numPr>
        <w:spacing w:after="0"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Robinson, S. et al. </w:t>
      </w:r>
      <w:r>
        <w:rPr>
          <w:rFonts w:ascii="Times New Roman" w:hAnsi="Times New Roman" w:cs="Times New Roman"/>
          <w:i/>
          <w:iCs/>
          <w:sz w:val="24"/>
          <w:szCs w:val="24"/>
        </w:rPr>
        <w:t xml:space="preserve">The International Model for Policy Analysis of Agricultural Commodities and Trade (IMPACT)-Model Description for Version 3, IFPRI Discussion Paper 1483 </w:t>
      </w:r>
      <w:r>
        <w:rPr>
          <w:rFonts w:ascii="Times New Roman" w:hAnsi="Times New Roman" w:cs="Times New Roman"/>
          <w:sz w:val="24"/>
          <w:szCs w:val="24"/>
        </w:rPr>
        <w:t>(International Food Policy Research Institute, Washington DC, USA, 2015).</w:t>
      </w:r>
    </w:p>
    <w:p w14:paraId="7CB8F272" w14:textId="0BA77B18" w:rsidR="002122EC" w:rsidRPr="009A2086" w:rsidRDefault="002122EC" w:rsidP="002122EC">
      <w:pPr>
        <w:pStyle w:val="ListParagraph"/>
        <w:numPr>
          <w:ilvl w:val="0"/>
          <w:numId w:val="2"/>
        </w:numPr>
        <w:spacing w:line="360" w:lineRule="auto"/>
        <w:ind w:firstLineChars="0"/>
        <w:contextualSpacing/>
        <w:jc w:val="left"/>
        <w:rPr>
          <w:rFonts w:ascii="Times New Roman" w:hAnsi="Times New Roman" w:cs="Times New Roman"/>
          <w:sz w:val="24"/>
          <w:szCs w:val="24"/>
        </w:rPr>
      </w:pPr>
      <w:r w:rsidRPr="009A2086">
        <w:rPr>
          <w:rFonts w:ascii="Times New Roman" w:hAnsi="Times New Roman" w:cs="Times New Roman"/>
          <w:sz w:val="24"/>
          <w:szCs w:val="24"/>
        </w:rPr>
        <w:t xml:space="preserve">Koizumi, T., Gay, S. H. &amp; </w:t>
      </w:r>
      <w:proofErr w:type="spellStart"/>
      <w:r w:rsidRPr="009A2086">
        <w:rPr>
          <w:rFonts w:ascii="Times New Roman" w:hAnsi="Times New Roman" w:cs="Times New Roman"/>
          <w:sz w:val="24"/>
          <w:szCs w:val="24"/>
        </w:rPr>
        <w:t>Furuhashi</w:t>
      </w:r>
      <w:proofErr w:type="spellEnd"/>
      <w:r w:rsidRPr="009A2086">
        <w:rPr>
          <w:rFonts w:ascii="Times New Roman" w:hAnsi="Times New Roman" w:cs="Times New Roman"/>
          <w:sz w:val="24"/>
          <w:szCs w:val="24"/>
        </w:rPr>
        <w:t xml:space="preserve">, G. </w:t>
      </w:r>
      <w:r w:rsidRPr="009A2086">
        <w:rPr>
          <w:rFonts w:ascii="Times New Roman" w:hAnsi="Times New Roman" w:cs="Times New Roman"/>
          <w:i/>
          <w:iCs/>
          <w:sz w:val="24"/>
          <w:szCs w:val="24"/>
        </w:rPr>
        <w:t>Reviewing Indica and Japonica rice market developments</w:t>
      </w:r>
      <w:r w:rsidRPr="009A2086">
        <w:rPr>
          <w:rFonts w:ascii="Times New Roman" w:hAnsi="Times New Roman" w:cs="Times New Roman"/>
          <w:sz w:val="24"/>
          <w:szCs w:val="24"/>
        </w:rPr>
        <w:t xml:space="preserve"> (</w:t>
      </w:r>
      <w:r w:rsidR="00785330" w:rsidRPr="00213B06">
        <w:rPr>
          <w:rFonts w:ascii="Times New Roman" w:hAnsi="Times New Roman" w:cs="Times New Roman"/>
          <w:sz w:val="24"/>
          <w:szCs w:val="24"/>
        </w:rPr>
        <w:t>OECD Publishing, Paris, France</w:t>
      </w:r>
      <w:r>
        <w:rPr>
          <w:rFonts w:ascii="Times New Roman" w:hAnsi="Times New Roman" w:cs="Times New Roman"/>
          <w:sz w:val="24"/>
          <w:szCs w:val="24"/>
        </w:rPr>
        <w:t>, 2021</w:t>
      </w:r>
      <w:r w:rsidRPr="009A2086">
        <w:rPr>
          <w:rFonts w:ascii="Times New Roman" w:hAnsi="Times New Roman" w:cs="Times New Roman"/>
          <w:sz w:val="24"/>
          <w:szCs w:val="24"/>
        </w:rPr>
        <w:t>).</w:t>
      </w:r>
    </w:p>
    <w:p w14:paraId="5A418043" w14:textId="50191545" w:rsidR="00DD0A98" w:rsidRPr="00760B84" w:rsidRDefault="00DD0A98">
      <w:pPr>
        <w:rPr>
          <w:rFonts w:ascii="Times New Roman" w:hAnsi="Times New Roman" w:cs="Times New Roman"/>
          <w:sz w:val="24"/>
          <w:szCs w:val="24"/>
        </w:rPr>
      </w:pPr>
    </w:p>
    <w:sectPr w:rsidR="00DD0A98" w:rsidRPr="00760B84" w:rsidSect="001A731E">
      <w:pgSz w:w="12240" w:h="15840"/>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D396E" w16cex:dateUtc="2021-10-22T11:21:00Z"/>
  <w16cex:commentExtensible w16cex:durableId="251D3CDF" w16cex:dateUtc="2021-10-22T11:36:00Z"/>
  <w16cex:commentExtensible w16cex:durableId="251D41BE" w16cex:dateUtc="2021-10-22T11:57:00Z"/>
  <w16cex:commentExtensible w16cex:durableId="251D4282" w16cex:dateUtc="2021-10-22T12: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A5849" w14:textId="77777777" w:rsidR="009313C7" w:rsidRDefault="009313C7" w:rsidP="00966D03">
      <w:pPr>
        <w:spacing w:after="0" w:line="240" w:lineRule="auto"/>
      </w:pPr>
      <w:r>
        <w:separator/>
      </w:r>
    </w:p>
  </w:endnote>
  <w:endnote w:type="continuationSeparator" w:id="0">
    <w:p w14:paraId="3BED799F" w14:textId="77777777" w:rsidR="009313C7" w:rsidRDefault="009313C7" w:rsidP="00966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495860"/>
      <w:docPartObj>
        <w:docPartGallery w:val="Page Numbers (Bottom of Page)"/>
        <w:docPartUnique/>
      </w:docPartObj>
    </w:sdtPr>
    <w:sdtEndPr>
      <w:rPr>
        <w:noProof/>
      </w:rPr>
    </w:sdtEndPr>
    <w:sdtContent>
      <w:p w14:paraId="2999C9B7" w14:textId="732E0B59" w:rsidR="00702648" w:rsidRDefault="00702648">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647F5C92" w14:textId="77777777" w:rsidR="00702648" w:rsidRDefault="00702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E447F" w14:textId="77777777" w:rsidR="009313C7" w:rsidRDefault="009313C7" w:rsidP="00966D03">
      <w:pPr>
        <w:spacing w:after="0" w:line="240" w:lineRule="auto"/>
      </w:pPr>
      <w:r>
        <w:separator/>
      </w:r>
    </w:p>
  </w:footnote>
  <w:footnote w:type="continuationSeparator" w:id="0">
    <w:p w14:paraId="67C6400D" w14:textId="77777777" w:rsidR="009313C7" w:rsidRDefault="009313C7" w:rsidP="00966D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81074"/>
    <w:multiLevelType w:val="hybridMultilevel"/>
    <w:tmpl w:val="281E5EB0"/>
    <w:lvl w:ilvl="0" w:tplc="65A60820">
      <w:start w:val="1"/>
      <w:numFmt w:val="decimal"/>
      <w:lvlText w:val="%1."/>
      <w:lvlJc w:val="left"/>
      <w:pPr>
        <w:ind w:left="357" w:hanging="357"/>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D7ADA"/>
    <w:multiLevelType w:val="hybridMultilevel"/>
    <w:tmpl w:val="DAAEF4D4"/>
    <w:lvl w:ilvl="0" w:tplc="F5D47B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36208D"/>
    <w:multiLevelType w:val="multilevel"/>
    <w:tmpl w:val="F9D875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994E47"/>
    <w:multiLevelType w:val="multilevel"/>
    <w:tmpl w:val="951E4D8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86"/>
    <w:rsid w:val="00013694"/>
    <w:rsid w:val="00024F1E"/>
    <w:rsid w:val="00052798"/>
    <w:rsid w:val="00093EC0"/>
    <w:rsid w:val="00097618"/>
    <w:rsid w:val="000A4CA2"/>
    <w:rsid w:val="000C11E0"/>
    <w:rsid w:val="000D5282"/>
    <w:rsid w:val="000E37F4"/>
    <w:rsid w:val="000E5923"/>
    <w:rsid w:val="000E658D"/>
    <w:rsid w:val="000E7588"/>
    <w:rsid w:val="00111F41"/>
    <w:rsid w:val="001570E9"/>
    <w:rsid w:val="00185015"/>
    <w:rsid w:val="0019688A"/>
    <w:rsid w:val="001A1186"/>
    <w:rsid w:val="001A731E"/>
    <w:rsid w:val="001C0A7F"/>
    <w:rsid w:val="001C0B21"/>
    <w:rsid w:val="001F0E90"/>
    <w:rsid w:val="001F3423"/>
    <w:rsid w:val="002122EC"/>
    <w:rsid w:val="00226255"/>
    <w:rsid w:val="00230430"/>
    <w:rsid w:val="00245D39"/>
    <w:rsid w:val="002603BE"/>
    <w:rsid w:val="00265987"/>
    <w:rsid w:val="00267448"/>
    <w:rsid w:val="00285D05"/>
    <w:rsid w:val="00292DB7"/>
    <w:rsid w:val="002A0ED2"/>
    <w:rsid w:val="002D6D85"/>
    <w:rsid w:val="002E431E"/>
    <w:rsid w:val="002F05E8"/>
    <w:rsid w:val="002F34F0"/>
    <w:rsid w:val="00303A33"/>
    <w:rsid w:val="00316F78"/>
    <w:rsid w:val="00321EC6"/>
    <w:rsid w:val="0034719D"/>
    <w:rsid w:val="00350F7E"/>
    <w:rsid w:val="0038357D"/>
    <w:rsid w:val="00395D9F"/>
    <w:rsid w:val="00397B0F"/>
    <w:rsid w:val="003F1396"/>
    <w:rsid w:val="003F2482"/>
    <w:rsid w:val="003F27F7"/>
    <w:rsid w:val="003F2EA1"/>
    <w:rsid w:val="0040096A"/>
    <w:rsid w:val="00434606"/>
    <w:rsid w:val="00440CB5"/>
    <w:rsid w:val="0044408F"/>
    <w:rsid w:val="00453045"/>
    <w:rsid w:val="00455F85"/>
    <w:rsid w:val="00465BDC"/>
    <w:rsid w:val="00466B42"/>
    <w:rsid w:val="00466C73"/>
    <w:rsid w:val="00473D4A"/>
    <w:rsid w:val="0047648A"/>
    <w:rsid w:val="00490BA3"/>
    <w:rsid w:val="00497C84"/>
    <w:rsid w:val="004B56AF"/>
    <w:rsid w:val="004B75D9"/>
    <w:rsid w:val="004C47A1"/>
    <w:rsid w:val="0050496D"/>
    <w:rsid w:val="00517A7D"/>
    <w:rsid w:val="00526E5B"/>
    <w:rsid w:val="00532480"/>
    <w:rsid w:val="0055614D"/>
    <w:rsid w:val="005623C9"/>
    <w:rsid w:val="00597BE5"/>
    <w:rsid w:val="005A6730"/>
    <w:rsid w:val="005B5C95"/>
    <w:rsid w:val="005B7834"/>
    <w:rsid w:val="005C6FD9"/>
    <w:rsid w:val="005D7F0D"/>
    <w:rsid w:val="00620898"/>
    <w:rsid w:val="00621BBB"/>
    <w:rsid w:val="00625FC4"/>
    <w:rsid w:val="00632F45"/>
    <w:rsid w:val="0064442F"/>
    <w:rsid w:val="00655597"/>
    <w:rsid w:val="00693CCB"/>
    <w:rsid w:val="00694EBA"/>
    <w:rsid w:val="006B57EC"/>
    <w:rsid w:val="006C0BA4"/>
    <w:rsid w:val="006C34FF"/>
    <w:rsid w:val="006E1070"/>
    <w:rsid w:val="006E6065"/>
    <w:rsid w:val="006F3B84"/>
    <w:rsid w:val="00701728"/>
    <w:rsid w:val="00702648"/>
    <w:rsid w:val="00704615"/>
    <w:rsid w:val="007375F7"/>
    <w:rsid w:val="0074097C"/>
    <w:rsid w:val="00743B8A"/>
    <w:rsid w:val="007527A6"/>
    <w:rsid w:val="007531E5"/>
    <w:rsid w:val="00760B84"/>
    <w:rsid w:val="00765B86"/>
    <w:rsid w:val="0076798D"/>
    <w:rsid w:val="00774693"/>
    <w:rsid w:val="007760C9"/>
    <w:rsid w:val="0077696B"/>
    <w:rsid w:val="00776D5F"/>
    <w:rsid w:val="00785330"/>
    <w:rsid w:val="00794FA9"/>
    <w:rsid w:val="007977D3"/>
    <w:rsid w:val="007A500A"/>
    <w:rsid w:val="007B3579"/>
    <w:rsid w:val="007B7EF1"/>
    <w:rsid w:val="007C3075"/>
    <w:rsid w:val="007D3075"/>
    <w:rsid w:val="007D4C87"/>
    <w:rsid w:val="007D6EBA"/>
    <w:rsid w:val="007D77BD"/>
    <w:rsid w:val="007F4600"/>
    <w:rsid w:val="008129B5"/>
    <w:rsid w:val="0081682E"/>
    <w:rsid w:val="00816938"/>
    <w:rsid w:val="00820FB8"/>
    <w:rsid w:val="00834D37"/>
    <w:rsid w:val="00865A07"/>
    <w:rsid w:val="00886606"/>
    <w:rsid w:val="008B5394"/>
    <w:rsid w:val="008D38A3"/>
    <w:rsid w:val="008D5F8A"/>
    <w:rsid w:val="008E6F81"/>
    <w:rsid w:val="008F04F2"/>
    <w:rsid w:val="008F5E1B"/>
    <w:rsid w:val="00903B4F"/>
    <w:rsid w:val="00925F8E"/>
    <w:rsid w:val="009313C7"/>
    <w:rsid w:val="00937A48"/>
    <w:rsid w:val="00965EE2"/>
    <w:rsid w:val="00966D03"/>
    <w:rsid w:val="00981081"/>
    <w:rsid w:val="009815D7"/>
    <w:rsid w:val="00995603"/>
    <w:rsid w:val="009A2086"/>
    <w:rsid w:val="009A789A"/>
    <w:rsid w:val="009C2159"/>
    <w:rsid w:val="009C66ED"/>
    <w:rsid w:val="009C7F26"/>
    <w:rsid w:val="009D0E68"/>
    <w:rsid w:val="009D13A0"/>
    <w:rsid w:val="009E1E54"/>
    <w:rsid w:val="00A01F87"/>
    <w:rsid w:val="00A16AA9"/>
    <w:rsid w:val="00A244FE"/>
    <w:rsid w:val="00A26E24"/>
    <w:rsid w:val="00A3706B"/>
    <w:rsid w:val="00A42D70"/>
    <w:rsid w:val="00A46CAF"/>
    <w:rsid w:val="00A63AFF"/>
    <w:rsid w:val="00A81BF6"/>
    <w:rsid w:val="00A928E7"/>
    <w:rsid w:val="00AA1825"/>
    <w:rsid w:val="00AA5576"/>
    <w:rsid w:val="00AE52ED"/>
    <w:rsid w:val="00AF5D89"/>
    <w:rsid w:val="00B031B3"/>
    <w:rsid w:val="00B041AC"/>
    <w:rsid w:val="00B05A92"/>
    <w:rsid w:val="00B10CAA"/>
    <w:rsid w:val="00B50FA8"/>
    <w:rsid w:val="00B5533D"/>
    <w:rsid w:val="00B572F8"/>
    <w:rsid w:val="00B61C28"/>
    <w:rsid w:val="00B62158"/>
    <w:rsid w:val="00B6360D"/>
    <w:rsid w:val="00B73173"/>
    <w:rsid w:val="00B870C2"/>
    <w:rsid w:val="00B90687"/>
    <w:rsid w:val="00B9616B"/>
    <w:rsid w:val="00BA0633"/>
    <w:rsid w:val="00BC06EC"/>
    <w:rsid w:val="00BC10E5"/>
    <w:rsid w:val="00BC2025"/>
    <w:rsid w:val="00BC29AA"/>
    <w:rsid w:val="00BE4988"/>
    <w:rsid w:val="00BE79B9"/>
    <w:rsid w:val="00C06329"/>
    <w:rsid w:val="00C07300"/>
    <w:rsid w:val="00C33B0F"/>
    <w:rsid w:val="00C34486"/>
    <w:rsid w:val="00C56587"/>
    <w:rsid w:val="00C67D33"/>
    <w:rsid w:val="00C75F90"/>
    <w:rsid w:val="00CB21BF"/>
    <w:rsid w:val="00CB3F55"/>
    <w:rsid w:val="00CC2087"/>
    <w:rsid w:val="00CC7911"/>
    <w:rsid w:val="00CE0389"/>
    <w:rsid w:val="00CE35EA"/>
    <w:rsid w:val="00CE7656"/>
    <w:rsid w:val="00CF200B"/>
    <w:rsid w:val="00D02152"/>
    <w:rsid w:val="00D042A9"/>
    <w:rsid w:val="00D06D76"/>
    <w:rsid w:val="00D20BAF"/>
    <w:rsid w:val="00D5511D"/>
    <w:rsid w:val="00D61E21"/>
    <w:rsid w:val="00D64913"/>
    <w:rsid w:val="00D65036"/>
    <w:rsid w:val="00D84D3A"/>
    <w:rsid w:val="00D87982"/>
    <w:rsid w:val="00D97EDE"/>
    <w:rsid w:val="00DC5124"/>
    <w:rsid w:val="00DC5CA3"/>
    <w:rsid w:val="00DC7270"/>
    <w:rsid w:val="00DD0A98"/>
    <w:rsid w:val="00DD4EEB"/>
    <w:rsid w:val="00DF2D37"/>
    <w:rsid w:val="00E1437E"/>
    <w:rsid w:val="00E2353E"/>
    <w:rsid w:val="00E572F1"/>
    <w:rsid w:val="00E67CED"/>
    <w:rsid w:val="00E9086B"/>
    <w:rsid w:val="00E92A09"/>
    <w:rsid w:val="00E94C7E"/>
    <w:rsid w:val="00EA52AF"/>
    <w:rsid w:val="00EC02B5"/>
    <w:rsid w:val="00EC4F1C"/>
    <w:rsid w:val="00EE297D"/>
    <w:rsid w:val="00EE5063"/>
    <w:rsid w:val="00EF38B1"/>
    <w:rsid w:val="00F16710"/>
    <w:rsid w:val="00F22A58"/>
    <w:rsid w:val="00F3493B"/>
    <w:rsid w:val="00F723CA"/>
    <w:rsid w:val="00F767E8"/>
    <w:rsid w:val="00F77F58"/>
    <w:rsid w:val="00F91429"/>
    <w:rsid w:val="00FB40B4"/>
    <w:rsid w:val="00FB6122"/>
    <w:rsid w:val="00FC3491"/>
    <w:rsid w:val="00FD07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D0C3"/>
  <w15:chartTrackingRefBased/>
  <w15:docId w15:val="{57539118-7ADC-404D-A01A-ACFC9CD5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D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966D03"/>
  </w:style>
  <w:style w:type="paragraph" w:styleId="Footer">
    <w:name w:val="footer"/>
    <w:basedOn w:val="Normal"/>
    <w:link w:val="FooterChar"/>
    <w:uiPriority w:val="99"/>
    <w:unhideWhenUsed/>
    <w:rsid w:val="00966D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966D03"/>
  </w:style>
  <w:style w:type="paragraph" w:styleId="ListParagraph">
    <w:name w:val="List Paragraph"/>
    <w:basedOn w:val="Normal"/>
    <w:uiPriority w:val="34"/>
    <w:qFormat/>
    <w:rsid w:val="00966D03"/>
    <w:pPr>
      <w:widowControl w:val="0"/>
      <w:spacing w:after="0" w:line="240" w:lineRule="auto"/>
      <w:ind w:firstLineChars="200" w:firstLine="420"/>
      <w:jc w:val="both"/>
    </w:pPr>
    <w:rPr>
      <w:rFonts w:ascii="Calibri" w:eastAsia="宋体" w:hAnsi="Calibri" w:cs="Calibri"/>
      <w:kern w:val="2"/>
      <w:sz w:val="21"/>
    </w:rPr>
  </w:style>
  <w:style w:type="paragraph" w:styleId="BalloonText">
    <w:name w:val="Balloon Text"/>
    <w:basedOn w:val="Normal"/>
    <w:link w:val="BalloonTextChar"/>
    <w:uiPriority w:val="99"/>
    <w:semiHidden/>
    <w:unhideWhenUsed/>
    <w:rsid w:val="008D3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A3"/>
    <w:rPr>
      <w:rFonts w:ascii="Segoe UI" w:hAnsi="Segoe UI" w:cs="Segoe UI"/>
      <w:sz w:val="18"/>
      <w:szCs w:val="18"/>
    </w:rPr>
  </w:style>
  <w:style w:type="character" w:styleId="CommentReference">
    <w:name w:val="annotation reference"/>
    <w:basedOn w:val="DefaultParagraphFont"/>
    <w:uiPriority w:val="99"/>
    <w:semiHidden/>
    <w:unhideWhenUsed/>
    <w:rsid w:val="00CB21BF"/>
    <w:rPr>
      <w:sz w:val="16"/>
      <w:szCs w:val="16"/>
    </w:rPr>
  </w:style>
  <w:style w:type="paragraph" w:styleId="CommentText">
    <w:name w:val="annotation text"/>
    <w:basedOn w:val="Normal"/>
    <w:link w:val="CommentTextChar"/>
    <w:uiPriority w:val="99"/>
    <w:semiHidden/>
    <w:unhideWhenUsed/>
    <w:rsid w:val="00CB21BF"/>
    <w:pPr>
      <w:spacing w:line="240" w:lineRule="auto"/>
    </w:pPr>
    <w:rPr>
      <w:sz w:val="20"/>
      <w:szCs w:val="20"/>
    </w:rPr>
  </w:style>
  <w:style w:type="character" w:customStyle="1" w:styleId="CommentTextChar">
    <w:name w:val="Comment Text Char"/>
    <w:basedOn w:val="DefaultParagraphFont"/>
    <w:link w:val="CommentText"/>
    <w:uiPriority w:val="99"/>
    <w:semiHidden/>
    <w:rsid w:val="00CB21BF"/>
    <w:rPr>
      <w:sz w:val="20"/>
      <w:szCs w:val="20"/>
    </w:rPr>
  </w:style>
  <w:style w:type="character" w:styleId="Hyperlink">
    <w:name w:val="Hyperlink"/>
    <w:basedOn w:val="DefaultParagraphFont"/>
    <w:uiPriority w:val="99"/>
    <w:unhideWhenUsed/>
    <w:rsid w:val="00DD0A98"/>
    <w:rPr>
      <w:color w:val="0563C1" w:themeColor="hyperlink"/>
      <w:u w:val="single"/>
    </w:rPr>
  </w:style>
  <w:style w:type="character" w:customStyle="1" w:styleId="UnresolvedMention1">
    <w:name w:val="Unresolved Mention1"/>
    <w:basedOn w:val="DefaultParagraphFont"/>
    <w:uiPriority w:val="99"/>
    <w:semiHidden/>
    <w:unhideWhenUsed/>
    <w:rsid w:val="00DD0A9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A0ED2"/>
    <w:rPr>
      <w:b/>
      <w:bCs/>
    </w:rPr>
  </w:style>
  <w:style w:type="character" w:customStyle="1" w:styleId="CommentSubjectChar">
    <w:name w:val="Comment Subject Char"/>
    <w:basedOn w:val="CommentTextChar"/>
    <w:link w:val="CommentSubject"/>
    <w:uiPriority w:val="99"/>
    <w:semiHidden/>
    <w:rsid w:val="002A0ED2"/>
    <w:rPr>
      <w:b/>
      <w:bCs/>
      <w:sz w:val="20"/>
      <w:szCs w:val="20"/>
    </w:rPr>
  </w:style>
  <w:style w:type="character" w:styleId="UnresolvedMention">
    <w:name w:val="Unresolved Mention"/>
    <w:basedOn w:val="DefaultParagraphFont"/>
    <w:uiPriority w:val="99"/>
    <w:semiHidden/>
    <w:unhideWhenUsed/>
    <w:rsid w:val="000D5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328207">
      <w:bodyDiv w:val="1"/>
      <w:marLeft w:val="0"/>
      <w:marRight w:val="0"/>
      <w:marTop w:val="0"/>
      <w:marBottom w:val="0"/>
      <w:divBdr>
        <w:top w:val="none" w:sz="0" w:space="0" w:color="auto"/>
        <w:left w:val="none" w:sz="0" w:space="0" w:color="auto"/>
        <w:bottom w:val="none" w:sz="0" w:space="0" w:color="auto"/>
        <w:right w:val="none" w:sz="0" w:space="0" w:color="auto"/>
      </w:divBdr>
    </w:div>
    <w:div w:id="558593232">
      <w:bodyDiv w:val="1"/>
      <w:marLeft w:val="0"/>
      <w:marRight w:val="0"/>
      <w:marTop w:val="0"/>
      <w:marBottom w:val="0"/>
      <w:divBdr>
        <w:top w:val="none" w:sz="0" w:space="0" w:color="auto"/>
        <w:left w:val="none" w:sz="0" w:space="0" w:color="auto"/>
        <w:bottom w:val="none" w:sz="0" w:space="0" w:color="auto"/>
        <w:right w:val="none" w:sz="0" w:space="0" w:color="auto"/>
      </w:divBdr>
    </w:div>
    <w:div w:id="613443113">
      <w:bodyDiv w:val="1"/>
      <w:marLeft w:val="0"/>
      <w:marRight w:val="0"/>
      <w:marTop w:val="0"/>
      <w:marBottom w:val="0"/>
      <w:divBdr>
        <w:top w:val="none" w:sz="0" w:space="0" w:color="auto"/>
        <w:left w:val="none" w:sz="0" w:space="0" w:color="auto"/>
        <w:bottom w:val="none" w:sz="0" w:space="0" w:color="auto"/>
        <w:right w:val="none" w:sz="0" w:space="0" w:color="auto"/>
      </w:divBdr>
    </w:div>
    <w:div w:id="863907000">
      <w:bodyDiv w:val="1"/>
      <w:marLeft w:val="0"/>
      <w:marRight w:val="0"/>
      <w:marTop w:val="0"/>
      <w:marBottom w:val="0"/>
      <w:divBdr>
        <w:top w:val="none" w:sz="0" w:space="0" w:color="auto"/>
        <w:left w:val="none" w:sz="0" w:space="0" w:color="auto"/>
        <w:bottom w:val="none" w:sz="0" w:space="0" w:color="auto"/>
        <w:right w:val="none" w:sz="0" w:space="0" w:color="auto"/>
      </w:divBdr>
    </w:div>
    <w:div w:id="874079934">
      <w:bodyDiv w:val="1"/>
      <w:marLeft w:val="0"/>
      <w:marRight w:val="0"/>
      <w:marTop w:val="0"/>
      <w:marBottom w:val="0"/>
      <w:divBdr>
        <w:top w:val="none" w:sz="0" w:space="0" w:color="auto"/>
        <w:left w:val="none" w:sz="0" w:space="0" w:color="auto"/>
        <w:bottom w:val="none" w:sz="0" w:space="0" w:color="auto"/>
        <w:right w:val="none" w:sz="0" w:space="0" w:color="auto"/>
      </w:divBdr>
    </w:div>
    <w:div w:id="935669520">
      <w:bodyDiv w:val="1"/>
      <w:marLeft w:val="0"/>
      <w:marRight w:val="0"/>
      <w:marTop w:val="0"/>
      <w:marBottom w:val="0"/>
      <w:divBdr>
        <w:top w:val="none" w:sz="0" w:space="0" w:color="auto"/>
        <w:left w:val="none" w:sz="0" w:space="0" w:color="auto"/>
        <w:bottom w:val="none" w:sz="0" w:space="0" w:color="auto"/>
        <w:right w:val="none" w:sz="0" w:space="0" w:color="auto"/>
      </w:divBdr>
    </w:div>
    <w:div w:id="964698409">
      <w:bodyDiv w:val="1"/>
      <w:marLeft w:val="0"/>
      <w:marRight w:val="0"/>
      <w:marTop w:val="0"/>
      <w:marBottom w:val="0"/>
      <w:divBdr>
        <w:top w:val="none" w:sz="0" w:space="0" w:color="auto"/>
        <w:left w:val="none" w:sz="0" w:space="0" w:color="auto"/>
        <w:bottom w:val="none" w:sz="0" w:space="0" w:color="auto"/>
        <w:right w:val="none" w:sz="0" w:space="0" w:color="auto"/>
      </w:divBdr>
    </w:div>
    <w:div w:id="971786037">
      <w:bodyDiv w:val="1"/>
      <w:marLeft w:val="0"/>
      <w:marRight w:val="0"/>
      <w:marTop w:val="0"/>
      <w:marBottom w:val="0"/>
      <w:divBdr>
        <w:top w:val="none" w:sz="0" w:space="0" w:color="auto"/>
        <w:left w:val="none" w:sz="0" w:space="0" w:color="auto"/>
        <w:bottom w:val="none" w:sz="0" w:space="0" w:color="auto"/>
        <w:right w:val="none" w:sz="0" w:space="0" w:color="auto"/>
      </w:divBdr>
    </w:div>
    <w:div w:id="987396995">
      <w:bodyDiv w:val="1"/>
      <w:marLeft w:val="0"/>
      <w:marRight w:val="0"/>
      <w:marTop w:val="0"/>
      <w:marBottom w:val="0"/>
      <w:divBdr>
        <w:top w:val="none" w:sz="0" w:space="0" w:color="auto"/>
        <w:left w:val="none" w:sz="0" w:space="0" w:color="auto"/>
        <w:bottom w:val="none" w:sz="0" w:space="0" w:color="auto"/>
        <w:right w:val="none" w:sz="0" w:space="0" w:color="auto"/>
      </w:divBdr>
    </w:div>
    <w:div w:id="1329208631">
      <w:bodyDiv w:val="1"/>
      <w:marLeft w:val="0"/>
      <w:marRight w:val="0"/>
      <w:marTop w:val="0"/>
      <w:marBottom w:val="0"/>
      <w:divBdr>
        <w:top w:val="none" w:sz="0" w:space="0" w:color="auto"/>
        <w:left w:val="none" w:sz="0" w:space="0" w:color="auto"/>
        <w:bottom w:val="none" w:sz="0" w:space="0" w:color="auto"/>
        <w:right w:val="none" w:sz="0" w:space="0" w:color="auto"/>
      </w:divBdr>
    </w:div>
    <w:div w:id="1498113880">
      <w:bodyDiv w:val="1"/>
      <w:marLeft w:val="0"/>
      <w:marRight w:val="0"/>
      <w:marTop w:val="0"/>
      <w:marBottom w:val="0"/>
      <w:divBdr>
        <w:top w:val="none" w:sz="0" w:space="0" w:color="auto"/>
        <w:left w:val="none" w:sz="0" w:space="0" w:color="auto"/>
        <w:bottom w:val="none" w:sz="0" w:space="0" w:color="auto"/>
        <w:right w:val="none" w:sz="0" w:space="0" w:color="auto"/>
      </w:divBdr>
    </w:div>
    <w:div w:id="1652521796">
      <w:bodyDiv w:val="1"/>
      <w:marLeft w:val="0"/>
      <w:marRight w:val="0"/>
      <w:marTop w:val="0"/>
      <w:marBottom w:val="0"/>
      <w:divBdr>
        <w:top w:val="none" w:sz="0" w:space="0" w:color="auto"/>
        <w:left w:val="none" w:sz="0" w:space="0" w:color="auto"/>
        <w:bottom w:val="none" w:sz="0" w:space="0" w:color="auto"/>
        <w:right w:val="none" w:sz="0" w:space="0" w:color="auto"/>
      </w:divBdr>
    </w:div>
    <w:div w:id="1670479097">
      <w:bodyDiv w:val="1"/>
      <w:marLeft w:val="0"/>
      <w:marRight w:val="0"/>
      <w:marTop w:val="0"/>
      <w:marBottom w:val="0"/>
      <w:divBdr>
        <w:top w:val="none" w:sz="0" w:space="0" w:color="auto"/>
        <w:left w:val="none" w:sz="0" w:space="0" w:color="auto"/>
        <w:bottom w:val="none" w:sz="0" w:space="0" w:color="auto"/>
        <w:right w:val="none" w:sz="0" w:space="0" w:color="auto"/>
      </w:divBdr>
    </w:div>
    <w:div w:id="1684094092">
      <w:bodyDiv w:val="1"/>
      <w:marLeft w:val="0"/>
      <w:marRight w:val="0"/>
      <w:marTop w:val="0"/>
      <w:marBottom w:val="0"/>
      <w:divBdr>
        <w:top w:val="none" w:sz="0" w:space="0" w:color="auto"/>
        <w:left w:val="none" w:sz="0" w:space="0" w:color="auto"/>
        <w:bottom w:val="none" w:sz="0" w:space="0" w:color="auto"/>
        <w:right w:val="none" w:sz="0" w:space="0" w:color="auto"/>
      </w:divBdr>
    </w:div>
    <w:div w:id="2003729067">
      <w:bodyDiv w:val="1"/>
      <w:marLeft w:val="0"/>
      <w:marRight w:val="0"/>
      <w:marTop w:val="0"/>
      <w:marBottom w:val="0"/>
      <w:divBdr>
        <w:top w:val="none" w:sz="0" w:space="0" w:color="auto"/>
        <w:left w:val="none" w:sz="0" w:space="0" w:color="auto"/>
        <w:bottom w:val="none" w:sz="0" w:space="0" w:color="auto"/>
        <w:right w:val="none" w:sz="0" w:space="0" w:color="auto"/>
      </w:divBdr>
    </w:div>
    <w:div w:id="21352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ieldgap.org"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mapspam.info" TargetMode="External"/><Relationship Id="rId10" Type="http://schemas.openxmlformats.org/officeDocument/2006/relationships/hyperlink" Target="http://www.moac.go.th"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mapspam.info"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CB606-1B99-4908-AAB3-D2D7B58B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3752</Words>
  <Characters>21391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Yuan</dc:creator>
  <cp:keywords/>
  <dc:description/>
  <cp:lastModifiedBy>Shen Yuan</cp:lastModifiedBy>
  <cp:revision>172</cp:revision>
  <cp:lastPrinted>2021-10-13T02:09:00Z</cp:lastPrinted>
  <dcterms:created xsi:type="dcterms:W3CDTF">2021-08-05T07:04:00Z</dcterms:created>
  <dcterms:modified xsi:type="dcterms:W3CDTF">2021-10-23T08:32:00Z</dcterms:modified>
</cp:coreProperties>
</file>