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0"/>
          <w:iCs w:val="0"/>
          <w:smallCaps w:val="0"/>
          <w:strike w:val="0"/>
          <w:color w:val="365f91"/>
          <w:u w:val="none"/>
          <w:shd w:fill="auto" w:val="clear"/>
          <w:vertAlign w:val="baseline"/>
        </w:rPr>
      </w:pPr>
      <w:r w:rsidDel="00000000" w:rsidR="00000000" w:rsidRPr="00000000">
        <w:rPr>
          <w:b w:val="1"/>
          <w:bCs w:val="1"/>
          <w:i w:val="0"/>
          <w:iCs w:val="0"/>
          <w:smallCaps w:val="0"/>
          <w:strike w:val="0"/>
          <w:color w:val="365f91"/>
          <w:u w:val="none"/>
          <w:shd w:fill="auto" w:val="clear"/>
          <w:vertAlign w:val="baseline"/>
          <w:rtl w:val="0"/>
        </w:rPr>
        <w:t xml:space="preserve">STROBE Checklist: Completed for CCKT Validation Study</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Study: Measuring What Future Physicians Know About Contraception: Development and Validation of the Clinical Contraceptive Knowledge Test (CCKT) in Vietnam Using Item Response Theory</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10512.0" w:type="dxa"/>
        <w:jc w:val="center"/>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1740"/>
        <w:gridCol w:w="3036"/>
        <w:gridCol w:w="1550"/>
        <w:gridCol w:w="4186"/>
        <w:tblGridChange w:id="0">
          <w:tblGrid>
            <w:gridCol w:w="1740"/>
            <w:gridCol w:w="3036"/>
            <w:gridCol w:w="1550"/>
            <w:gridCol w:w="4186"/>
          </w:tblGrid>
        </w:tblGridChange>
      </w:tblGrid>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Item 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Recommendation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Reported on page 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Details</w:t>
            </w:r>
            <w:r w:rsidDel="00000000" w:rsidR="00000000" w:rsidRPr="00000000">
              <w:rPr>
                <w:rtl w:val="0"/>
              </w:rPr>
            </w:r>
          </w:p>
        </w:tc>
      </w:tr>
      <w:tr>
        <w:trPr>
          <w:cantSplit w:val="0"/>
          <w:trHeight w:val="400"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08">
            <w:pPr>
              <w:keepNext w:val="0"/>
              <w:keepLines w:val="0"/>
              <w:widowControl w:val="1"/>
              <w:shd w:fill="auto" w:val="clear"/>
              <w:spacing w:after="0" w:before="0" w:line="276" w:lineRule="auto"/>
              <w:ind w:left="0" w:right="0" w:firstLine="0"/>
              <w:jc w:val="left"/>
              <w:rPr/>
            </w:pPr>
            <w:r w:rsidDel="00000000" w:rsidR="00000000" w:rsidRPr="00000000">
              <w:rPr>
                <w:b w:val="1"/>
                <w:bCs w:val="1"/>
                <w:i w:val="0"/>
                <w:iCs w:val="0"/>
                <w:smallCaps w:val="0"/>
                <w:strike w:val="0"/>
                <w:color w:val="000000"/>
                <w:u w:val="none"/>
                <w:shd w:fill="auto" w:val="clear"/>
                <w:vertAlign w:val="baseline"/>
                <w:rtl w:val="0"/>
              </w:rPr>
              <w:t xml:space="preserve">Introduction</w:t>
            </w:r>
            <w:r w:rsidDel="00000000" w:rsidR="00000000" w:rsidRPr="00000000">
              <w:rPr>
                <w:rtl w:val="0"/>
              </w:rPr>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1a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Indicate the study design in title/abstract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Cross-sectional study stated in Abstract</w:t>
            </w:r>
            <w:r w:rsidDel="00000000" w:rsidR="00000000" w:rsidRPr="00000000">
              <w:rPr>
                <w:rtl w:val="0"/>
              </w:rPr>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1b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Provide informative abstract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Objective, Methods, Results, Conclusion</w:t>
            </w:r>
            <w:r w:rsidDel="00000000" w:rsidR="00000000" w:rsidRPr="00000000">
              <w:rPr>
                <w:rtl w:val="0"/>
              </w:rPr>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Scientific background/rationale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Introduction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Objectives/hypotheses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Final paragraph of Introduction</w:t>
            </w:r>
            <w:r w:rsidDel="00000000" w:rsidR="00000000" w:rsidRPr="00000000">
              <w:rPr>
                <w:rtl w:val="0"/>
              </w:rPr>
            </w:r>
          </w:p>
        </w:tc>
      </w:tr>
      <w:tr>
        <w:trPr>
          <w:cantSplit w:val="0"/>
          <w:trHeight w:val="400"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1C">
            <w:pPr>
              <w:keepNext w:val="0"/>
              <w:keepLines w:val="0"/>
              <w:widowControl w:val="1"/>
              <w:shd w:fill="auto" w:val="clear"/>
              <w:spacing w:after="0" w:before="0" w:line="276" w:lineRule="auto"/>
              <w:ind w:left="0" w:right="0" w:firstLine="0"/>
              <w:jc w:val="left"/>
              <w:rPr/>
            </w:pPr>
            <w:r w:rsidDel="00000000" w:rsidR="00000000" w:rsidRPr="00000000">
              <w:rPr>
                <w:b w:val="1"/>
                <w:bCs w:val="1"/>
                <w:i w:val="0"/>
                <w:iCs w:val="0"/>
                <w:smallCaps w:val="0"/>
                <w:strike w:val="0"/>
                <w:color w:val="000000"/>
                <w:u w:val="none"/>
                <w:shd w:fill="auto" w:val="clear"/>
                <w:vertAlign w:val="baseline"/>
                <w:rtl w:val="0"/>
              </w:rPr>
              <w:t xml:space="preserve">Method</w:t>
            </w:r>
            <w:r w:rsidDel="00000000" w:rsidR="00000000" w:rsidRPr="00000000">
              <w:rPr>
                <w:rtl w:val="0"/>
              </w:rPr>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Present key elements of study design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Methods - Study design</w:t>
            </w:r>
            <w:r w:rsidDel="00000000" w:rsidR="00000000" w:rsidRPr="00000000">
              <w:rPr>
                <w:rtl w:val="0"/>
              </w:rPr>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Describe setting, locations, and dates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Vietnam; Aug 2025 - Apr 2026</w:t>
            </w:r>
            <w:r w:rsidDel="00000000" w:rsidR="00000000" w:rsidRPr="00000000">
              <w:rPr>
                <w:rtl w:val="0"/>
              </w:rPr>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6a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Eligibility criteria and participant selection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Inclusion/exclusion criteria</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6b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Matching criteria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2 - 6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F">
            <w:pPr>
              <w:keepNext w:val="0"/>
              <w:keepLines w:val="0"/>
              <w:widowControl w:val="1"/>
              <w:shd w:fill="auto" w:val="clear"/>
              <w:spacing w:after="0" w:before="0" w:line="276" w:lineRule="auto"/>
              <w:ind w:left="0" w:right="0" w:firstLine="0"/>
              <w:jc w:val="left"/>
              <w:rPr/>
            </w:pPr>
            <w:r w:rsidDel="00000000" w:rsidR="00000000" w:rsidRPr="00000000">
              <w:rPr>
                <w:i w:val="0"/>
                <w:iCs w:val="0"/>
                <w:smallCaps w:val="0"/>
                <w:strike w:val="0"/>
                <w:color w:val="000000"/>
                <w:u w:val="none"/>
                <w:shd w:fill="auto" w:val="clear"/>
                <w:vertAlign w:val="baseline"/>
                <w:rtl w:val="0"/>
              </w:rPr>
              <w:t xml:space="preserve">Criteria matched</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Clearly define variables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3 - 6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IRT variables, DIF, demographics</w:t>
            </w:r>
            <w:r w:rsidDel="00000000" w:rsidR="00000000" w:rsidRPr="00000000">
              <w:rPr>
                <w:rtl w:val="0"/>
              </w:rPr>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Data sources/measurement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3 - 4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Instrument development and KoBoToolbox</w:t>
            </w:r>
            <w:r w:rsidDel="00000000" w:rsidR="00000000" w:rsidRPr="00000000">
              <w:rPr>
                <w:rtl w:val="0"/>
              </w:rPr>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Efforts to address bias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4 - 6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Invalid response screening and strict-clean dataset</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Explain study size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723 recruited; 636 retained</w:t>
            </w:r>
            <w:r w:rsidDel="00000000" w:rsidR="00000000" w:rsidRPr="00000000">
              <w:rPr>
                <w:rtl w:val="0"/>
              </w:rPr>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Handling quantitative variables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4 - 6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Theta scores, item parameters</w:t>
            </w:r>
            <w:r w:rsidDel="00000000" w:rsidR="00000000" w:rsidRPr="00000000">
              <w:rPr>
                <w:rtl w:val="0"/>
              </w:rPr>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12a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Describe statistical methods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IRT, MIRT, KR-20, DIF</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12b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Subgroups/interactions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5 - 6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Gender and training-stage DIF</w:t>
            </w:r>
            <w:r w:rsidDel="00000000" w:rsidR="00000000" w:rsidRPr="00000000">
              <w:rPr>
                <w:rtl w:val="0"/>
              </w:rPr>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12c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Explain missing data handling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3 - 4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Incomplete responses excluded</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12d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Loss to follow-up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NA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Cross-sectional study</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12e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Sensitivity analyses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5 - 6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Strict-clean dataset comparison</w:t>
            </w:r>
            <w:r w:rsidDel="00000000" w:rsidR="00000000" w:rsidRPr="00000000">
              <w:rPr>
                <w:rtl w:val="0"/>
              </w:rPr>
            </w:r>
          </w:p>
        </w:tc>
      </w:tr>
      <w:tr>
        <w:trPr>
          <w:cantSplit w:val="0"/>
          <w:trHeight w:val="400"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8">
            <w:pPr>
              <w:keepNext w:val="0"/>
              <w:keepLines w:val="0"/>
              <w:widowControl w:val="1"/>
              <w:shd w:fill="auto" w:val="clear"/>
              <w:spacing w:after="0" w:before="0" w:line="276" w:lineRule="auto"/>
              <w:ind w:left="0" w:right="0" w:firstLine="0"/>
              <w:jc w:val="left"/>
              <w:rPr/>
            </w:pPr>
            <w:r w:rsidDel="00000000" w:rsidR="00000000" w:rsidRPr="00000000">
              <w:rPr>
                <w:b w:val="1"/>
                <w:bCs w:val="1"/>
                <w:i w:val="0"/>
                <w:iCs w:val="0"/>
                <w:smallCaps w:val="0"/>
                <w:strike w:val="0"/>
                <w:color w:val="000000"/>
                <w:u w:val="none"/>
                <w:shd w:fill="auto" w:val="clear"/>
                <w:vertAlign w:val="baseline"/>
                <w:rtl w:val="0"/>
              </w:rPr>
              <w:t xml:space="preserve">Result</w:t>
            </w:r>
            <w:r w:rsidDel="00000000" w:rsidR="00000000" w:rsidRPr="00000000">
              <w:rPr>
                <w:rtl w:val="0"/>
              </w:rPr>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13a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Report participant numbers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4, 7 - 8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Figure 1 and Results</w:t>
            </w:r>
            <w:r w:rsidDel="00000000" w:rsidR="00000000" w:rsidRPr="00000000">
              <w:rPr>
                <w:rtl w:val="0"/>
              </w:rPr>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13b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Reasons for non-participation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3 - 4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Exclusion criteria</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13c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Flow diagram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Figure 1</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14a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Participant characteristics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7 - 8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Table 1</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14b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Missing data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3 - 4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Incomplete responses excluded</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14c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Summarise follow-up time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NA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No follow-up</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Outcome data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8 - 14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Tables 2–6 and Figures 2–3</w:t>
            </w:r>
            <w:r w:rsidDel="00000000" w:rsidR="00000000" w:rsidRPr="00000000">
              <w:rPr>
                <w:rtl w:val="0"/>
              </w:rPr>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16a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Main estimates and precision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8 - 14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CFI, RMSEA, DIF, reliability</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16b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Category boundaries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7 - 8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Preclinical vs clinical</w:t>
            </w:r>
            <w:r w:rsidDel="00000000" w:rsidR="00000000" w:rsidRPr="00000000">
              <w:rPr>
                <w:rtl w:val="0"/>
              </w:rPr>
            </w:r>
          </w:p>
        </w:tc>
      </w:tr>
      <w:tr>
        <w:trPr>
          <w:cantSplit w:val="0"/>
          <w:trHeight w:val="60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top"/>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16c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top"/>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Translate relative risk into absolute risk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top"/>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NA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top"/>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Not applicable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Other analyses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12 - 14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Sensitivity analysis and DIF</w:t>
            </w:r>
            <w:r w:rsidDel="00000000" w:rsidR="00000000" w:rsidRPr="00000000">
              <w:rPr>
                <w:rtl w:val="0"/>
              </w:rPr>
            </w:r>
          </w:p>
        </w:tc>
      </w:tr>
      <w:tr>
        <w:trPr>
          <w:cantSplit w:val="0"/>
          <w:trHeight w:val="400"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8">
            <w:pPr>
              <w:keepNext w:val="0"/>
              <w:keepLines w:val="0"/>
              <w:widowControl w:val="1"/>
              <w:shd w:fill="auto" w:val="clear"/>
              <w:spacing w:after="0" w:before="0" w:line="276" w:lineRule="auto"/>
              <w:ind w:left="0" w:right="0" w:firstLine="0"/>
              <w:jc w:val="left"/>
              <w:rPr/>
            </w:pPr>
            <w:r w:rsidDel="00000000" w:rsidR="00000000" w:rsidRPr="00000000">
              <w:rPr>
                <w:b w:val="1"/>
                <w:bCs w:val="1"/>
                <w:i w:val="0"/>
                <w:iCs w:val="0"/>
                <w:smallCaps w:val="0"/>
                <w:strike w:val="0"/>
                <w:color w:val="000000"/>
                <w:u w:val="none"/>
                <w:shd w:fill="auto" w:val="clear"/>
                <w:vertAlign w:val="baseline"/>
                <w:rtl w:val="0"/>
              </w:rPr>
              <w:t xml:space="preserve">Discussion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Summarise key results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14 - 17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Discussion </w:t>
            </w:r>
            <w:r w:rsidDel="00000000" w:rsidR="00000000" w:rsidRPr="00000000">
              <w:rPr>
                <w:rtl w:val="0"/>
              </w:rPr>
              <w:t xml:space="preserve">-</w:t>
            </w:r>
            <w:r w:rsidDel="00000000" w:rsidR="00000000" w:rsidRPr="00000000">
              <w:rPr>
                <w:i w:val="0"/>
                <w:iCs w:val="0"/>
                <w:smallCaps w:val="0"/>
                <w:strike w:val="0"/>
                <w:color w:val="000000"/>
                <w:u w:val="none"/>
                <w:shd w:fill="auto" w:val="clear"/>
                <w:vertAlign w:val="baseline"/>
                <w:rtl w:val="0"/>
              </w:rPr>
              <w:t xml:space="preserve"> Principal Findings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19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Discuss limitations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Strengths and Limitations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Interpretation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14 - 17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Discussion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Generalisability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16 - 17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Model robustness and limitations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Funding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rtl w:val="0"/>
              </w:rPr>
              <w:t xml:space="preserve">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0.0" w:type="dxa"/>
            </w:tcMar>
            <w:vAlign w:val="top"/>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rtl w:val="0"/>
              </w:rPr>
              <w:t xml:space="preserve">No funding was received</w:t>
            </w:r>
            <w:r w:rsidDel="00000000" w:rsidR="00000000" w:rsidRPr="00000000">
              <w:rPr>
                <w:rtl w:val="0"/>
              </w:rPr>
            </w:r>
          </w:p>
        </w:tc>
      </w:tr>
    </w:tbl>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*Give information separately for exposed and unexposed groups.</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76" w:lineRule="auto"/>
        <w:ind w:left="0" w:right="0" w:firstLine="0"/>
        <w:jc w:val="left"/>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Note:</w:t>
      </w:r>
      <w:r w:rsidDel="00000000" w:rsidR="00000000" w:rsidRPr="00000000">
        <w:rPr>
          <w:i w:val="0"/>
          <w:iCs w:val="0"/>
          <w:smallCaps w:val="0"/>
          <w:strike w:val="0"/>
          <w:color w:val="000000"/>
          <w:u w:val="none"/>
          <w:shd w:fill="auto" w:val="clear"/>
          <w:vertAlign w:val="baseline"/>
          <w:rtl w:val="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http://www.strobe-statement.org.</w:t>
      </w:r>
      <w:r w:rsidDel="00000000" w:rsidR="00000000" w:rsidRPr="00000000">
        <w:rPr>
          <w:rtl w:val="0"/>
        </w:rPr>
      </w:r>
    </w:p>
    <w:sectPr>
      <w:headerReference r:id="rId7" w:type="default"/>
      <w:footerReference r:id="rId8" w:type="default"/>
      <w:pgSz w:h="15840" w:w="12240" w:orient="portrait"/>
      <w:pgMar w:bottom="720" w:top="720" w:left="864" w:right="8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ZjXT+uQSh4JcVQfspERs5aPFRA==">CgMxLjA4AHIhMVJieV9uVF9Fenp5TXlKbk9GejdxV0VucFVadFlFM3U1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