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93430A" w14:textId="77777777" w:rsidR="00DB4C0E" w:rsidRDefault="00DB4C0E" w:rsidP="00DB4C0E">
      <w:pPr>
        <w:spacing w:after="0" w:line="360" w:lineRule="auto"/>
        <w:jc w:val="center"/>
        <w:rPr>
          <w:rFonts w:ascii="Arial" w:hAnsi="Arial" w:cs="Arial"/>
        </w:rPr>
      </w:pPr>
    </w:p>
    <w:p w14:paraId="57A497FD" w14:textId="77777777" w:rsidR="00DB4C0E" w:rsidRDefault="00DB4C0E" w:rsidP="00DB4C0E">
      <w:pPr>
        <w:spacing w:after="0" w:line="360" w:lineRule="auto"/>
        <w:jc w:val="center"/>
        <w:rPr>
          <w:rFonts w:ascii="Arial" w:hAnsi="Arial" w:cs="Arial"/>
        </w:rPr>
      </w:pPr>
    </w:p>
    <w:p w14:paraId="04196837" w14:textId="77777777" w:rsidR="00DB4C0E" w:rsidRPr="00DB4C0E" w:rsidRDefault="00DB4C0E" w:rsidP="00DB4C0E">
      <w:pPr>
        <w:spacing w:after="0" w:line="360" w:lineRule="auto"/>
        <w:jc w:val="center"/>
        <w:rPr>
          <w:rFonts w:ascii="Arial" w:hAnsi="Arial" w:cs="Arial"/>
          <w:b/>
          <w:bCs/>
        </w:rPr>
      </w:pPr>
    </w:p>
    <w:p w14:paraId="3EDC7AFC" w14:textId="6067AB09" w:rsidR="00DB4C0E" w:rsidRPr="00DB4C0E" w:rsidRDefault="00DB4C0E" w:rsidP="00DB4C0E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DB4C0E">
        <w:rPr>
          <w:rFonts w:ascii="Arial" w:hAnsi="Arial" w:cs="Arial"/>
          <w:b/>
          <w:bCs/>
        </w:rPr>
        <w:t>Supplemental Figures</w:t>
      </w:r>
    </w:p>
    <w:p w14:paraId="44002A9A" w14:textId="77777777" w:rsidR="00DB4C0E" w:rsidRDefault="00DB4C0E" w:rsidP="00DB4C0E">
      <w:pPr>
        <w:spacing w:after="0" w:line="360" w:lineRule="auto"/>
        <w:jc w:val="center"/>
        <w:rPr>
          <w:rFonts w:ascii="Arial" w:hAnsi="Arial" w:cs="Arial"/>
        </w:rPr>
      </w:pPr>
    </w:p>
    <w:p w14:paraId="03D50CD7" w14:textId="77777777" w:rsidR="00DB4C0E" w:rsidRDefault="00DB4C0E" w:rsidP="00DB4C0E">
      <w:pPr>
        <w:spacing w:after="0" w:line="360" w:lineRule="auto"/>
        <w:jc w:val="center"/>
        <w:rPr>
          <w:rFonts w:ascii="Arial" w:hAnsi="Arial" w:cs="Arial"/>
        </w:rPr>
      </w:pPr>
    </w:p>
    <w:p w14:paraId="65EBEBA0" w14:textId="77777777" w:rsidR="00DB4C0E" w:rsidRDefault="00DB4C0E" w:rsidP="00DB4C0E">
      <w:pPr>
        <w:spacing w:after="0" w:line="360" w:lineRule="auto"/>
        <w:jc w:val="center"/>
        <w:rPr>
          <w:rFonts w:ascii="Arial" w:hAnsi="Arial" w:cs="Arial"/>
        </w:rPr>
      </w:pPr>
    </w:p>
    <w:p w14:paraId="7A98919E" w14:textId="77777777" w:rsidR="00DB4C0E" w:rsidRDefault="00DB4C0E" w:rsidP="00DB4C0E">
      <w:pPr>
        <w:spacing w:after="0" w:line="360" w:lineRule="auto"/>
        <w:jc w:val="center"/>
        <w:rPr>
          <w:rFonts w:ascii="Arial" w:hAnsi="Arial" w:cs="Arial"/>
        </w:rPr>
      </w:pPr>
    </w:p>
    <w:p w14:paraId="5C49521F" w14:textId="08B3B497" w:rsidR="00DB4C0E" w:rsidRDefault="00DB4C0E" w:rsidP="00DB4C0E">
      <w:pPr>
        <w:spacing w:after="0" w:line="360" w:lineRule="auto"/>
        <w:jc w:val="center"/>
        <w:rPr>
          <w:rFonts w:ascii="Arial" w:hAnsi="Arial" w:cs="Arial"/>
        </w:rPr>
      </w:pPr>
      <w:r w:rsidRPr="005F003D">
        <w:rPr>
          <w:rFonts w:ascii="Arial" w:hAnsi="Arial" w:cs="Arial"/>
        </w:rPr>
        <w:t>Granzyme A-expressing Terminal Effector T Cells Dedifferentiate into Long-lived Memory T Cells</w:t>
      </w:r>
    </w:p>
    <w:p w14:paraId="1CB8DD9B" w14:textId="7F0AE872" w:rsidR="00B936D2" w:rsidRPr="001C1AD1" w:rsidRDefault="007B609A" w:rsidP="001C1AD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FB64ACB" w14:textId="5AD66AD3" w:rsidR="00F96F12" w:rsidRDefault="000E028A" w:rsidP="00E21378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6ECCF625" wp14:editId="6CC4B629">
            <wp:extent cx="5943600" cy="4133850"/>
            <wp:effectExtent l="0" t="0" r="0" b="6350"/>
            <wp:docPr id="7686383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638372" name="Picture 76863837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F56E6" w14:textId="502E1EAF" w:rsidR="007B609A" w:rsidRDefault="007B609A" w:rsidP="00ED33DB">
      <w:pPr>
        <w:spacing w:line="360" w:lineRule="auto"/>
        <w:jc w:val="both"/>
        <w:rPr>
          <w:rFonts w:ascii="Arial" w:hAnsi="Arial" w:cs="Arial"/>
        </w:rPr>
      </w:pPr>
      <w:r w:rsidRPr="007B609A">
        <w:rPr>
          <w:rFonts w:ascii="Arial" w:hAnsi="Arial" w:cs="Arial"/>
          <w:b/>
          <w:bCs/>
        </w:rPr>
        <w:t xml:space="preserve">Figure S1. Generation of </w:t>
      </w:r>
      <w:proofErr w:type="spellStart"/>
      <w:r w:rsidRPr="007B609A">
        <w:rPr>
          <w:rFonts w:ascii="Arial" w:hAnsi="Arial" w:cs="Arial"/>
          <w:b/>
          <w:bCs/>
          <w:i/>
          <w:iCs/>
        </w:rPr>
        <w:t>Gzma</w:t>
      </w:r>
      <w:proofErr w:type="spellEnd"/>
      <w:r w:rsidRPr="007B609A">
        <w:rPr>
          <w:rFonts w:ascii="Arial" w:hAnsi="Arial" w:cs="Arial"/>
          <w:b/>
          <w:bCs/>
        </w:rPr>
        <w:t>-fate mapping (</w:t>
      </w:r>
      <w:proofErr w:type="spellStart"/>
      <w:r w:rsidRPr="007B609A">
        <w:rPr>
          <w:rFonts w:ascii="Arial" w:hAnsi="Arial" w:cs="Arial"/>
          <w:b/>
          <w:bCs/>
          <w:i/>
          <w:iCs/>
        </w:rPr>
        <w:t>Gzma</w:t>
      </w:r>
      <w:proofErr w:type="spellEnd"/>
      <w:r w:rsidRPr="007B609A">
        <w:rPr>
          <w:rFonts w:ascii="Arial" w:hAnsi="Arial" w:cs="Arial"/>
          <w:b/>
          <w:bCs/>
        </w:rPr>
        <w:t>-FM) mice</w:t>
      </w:r>
      <w:r>
        <w:rPr>
          <w:rFonts w:ascii="Arial" w:hAnsi="Arial" w:cs="Arial"/>
        </w:rPr>
        <w:t>. (</w:t>
      </w:r>
      <w:r w:rsidRPr="00E21378"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) Design of </w:t>
      </w:r>
      <w:r w:rsidR="002C6EC1">
        <w:rPr>
          <w:rFonts w:ascii="Arial" w:hAnsi="Arial" w:cs="Arial"/>
        </w:rPr>
        <w:t xml:space="preserve">the </w:t>
      </w:r>
      <w:proofErr w:type="spellStart"/>
      <w:r w:rsidRPr="00E21378">
        <w:rPr>
          <w:rFonts w:ascii="Arial" w:hAnsi="Arial" w:cs="Arial"/>
          <w:i/>
          <w:iCs/>
        </w:rPr>
        <w:t>Gzma</w:t>
      </w:r>
      <w:proofErr w:type="spellEnd"/>
      <w:r>
        <w:rPr>
          <w:rFonts w:ascii="Arial" w:hAnsi="Arial" w:cs="Arial"/>
        </w:rPr>
        <w:t xml:space="preserve">-Cre allele and the breeding strategy to generate </w:t>
      </w:r>
      <w:proofErr w:type="spellStart"/>
      <w:r w:rsidRPr="00E21378">
        <w:rPr>
          <w:rFonts w:ascii="Arial" w:hAnsi="Arial" w:cs="Arial"/>
          <w:i/>
          <w:iCs/>
        </w:rPr>
        <w:t>Gzma</w:t>
      </w:r>
      <w:proofErr w:type="spellEnd"/>
      <w:r>
        <w:rPr>
          <w:rFonts w:ascii="Arial" w:hAnsi="Arial" w:cs="Arial"/>
        </w:rPr>
        <w:t xml:space="preserve">-FM mice. </w:t>
      </w:r>
      <w:r w:rsidR="001C1AD1">
        <w:rPr>
          <w:rFonts w:ascii="Arial" w:hAnsi="Arial" w:cs="Arial"/>
        </w:rPr>
        <w:t>(</w:t>
      </w:r>
      <w:r w:rsidR="001C1AD1" w:rsidRPr="001C1AD1">
        <w:rPr>
          <w:rFonts w:ascii="Arial" w:hAnsi="Arial" w:cs="Arial"/>
          <w:b/>
          <w:bCs/>
        </w:rPr>
        <w:t>B</w:t>
      </w:r>
      <w:r w:rsidR="001C1AD1">
        <w:rPr>
          <w:rFonts w:ascii="Arial" w:hAnsi="Arial" w:cs="Arial"/>
        </w:rPr>
        <w:t xml:space="preserve">) Experimental design for (C) and (D). </w:t>
      </w:r>
      <w:r>
        <w:rPr>
          <w:rFonts w:ascii="Arial" w:hAnsi="Arial" w:cs="Arial"/>
        </w:rPr>
        <w:t>(</w:t>
      </w:r>
      <w:r w:rsidR="001C1AD1"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>)</w:t>
      </w:r>
      <w:r w:rsidR="001C1AD1">
        <w:rPr>
          <w:rFonts w:ascii="Arial" w:hAnsi="Arial" w:cs="Arial"/>
        </w:rPr>
        <w:t xml:space="preserve"> and (</w:t>
      </w:r>
      <w:r w:rsidR="001C1AD1" w:rsidRPr="001C1AD1">
        <w:rPr>
          <w:rFonts w:ascii="Arial" w:hAnsi="Arial" w:cs="Arial"/>
          <w:b/>
          <w:bCs/>
        </w:rPr>
        <w:t>D</w:t>
      </w:r>
      <w:r w:rsidR="001C1AD1">
        <w:rPr>
          <w:rFonts w:ascii="Arial" w:hAnsi="Arial" w:cs="Arial"/>
        </w:rPr>
        <w:t xml:space="preserve">), </w:t>
      </w:r>
      <w:proofErr w:type="spellStart"/>
      <w:r>
        <w:rPr>
          <w:rFonts w:ascii="Arial" w:hAnsi="Arial" w:cs="Arial"/>
        </w:rPr>
        <w:t>Gzma</w:t>
      </w:r>
      <w:proofErr w:type="spellEnd"/>
      <w:r>
        <w:rPr>
          <w:rFonts w:ascii="Arial" w:hAnsi="Arial" w:cs="Arial"/>
        </w:rPr>
        <w:t xml:space="preserve"> protein expression</w:t>
      </w:r>
      <w:r w:rsidR="001C1AD1">
        <w:rPr>
          <w:rFonts w:ascii="Arial" w:hAnsi="Arial" w:cs="Arial"/>
        </w:rPr>
        <w:t xml:space="preserve"> was measured by flow cytometry</w:t>
      </w:r>
      <w:r>
        <w:rPr>
          <w:rFonts w:ascii="Arial" w:hAnsi="Arial" w:cs="Arial"/>
        </w:rPr>
        <w:t xml:space="preserve"> in </w:t>
      </w:r>
      <w:r w:rsidR="001C1AD1">
        <w:rPr>
          <w:rFonts w:ascii="Arial" w:hAnsi="Arial" w:cs="Arial"/>
        </w:rPr>
        <w:t xml:space="preserve">pre-gated P14 </w:t>
      </w:r>
      <w:r>
        <w:rPr>
          <w:rFonts w:ascii="Arial" w:hAnsi="Arial" w:cs="Arial"/>
        </w:rPr>
        <w:t>CD8</w:t>
      </w:r>
      <w:r w:rsidRPr="00E21378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 xml:space="preserve"> T cells isolated from </w:t>
      </w:r>
      <w:r w:rsidR="001C1AD1" w:rsidRPr="001C1AD1">
        <w:rPr>
          <w:rFonts w:ascii="Arial" w:hAnsi="Arial" w:cs="Arial"/>
        </w:rPr>
        <w:t>the spleen of infected mice</w:t>
      </w:r>
      <w:r>
        <w:rPr>
          <w:rFonts w:ascii="Arial" w:hAnsi="Arial" w:cs="Arial"/>
        </w:rPr>
        <w:t xml:space="preserve">. </w:t>
      </w:r>
      <w:r w:rsidR="001C1AD1">
        <w:rPr>
          <w:rFonts w:ascii="Arial" w:hAnsi="Arial" w:cs="Arial"/>
        </w:rPr>
        <w:t xml:space="preserve">Two subsets of P14 T cells </w:t>
      </w:r>
      <w:r w:rsidR="002C6EC1">
        <w:rPr>
          <w:rFonts w:ascii="Arial" w:hAnsi="Arial" w:cs="Arial"/>
        </w:rPr>
        <w:t xml:space="preserve">with different genotypes </w:t>
      </w:r>
      <w:r w:rsidR="001C1AD1">
        <w:rPr>
          <w:rFonts w:ascii="Arial" w:hAnsi="Arial" w:cs="Arial"/>
        </w:rPr>
        <w:t xml:space="preserve">are shown, i.e., </w:t>
      </w:r>
      <w:proofErr w:type="spellStart"/>
      <w:r w:rsidR="001C1AD1" w:rsidRPr="001C1AD1">
        <w:rPr>
          <w:rFonts w:ascii="Arial" w:hAnsi="Arial" w:cs="Arial"/>
          <w:i/>
          <w:iCs/>
        </w:rPr>
        <w:t>Gzma</w:t>
      </w:r>
      <w:proofErr w:type="spellEnd"/>
      <w:r w:rsidR="001C1AD1" w:rsidRPr="001C1AD1">
        <w:rPr>
          <w:rFonts w:ascii="Arial" w:hAnsi="Arial" w:cs="Arial"/>
          <w:i/>
          <w:iCs/>
        </w:rPr>
        <w:t>-</w:t>
      </w:r>
      <w:r w:rsidR="001C1AD1">
        <w:rPr>
          <w:rFonts w:ascii="Arial" w:hAnsi="Arial" w:cs="Arial"/>
        </w:rPr>
        <w:t xml:space="preserve">Cre/+ and </w:t>
      </w:r>
      <w:proofErr w:type="spellStart"/>
      <w:r w:rsidR="001C1AD1" w:rsidRPr="001C1AD1">
        <w:rPr>
          <w:rFonts w:ascii="Arial" w:hAnsi="Arial" w:cs="Arial"/>
          <w:i/>
          <w:iCs/>
        </w:rPr>
        <w:t>Gzma</w:t>
      </w:r>
      <w:proofErr w:type="spellEnd"/>
      <w:r w:rsidR="001C1AD1" w:rsidRPr="001C1AD1">
        <w:rPr>
          <w:rFonts w:ascii="Arial" w:hAnsi="Arial" w:cs="Arial"/>
          <w:i/>
          <w:iCs/>
        </w:rPr>
        <w:t>-</w:t>
      </w:r>
      <w:r w:rsidR="001C1AD1">
        <w:rPr>
          <w:rFonts w:ascii="Arial" w:hAnsi="Arial" w:cs="Arial"/>
        </w:rPr>
        <w:t>Cre/</w:t>
      </w:r>
      <w:proofErr w:type="spellStart"/>
      <w:r w:rsidR="001C1AD1" w:rsidRPr="001C1AD1">
        <w:rPr>
          <w:rFonts w:ascii="Arial" w:hAnsi="Arial" w:cs="Arial"/>
          <w:i/>
          <w:iCs/>
        </w:rPr>
        <w:t>Gzma</w:t>
      </w:r>
      <w:proofErr w:type="spellEnd"/>
      <w:r w:rsidR="001C1AD1" w:rsidRPr="001C1AD1">
        <w:rPr>
          <w:rFonts w:ascii="Arial" w:hAnsi="Arial" w:cs="Arial"/>
          <w:i/>
          <w:iCs/>
        </w:rPr>
        <w:t>-</w:t>
      </w:r>
      <w:r w:rsidR="001C1AD1">
        <w:rPr>
          <w:rFonts w:ascii="Arial" w:hAnsi="Arial" w:cs="Arial"/>
        </w:rPr>
        <w:t>Cre. (</w:t>
      </w:r>
      <w:r w:rsidR="001C1AD1" w:rsidRPr="001C1AD1">
        <w:rPr>
          <w:rFonts w:ascii="Arial" w:hAnsi="Arial" w:cs="Arial"/>
          <w:b/>
          <w:bCs/>
        </w:rPr>
        <w:t>E-H</w:t>
      </w:r>
      <w:r w:rsidR="001C1AD1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Naïve</w:t>
      </w:r>
      <w:r w:rsidRPr="00E21378">
        <w:rPr>
          <w:rFonts w:ascii="Arial" w:hAnsi="Arial" w:cs="Arial"/>
          <w:i/>
          <w:iCs/>
        </w:rPr>
        <w:t xml:space="preserve"> </w:t>
      </w:r>
      <w:proofErr w:type="spellStart"/>
      <w:r w:rsidRPr="00E21378">
        <w:rPr>
          <w:rFonts w:ascii="Arial" w:hAnsi="Arial" w:cs="Arial"/>
          <w:i/>
          <w:iCs/>
        </w:rPr>
        <w:t>Gzma</w:t>
      </w:r>
      <w:proofErr w:type="spellEnd"/>
      <w:r>
        <w:rPr>
          <w:rFonts w:ascii="Arial" w:hAnsi="Arial" w:cs="Arial"/>
        </w:rPr>
        <w:t xml:space="preserve">-FM/+ mice were analyzed by flow cytometry at 8-12 weeks. The percentage of </w:t>
      </w:r>
      <w:proofErr w:type="spellStart"/>
      <w:r>
        <w:rPr>
          <w:rFonts w:ascii="Arial" w:hAnsi="Arial" w:cs="Arial"/>
        </w:rPr>
        <w:t>tdTomato</w:t>
      </w:r>
      <w:proofErr w:type="spellEnd"/>
      <w:r w:rsidRPr="00E21378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 xml:space="preserve"> cells in indicated subsets of lymphocytes isolated from (</w:t>
      </w:r>
      <w:r w:rsidR="001C1AD1">
        <w:rPr>
          <w:rFonts w:ascii="Arial" w:hAnsi="Arial" w:cs="Arial"/>
          <w:b/>
          <w:bCs/>
        </w:rPr>
        <w:t>E</w:t>
      </w:r>
      <w:r>
        <w:rPr>
          <w:rFonts w:ascii="Arial" w:hAnsi="Arial" w:cs="Arial"/>
        </w:rPr>
        <w:t>) thymus, (</w:t>
      </w:r>
      <w:r w:rsidR="001C1AD1">
        <w:rPr>
          <w:rFonts w:ascii="Arial" w:hAnsi="Arial" w:cs="Arial"/>
          <w:b/>
          <w:bCs/>
        </w:rPr>
        <w:t>F</w:t>
      </w:r>
      <w:r>
        <w:rPr>
          <w:rFonts w:ascii="Arial" w:hAnsi="Arial" w:cs="Arial"/>
        </w:rPr>
        <w:t>) spleen</w:t>
      </w:r>
      <w:r w:rsidR="002C6EC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and (</w:t>
      </w:r>
      <w:r w:rsidR="001C1AD1">
        <w:rPr>
          <w:rFonts w:ascii="Arial" w:hAnsi="Arial" w:cs="Arial"/>
          <w:b/>
          <w:bCs/>
        </w:rPr>
        <w:t>G</w:t>
      </w:r>
      <w:r>
        <w:rPr>
          <w:rFonts w:ascii="Arial" w:hAnsi="Arial" w:cs="Arial"/>
        </w:rPr>
        <w:t>) small intestine intraepithelial lymphocytes</w:t>
      </w:r>
      <w:r w:rsidR="002C6EC1">
        <w:rPr>
          <w:rFonts w:ascii="Arial" w:hAnsi="Arial" w:cs="Arial"/>
        </w:rPr>
        <w:t xml:space="preserve"> (SI-IEL)</w:t>
      </w:r>
      <w:r w:rsidR="00E21378">
        <w:rPr>
          <w:rFonts w:ascii="Arial" w:hAnsi="Arial" w:cs="Arial"/>
        </w:rPr>
        <w:t xml:space="preserve"> </w:t>
      </w:r>
      <w:r w:rsidR="002C6EC1">
        <w:rPr>
          <w:rFonts w:ascii="Arial" w:hAnsi="Arial" w:cs="Arial"/>
        </w:rPr>
        <w:t>is</w:t>
      </w:r>
      <w:r w:rsidR="00E21378">
        <w:rPr>
          <w:rFonts w:ascii="Arial" w:hAnsi="Arial" w:cs="Arial"/>
        </w:rPr>
        <w:t xml:space="preserve"> shown</w:t>
      </w:r>
      <w:r>
        <w:rPr>
          <w:rFonts w:ascii="Arial" w:hAnsi="Arial" w:cs="Arial"/>
        </w:rPr>
        <w:t>. Each symbol represents the results from one mouse.</w:t>
      </w:r>
      <w:r w:rsidR="001C1AD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Pooled results from 3-4 independent experiments are shown. One-way ANOVA or t-test, ns, not significant, **, p&lt;0.01, ***, p&lt;0.001</w:t>
      </w:r>
      <w:r w:rsidR="002C6EC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and ****, p&lt;0.0001.</w:t>
      </w:r>
    </w:p>
    <w:p w14:paraId="539E42CB" w14:textId="78C05E7C" w:rsidR="00731B85" w:rsidRDefault="00731B85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6F5C2BF" w14:textId="051EAB16" w:rsidR="00731B85" w:rsidRDefault="00731B85" w:rsidP="00E21378">
      <w:pPr>
        <w:jc w:val="both"/>
        <w:rPr>
          <w:rFonts w:ascii="Arial" w:hAnsi="Arial" w:cs="Arial"/>
        </w:rPr>
      </w:pPr>
    </w:p>
    <w:p w14:paraId="723AEA81" w14:textId="3D931042" w:rsidR="00F96F12" w:rsidRDefault="00891E7E" w:rsidP="00E21378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4DE37610" wp14:editId="53F013A1">
            <wp:extent cx="4051300" cy="1536700"/>
            <wp:effectExtent l="0" t="0" r="0" b="0"/>
            <wp:docPr id="14217036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703637" name="Picture 142170363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F3008" w14:textId="4A9F7D5B" w:rsidR="00731B85" w:rsidRDefault="00731B85" w:rsidP="00ED33DB">
      <w:pPr>
        <w:spacing w:line="360" w:lineRule="auto"/>
        <w:jc w:val="both"/>
        <w:rPr>
          <w:rFonts w:ascii="Arial" w:hAnsi="Arial" w:cs="Arial"/>
        </w:rPr>
      </w:pPr>
      <w:r w:rsidRPr="000960D2">
        <w:rPr>
          <w:rFonts w:ascii="Arial" w:hAnsi="Arial" w:cs="Arial"/>
          <w:b/>
          <w:bCs/>
        </w:rPr>
        <w:t xml:space="preserve">Figure S2. </w:t>
      </w:r>
      <w:r w:rsidR="00E63AFD" w:rsidRPr="000960D2">
        <w:rPr>
          <w:rFonts w:ascii="Arial" w:hAnsi="Arial" w:cs="Arial"/>
          <w:b/>
          <w:bCs/>
        </w:rPr>
        <w:t>The distribution</w:t>
      </w:r>
      <w:r w:rsidR="000960D2" w:rsidRPr="000960D2">
        <w:rPr>
          <w:rFonts w:ascii="Arial" w:hAnsi="Arial" w:cs="Arial"/>
          <w:b/>
          <w:bCs/>
        </w:rPr>
        <w:t xml:space="preserve"> and characterization</w:t>
      </w:r>
      <w:r w:rsidR="00E63AFD" w:rsidRPr="000960D2">
        <w:rPr>
          <w:rFonts w:ascii="Arial" w:hAnsi="Arial" w:cs="Arial"/>
          <w:b/>
          <w:bCs/>
        </w:rPr>
        <w:t xml:space="preserve"> of </w:t>
      </w:r>
      <w:proofErr w:type="spellStart"/>
      <w:r w:rsidR="00297781" w:rsidRPr="000960D2">
        <w:rPr>
          <w:rFonts w:ascii="Arial" w:hAnsi="Arial" w:cs="Arial"/>
          <w:b/>
          <w:bCs/>
          <w:i/>
          <w:iCs/>
        </w:rPr>
        <w:t>Gzma</w:t>
      </w:r>
      <w:proofErr w:type="spellEnd"/>
      <w:r w:rsidR="00297781" w:rsidRPr="000960D2">
        <w:rPr>
          <w:rFonts w:ascii="Arial" w:hAnsi="Arial" w:cs="Arial"/>
          <w:b/>
          <w:bCs/>
        </w:rPr>
        <w:t>-FM</w:t>
      </w:r>
      <w:r w:rsidR="00297781" w:rsidRPr="000960D2">
        <w:rPr>
          <w:rFonts w:ascii="Arial" w:hAnsi="Arial" w:cs="Arial"/>
          <w:b/>
          <w:bCs/>
          <w:vertAlign w:val="superscript"/>
        </w:rPr>
        <w:t>+</w:t>
      </w:r>
      <w:r w:rsidR="00297781" w:rsidRPr="000960D2">
        <w:rPr>
          <w:rFonts w:ascii="Arial" w:hAnsi="Arial" w:cs="Arial"/>
          <w:b/>
          <w:bCs/>
        </w:rPr>
        <w:t xml:space="preserve"> cells in polyclonal CD8</w:t>
      </w:r>
      <w:r w:rsidR="00297781" w:rsidRPr="000960D2">
        <w:rPr>
          <w:rFonts w:ascii="Arial" w:hAnsi="Arial" w:cs="Arial"/>
          <w:b/>
          <w:bCs/>
          <w:vertAlign w:val="superscript"/>
        </w:rPr>
        <w:t>+</w:t>
      </w:r>
      <w:r w:rsidR="00297781" w:rsidRPr="000960D2">
        <w:rPr>
          <w:rFonts w:ascii="Arial" w:hAnsi="Arial" w:cs="Arial"/>
          <w:b/>
          <w:bCs/>
        </w:rPr>
        <w:t xml:space="preserve"> T cells post LCMV infection</w:t>
      </w:r>
      <w:r w:rsidR="00297781">
        <w:rPr>
          <w:rFonts w:ascii="Arial" w:hAnsi="Arial" w:cs="Arial"/>
        </w:rPr>
        <w:t xml:space="preserve">. </w:t>
      </w:r>
      <w:proofErr w:type="spellStart"/>
      <w:r w:rsidR="00297781" w:rsidRPr="000960D2">
        <w:rPr>
          <w:rFonts w:ascii="Arial" w:hAnsi="Arial" w:cs="Arial"/>
          <w:i/>
          <w:iCs/>
        </w:rPr>
        <w:t>Gzma</w:t>
      </w:r>
      <w:proofErr w:type="spellEnd"/>
      <w:r w:rsidR="00297781">
        <w:rPr>
          <w:rFonts w:ascii="Arial" w:hAnsi="Arial" w:cs="Arial"/>
        </w:rPr>
        <w:t xml:space="preserve">-FM mice were directly infected </w:t>
      </w:r>
      <w:r w:rsidR="00ED33DB">
        <w:rPr>
          <w:rFonts w:ascii="Arial" w:hAnsi="Arial" w:cs="Arial"/>
        </w:rPr>
        <w:t>with</w:t>
      </w:r>
      <w:r w:rsidR="00297781">
        <w:rPr>
          <w:rFonts w:ascii="Arial" w:hAnsi="Arial" w:cs="Arial"/>
        </w:rPr>
        <w:t xml:space="preserve"> LCMV Arm. Day 36 post</w:t>
      </w:r>
      <w:r w:rsidR="00ED33DB">
        <w:rPr>
          <w:rFonts w:ascii="Arial" w:hAnsi="Arial" w:cs="Arial"/>
        </w:rPr>
        <w:t>-</w:t>
      </w:r>
      <w:r w:rsidR="00297781">
        <w:rPr>
          <w:rFonts w:ascii="Arial" w:hAnsi="Arial" w:cs="Arial"/>
        </w:rPr>
        <w:t xml:space="preserve">infection, representative FACS profiles of </w:t>
      </w:r>
      <w:proofErr w:type="spellStart"/>
      <w:r w:rsidR="00297781" w:rsidRPr="000960D2">
        <w:rPr>
          <w:rFonts w:ascii="Arial" w:hAnsi="Arial" w:cs="Arial"/>
          <w:i/>
          <w:iCs/>
        </w:rPr>
        <w:t>Gzma</w:t>
      </w:r>
      <w:proofErr w:type="spellEnd"/>
      <w:r w:rsidR="00297781">
        <w:rPr>
          <w:rFonts w:ascii="Arial" w:hAnsi="Arial" w:cs="Arial"/>
        </w:rPr>
        <w:t>-FM</w:t>
      </w:r>
      <w:r w:rsidR="00297781" w:rsidRPr="000960D2">
        <w:rPr>
          <w:rFonts w:ascii="Arial" w:hAnsi="Arial" w:cs="Arial"/>
          <w:vertAlign w:val="superscript"/>
        </w:rPr>
        <w:t xml:space="preserve">- </w:t>
      </w:r>
      <w:r w:rsidR="00297781">
        <w:rPr>
          <w:rFonts w:ascii="Arial" w:hAnsi="Arial" w:cs="Arial"/>
        </w:rPr>
        <w:t xml:space="preserve">and </w:t>
      </w:r>
      <w:proofErr w:type="spellStart"/>
      <w:r w:rsidR="00297781" w:rsidRPr="000960D2">
        <w:rPr>
          <w:rFonts w:ascii="Arial" w:hAnsi="Arial" w:cs="Arial"/>
          <w:i/>
          <w:iCs/>
        </w:rPr>
        <w:t>Gzma</w:t>
      </w:r>
      <w:proofErr w:type="spellEnd"/>
      <w:r w:rsidR="00297781">
        <w:rPr>
          <w:rFonts w:ascii="Arial" w:hAnsi="Arial" w:cs="Arial"/>
        </w:rPr>
        <w:t>-FM</w:t>
      </w:r>
      <w:r w:rsidR="00297781" w:rsidRPr="000960D2">
        <w:rPr>
          <w:rFonts w:ascii="Arial" w:hAnsi="Arial" w:cs="Arial"/>
          <w:vertAlign w:val="superscript"/>
        </w:rPr>
        <w:t>+</w:t>
      </w:r>
      <w:r w:rsidR="00297781">
        <w:rPr>
          <w:rFonts w:ascii="Arial" w:hAnsi="Arial" w:cs="Arial"/>
        </w:rPr>
        <w:t xml:space="preserve"> cells</w:t>
      </w:r>
      <w:r w:rsidR="00297781" w:rsidRPr="00297781">
        <w:rPr>
          <w:rFonts w:ascii="Arial" w:hAnsi="Arial" w:cs="Arial"/>
        </w:rPr>
        <w:t xml:space="preserve"> </w:t>
      </w:r>
      <w:r w:rsidR="00297781">
        <w:rPr>
          <w:rFonts w:ascii="Arial" w:hAnsi="Arial" w:cs="Arial"/>
        </w:rPr>
        <w:t>among pre-gated H2-D</w:t>
      </w:r>
      <w:r w:rsidR="00297781" w:rsidRPr="000960D2">
        <w:rPr>
          <w:rFonts w:ascii="Arial" w:hAnsi="Arial" w:cs="Arial"/>
          <w:vertAlign w:val="superscript"/>
        </w:rPr>
        <w:t>b</w:t>
      </w:r>
      <w:r w:rsidR="00297781">
        <w:rPr>
          <w:rFonts w:ascii="Arial" w:hAnsi="Arial" w:cs="Arial"/>
        </w:rPr>
        <w:t>-GP</w:t>
      </w:r>
      <w:r w:rsidR="00297781" w:rsidRPr="000960D2">
        <w:rPr>
          <w:rFonts w:ascii="Arial" w:hAnsi="Arial" w:cs="Arial"/>
          <w:vertAlign w:val="subscript"/>
        </w:rPr>
        <w:t xml:space="preserve">33-41 </w:t>
      </w:r>
      <w:r w:rsidR="00297781">
        <w:rPr>
          <w:rFonts w:ascii="Arial" w:hAnsi="Arial" w:cs="Arial"/>
        </w:rPr>
        <w:t>tetramer</w:t>
      </w:r>
      <w:r w:rsidR="00297781" w:rsidRPr="000960D2">
        <w:rPr>
          <w:rFonts w:ascii="Arial" w:hAnsi="Arial" w:cs="Arial"/>
          <w:vertAlign w:val="superscript"/>
        </w:rPr>
        <w:t>+</w:t>
      </w:r>
      <w:r w:rsidR="00297781">
        <w:rPr>
          <w:rFonts w:ascii="Arial" w:hAnsi="Arial" w:cs="Arial"/>
        </w:rPr>
        <w:t xml:space="preserve"> subsets are shown in (</w:t>
      </w:r>
      <w:r w:rsidR="00297781" w:rsidRPr="000960D2">
        <w:rPr>
          <w:rFonts w:ascii="Arial" w:hAnsi="Arial" w:cs="Arial"/>
          <w:b/>
          <w:bCs/>
        </w:rPr>
        <w:t>A</w:t>
      </w:r>
      <w:r w:rsidR="00297781">
        <w:rPr>
          <w:rFonts w:ascii="Arial" w:hAnsi="Arial" w:cs="Arial"/>
        </w:rPr>
        <w:t xml:space="preserve">). </w:t>
      </w:r>
      <w:r w:rsidR="000960D2">
        <w:rPr>
          <w:rFonts w:ascii="Arial" w:hAnsi="Arial" w:cs="Arial"/>
        </w:rPr>
        <w:t>(</w:t>
      </w:r>
      <w:r w:rsidR="000960D2" w:rsidRPr="00F96F12">
        <w:rPr>
          <w:rFonts w:ascii="Arial" w:hAnsi="Arial" w:cs="Arial"/>
          <w:b/>
          <w:bCs/>
        </w:rPr>
        <w:t>B</w:t>
      </w:r>
      <w:r w:rsidR="000960D2">
        <w:rPr>
          <w:rFonts w:ascii="Arial" w:hAnsi="Arial" w:cs="Arial"/>
        </w:rPr>
        <w:t>) The percentage of CD62L</w:t>
      </w:r>
      <w:r w:rsidR="000960D2" w:rsidRPr="00F96F12">
        <w:rPr>
          <w:rFonts w:ascii="Arial" w:hAnsi="Arial" w:cs="Arial"/>
          <w:vertAlign w:val="superscript"/>
        </w:rPr>
        <w:t>+</w:t>
      </w:r>
      <w:r w:rsidR="000960D2">
        <w:rPr>
          <w:rFonts w:ascii="Arial" w:hAnsi="Arial" w:cs="Arial"/>
        </w:rPr>
        <w:t>KLRG1</w:t>
      </w:r>
      <w:r w:rsidR="000960D2" w:rsidRPr="00F96F12">
        <w:rPr>
          <w:rFonts w:ascii="Arial" w:hAnsi="Arial" w:cs="Arial"/>
          <w:vertAlign w:val="superscript"/>
        </w:rPr>
        <w:t>-</w:t>
      </w:r>
      <w:r w:rsidR="000960D2">
        <w:rPr>
          <w:rFonts w:ascii="Arial" w:hAnsi="Arial" w:cs="Arial"/>
        </w:rPr>
        <w:t xml:space="preserve"> T</w:t>
      </w:r>
      <w:r w:rsidR="000960D2" w:rsidRPr="00F96F12">
        <w:rPr>
          <w:rFonts w:ascii="Arial" w:hAnsi="Arial" w:cs="Arial"/>
          <w:vertAlign w:val="subscript"/>
        </w:rPr>
        <w:t>CM</w:t>
      </w:r>
      <w:r w:rsidR="000960D2">
        <w:rPr>
          <w:rFonts w:ascii="Arial" w:hAnsi="Arial" w:cs="Arial"/>
        </w:rPr>
        <w:t xml:space="preserve"> cells in </w:t>
      </w:r>
      <w:proofErr w:type="spellStart"/>
      <w:r w:rsidR="000960D2" w:rsidRPr="00F96F12">
        <w:rPr>
          <w:rFonts w:ascii="Arial" w:hAnsi="Arial" w:cs="Arial"/>
          <w:i/>
          <w:iCs/>
        </w:rPr>
        <w:t>Gzma</w:t>
      </w:r>
      <w:proofErr w:type="spellEnd"/>
      <w:r w:rsidR="000960D2">
        <w:rPr>
          <w:rFonts w:ascii="Arial" w:hAnsi="Arial" w:cs="Arial"/>
        </w:rPr>
        <w:t>-FM</w:t>
      </w:r>
      <w:r w:rsidR="000960D2" w:rsidRPr="00F96F12">
        <w:rPr>
          <w:rFonts w:ascii="Arial" w:hAnsi="Arial" w:cs="Arial"/>
          <w:vertAlign w:val="superscript"/>
        </w:rPr>
        <w:t>-</w:t>
      </w:r>
      <w:r w:rsidR="000960D2">
        <w:rPr>
          <w:rFonts w:ascii="Arial" w:hAnsi="Arial" w:cs="Arial"/>
        </w:rPr>
        <w:t xml:space="preserve"> and </w:t>
      </w:r>
      <w:proofErr w:type="spellStart"/>
      <w:r w:rsidR="000960D2" w:rsidRPr="00F96F12">
        <w:rPr>
          <w:rFonts w:ascii="Arial" w:hAnsi="Arial" w:cs="Arial"/>
          <w:i/>
          <w:iCs/>
        </w:rPr>
        <w:t>Gzma</w:t>
      </w:r>
      <w:proofErr w:type="spellEnd"/>
      <w:r w:rsidR="000960D2">
        <w:rPr>
          <w:rFonts w:ascii="Arial" w:hAnsi="Arial" w:cs="Arial"/>
        </w:rPr>
        <w:t>-FM</w:t>
      </w:r>
      <w:r w:rsidR="000960D2" w:rsidRPr="00F96F12">
        <w:rPr>
          <w:rFonts w:ascii="Arial" w:hAnsi="Arial" w:cs="Arial"/>
          <w:vertAlign w:val="superscript"/>
        </w:rPr>
        <w:t>+</w:t>
      </w:r>
      <w:r w:rsidR="000960D2">
        <w:rPr>
          <w:rFonts w:ascii="Arial" w:hAnsi="Arial" w:cs="Arial"/>
        </w:rPr>
        <w:t xml:space="preserve"> H2-D</w:t>
      </w:r>
      <w:r w:rsidR="000960D2" w:rsidRPr="000960D2">
        <w:rPr>
          <w:rFonts w:ascii="Arial" w:hAnsi="Arial" w:cs="Arial"/>
          <w:vertAlign w:val="superscript"/>
        </w:rPr>
        <w:t>b</w:t>
      </w:r>
      <w:r w:rsidR="000960D2">
        <w:rPr>
          <w:rFonts w:ascii="Arial" w:hAnsi="Arial" w:cs="Arial"/>
        </w:rPr>
        <w:t>-GP</w:t>
      </w:r>
      <w:r w:rsidR="000960D2" w:rsidRPr="000960D2">
        <w:rPr>
          <w:rFonts w:ascii="Arial" w:hAnsi="Arial" w:cs="Arial"/>
          <w:vertAlign w:val="subscript"/>
        </w:rPr>
        <w:t xml:space="preserve">33-41 </w:t>
      </w:r>
      <w:r w:rsidR="000960D2">
        <w:rPr>
          <w:rFonts w:ascii="Arial" w:hAnsi="Arial" w:cs="Arial"/>
        </w:rPr>
        <w:t>tetramer</w:t>
      </w:r>
      <w:r w:rsidR="000960D2" w:rsidRPr="000960D2">
        <w:rPr>
          <w:rFonts w:ascii="Arial" w:hAnsi="Arial" w:cs="Arial"/>
          <w:vertAlign w:val="superscript"/>
        </w:rPr>
        <w:t>+</w:t>
      </w:r>
      <w:r w:rsidR="000960D2">
        <w:rPr>
          <w:rFonts w:ascii="Arial" w:hAnsi="Arial" w:cs="Arial"/>
        </w:rPr>
        <w:t xml:space="preserve"> CD8</w:t>
      </w:r>
      <w:r w:rsidR="000960D2" w:rsidRPr="00F96F12">
        <w:rPr>
          <w:rFonts w:ascii="Arial" w:hAnsi="Arial" w:cs="Arial"/>
          <w:vertAlign w:val="superscript"/>
        </w:rPr>
        <w:t>+</w:t>
      </w:r>
      <w:r w:rsidR="000960D2">
        <w:rPr>
          <w:rFonts w:ascii="Arial" w:hAnsi="Arial" w:cs="Arial"/>
        </w:rPr>
        <w:t xml:space="preserve"> T cells in the spleen. (</w:t>
      </w:r>
      <w:r w:rsidR="000960D2" w:rsidRPr="00F96F12">
        <w:rPr>
          <w:rFonts w:ascii="Arial" w:hAnsi="Arial" w:cs="Arial"/>
          <w:b/>
          <w:bCs/>
        </w:rPr>
        <w:t>C</w:t>
      </w:r>
      <w:r w:rsidR="000960D2">
        <w:rPr>
          <w:rFonts w:ascii="Arial" w:hAnsi="Arial" w:cs="Arial"/>
        </w:rPr>
        <w:t xml:space="preserve">) The percentage of </w:t>
      </w:r>
      <w:proofErr w:type="spellStart"/>
      <w:r w:rsidR="000960D2" w:rsidRPr="00F96F12">
        <w:rPr>
          <w:rFonts w:ascii="Arial" w:hAnsi="Arial" w:cs="Arial"/>
          <w:i/>
          <w:iCs/>
        </w:rPr>
        <w:t>Gzma</w:t>
      </w:r>
      <w:proofErr w:type="spellEnd"/>
      <w:r w:rsidR="000960D2">
        <w:rPr>
          <w:rFonts w:ascii="Arial" w:hAnsi="Arial" w:cs="Arial"/>
        </w:rPr>
        <w:t>-FM</w:t>
      </w:r>
      <w:r w:rsidR="000960D2" w:rsidRPr="00F96F12">
        <w:rPr>
          <w:rFonts w:ascii="Arial" w:hAnsi="Arial" w:cs="Arial"/>
          <w:vertAlign w:val="superscript"/>
        </w:rPr>
        <w:t>+</w:t>
      </w:r>
      <w:r w:rsidR="000960D2">
        <w:rPr>
          <w:rFonts w:ascii="Arial" w:hAnsi="Arial" w:cs="Arial"/>
        </w:rPr>
        <w:t xml:space="preserve"> cells in </w:t>
      </w:r>
      <w:r w:rsidR="00F96F12">
        <w:rPr>
          <w:rFonts w:ascii="Arial" w:hAnsi="Arial" w:cs="Arial"/>
        </w:rPr>
        <w:t>H2-D</w:t>
      </w:r>
      <w:r w:rsidR="00F96F12" w:rsidRPr="000960D2">
        <w:rPr>
          <w:rFonts w:ascii="Arial" w:hAnsi="Arial" w:cs="Arial"/>
          <w:vertAlign w:val="superscript"/>
        </w:rPr>
        <w:t>b</w:t>
      </w:r>
      <w:r w:rsidR="00F96F12">
        <w:rPr>
          <w:rFonts w:ascii="Arial" w:hAnsi="Arial" w:cs="Arial"/>
        </w:rPr>
        <w:t>-GP</w:t>
      </w:r>
      <w:r w:rsidR="00F96F12" w:rsidRPr="000960D2">
        <w:rPr>
          <w:rFonts w:ascii="Arial" w:hAnsi="Arial" w:cs="Arial"/>
          <w:vertAlign w:val="subscript"/>
        </w:rPr>
        <w:t xml:space="preserve">33-41 </w:t>
      </w:r>
      <w:r w:rsidR="00F96F12">
        <w:rPr>
          <w:rFonts w:ascii="Arial" w:hAnsi="Arial" w:cs="Arial"/>
        </w:rPr>
        <w:t>tetramer</w:t>
      </w:r>
      <w:r w:rsidR="00F96F12" w:rsidRPr="000960D2">
        <w:rPr>
          <w:rFonts w:ascii="Arial" w:hAnsi="Arial" w:cs="Arial"/>
          <w:vertAlign w:val="superscript"/>
        </w:rPr>
        <w:t>+</w:t>
      </w:r>
      <w:r w:rsidR="00F96F12">
        <w:rPr>
          <w:rFonts w:ascii="Arial" w:hAnsi="Arial" w:cs="Arial"/>
          <w:vertAlign w:val="superscript"/>
        </w:rPr>
        <w:t xml:space="preserve"> </w:t>
      </w:r>
      <w:r w:rsidR="00F96F12">
        <w:rPr>
          <w:rFonts w:ascii="Arial" w:hAnsi="Arial" w:cs="Arial"/>
        </w:rPr>
        <w:t>CD8</w:t>
      </w:r>
      <w:r w:rsidR="00F96F12" w:rsidRPr="00F96F12">
        <w:rPr>
          <w:rFonts w:ascii="Arial" w:hAnsi="Arial" w:cs="Arial"/>
          <w:vertAlign w:val="superscript"/>
        </w:rPr>
        <w:t>+</w:t>
      </w:r>
      <w:r w:rsidR="00F96F12">
        <w:rPr>
          <w:rFonts w:ascii="Arial" w:hAnsi="Arial" w:cs="Arial"/>
        </w:rPr>
        <w:t xml:space="preserve"> T cells isolated from </w:t>
      </w:r>
      <w:r w:rsidR="00ED33DB">
        <w:rPr>
          <w:rFonts w:ascii="Arial" w:hAnsi="Arial" w:cs="Arial"/>
        </w:rPr>
        <w:t xml:space="preserve">the </w:t>
      </w:r>
      <w:r w:rsidR="00F96F12">
        <w:rPr>
          <w:rFonts w:ascii="Arial" w:hAnsi="Arial" w:cs="Arial"/>
        </w:rPr>
        <w:t xml:space="preserve">indicated tissues. </w:t>
      </w:r>
      <w:proofErr w:type="spellStart"/>
      <w:r w:rsidR="00F96F12">
        <w:rPr>
          <w:rFonts w:ascii="Arial" w:hAnsi="Arial" w:cs="Arial"/>
        </w:rPr>
        <w:t>e.v.</w:t>
      </w:r>
      <w:proofErr w:type="spellEnd"/>
      <w:r w:rsidR="00F96F12">
        <w:rPr>
          <w:rFonts w:ascii="Arial" w:hAnsi="Arial" w:cs="Arial"/>
        </w:rPr>
        <w:t xml:space="preserve">, extravascular, defined by intravascular CD8 staining </w:t>
      </w:r>
      <w:r w:rsidR="00F96F12" w:rsidRPr="008253F7">
        <w:rPr>
          <w:rFonts w:ascii="Arial" w:hAnsi="Arial" w:cs="Arial"/>
          <w:i/>
          <w:iCs/>
        </w:rPr>
        <w:t>in vivo</w:t>
      </w:r>
      <w:r w:rsidR="00F96F12">
        <w:rPr>
          <w:rFonts w:ascii="Arial" w:hAnsi="Arial" w:cs="Arial"/>
        </w:rPr>
        <w:t>. Each symbol in (C) and each pair of symbols in (B) represents the results from one mouse. Paired Student t-test or one-way ANOVA, ns, not significant, ***, p&lt;0.001</w:t>
      </w:r>
      <w:r w:rsidR="008253F7">
        <w:rPr>
          <w:rFonts w:ascii="Arial" w:hAnsi="Arial" w:cs="Arial"/>
        </w:rPr>
        <w:t>,</w:t>
      </w:r>
      <w:r w:rsidR="00F96F12">
        <w:rPr>
          <w:rFonts w:ascii="Arial" w:hAnsi="Arial" w:cs="Arial"/>
        </w:rPr>
        <w:t xml:space="preserve"> and ****, p&lt;0.0001.</w:t>
      </w:r>
    </w:p>
    <w:p w14:paraId="3974E551" w14:textId="0BEBEE3C" w:rsidR="00F96F12" w:rsidRDefault="00F96F1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751F1A88" wp14:editId="6C7C6D7F">
            <wp:extent cx="2362200" cy="2959100"/>
            <wp:effectExtent l="0" t="0" r="0" b="0"/>
            <wp:docPr id="283324766" name="Picture 3" descr="A diagram of a mouse mod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324766" name="Picture 3" descr="A diagram of a mouse model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92950" w14:textId="77777777" w:rsidR="00F96F12" w:rsidRDefault="00F96F12" w:rsidP="00E21378">
      <w:pPr>
        <w:jc w:val="both"/>
        <w:rPr>
          <w:rFonts w:ascii="Arial" w:hAnsi="Arial" w:cs="Arial"/>
        </w:rPr>
      </w:pPr>
    </w:p>
    <w:p w14:paraId="065C0557" w14:textId="73235054" w:rsidR="00F96F12" w:rsidRDefault="00F96F12" w:rsidP="00ED33DB">
      <w:pPr>
        <w:spacing w:line="360" w:lineRule="auto"/>
        <w:jc w:val="both"/>
        <w:rPr>
          <w:rFonts w:ascii="Arial" w:hAnsi="Arial" w:cs="Arial"/>
        </w:rPr>
      </w:pPr>
      <w:r w:rsidRPr="00F96F12">
        <w:rPr>
          <w:rFonts w:ascii="Arial" w:hAnsi="Arial" w:cs="Arial"/>
          <w:b/>
          <w:bCs/>
        </w:rPr>
        <w:t xml:space="preserve">Figure S3. </w:t>
      </w:r>
      <w:proofErr w:type="spellStart"/>
      <w:r w:rsidRPr="00F96F12">
        <w:rPr>
          <w:rFonts w:ascii="Arial" w:hAnsi="Arial" w:cs="Arial"/>
          <w:b/>
          <w:bCs/>
          <w:i/>
          <w:iCs/>
        </w:rPr>
        <w:t>Gzmb</w:t>
      </w:r>
      <w:proofErr w:type="spellEnd"/>
      <w:r w:rsidRPr="00F96F12">
        <w:rPr>
          <w:rFonts w:ascii="Arial" w:hAnsi="Arial" w:cs="Arial"/>
          <w:b/>
          <w:bCs/>
        </w:rPr>
        <w:t>-FM labels activated CD8</w:t>
      </w:r>
      <w:r w:rsidRPr="00F96F12">
        <w:rPr>
          <w:rFonts w:ascii="Arial" w:hAnsi="Arial" w:cs="Arial"/>
          <w:b/>
          <w:bCs/>
          <w:vertAlign w:val="superscript"/>
        </w:rPr>
        <w:t>+</w:t>
      </w:r>
      <w:r w:rsidRPr="00F96F12">
        <w:rPr>
          <w:rFonts w:ascii="Arial" w:hAnsi="Arial" w:cs="Arial"/>
          <w:b/>
          <w:bCs/>
        </w:rPr>
        <w:t xml:space="preserve"> T cells</w:t>
      </w:r>
      <w:r>
        <w:rPr>
          <w:rFonts w:ascii="Arial" w:hAnsi="Arial" w:cs="Arial"/>
        </w:rPr>
        <w:t>. (</w:t>
      </w:r>
      <w:r w:rsidRPr="00D01F31"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>) Experimental design. YFP</w:t>
      </w:r>
      <w:r w:rsidRPr="008253F7">
        <w:rPr>
          <w:rFonts w:ascii="Arial" w:hAnsi="Arial" w:cs="Arial"/>
          <w:vertAlign w:val="superscript"/>
        </w:rPr>
        <w:t>-</w:t>
      </w:r>
      <w:r>
        <w:rPr>
          <w:rFonts w:ascii="Arial" w:hAnsi="Arial" w:cs="Arial"/>
        </w:rPr>
        <w:t xml:space="preserve">naïve P14 T cells were sorted from </w:t>
      </w:r>
      <w:r w:rsidRPr="00D01F31">
        <w:rPr>
          <w:rFonts w:ascii="Arial" w:hAnsi="Arial" w:cs="Arial"/>
          <w:i/>
          <w:iCs/>
        </w:rPr>
        <w:t>Gzmb</w:t>
      </w:r>
      <w:r>
        <w:rPr>
          <w:rFonts w:ascii="Arial" w:hAnsi="Arial" w:cs="Arial"/>
        </w:rPr>
        <w:t>-FM-P14 mice. 5,000 sorted cells were adoptively transferred into each B6 recipient, followed by LCMV Arm infection. (</w:t>
      </w:r>
      <w:r w:rsidRPr="00D01F31"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) At day 20 (left) and day 28 (right) post</w:t>
      </w:r>
      <w:r w:rsidR="008253F7">
        <w:rPr>
          <w:rFonts w:ascii="Arial" w:hAnsi="Arial" w:cs="Arial"/>
        </w:rPr>
        <w:t>-</w:t>
      </w:r>
      <w:r>
        <w:rPr>
          <w:rFonts w:ascii="Arial" w:hAnsi="Arial" w:cs="Arial"/>
        </w:rPr>
        <w:t>infection, the percentage of YFP</w:t>
      </w:r>
      <w:r w:rsidRPr="00D01F31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 xml:space="preserve"> (</w:t>
      </w:r>
      <w:proofErr w:type="spellStart"/>
      <w:r w:rsidRPr="008253F7">
        <w:rPr>
          <w:rFonts w:ascii="Arial" w:hAnsi="Arial" w:cs="Arial"/>
          <w:i/>
          <w:iCs/>
        </w:rPr>
        <w:t>Gzmb</w:t>
      </w:r>
      <w:proofErr w:type="spellEnd"/>
      <w:r>
        <w:rPr>
          <w:rFonts w:ascii="Arial" w:hAnsi="Arial" w:cs="Arial"/>
        </w:rPr>
        <w:t>-FM</w:t>
      </w:r>
      <w:r w:rsidRPr="00D01F31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 xml:space="preserve">) cells in donor P14 T cells isolated from </w:t>
      </w:r>
      <w:r w:rsidR="008253F7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indicated tissues </w:t>
      </w:r>
      <w:r w:rsidR="008253F7">
        <w:rPr>
          <w:rFonts w:ascii="Arial" w:hAnsi="Arial" w:cs="Arial"/>
        </w:rPr>
        <w:t>is</w:t>
      </w:r>
      <w:r>
        <w:rPr>
          <w:rFonts w:ascii="Arial" w:hAnsi="Arial" w:cs="Arial"/>
        </w:rPr>
        <w:t xml:space="preserve"> shown. Each symbol represents the results from one B6 recipient. Pooled results from </w:t>
      </w:r>
      <w:r w:rsidR="00D01F31">
        <w:rPr>
          <w:rFonts w:ascii="Arial" w:hAnsi="Arial" w:cs="Arial"/>
        </w:rPr>
        <w:t>two</w:t>
      </w:r>
      <w:r>
        <w:rPr>
          <w:rFonts w:ascii="Arial" w:hAnsi="Arial" w:cs="Arial"/>
        </w:rPr>
        <w:t xml:space="preserve"> repeats</w:t>
      </w:r>
      <w:r w:rsidR="0077316F">
        <w:rPr>
          <w:rFonts w:ascii="Arial" w:hAnsi="Arial" w:cs="Arial"/>
        </w:rPr>
        <w:t>.</w:t>
      </w:r>
    </w:p>
    <w:p w14:paraId="6F6FBDE2" w14:textId="77777777" w:rsidR="00891E7E" w:rsidRDefault="00891E7E" w:rsidP="00ED33DB">
      <w:pPr>
        <w:spacing w:line="360" w:lineRule="auto"/>
        <w:jc w:val="both"/>
        <w:rPr>
          <w:rFonts w:ascii="Arial" w:hAnsi="Arial" w:cs="Arial"/>
        </w:rPr>
      </w:pPr>
    </w:p>
    <w:p w14:paraId="5E6E1442" w14:textId="662B32C9" w:rsidR="00D01F31" w:rsidRDefault="00891E7E" w:rsidP="00E21378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2484388" wp14:editId="061E624F">
            <wp:extent cx="5943600" cy="3459480"/>
            <wp:effectExtent l="0" t="0" r="0" b="0"/>
            <wp:docPr id="461262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26285" name="Picture 4612628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2C08F" w14:textId="06859145" w:rsidR="00EA1691" w:rsidRDefault="00ED33DB" w:rsidP="000E028A">
      <w:pPr>
        <w:spacing w:after="0" w:line="360" w:lineRule="auto"/>
        <w:jc w:val="both"/>
        <w:rPr>
          <w:rFonts w:ascii="Arial" w:hAnsi="Arial" w:cs="Arial"/>
        </w:rPr>
      </w:pPr>
      <w:r w:rsidRPr="00ED33DB">
        <w:rPr>
          <w:rFonts w:ascii="Arial" w:hAnsi="Arial" w:cs="Arial"/>
          <w:b/>
          <w:bCs/>
        </w:rPr>
        <w:t xml:space="preserve">Figure S4. Transcriptional profiles of </w:t>
      </w:r>
      <w:proofErr w:type="spellStart"/>
      <w:r w:rsidRPr="00ED33DB">
        <w:rPr>
          <w:rFonts w:ascii="Arial" w:hAnsi="Arial" w:cs="Arial"/>
          <w:b/>
          <w:bCs/>
          <w:i/>
          <w:iCs/>
        </w:rPr>
        <w:t>Gzma</w:t>
      </w:r>
      <w:proofErr w:type="spellEnd"/>
      <w:r w:rsidRPr="00ED33DB">
        <w:rPr>
          <w:rFonts w:ascii="Arial" w:hAnsi="Arial" w:cs="Arial"/>
          <w:b/>
          <w:bCs/>
          <w:i/>
          <w:iCs/>
        </w:rPr>
        <w:t>-</w:t>
      </w:r>
      <w:r w:rsidRPr="00ED33DB">
        <w:rPr>
          <w:rFonts w:ascii="Arial" w:hAnsi="Arial" w:cs="Arial"/>
          <w:b/>
          <w:bCs/>
        </w:rPr>
        <w:t>FM</w:t>
      </w:r>
      <w:r w:rsidRPr="00ED33DB">
        <w:rPr>
          <w:rFonts w:ascii="Arial" w:hAnsi="Arial" w:cs="Arial"/>
          <w:b/>
          <w:bCs/>
          <w:vertAlign w:val="superscript"/>
        </w:rPr>
        <w:t>-</w:t>
      </w:r>
      <w:r w:rsidRPr="00ED33DB">
        <w:rPr>
          <w:rFonts w:ascii="Arial" w:hAnsi="Arial" w:cs="Arial"/>
          <w:b/>
          <w:bCs/>
        </w:rPr>
        <w:t xml:space="preserve"> and </w:t>
      </w:r>
      <w:proofErr w:type="spellStart"/>
      <w:r w:rsidRPr="00ED33DB">
        <w:rPr>
          <w:rFonts w:ascii="Arial" w:hAnsi="Arial" w:cs="Arial"/>
          <w:b/>
          <w:bCs/>
          <w:i/>
          <w:iCs/>
        </w:rPr>
        <w:t>Gzma</w:t>
      </w:r>
      <w:proofErr w:type="spellEnd"/>
      <w:r w:rsidRPr="00ED33DB">
        <w:rPr>
          <w:rFonts w:ascii="Arial" w:hAnsi="Arial" w:cs="Arial"/>
          <w:b/>
          <w:bCs/>
        </w:rPr>
        <w:t>-FM</w:t>
      </w:r>
      <w:r w:rsidRPr="00ED33DB">
        <w:rPr>
          <w:rFonts w:ascii="Arial" w:hAnsi="Arial" w:cs="Arial"/>
          <w:b/>
          <w:bCs/>
          <w:vertAlign w:val="superscript"/>
        </w:rPr>
        <w:t>+</w:t>
      </w:r>
      <w:r w:rsidRPr="00ED33DB">
        <w:rPr>
          <w:rFonts w:ascii="Arial" w:hAnsi="Arial" w:cs="Arial"/>
          <w:b/>
          <w:bCs/>
        </w:rPr>
        <w:t xml:space="preserve"> memory T cells</w:t>
      </w:r>
      <w:r>
        <w:rPr>
          <w:rFonts w:ascii="Arial" w:hAnsi="Arial" w:cs="Arial"/>
        </w:rPr>
        <w:t>. Similar experimental design as in Fig. 2A. Day 36 post</w:t>
      </w:r>
      <w:r w:rsidR="00E33041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infection, </w:t>
      </w:r>
      <w:r w:rsidR="00321A8F">
        <w:rPr>
          <w:rFonts w:ascii="Arial" w:hAnsi="Arial" w:cs="Arial"/>
        </w:rPr>
        <w:t>KLRG1</w:t>
      </w:r>
      <w:r w:rsidR="00321A8F" w:rsidRPr="00E33041">
        <w:rPr>
          <w:rFonts w:ascii="Arial" w:hAnsi="Arial" w:cs="Arial"/>
          <w:vertAlign w:val="superscript"/>
        </w:rPr>
        <w:t>-</w:t>
      </w:r>
      <w:r w:rsidR="00321A8F" w:rsidRPr="00E33041">
        <w:rPr>
          <w:rFonts w:ascii="Arial" w:hAnsi="Arial" w:cs="Arial"/>
          <w:i/>
          <w:iCs/>
        </w:rPr>
        <w:t>Gzma-</w:t>
      </w:r>
      <w:r w:rsidR="00321A8F">
        <w:rPr>
          <w:rFonts w:ascii="Arial" w:hAnsi="Arial" w:cs="Arial"/>
        </w:rPr>
        <w:t>FM</w:t>
      </w:r>
      <w:r w:rsidR="00321A8F" w:rsidRPr="00E33041">
        <w:rPr>
          <w:rFonts w:ascii="Arial" w:hAnsi="Arial" w:cs="Arial"/>
          <w:vertAlign w:val="superscript"/>
        </w:rPr>
        <w:t>-</w:t>
      </w:r>
      <w:r w:rsidR="00321A8F">
        <w:rPr>
          <w:rFonts w:ascii="Arial" w:hAnsi="Arial" w:cs="Arial"/>
        </w:rPr>
        <w:t xml:space="preserve"> and KLRG1</w:t>
      </w:r>
      <w:r w:rsidR="00321A8F" w:rsidRPr="00E33041">
        <w:rPr>
          <w:rFonts w:ascii="Arial" w:hAnsi="Arial" w:cs="Arial"/>
          <w:vertAlign w:val="superscript"/>
        </w:rPr>
        <w:t>-</w:t>
      </w:r>
      <w:r w:rsidR="00321A8F" w:rsidRPr="00E33041">
        <w:rPr>
          <w:rFonts w:ascii="Arial" w:hAnsi="Arial" w:cs="Arial"/>
          <w:i/>
          <w:iCs/>
        </w:rPr>
        <w:t>Gzma-</w:t>
      </w:r>
      <w:r w:rsidR="00321A8F">
        <w:rPr>
          <w:rFonts w:ascii="Arial" w:hAnsi="Arial" w:cs="Arial"/>
        </w:rPr>
        <w:t>FM</w:t>
      </w:r>
      <w:r w:rsidR="00321A8F" w:rsidRPr="00E33041">
        <w:rPr>
          <w:rFonts w:ascii="Arial" w:hAnsi="Arial" w:cs="Arial"/>
          <w:vertAlign w:val="superscript"/>
        </w:rPr>
        <w:t>+</w:t>
      </w:r>
      <w:r w:rsidR="00321A8F">
        <w:rPr>
          <w:rFonts w:ascii="Arial" w:hAnsi="Arial" w:cs="Arial"/>
        </w:rPr>
        <w:t xml:space="preserve"> P14 T cells were FACS sorted from the spleen. Sorted cells were subjected to RNA-seq analyses. (</w:t>
      </w:r>
      <w:r w:rsidR="00321A8F" w:rsidRPr="00E33041">
        <w:rPr>
          <w:rFonts w:ascii="Arial" w:hAnsi="Arial" w:cs="Arial"/>
          <w:b/>
          <w:bCs/>
        </w:rPr>
        <w:t>A</w:t>
      </w:r>
      <w:r w:rsidR="00321A8F">
        <w:rPr>
          <w:rFonts w:ascii="Arial" w:hAnsi="Arial" w:cs="Arial"/>
        </w:rPr>
        <w:t>)</w:t>
      </w:r>
      <w:r w:rsidR="00891E7E">
        <w:rPr>
          <w:rFonts w:ascii="Arial" w:hAnsi="Arial" w:cs="Arial"/>
        </w:rPr>
        <w:t>,</w:t>
      </w:r>
      <w:r w:rsidR="00321A8F">
        <w:rPr>
          <w:rFonts w:ascii="Arial" w:hAnsi="Arial" w:cs="Arial"/>
        </w:rPr>
        <w:t xml:space="preserve"> volcano plot</w:t>
      </w:r>
      <w:r w:rsidR="00E33041">
        <w:rPr>
          <w:rFonts w:ascii="Arial" w:hAnsi="Arial" w:cs="Arial"/>
        </w:rPr>
        <w:t>,</w:t>
      </w:r>
      <w:r w:rsidR="00321A8F">
        <w:rPr>
          <w:rFonts w:ascii="Arial" w:hAnsi="Arial" w:cs="Arial"/>
        </w:rPr>
        <w:t xml:space="preserve"> and (</w:t>
      </w:r>
      <w:r w:rsidR="00321A8F" w:rsidRPr="00E33041">
        <w:rPr>
          <w:rFonts w:ascii="Arial" w:hAnsi="Arial" w:cs="Arial"/>
          <w:b/>
          <w:bCs/>
        </w:rPr>
        <w:t>B</w:t>
      </w:r>
      <w:r w:rsidR="00321A8F">
        <w:rPr>
          <w:rFonts w:ascii="Arial" w:hAnsi="Arial" w:cs="Arial"/>
        </w:rPr>
        <w:t>)</w:t>
      </w:r>
      <w:r w:rsidR="00891E7E">
        <w:rPr>
          <w:rFonts w:ascii="Arial" w:hAnsi="Arial" w:cs="Arial"/>
        </w:rPr>
        <w:t xml:space="preserve">, </w:t>
      </w:r>
      <w:r w:rsidR="00321A8F">
        <w:rPr>
          <w:rFonts w:ascii="Arial" w:hAnsi="Arial" w:cs="Arial"/>
        </w:rPr>
        <w:t>heatmap to show differentially expressed genes. Each column in (B) represents a biologically independent replicate.</w:t>
      </w:r>
      <w:r w:rsidR="00EA1691">
        <w:rPr>
          <w:rFonts w:ascii="Arial" w:hAnsi="Arial" w:cs="Arial"/>
        </w:rPr>
        <w:br w:type="page"/>
      </w:r>
    </w:p>
    <w:p w14:paraId="4FBDF638" w14:textId="5BBF67A0" w:rsidR="00501F2B" w:rsidRDefault="00501F2B" w:rsidP="00EA1691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9464C52" wp14:editId="405057BD">
            <wp:extent cx="2730500" cy="4089400"/>
            <wp:effectExtent l="0" t="0" r="0" b="0"/>
            <wp:docPr id="1224380654" name="Picture 6" descr="A diagram of the number of patients with different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380654" name="Picture 6" descr="A diagram of the number of patients with different numbers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56ADC" w14:textId="16A59A7A" w:rsidR="00514460" w:rsidRDefault="00501F2B" w:rsidP="00046EF9">
      <w:pPr>
        <w:spacing w:line="360" w:lineRule="auto"/>
        <w:jc w:val="both"/>
        <w:rPr>
          <w:rFonts w:ascii="Arial" w:hAnsi="Arial" w:cs="Arial"/>
        </w:rPr>
      </w:pPr>
      <w:r w:rsidRPr="00501F2B">
        <w:rPr>
          <w:rFonts w:ascii="Arial" w:hAnsi="Arial" w:cs="Arial"/>
          <w:b/>
          <w:bCs/>
        </w:rPr>
        <w:t>Figure S</w:t>
      </w:r>
      <w:r w:rsidR="000E028A">
        <w:rPr>
          <w:rFonts w:ascii="Arial" w:hAnsi="Arial" w:cs="Arial"/>
          <w:b/>
          <w:bCs/>
        </w:rPr>
        <w:t>5</w:t>
      </w:r>
      <w:r w:rsidRPr="00501F2B">
        <w:rPr>
          <w:rFonts w:ascii="Arial" w:hAnsi="Arial" w:cs="Arial"/>
          <w:b/>
          <w:bCs/>
        </w:rPr>
        <w:t xml:space="preserve">. Enhanced effector cytokine production in </w:t>
      </w:r>
      <w:proofErr w:type="spellStart"/>
      <w:r w:rsidRPr="00501F2B">
        <w:rPr>
          <w:rFonts w:ascii="Arial" w:hAnsi="Arial" w:cs="Arial"/>
          <w:b/>
          <w:bCs/>
          <w:i/>
          <w:iCs/>
        </w:rPr>
        <w:t>Gzma</w:t>
      </w:r>
      <w:proofErr w:type="spellEnd"/>
      <w:r w:rsidRPr="00501F2B">
        <w:rPr>
          <w:rFonts w:ascii="Arial" w:hAnsi="Arial" w:cs="Arial"/>
          <w:b/>
          <w:bCs/>
        </w:rPr>
        <w:t>-FM</w:t>
      </w:r>
      <w:r w:rsidRPr="00501F2B">
        <w:rPr>
          <w:rFonts w:ascii="Arial" w:hAnsi="Arial" w:cs="Arial"/>
          <w:b/>
          <w:bCs/>
          <w:vertAlign w:val="superscript"/>
        </w:rPr>
        <w:t xml:space="preserve">+ </w:t>
      </w:r>
      <w:r w:rsidRPr="00501F2B">
        <w:rPr>
          <w:rFonts w:ascii="Arial" w:hAnsi="Arial" w:cs="Arial"/>
          <w:b/>
          <w:bCs/>
        </w:rPr>
        <w:t>long-term memory T cells</w:t>
      </w:r>
      <w:r>
        <w:rPr>
          <w:rFonts w:ascii="Arial" w:hAnsi="Arial" w:cs="Arial"/>
        </w:rPr>
        <w:t xml:space="preserve">. Similar experimental design as in Fig. 2A. </w:t>
      </w:r>
      <w:r w:rsidR="00D74139">
        <w:rPr>
          <w:rFonts w:ascii="Arial" w:hAnsi="Arial" w:cs="Arial"/>
        </w:rPr>
        <w:t>At (</w:t>
      </w:r>
      <w:r w:rsidR="00D74139" w:rsidRPr="00514460">
        <w:rPr>
          <w:rFonts w:ascii="Arial" w:hAnsi="Arial" w:cs="Arial"/>
          <w:b/>
          <w:bCs/>
        </w:rPr>
        <w:t>A</w:t>
      </w:r>
      <w:r w:rsidR="00D74139">
        <w:rPr>
          <w:rFonts w:ascii="Arial" w:hAnsi="Arial" w:cs="Arial"/>
        </w:rPr>
        <w:t>) day 30-35, (</w:t>
      </w:r>
      <w:r w:rsidR="00D74139" w:rsidRPr="00514460">
        <w:rPr>
          <w:rFonts w:ascii="Arial" w:hAnsi="Arial" w:cs="Arial"/>
          <w:b/>
          <w:bCs/>
        </w:rPr>
        <w:t>B</w:t>
      </w:r>
      <w:r w:rsidR="00D74139">
        <w:rPr>
          <w:rFonts w:ascii="Arial" w:hAnsi="Arial" w:cs="Arial"/>
        </w:rPr>
        <w:t>) day 63-79 and (</w:t>
      </w:r>
      <w:r w:rsidR="00D74139" w:rsidRPr="00514460">
        <w:rPr>
          <w:rFonts w:ascii="Arial" w:hAnsi="Arial" w:cs="Arial"/>
          <w:b/>
          <w:bCs/>
        </w:rPr>
        <w:t>C</w:t>
      </w:r>
      <w:r w:rsidR="00D74139">
        <w:rPr>
          <w:rFonts w:ascii="Arial" w:hAnsi="Arial" w:cs="Arial"/>
        </w:rPr>
        <w:t xml:space="preserve">) day 130 post LCMV Arm infection, </w:t>
      </w:r>
      <w:r w:rsidR="00514460">
        <w:rPr>
          <w:rFonts w:ascii="Arial" w:hAnsi="Arial" w:cs="Arial"/>
        </w:rPr>
        <w:t xml:space="preserve">cytokine production from </w:t>
      </w:r>
      <w:proofErr w:type="spellStart"/>
      <w:r w:rsidR="00514460" w:rsidRPr="00514460">
        <w:rPr>
          <w:rFonts w:ascii="Arial" w:hAnsi="Arial" w:cs="Arial"/>
          <w:i/>
          <w:iCs/>
        </w:rPr>
        <w:t>Gzma</w:t>
      </w:r>
      <w:proofErr w:type="spellEnd"/>
      <w:r w:rsidR="00514460">
        <w:rPr>
          <w:rFonts w:ascii="Arial" w:hAnsi="Arial" w:cs="Arial"/>
        </w:rPr>
        <w:t>-FM</w:t>
      </w:r>
      <w:r w:rsidR="00514460" w:rsidRPr="00514460">
        <w:rPr>
          <w:rFonts w:ascii="Arial" w:hAnsi="Arial" w:cs="Arial"/>
          <w:vertAlign w:val="superscript"/>
        </w:rPr>
        <w:t>-</w:t>
      </w:r>
      <w:r w:rsidR="00514460">
        <w:rPr>
          <w:rFonts w:ascii="Arial" w:hAnsi="Arial" w:cs="Arial"/>
        </w:rPr>
        <w:t xml:space="preserve"> and </w:t>
      </w:r>
      <w:proofErr w:type="spellStart"/>
      <w:r w:rsidR="00514460" w:rsidRPr="00514460">
        <w:rPr>
          <w:rFonts w:ascii="Arial" w:hAnsi="Arial" w:cs="Arial"/>
          <w:i/>
          <w:iCs/>
        </w:rPr>
        <w:t>Gzma</w:t>
      </w:r>
      <w:proofErr w:type="spellEnd"/>
      <w:r w:rsidR="00514460">
        <w:rPr>
          <w:rFonts w:ascii="Arial" w:hAnsi="Arial" w:cs="Arial"/>
        </w:rPr>
        <w:t>-FM</w:t>
      </w:r>
      <w:r w:rsidR="00514460" w:rsidRPr="00514460">
        <w:rPr>
          <w:rFonts w:ascii="Arial" w:hAnsi="Arial" w:cs="Arial"/>
          <w:vertAlign w:val="superscript"/>
        </w:rPr>
        <w:t xml:space="preserve">+ </w:t>
      </w:r>
      <w:r w:rsidR="00514460">
        <w:rPr>
          <w:rFonts w:ascii="Arial" w:hAnsi="Arial" w:cs="Arial"/>
        </w:rPr>
        <w:t>donor P14 memory T cells was measured by intracellular FACS staining after 4</w:t>
      </w:r>
      <w:r w:rsidR="00046EF9">
        <w:rPr>
          <w:rFonts w:ascii="Arial" w:hAnsi="Arial" w:cs="Arial"/>
        </w:rPr>
        <w:t>-</w:t>
      </w:r>
      <w:r w:rsidR="00514460">
        <w:rPr>
          <w:rFonts w:ascii="Arial" w:hAnsi="Arial" w:cs="Arial"/>
        </w:rPr>
        <w:t xml:space="preserve">hour </w:t>
      </w:r>
      <w:r w:rsidR="00514460" w:rsidRPr="008253F7">
        <w:rPr>
          <w:rFonts w:ascii="Arial" w:hAnsi="Arial" w:cs="Arial"/>
          <w:i/>
          <w:iCs/>
        </w:rPr>
        <w:t>ex vivo</w:t>
      </w:r>
      <w:r w:rsidR="00514460">
        <w:rPr>
          <w:rFonts w:ascii="Arial" w:hAnsi="Arial" w:cs="Arial"/>
        </w:rPr>
        <w:t xml:space="preserve"> peptide stimulation. Each pair of symbols represents the results from one recipient. Pooled results from 3 independent repeats are shown. Paired Student t-test, N.S., not significant, **, p&lt;0.01 and ****, p&lt;0.0001.</w:t>
      </w:r>
    </w:p>
    <w:p w14:paraId="0121E1F4" w14:textId="74513ABB" w:rsidR="00501F2B" w:rsidRDefault="00501F2B" w:rsidP="00EA1691">
      <w:pPr>
        <w:jc w:val="both"/>
        <w:rPr>
          <w:rFonts w:ascii="Arial" w:hAnsi="Arial" w:cs="Arial"/>
        </w:rPr>
      </w:pPr>
    </w:p>
    <w:p w14:paraId="57AC8FC5" w14:textId="0AE39DBB" w:rsidR="00D739D7" w:rsidRPr="00F96F12" w:rsidRDefault="00D739D7" w:rsidP="00E21378">
      <w:pPr>
        <w:jc w:val="both"/>
        <w:rPr>
          <w:rFonts w:ascii="Arial" w:hAnsi="Arial" w:cs="Arial"/>
        </w:rPr>
      </w:pPr>
    </w:p>
    <w:sectPr w:rsidR="00D739D7" w:rsidRPr="00F96F12" w:rsidSect="008C1E4C"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C0E"/>
    <w:rsid w:val="00002E1E"/>
    <w:rsid w:val="00004F20"/>
    <w:rsid w:val="00005D43"/>
    <w:rsid w:val="00005D53"/>
    <w:rsid w:val="00005F52"/>
    <w:rsid w:val="000060AF"/>
    <w:rsid w:val="00007D70"/>
    <w:rsid w:val="0001085B"/>
    <w:rsid w:val="00011A00"/>
    <w:rsid w:val="00011DCA"/>
    <w:rsid w:val="000130AC"/>
    <w:rsid w:val="00013981"/>
    <w:rsid w:val="00014F28"/>
    <w:rsid w:val="0001579A"/>
    <w:rsid w:val="0001617D"/>
    <w:rsid w:val="00017D85"/>
    <w:rsid w:val="00024E48"/>
    <w:rsid w:val="00025B24"/>
    <w:rsid w:val="00026A38"/>
    <w:rsid w:val="000272EA"/>
    <w:rsid w:val="00027901"/>
    <w:rsid w:val="0003181D"/>
    <w:rsid w:val="00031878"/>
    <w:rsid w:val="00032609"/>
    <w:rsid w:val="000327ED"/>
    <w:rsid w:val="00032AA9"/>
    <w:rsid w:val="000330DE"/>
    <w:rsid w:val="0003439D"/>
    <w:rsid w:val="00034C84"/>
    <w:rsid w:val="00036F16"/>
    <w:rsid w:val="00040716"/>
    <w:rsid w:val="000414F5"/>
    <w:rsid w:val="00041586"/>
    <w:rsid w:val="0004169F"/>
    <w:rsid w:val="00041A52"/>
    <w:rsid w:val="000447A0"/>
    <w:rsid w:val="00045488"/>
    <w:rsid w:val="00045A05"/>
    <w:rsid w:val="00046EF9"/>
    <w:rsid w:val="000474DC"/>
    <w:rsid w:val="00047F30"/>
    <w:rsid w:val="00050D55"/>
    <w:rsid w:val="00050F59"/>
    <w:rsid w:val="0005138F"/>
    <w:rsid w:val="000513F5"/>
    <w:rsid w:val="000519E2"/>
    <w:rsid w:val="00051D90"/>
    <w:rsid w:val="00052EDE"/>
    <w:rsid w:val="000533D9"/>
    <w:rsid w:val="00053B23"/>
    <w:rsid w:val="00054B9C"/>
    <w:rsid w:val="00055044"/>
    <w:rsid w:val="000554EE"/>
    <w:rsid w:val="00055823"/>
    <w:rsid w:val="00057740"/>
    <w:rsid w:val="00060323"/>
    <w:rsid w:val="00062FCE"/>
    <w:rsid w:val="0006479D"/>
    <w:rsid w:val="00064CD2"/>
    <w:rsid w:val="00064F14"/>
    <w:rsid w:val="00065285"/>
    <w:rsid w:val="000669AA"/>
    <w:rsid w:val="00066CB1"/>
    <w:rsid w:val="00067CD7"/>
    <w:rsid w:val="00067FED"/>
    <w:rsid w:val="00070AB8"/>
    <w:rsid w:val="000712AB"/>
    <w:rsid w:val="0007171F"/>
    <w:rsid w:val="00072129"/>
    <w:rsid w:val="000753F9"/>
    <w:rsid w:val="0007549C"/>
    <w:rsid w:val="00075CFE"/>
    <w:rsid w:val="0007678D"/>
    <w:rsid w:val="00077F0F"/>
    <w:rsid w:val="000805D8"/>
    <w:rsid w:val="00081F96"/>
    <w:rsid w:val="00082284"/>
    <w:rsid w:val="00084871"/>
    <w:rsid w:val="000861AC"/>
    <w:rsid w:val="00090472"/>
    <w:rsid w:val="0009363E"/>
    <w:rsid w:val="000960D2"/>
    <w:rsid w:val="00096E38"/>
    <w:rsid w:val="000A0732"/>
    <w:rsid w:val="000A0DA7"/>
    <w:rsid w:val="000A0F7D"/>
    <w:rsid w:val="000A14B8"/>
    <w:rsid w:val="000A3CE5"/>
    <w:rsid w:val="000A4CB9"/>
    <w:rsid w:val="000A57DD"/>
    <w:rsid w:val="000B0453"/>
    <w:rsid w:val="000B04C3"/>
    <w:rsid w:val="000B12E2"/>
    <w:rsid w:val="000B4DC1"/>
    <w:rsid w:val="000B60DA"/>
    <w:rsid w:val="000B6735"/>
    <w:rsid w:val="000B742C"/>
    <w:rsid w:val="000B7903"/>
    <w:rsid w:val="000C03FB"/>
    <w:rsid w:val="000C3335"/>
    <w:rsid w:val="000C4571"/>
    <w:rsid w:val="000C4D8F"/>
    <w:rsid w:val="000C5C1C"/>
    <w:rsid w:val="000D1A17"/>
    <w:rsid w:val="000D2EF8"/>
    <w:rsid w:val="000D3497"/>
    <w:rsid w:val="000D4945"/>
    <w:rsid w:val="000D5649"/>
    <w:rsid w:val="000D6B00"/>
    <w:rsid w:val="000D730F"/>
    <w:rsid w:val="000E028A"/>
    <w:rsid w:val="000E07F7"/>
    <w:rsid w:val="000E08D8"/>
    <w:rsid w:val="000E4AFC"/>
    <w:rsid w:val="000E4DBA"/>
    <w:rsid w:val="000E5273"/>
    <w:rsid w:val="000F0B5B"/>
    <w:rsid w:val="000F17F3"/>
    <w:rsid w:val="000F19DB"/>
    <w:rsid w:val="000F2523"/>
    <w:rsid w:val="000F2AD2"/>
    <w:rsid w:val="000F324B"/>
    <w:rsid w:val="000F3E5A"/>
    <w:rsid w:val="000F4780"/>
    <w:rsid w:val="000F54CF"/>
    <w:rsid w:val="000F5961"/>
    <w:rsid w:val="000F612F"/>
    <w:rsid w:val="000F6168"/>
    <w:rsid w:val="000F67E2"/>
    <w:rsid w:val="000F70F0"/>
    <w:rsid w:val="00100DB6"/>
    <w:rsid w:val="00101583"/>
    <w:rsid w:val="00101A87"/>
    <w:rsid w:val="00102560"/>
    <w:rsid w:val="0010290F"/>
    <w:rsid w:val="00102EC5"/>
    <w:rsid w:val="00104E3F"/>
    <w:rsid w:val="0010500A"/>
    <w:rsid w:val="001053C2"/>
    <w:rsid w:val="00106D3D"/>
    <w:rsid w:val="00107F9D"/>
    <w:rsid w:val="00110177"/>
    <w:rsid w:val="00111AB9"/>
    <w:rsid w:val="001148DF"/>
    <w:rsid w:val="00116247"/>
    <w:rsid w:val="00116A2A"/>
    <w:rsid w:val="00120A02"/>
    <w:rsid w:val="001215DC"/>
    <w:rsid w:val="001219A1"/>
    <w:rsid w:val="00121E08"/>
    <w:rsid w:val="00124E93"/>
    <w:rsid w:val="001263C3"/>
    <w:rsid w:val="00126F5D"/>
    <w:rsid w:val="00127934"/>
    <w:rsid w:val="00127E56"/>
    <w:rsid w:val="00130797"/>
    <w:rsid w:val="00130AC4"/>
    <w:rsid w:val="001312EB"/>
    <w:rsid w:val="00133375"/>
    <w:rsid w:val="001340B2"/>
    <w:rsid w:val="00134864"/>
    <w:rsid w:val="0013529D"/>
    <w:rsid w:val="001355F5"/>
    <w:rsid w:val="001366A8"/>
    <w:rsid w:val="0014005C"/>
    <w:rsid w:val="00140F04"/>
    <w:rsid w:val="001430EE"/>
    <w:rsid w:val="00143F22"/>
    <w:rsid w:val="001444B6"/>
    <w:rsid w:val="0014454C"/>
    <w:rsid w:val="00144DAC"/>
    <w:rsid w:val="00145390"/>
    <w:rsid w:val="00145E62"/>
    <w:rsid w:val="00146715"/>
    <w:rsid w:val="00147554"/>
    <w:rsid w:val="00152747"/>
    <w:rsid w:val="00153EC1"/>
    <w:rsid w:val="0015425A"/>
    <w:rsid w:val="00156986"/>
    <w:rsid w:val="00162B19"/>
    <w:rsid w:val="00163374"/>
    <w:rsid w:val="0016399E"/>
    <w:rsid w:val="00166983"/>
    <w:rsid w:val="0016742A"/>
    <w:rsid w:val="001679B0"/>
    <w:rsid w:val="00171712"/>
    <w:rsid w:val="00171AF5"/>
    <w:rsid w:val="00172070"/>
    <w:rsid w:val="00172EF4"/>
    <w:rsid w:val="00173BC2"/>
    <w:rsid w:val="00174C18"/>
    <w:rsid w:val="001761BB"/>
    <w:rsid w:val="00176B8F"/>
    <w:rsid w:val="00176BC3"/>
    <w:rsid w:val="00177315"/>
    <w:rsid w:val="001774BE"/>
    <w:rsid w:val="00177990"/>
    <w:rsid w:val="001818E6"/>
    <w:rsid w:val="00181D8A"/>
    <w:rsid w:val="001827C6"/>
    <w:rsid w:val="00184E55"/>
    <w:rsid w:val="001853A7"/>
    <w:rsid w:val="00186A72"/>
    <w:rsid w:val="00186CD7"/>
    <w:rsid w:val="0018731C"/>
    <w:rsid w:val="00187640"/>
    <w:rsid w:val="001877C4"/>
    <w:rsid w:val="00187EDC"/>
    <w:rsid w:val="00192ABB"/>
    <w:rsid w:val="00193CA1"/>
    <w:rsid w:val="001947CF"/>
    <w:rsid w:val="00195667"/>
    <w:rsid w:val="0019728D"/>
    <w:rsid w:val="00197787"/>
    <w:rsid w:val="001A01B6"/>
    <w:rsid w:val="001A0C40"/>
    <w:rsid w:val="001A2A96"/>
    <w:rsid w:val="001A463F"/>
    <w:rsid w:val="001A4903"/>
    <w:rsid w:val="001A5B21"/>
    <w:rsid w:val="001A6A78"/>
    <w:rsid w:val="001A71EA"/>
    <w:rsid w:val="001A734F"/>
    <w:rsid w:val="001B0E29"/>
    <w:rsid w:val="001B169D"/>
    <w:rsid w:val="001B1E9F"/>
    <w:rsid w:val="001B259D"/>
    <w:rsid w:val="001B48E2"/>
    <w:rsid w:val="001B4E07"/>
    <w:rsid w:val="001B59D4"/>
    <w:rsid w:val="001B7075"/>
    <w:rsid w:val="001C1104"/>
    <w:rsid w:val="001C1668"/>
    <w:rsid w:val="001C1AD1"/>
    <w:rsid w:val="001C2A96"/>
    <w:rsid w:val="001C2CEA"/>
    <w:rsid w:val="001C3F12"/>
    <w:rsid w:val="001C5B22"/>
    <w:rsid w:val="001C7918"/>
    <w:rsid w:val="001D0BBC"/>
    <w:rsid w:val="001D1103"/>
    <w:rsid w:val="001D11E3"/>
    <w:rsid w:val="001D466D"/>
    <w:rsid w:val="001D6C8B"/>
    <w:rsid w:val="001D704D"/>
    <w:rsid w:val="001E09CC"/>
    <w:rsid w:val="001E1D11"/>
    <w:rsid w:val="001E1DCD"/>
    <w:rsid w:val="001E27AD"/>
    <w:rsid w:val="001E289F"/>
    <w:rsid w:val="001E2AB7"/>
    <w:rsid w:val="001E3544"/>
    <w:rsid w:val="001E3600"/>
    <w:rsid w:val="001E416C"/>
    <w:rsid w:val="001E582F"/>
    <w:rsid w:val="001E6031"/>
    <w:rsid w:val="001E666A"/>
    <w:rsid w:val="001E76B1"/>
    <w:rsid w:val="001F1CDB"/>
    <w:rsid w:val="001F1E86"/>
    <w:rsid w:val="001F30F3"/>
    <w:rsid w:val="001F73AE"/>
    <w:rsid w:val="001F78EA"/>
    <w:rsid w:val="001F794A"/>
    <w:rsid w:val="001F7B5C"/>
    <w:rsid w:val="00201E37"/>
    <w:rsid w:val="00202959"/>
    <w:rsid w:val="002046D8"/>
    <w:rsid w:val="00204C22"/>
    <w:rsid w:val="002064A9"/>
    <w:rsid w:val="002067F9"/>
    <w:rsid w:val="00207AA9"/>
    <w:rsid w:val="00207F1D"/>
    <w:rsid w:val="00210F22"/>
    <w:rsid w:val="00211EDA"/>
    <w:rsid w:val="00214C68"/>
    <w:rsid w:val="0021505A"/>
    <w:rsid w:val="00215686"/>
    <w:rsid w:val="00215782"/>
    <w:rsid w:val="00215EAC"/>
    <w:rsid w:val="00216365"/>
    <w:rsid w:val="002172C5"/>
    <w:rsid w:val="00217746"/>
    <w:rsid w:val="00217C6E"/>
    <w:rsid w:val="002218E2"/>
    <w:rsid w:val="00221B47"/>
    <w:rsid w:val="00222CF3"/>
    <w:rsid w:val="002233FA"/>
    <w:rsid w:val="00224251"/>
    <w:rsid w:val="00224388"/>
    <w:rsid w:val="00226663"/>
    <w:rsid w:val="00226A62"/>
    <w:rsid w:val="00227B1F"/>
    <w:rsid w:val="00227BEB"/>
    <w:rsid w:val="00227D1A"/>
    <w:rsid w:val="002313F0"/>
    <w:rsid w:val="00232951"/>
    <w:rsid w:val="00232ADF"/>
    <w:rsid w:val="00232C34"/>
    <w:rsid w:val="00233348"/>
    <w:rsid w:val="002345A0"/>
    <w:rsid w:val="00234883"/>
    <w:rsid w:val="002354F6"/>
    <w:rsid w:val="00235D15"/>
    <w:rsid w:val="00235DF9"/>
    <w:rsid w:val="00237351"/>
    <w:rsid w:val="00241360"/>
    <w:rsid w:val="002418F1"/>
    <w:rsid w:val="00241E8A"/>
    <w:rsid w:val="00242A8F"/>
    <w:rsid w:val="002436E4"/>
    <w:rsid w:val="00245300"/>
    <w:rsid w:val="00245828"/>
    <w:rsid w:val="00247997"/>
    <w:rsid w:val="00247C6F"/>
    <w:rsid w:val="002503ED"/>
    <w:rsid w:val="002512C1"/>
    <w:rsid w:val="00252876"/>
    <w:rsid w:val="00252A89"/>
    <w:rsid w:val="0025349C"/>
    <w:rsid w:val="002538F3"/>
    <w:rsid w:val="0025526B"/>
    <w:rsid w:val="0025758A"/>
    <w:rsid w:val="0025795B"/>
    <w:rsid w:val="00257A77"/>
    <w:rsid w:val="002605D1"/>
    <w:rsid w:val="00260AFD"/>
    <w:rsid w:val="00261B92"/>
    <w:rsid w:val="002666A8"/>
    <w:rsid w:val="002669B1"/>
    <w:rsid w:val="00266B5B"/>
    <w:rsid w:val="002703D3"/>
    <w:rsid w:val="002708CF"/>
    <w:rsid w:val="002717A9"/>
    <w:rsid w:val="0027187E"/>
    <w:rsid w:val="0027228A"/>
    <w:rsid w:val="00272A6E"/>
    <w:rsid w:val="00274060"/>
    <w:rsid w:val="00277E8A"/>
    <w:rsid w:val="00280E96"/>
    <w:rsid w:val="0028116F"/>
    <w:rsid w:val="002815E5"/>
    <w:rsid w:val="00282C55"/>
    <w:rsid w:val="00282E0E"/>
    <w:rsid w:val="002830CD"/>
    <w:rsid w:val="00283166"/>
    <w:rsid w:val="002847CB"/>
    <w:rsid w:val="00285D4F"/>
    <w:rsid w:val="00286168"/>
    <w:rsid w:val="0028731E"/>
    <w:rsid w:val="00290657"/>
    <w:rsid w:val="00290AB3"/>
    <w:rsid w:val="00290C1C"/>
    <w:rsid w:val="00291B90"/>
    <w:rsid w:val="00294D6B"/>
    <w:rsid w:val="00296783"/>
    <w:rsid w:val="002970D7"/>
    <w:rsid w:val="00297781"/>
    <w:rsid w:val="00297F2D"/>
    <w:rsid w:val="002A1576"/>
    <w:rsid w:val="002A3351"/>
    <w:rsid w:val="002A382D"/>
    <w:rsid w:val="002A387D"/>
    <w:rsid w:val="002A399D"/>
    <w:rsid w:val="002A3F3D"/>
    <w:rsid w:val="002A4BCB"/>
    <w:rsid w:val="002A528C"/>
    <w:rsid w:val="002A5346"/>
    <w:rsid w:val="002A5491"/>
    <w:rsid w:val="002A5A15"/>
    <w:rsid w:val="002A61F0"/>
    <w:rsid w:val="002A6480"/>
    <w:rsid w:val="002B020F"/>
    <w:rsid w:val="002B141C"/>
    <w:rsid w:val="002B1FC2"/>
    <w:rsid w:val="002B7A5D"/>
    <w:rsid w:val="002C06D6"/>
    <w:rsid w:val="002C15B1"/>
    <w:rsid w:val="002C1908"/>
    <w:rsid w:val="002C1D81"/>
    <w:rsid w:val="002C3A10"/>
    <w:rsid w:val="002C4564"/>
    <w:rsid w:val="002C4825"/>
    <w:rsid w:val="002C5EB4"/>
    <w:rsid w:val="002C606F"/>
    <w:rsid w:val="002C61EF"/>
    <w:rsid w:val="002C6358"/>
    <w:rsid w:val="002C6EC1"/>
    <w:rsid w:val="002C6F7F"/>
    <w:rsid w:val="002C7686"/>
    <w:rsid w:val="002D15C0"/>
    <w:rsid w:val="002D3953"/>
    <w:rsid w:val="002D3DA0"/>
    <w:rsid w:val="002D4760"/>
    <w:rsid w:val="002D5CA1"/>
    <w:rsid w:val="002E07C2"/>
    <w:rsid w:val="002E156E"/>
    <w:rsid w:val="002E1A0F"/>
    <w:rsid w:val="002E5FEC"/>
    <w:rsid w:val="002E61F1"/>
    <w:rsid w:val="002E6A44"/>
    <w:rsid w:val="002E73A5"/>
    <w:rsid w:val="002E7658"/>
    <w:rsid w:val="002F04C2"/>
    <w:rsid w:val="002F056E"/>
    <w:rsid w:val="002F1994"/>
    <w:rsid w:val="002F1B54"/>
    <w:rsid w:val="002F2DFD"/>
    <w:rsid w:val="002F51F1"/>
    <w:rsid w:val="002F57F8"/>
    <w:rsid w:val="002F66E3"/>
    <w:rsid w:val="002F6A44"/>
    <w:rsid w:val="002F6C03"/>
    <w:rsid w:val="002F7043"/>
    <w:rsid w:val="003007BC"/>
    <w:rsid w:val="0030339E"/>
    <w:rsid w:val="00306C93"/>
    <w:rsid w:val="00306EE4"/>
    <w:rsid w:val="00307840"/>
    <w:rsid w:val="00307A23"/>
    <w:rsid w:val="00307AF2"/>
    <w:rsid w:val="003100A9"/>
    <w:rsid w:val="003112FD"/>
    <w:rsid w:val="0031232C"/>
    <w:rsid w:val="00313079"/>
    <w:rsid w:val="00314C94"/>
    <w:rsid w:val="003152DA"/>
    <w:rsid w:val="00315779"/>
    <w:rsid w:val="00316197"/>
    <w:rsid w:val="003164FE"/>
    <w:rsid w:val="003169CA"/>
    <w:rsid w:val="0031709F"/>
    <w:rsid w:val="0031781E"/>
    <w:rsid w:val="00317B69"/>
    <w:rsid w:val="00321A8F"/>
    <w:rsid w:val="00322B26"/>
    <w:rsid w:val="00323A89"/>
    <w:rsid w:val="00324DB2"/>
    <w:rsid w:val="00325DD0"/>
    <w:rsid w:val="0032690F"/>
    <w:rsid w:val="00327D84"/>
    <w:rsid w:val="00332163"/>
    <w:rsid w:val="00332B1D"/>
    <w:rsid w:val="00334579"/>
    <w:rsid w:val="003358B8"/>
    <w:rsid w:val="0033704A"/>
    <w:rsid w:val="00337778"/>
    <w:rsid w:val="00340B46"/>
    <w:rsid w:val="0034152D"/>
    <w:rsid w:val="003423E2"/>
    <w:rsid w:val="003450E7"/>
    <w:rsid w:val="00345F90"/>
    <w:rsid w:val="0034669F"/>
    <w:rsid w:val="003466FB"/>
    <w:rsid w:val="00347592"/>
    <w:rsid w:val="00351336"/>
    <w:rsid w:val="003513EA"/>
    <w:rsid w:val="00353DD1"/>
    <w:rsid w:val="00354F6B"/>
    <w:rsid w:val="00355CF7"/>
    <w:rsid w:val="0035623E"/>
    <w:rsid w:val="00356919"/>
    <w:rsid w:val="00356B29"/>
    <w:rsid w:val="00356FBF"/>
    <w:rsid w:val="00361D90"/>
    <w:rsid w:val="00361EE8"/>
    <w:rsid w:val="00363032"/>
    <w:rsid w:val="00363478"/>
    <w:rsid w:val="00363EED"/>
    <w:rsid w:val="00364C7A"/>
    <w:rsid w:val="0037038F"/>
    <w:rsid w:val="003705EC"/>
    <w:rsid w:val="00370EE9"/>
    <w:rsid w:val="00371363"/>
    <w:rsid w:val="00371A8B"/>
    <w:rsid w:val="00372B3F"/>
    <w:rsid w:val="00373228"/>
    <w:rsid w:val="00373BF3"/>
    <w:rsid w:val="0037491C"/>
    <w:rsid w:val="003752F0"/>
    <w:rsid w:val="00375772"/>
    <w:rsid w:val="0037590F"/>
    <w:rsid w:val="003764DB"/>
    <w:rsid w:val="00376FEC"/>
    <w:rsid w:val="00377EDF"/>
    <w:rsid w:val="003812BF"/>
    <w:rsid w:val="003819FB"/>
    <w:rsid w:val="003824BC"/>
    <w:rsid w:val="0038323F"/>
    <w:rsid w:val="003834E5"/>
    <w:rsid w:val="00383D27"/>
    <w:rsid w:val="00385138"/>
    <w:rsid w:val="003855CF"/>
    <w:rsid w:val="00387F7A"/>
    <w:rsid w:val="00390701"/>
    <w:rsid w:val="00390894"/>
    <w:rsid w:val="003939E0"/>
    <w:rsid w:val="0039408B"/>
    <w:rsid w:val="00394EBC"/>
    <w:rsid w:val="003A04E1"/>
    <w:rsid w:val="003A349B"/>
    <w:rsid w:val="003A3695"/>
    <w:rsid w:val="003A492A"/>
    <w:rsid w:val="003A52CA"/>
    <w:rsid w:val="003A61DB"/>
    <w:rsid w:val="003A720E"/>
    <w:rsid w:val="003B188B"/>
    <w:rsid w:val="003B23D8"/>
    <w:rsid w:val="003B2AAD"/>
    <w:rsid w:val="003B32CC"/>
    <w:rsid w:val="003B4530"/>
    <w:rsid w:val="003B4C57"/>
    <w:rsid w:val="003B56AB"/>
    <w:rsid w:val="003B7612"/>
    <w:rsid w:val="003B7C08"/>
    <w:rsid w:val="003C16AB"/>
    <w:rsid w:val="003C1AD0"/>
    <w:rsid w:val="003C2CC8"/>
    <w:rsid w:val="003C3CCD"/>
    <w:rsid w:val="003C4C1C"/>
    <w:rsid w:val="003C7D80"/>
    <w:rsid w:val="003D077A"/>
    <w:rsid w:val="003D0F77"/>
    <w:rsid w:val="003D1112"/>
    <w:rsid w:val="003D1192"/>
    <w:rsid w:val="003D1196"/>
    <w:rsid w:val="003D1644"/>
    <w:rsid w:val="003D358D"/>
    <w:rsid w:val="003D3918"/>
    <w:rsid w:val="003D3E7D"/>
    <w:rsid w:val="003D54E8"/>
    <w:rsid w:val="003D5544"/>
    <w:rsid w:val="003D6653"/>
    <w:rsid w:val="003D6F30"/>
    <w:rsid w:val="003E03B9"/>
    <w:rsid w:val="003E1EF0"/>
    <w:rsid w:val="003E233A"/>
    <w:rsid w:val="003E273A"/>
    <w:rsid w:val="003E3015"/>
    <w:rsid w:val="003E335A"/>
    <w:rsid w:val="003E390A"/>
    <w:rsid w:val="003E394C"/>
    <w:rsid w:val="003E4D5D"/>
    <w:rsid w:val="003E63BC"/>
    <w:rsid w:val="003E6B16"/>
    <w:rsid w:val="003E707B"/>
    <w:rsid w:val="003E7455"/>
    <w:rsid w:val="003E74CE"/>
    <w:rsid w:val="003E78F7"/>
    <w:rsid w:val="003F198A"/>
    <w:rsid w:val="003F3323"/>
    <w:rsid w:val="003F37F2"/>
    <w:rsid w:val="003F3A79"/>
    <w:rsid w:val="003F4056"/>
    <w:rsid w:val="003F4F48"/>
    <w:rsid w:val="003F62C0"/>
    <w:rsid w:val="003F7508"/>
    <w:rsid w:val="003F7A00"/>
    <w:rsid w:val="004001FF"/>
    <w:rsid w:val="004009D6"/>
    <w:rsid w:val="004012CC"/>
    <w:rsid w:val="0040280B"/>
    <w:rsid w:val="00402D2F"/>
    <w:rsid w:val="004040AB"/>
    <w:rsid w:val="00404501"/>
    <w:rsid w:val="0040504C"/>
    <w:rsid w:val="00405128"/>
    <w:rsid w:val="00405AC9"/>
    <w:rsid w:val="00405BFC"/>
    <w:rsid w:val="00407025"/>
    <w:rsid w:val="0041064B"/>
    <w:rsid w:val="00410D14"/>
    <w:rsid w:val="004125AC"/>
    <w:rsid w:val="0041294A"/>
    <w:rsid w:val="0041382E"/>
    <w:rsid w:val="004150D2"/>
    <w:rsid w:val="0041518E"/>
    <w:rsid w:val="00415397"/>
    <w:rsid w:val="00415547"/>
    <w:rsid w:val="0041678F"/>
    <w:rsid w:val="00416870"/>
    <w:rsid w:val="0041716C"/>
    <w:rsid w:val="00417DD8"/>
    <w:rsid w:val="00420EED"/>
    <w:rsid w:val="00421C07"/>
    <w:rsid w:val="004230CB"/>
    <w:rsid w:val="004252AF"/>
    <w:rsid w:val="00425792"/>
    <w:rsid w:val="00426CC6"/>
    <w:rsid w:val="00426CFE"/>
    <w:rsid w:val="00426D98"/>
    <w:rsid w:val="00426FA6"/>
    <w:rsid w:val="00430B2A"/>
    <w:rsid w:val="004326FB"/>
    <w:rsid w:val="0043312A"/>
    <w:rsid w:val="00433230"/>
    <w:rsid w:val="0043467D"/>
    <w:rsid w:val="00434FFF"/>
    <w:rsid w:val="004353D4"/>
    <w:rsid w:val="00437C20"/>
    <w:rsid w:val="00437C27"/>
    <w:rsid w:val="004401E6"/>
    <w:rsid w:val="00441FF7"/>
    <w:rsid w:val="0044244C"/>
    <w:rsid w:val="00442FBF"/>
    <w:rsid w:val="0044345A"/>
    <w:rsid w:val="00445B98"/>
    <w:rsid w:val="00446065"/>
    <w:rsid w:val="0044711F"/>
    <w:rsid w:val="00450647"/>
    <w:rsid w:val="00450BD4"/>
    <w:rsid w:val="00451102"/>
    <w:rsid w:val="004527DB"/>
    <w:rsid w:val="0045308D"/>
    <w:rsid w:val="00453AF6"/>
    <w:rsid w:val="00454FE4"/>
    <w:rsid w:val="004551D4"/>
    <w:rsid w:val="0045568D"/>
    <w:rsid w:val="00455752"/>
    <w:rsid w:val="00457623"/>
    <w:rsid w:val="004606BA"/>
    <w:rsid w:val="004606CB"/>
    <w:rsid w:val="00461ECA"/>
    <w:rsid w:val="0046272E"/>
    <w:rsid w:val="004635B2"/>
    <w:rsid w:val="00463D29"/>
    <w:rsid w:val="00464554"/>
    <w:rsid w:val="00464D24"/>
    <w:rsid w:val="00465A77"/>
    <w:rsid w:val="00466375"/>
    <w:rsid w:val="00466665"/>
    <w:rsid w:val="00470EFC"/>
    <w:rsid w:val="00471253"/>
    <w:rsid w:val="00472FD9"/>
    <w:rsid w:val="0047307C"/>
    <w:rsid w:val="00473D3D"/>
    <w:rsid w:val="004742D1"/>
    <w:rsid w:val="00474B6C"/>
    <w:rsid w:val="00476F19"/>
    <w:rsid w:val="00477A3C"/>
    <w:rsid w:val="004801DF"/>
    <w:rsid w:val="0048108B"/>
    <w:rsid w:val="00481173"/>
    <w:rsid w:val="00482ED3"/>
    <w:rsid w:val="00485B66"/>
    <w:rsid w:val="00491079"/>
    <w:rsid w:val="0049161B"/>
    <w:rsid w:val="004961FB"/>
    <w:rsid w:val="00496332"/>
    <w:rsid w:val="00496496"/>
    <w:rsid w:val="004964CB"/>
    <w:rsid w:val="00496FD7"/>
    <w:rsid w:val="0049786C"/>
    <w:rsid w:val="004A1E0D"/>
    <w:rsid w:val="004A4C31"/>
    <w:rsid w:val="004A4E2F"/>
    <w:rsid w:val="004A5406"/>
    <w:rsid w:val="004A5522"/>
    <w:rsid w:val="004A61CD"/>
    <w:rsid w:val="004B09B3"/>
    <w:rsid w:val="004B136B"/>
    <w:rsid w:val="004B13C0"/>
    <w:rsid w:val="004B1596"/>
    <w:rsid w:val="004B4689"/>
    <w:rsid w:val="004B5617"/>
    <w:rsid w:val="004B5B05"/>
    <w:rsid w:val="004B5BA6"/>
    <w:rsid w:val="004B6101"/>
    <w:rsid w:val="004B6283"/>
    <w:rsid w:val="004B675E"/>
    <w:rsid w:val="004B7568"/>
    <w:rsid w:val="004C009B"/>
    <w:rsid w:val="004C1353"/>
    <w:rsid w:val="004C21AF"/>
    <w:rsid w:val="004C2869"/>
    <w:rsid w:val="004D060A"/>
    <w:rsid w:val="004D138F"/>
    <w:rsid w:val="004D3191"/>
    <w:rsid w:val="004D3EB0"/>
    <w:rsid w:val="004D4257"/>
    <w:rsid w:val="004D6053"/>
    <w:rsid w:val="004E020F"/>
    <w:rsid w:val="004E1933"/>
    <w:rsid w:val="004E45EF"/>
    <w:rsid w:val="004E5406"/>
    <w:rsid w:val="004E586C"/>
    <w:rsid w:val="004E73AC"/>
    <w:rsid w:val="004F0D16"/>
    <w:rsid w:val="004F2EB1"/>
    <w:rsid w:val="004F421D"/>
    <w:rsid w:val="004F4F40"/>
    <w:rsid w:val="004F50BD"/>
    <w:rsid w:val="00501D1B"/>
    <w:rsid w:val="00501F2B"/>
    <w:rsid w:val="005025CF"/>
    <w:rsid w:val="00502D63"/>
    <w:rsid w:val="00503270"/>
    <w:rsid w:val="005039AD"/>
    <w:rsid w:val="005039F2"/>
    <w:rsid w:val="00507F5F"/>
    <w:rsid w:val="00511055"/>
    <w:rsid w:val="00511308"/>
    <w:rsid w:val="005114F0"/>
    <w:rsid w:val="00511669"/>
    <w:rsid w:val="00511745"/>
    <w:rsid w:val="0051220A"/>
    <w:rsid w:val="00512955"/>
    <w:rsid w:val="00514460"/>
    <w:rsid w:val="005146D4"/>
    <w:rsid w:val="00514FA7"/>
    <w:rsid w:val="0051503A"/>
    <w:rsid w:val="00515645"/>
    <w:rsid w:val="00516559"/>
    <w:rsid w:val="00516588"/>
    <w:rsid w:val="0051659D"/>
    <w:rsid w:val="00516730"/>
    <w:rsid w:val="0051698D"/>
    <w:rsid w:val="00516BBB"/>
    <w:rsid w:val="00517C57"/>
    <w:rsid w:val="005210CA"/>
    <w:rsid w:val="00521B68"/>
    <w:rsid w:val="00522DD1"/>
    <w:rsid w:val="005244BF"/>
    <w:rsid w:val="00525BB6"/>
    <w:rsid w:val="005263C8"/>
    <w:rsid w:val="00530470"/>
    <w:rsid w:val="00530BCF"/>
    <w:rsid w:val="00531015"/>
    <w:rsid w:val="00534421"/>
    <w:rsid w:val="00536B1A"/>
    <w:rsid w:val="0054033D"/>
    <w:rsid w:val="005404DA"/>
    <w:rsid w:val="00540B14"/>
    <w:rsid w:val="00541181"/>
    <w:rsid w:val="00541B8B"/>
    <w:rsid w:val="00541BC6"/>
    <w:rsid w:val="00542334"/>
    <w:rsid w:val="00543519"/>
    <w:rsid w:val="00544752"/>
    <w:rsid w:val="00547120"/>
    <w:rsid w:val="005478E5"/>
    <w:rsid w:val="00547E04"/>
    <w:rsid w:val="00547F9B"/>
    <w:rsid w:val="00550136"/>
    <w:rsid w:val="0055227B"/>
    <w:rsid w:val="0055244D"/>
    <w:rsid w:val="005526A7"/>
    <w:rsid w:val="005528D9"/>
    <w:rsid w:val="005535EA"/>
    <w:rsid w:val="00553645"/>
    <w:rsid w:val="005538AC"/>
    <w:rsid w:val="00553C02"/>
    <w:rsid w:val="005549D9"/>
    <w:rsid w:val="005569D3"/>
    <w:rsid w:val="00557A6F"/>
    <w:rsid w:val="00560B78"/>
    <w:rsid w:val="00560BF4"/>
    <w:rsid w:val="00561B0A"/>
    <w:rsid w:val="0056219F"/>
    <w:rsid w:val="005628DA"/>
    <w:rsid w:val="005632AD"/>
    <w:rsid w:val="005636F7"/>
    <w:rsid w:val="005658C8"/>
    <w:rsid w:val="005668F0"/>
    <w:rsid w:val="00566BE5"/>
    <w:rsid w:val="005678B1"/>
    <w:rsid w:val="005701C8"/>
    <w:rsid w:val="005701D8"/>
    <w:rsid w:val="005709C1"/>
    <w:rsid w:val="00573E88"/>
    <w:rsid w:val="00574428"/>
    <w:rsid w:val="00576109"/>
    <w:rsid w:val="0057735D"/>
    <w:rsid w:val="00577443"/>
    <w:rsid w:val="0057765F"/>
    <w:rsid w:val="00581E5E"/>
    <w:rsid w:val="005826EA"/>
    <w:rsid w:val="00583594"/>
    <w:rsid w:val="00584543"/>
    <w:rsid w:val="00585F3E"/>
    <w:rsid w:val="005863AC"/>
    <w:rsid w:val="00586501"/>
    <w:rsid w:val="00587859"/>
    <w:rsid w:val="005911E3"/>
    <w:rsid w:val="005937A6"/>
    <w:rsid w:val="00594119"/>
    <w:rsid w:val="00594945"/>
    <w:rsid w:val="0059617D"/>
    <w:rsid w:val="00597812"/>
    <w:rsid w:val="00597AF9"/>
    <w:rsid w:val="005A3924"/>
    <w:rsid w:val="005A3BB8"/>
    <w:rsid w:val="005A424B"/>
    <w:rsid w:val="005A4C79"/>
    <w:rsid w:val="005A52C7"/>
    <w:rsid w:val="005A6A11"/>
    <w:rsid w:val="005B0368"/>
    <w:rsid w:val="005B0E68"/>
    <w:rsid w:val="005B2C03"/>
    <w:rsid w:val="005B3345"/>
    <w:rsid w:val="005B5C28"/>
    <w:rsid w:val="005C026E"/>
    <w:rsid w:val="005C0648"/>
    <w:rsid w:val="005C2320"/>
    <w:rsid w:val="005C2ABF"/>
    <w:rsid w:val="005C3E13"/>
    <w:rsid w:val="005C4004"/>
    <w:rsid w:val="005C406A"/>
    <w:rsid w:val="005C5532"/>
    <w:rsid w:val="005C55B6"/>
    <w:rsid w:val="005C5803"/>
    <w:rsid w:val="005C5FC1"/>
    <w:rsid w:val="005C6604"/>
    <w:rsid w:val="005D28EA"/>
    <w:rsid w:val="005D3F47"/>
    <w:rsid w:val="005D4916"/>
    <w:rsid w:val="005D66A0"/>
    <w:rsid w:val="005D777D"/>
    <w:rsid w:val="005D7821"/>
    <w:rsid w:val="005E0254"/>
    <w:rsid w:val="005E0F01"/>
    <w:rsid w:val="005E1D00"/>
    <w:rsid w:val="005E24FD"/>
    <w:rsid w:val="005E6AA6"/>
    <w:rsid w:val="005E7481"/>
    <w:rsid w:val="005E7A2E"/>
    <w:rsid w:val="005F05A7"/>
    <w:rsid w:val="005F283C"/>
    <w:rsid w:val="005F3163"/>
    <w:rsid w:val="005F603D"/>
    <w:rsid w:val="005F60FF"/>
    <w:rsid w:val="005F71AF"/>
    <w:rsid w:val="005F74AD"/>
    <w:rsid w:val="005F7B67"/>
    <w:rsid w:val="00603EA5"/>
    <w:rsid w:val="0060415D"/>
    <w:rsid w:val="006042ED"/>
    <w:rsid w:val="00604C10"/>
    <w:rsid w:val="0060528A"/>
    <w:rsid w:val="00605D7B"/>
    <w:rsid w:val="00606188"/>
    <w:rsid w:val="00610157"/>
    <w:rsid w:val="00610512"/>
    <w:rsid w:val="00610AF0"/>
    <w:rsid w:val="00611FEC"/>
    <w:rsid w:val="0061243A"/>
    <w:rsid w:val="00613F21"/>
    <w:rsid w:val="00614D34"/>
    <w:rsid w:val="00616EB8"/>
    <w:rsid w:val="006207EA"/>
    <w:rsid w:val="00620A37"/>
    <w:rsid w:val="00622F67"/>
    <w:rsid w:val="0062349A"/>
    <w:rsid w:val="00626B28"/>
    <w:rsid w:val="0062748A"/>
    <w:rsid w:val="00630AE5"/>
    <w:rsid w:val="0063150C"/>
    <w:rsid w:val="00632667"/>
    <w:rsid w:val="00633FEC"/>
    <w:rsid w:val="00634909"/>
    <w:rsid w:val="006374C4"/>
    <w:rsid w:val="006408E3"/>
    <w:rsid w:val="00640A91"/>
    <w:rsid w:val="006413FC"/>
    <w:rsid w:val="00642361"/>
    <w:rsid w:val="00642FA0"/>
    <w:rsid w:val="006443EC"/>
    <w:rsid w:val="00644570"/>
    <w:rsid w:val="00644ECE"/>
    <w:rsid w:val="00645227"/>
    <w:rsid w:val="00645A67"/>
    <w:rsid w:val="00645B0A"/>
    <w:rsid w:val="00650513"/>
    <w:rsid w:val="00651BCF"/>
    <w:rsid w:val="00652836"/>
    <w:rsid w:val="006530E4"/>
    <w:rsid w:val="00654460"/>
    <w:rsid w:val="00654B81"/>
    <w:rsid w:val="006566DC"/>
    <w:rsid w:val="006569AE"/>
    <w:rsid w:val="00660826"/>
    <w:rsid w:val="00660CEE"/>
    <w:rsid w:val="0066227B"/>
    <w:rsid w:val="00664079"/>
    <w:rsid w:val="00664142"/>
    <w:rsid w:val="00665AA4"/>
    <w:rsid w:val="00665AE4"/>
    <w:rsid w:val="00670EAA"/>
    <w:rsid w:val="006720D6"/>
    <w:rsid w:val="006724F8"/>
    <w:rsid w:val="00674C0F"/>
    <w:rsid w:val="006758B9"/>
    <w:rsid w:val="00675A20"/>
    <w:rsid w:val="00677CF8"/>
    <w:rsid w:val="006809B3"/>
    <w:rsid w:val="00681B11"/>
    <w:rsid w:val="00683087"/>
    <w:rsid w:val="006832D8"/>
    <w:rsid w:val="00684870"/>
    <w:rsid w:val="00686B44"/>
    <w:rsid w:val="00687344"/>
    <w:rsid w:val="00687950"/>
    <w:rsid w:val="00691703"/>
    <w:rsid w:val="00693A02"/>
    <w:rsid w:val="00693C1C"/>
    <w:rsid w:val="00694FB7"/>
    <w:rsid w:val="00695572"/>
    <w:rsid w:val="00695816"/>
    <w:rsid w:val="006958FC"/>
    <w:rsid w:val="006959DC"/>
    <w:rsid w:val="00696A22"/>
    <w:rsid w:val="00697112"/>
    <w:rsid w:val="006A0F40"/>
    <w:rsid w:val="006A453A"/>
    <w:rsid w:val="006A473B"/>
    <w:rsid w:val="006A5091"/>
    <w:rsid w:val="006A50CB"/>
    <w:rsid w:val="006A5C3E"/>
    <w:rsid w:val="006A5D32"/>
    <w:rsid w:val="006A6060"/>
    <w:rsid w:val="006B11DF"/>
    <w:rsid w:val="006B175D"/>
    <w:rsid w:val="006B396A"/>
    <w:rsid w:val="006B3BBA"/>
    <w:rsid w:val="006B4755"/>
    <w:rsid w:val="006B4F95"/>
    <w:rsid w:val="006B777A"/>
    <w:rsid w:val="006B7F3E"/>
    <w:rsid w:val="006C1D56"/>
    <w:rsid w:val="006C2760"/>
    <w:rsid w:val="006C277B"/>
    <w:rsid w:val="006C2C4B"/>
    <w:rsid w:val="006C305A"/>
    <w:rsid w:val="006C3336"/>
    <w:rsid w:val="006C374E"/>
    <w:rsid w:val="006C3857"/>
    <w:rsid w:val="006C55BE"/>
    <w:rsid w:val="006C5EC0"/>
    <w:rsid w:val="006C6482"/>
    <w:rsid w:val="006C7499"/>
    <w:rsid w:val="006D0544"/>
    <w:rsid w:val="006D1803"/>
    <w:rsid w:val="006D2512"/>
    <w:rsid w:val="006D32D8"/>
    <w:rsid w:val="006D40A8"/>
    <w:rsid w:val="006D4C07"/>
    <w:rsid w:val="006D4F24"/>
    <w:rsid w:val="006D5824"/>
    <w:rsid w:val="006D6F8B"/>
    <w:rsid w:val="006E093C"/>
    <w:rsid w:val="006E16FC"/>
    <w:rsid w:val="006E2BC6"/>
    <w:rsid w:val="006E48D6"/>
    <w:rsid w:val="006E7449"/>
    <w:rsid w:val="006F0F9E"/>
    <w:rsid w:val="006F4A29"/>
    <w:rsid w:val="006F61D7"/>
    <w:rsid w:val="00703BBF"/>
    <w:rsid w:val="00704E80"/>
    <w:rsid w:val="00706072"/>
    <w:rsid w:val="00706B8B"/>
    <w:rsid w:val="00706D7F"/>
    <w:rsid w:val="007074A6"/>
    <w:rsid w:val="00707E3B"/>
    <w:rsid w:val="00707F30"/>
    <w:rsid w:val="00710624"/>
    <w:rsid w:val="00710B51"/>
    <w:rsid w:val="0071319D"/>
    <w:rsid w:val="0071415B"/>
    <w:rsid w:val="00714C98"/>
    <w:rsid w:val="00714F08"/>
    <w:rsid w:val="00715A32"/>
    <w:rsid w:val="00715A92"/>
    <w:rsid w:val="00721762"/>
    <w:rsid w:val="00722734"/>
    <w:rsid w:val="00722DC1"/>
    <w:rsid w:val="00723781"/>
    <w:rsid w:val="007242C3"/>
    <w:rsid w:val="0072497C"/>
    <w:rsid w:val="0072672D"/>
    <w:rsid w:val="0072695E"/>
    <w:rsid w:val="007303EB"/>
    <w:rsid w:val="007315DB"/>
    <w:rsid w:val="00731B85"/>
    <w:rsid w:val="00733B30"/>
    <w:rsid w:val="007378C1"/>
    <w:rsid w:val="00737931"/>
    <w:rsid w:val="007379BA"/>
    <w:rsid w:val="00737F8D"/>
    <w:rsid w:val="00741221"/>
    <w:rsid w:val="00746088"/>
    <w:rsid w:val="00746123"/>
    <w:rsid w:val="00746AD8"/>
    <w:rsid w:val="00750F7C"/>
    <w:rsid w:val="0075203D"/>
    <w:rsid w:val="00752D2F"/>
    <w:rsid w:val="00752E94"/>
    <w:rsid w:val="007547A1"/>
    <w:rsid w:val="0075579F"/>
    <w:rsid w:val="00756CCA"/>
    <w:rsid w:val="00757047"/>
    <w:rsid w:val="0075790D"/>
    <w:rsid w:val="00760D21"/>
    <w:rsid w:val="00761AA5"/>
    <w:rsid w:val="00761E25"/>
    <w:rsid w:val="00762014"/>
    <w:rsid w:val="0076226E"/>
    <w:rsid w:val="007624C6"/>
    <w:rsid w:val="007625EE"/>
    <w:rsid w:val="0076343A"/>
    <w:rsid w:val="00763BBC"/>
    <w:rsid w:val="00763D01"/>
    <w:rsid w:val="00763F80"/>
    <w:rsid w:val="0076450A"/>
    <w:rsid w:val="00764B57"/>
    <w:rsid w:val="00764C66"/>
    <w:rsid w:val="00764DA7"/>
    <w:rsid w:val="00764F66"/>
    <w:rsid w:val="00765DDC"/>
    <w:rsid w:val="00766AB0"/>
    <w:rsid w:val="00771897"/>
    <w:rsid w:val="00772F5C"/>
    <w:rsid w:val="0077316F"/>
    <w:rsid w:val="00773AB4"/>
    <w:rsid w:val="00775204"/>
    <w:rsid w:val="007752A9"/>
    <w:rsid w:val="00775CDF"/>
    <w:rsid w:val="007775D1"/>
    <w:rsid w:val="00777E16"/>
    <w:rsid w:val="00777F22"/>
    <w:rsid w:val="00783C66"/>
    <w:rsid w:val="007844CB"/>
    <w:rsid w:val="00784754"/>
    <w:rsid w:val="00784A54"/>
    <w:rsid w:val="00786CF8"/>
    <w:rsid w:val="00787507"/>
    <w:rsid w:val="00787E77"/>
    <w:rsid w:val="0079005A"/>
    <w:rsid w:val="00790A5A"/>
    <w:rsid w:val="007910DD"/>
    <w:rsid w:val="00791A1A"/>
    <w:rsid w:val="00792078"/>
    <w:rsid w:val="00793270"/>
    <w:rsid w:val="00794A1E"/>
    <w:rsid w:val="00794C8F"/>
    <w:rsid w:val="00797977"/>
    <w:rsid w:val="00797D95"/>
    <w:rsid w:val="00797ECA"/>
    <w:rsid w:val="007A0416"/>
    <w:rsid w:val="007A07B9"/>
    <w:rsid w:val="007A220D"/>
    <w:rsid w:val="007A2EEA"/>
    <w:rsid w:val="007A3CEA"/>
    <w:rsid w:val="007A464B"/>
    <w:rsid w:val="007A51C1"/>
    <w:rsid w:val="007B0B8F"/>
    <w:rsid w:val="007B0D90"/>
    <w:rsid w:val="007B19A6"/>
    <w:rsid w:val="007B2904"/>
    <w:rsid w:val="007B3DF4"/>
    <w:rsid w:val="007B5856"/>
    <w:rsid w:val="007B5AD1"/>
    <w:rsid w:val="007B5C51"/>
    <w:rsid w:val="007B5F30"/>
    <w:rsid w:val="007B609A"/>
    <w:rsid w:val="007B6788"/>
    <w:rsid w:val="007C0473"/>
    <w:rsid w:val="007C0A95"/>
    <w:rsid w:val="007C0B07"/>
    <w:rsid w:val="007C33C8"/>
    <w:rsid w:val="007C34C6"/>
    <w:rsid w:val="007C43E5"/>
    <w:rsid w:val="007C47B1"/>
    <w:rsid w:val="007C6C10"/>
    <w:rsid w:val="007C6E92"/>
    <w:rsid w:val="007C7113"/>
    <w:rsid w:val="007C7729"/>
    <w:rsid w:val="007D0D86"/>
    <w:rsid w:val="007D2683"/>
    <w:rsid w:val="007D2F5C"/>
    <w:rsid w:val="007D409E"/>
    <w:rsid w:val="007D6A74"/>
    <w:rsid w:val="007E330C"/>
    <w:rsid w:val="007E35F4"/>
    <w:rsid w:val="007E48BF"/>
    <w:rsid w:val="007E555A"/>
    <w:rsid w:val="007E612C"/>
    <w:rsid w:val="007E7356"/>
    <w:rsid w:val="007E76E6"/>
    <w:rsid w:val="007E7A11"/>
    <w:rsid w:val="007F02E8"/>
    <w:rsid w:val="007F4257"/>
    <w:rsid w:val="007F4D73"/>
    <w:rsid w:val="007F633E"/>
    <w:rsid w:val="007F6747"/>
    <w:rsid w:val="00800109"/>
    <w:rsid w:val="00800BC3"/>
    <w:rsid w:val="00800D78"/>
    <w:rsid w:val="00802218"/>
    <w:rsid w:val="00803C22"/>
    <w:rsid w:val="00804007"/>
    <w:rsid w:val="0080683E"/>
    <w:rsid w:val="00807218"/>
    <w:rsid w:val="008075B8"/>
    <w:rsid w:val="008100EA"/>
    <w:rsid w:val="00810169"/>
    <w:rsid w:val="00810A9B"/>
    <w:rsid w:val="00811276"/>
    <w:rsid w:val="00813141"/>
    <w:rsid w:val="0081326A"/>
    <w:rsid w:val="00813DF7"/>
    <w:rsid w:val="00814035"/>
    <w:rsid w:val="0081505B"/>
    <w:rsid w:val="0081693F"/>
    <w:rsid w:val="008176CF"/>
    <w:rsid w:val="008204AE"/>
    <w:rsid w:val="00821C49"/>
    <w:rsid w:val="00823849"/>
    <w:rsid w:val="008244C1"/>
    <w:rsid w:val="0082521D"/>
    <w:rsid w:val="008252C2"/>
    <w:rsid w:val="008253F7"/>
    <w:rsid w:val="00826048"/>
    <w:rsid w:val="0082630F"/>
    <w:rsid w:val="008312A8"/>
    <w:rsid w:val="00831A9D"/>
    <w:rsid w:val="00836E3A"/>
    <w:rsid w:val="0084000B"/>
    <w:rsid w:val="00840412"/>
    <w:rsid w:val="0084228F"/>
    <w:rsid w:val="008422AF"/>
    <w:rsid w:val="008424B5"/>
    <w:rsid w:val="0084463E"/>
    <w:rsid w:val="0084520C"/>
    <w:rsid w:val="0084553B"/>
    <w:rsid w:val="00846218"/>
    <w:rsid w:val="008467B1"/>
    <w:rsid w:val="008467E3"/>
    <w:rsid w:val="008471E3"/>
    <w:rsid w:val="00852D7A"/>
    <w:rsid w:val="00853E37"/>
    <w:rsid w:val="008551AF"/>
    <w:rsid w:val="0086087A"/>
    <w:rsid w:val="00861D34"/>
    <w:rsid w:val="00861F34"/>
    <w:rsid w:val="00862538"/>
    <w:rsid w:val="00866E59"/>
    <w:rsid w:val="00867000"/>
    <w:rsid w:val="00870080"/>
    <w:rsid w:val="00870ED6"/>
    <w:rsid w:val="00871741"/>
    <w:rsid w:val="008721A7"/>
    <w:rsid w:val="00873D39"/>
    <w:rsid w:val="00876240"/>
    <w:rsid w:val="00877339"/>
    <w:rsid w:val="00881854"/>
    <w:rsid w:val="00882F58"/>
    <w:rsid w:val="00883AC5"/>
    <w:rsid w:val="00885363"/>
    <w:rsid w:val="00885D68"/>
    <w:rsid w:val="00886872"/>
    <w:rsid w:val="00890486"/>
    <w:rsid w:val="0089079D"/>
    <w:rsid w:val="00891A2F"/>
    <w:rsid w:val="00891C28"/>
    <w:rsid w:val="00891C29"/>
    <w:rsid w:val="00891E7E"/>
    <w:rsid w:val="00892BED"/>
    <w:rsid w:val="008931EC"/>
    <w:rsid w:val="00893E75"/>
    <w:rsid w:val="00895381"/>
    <w:rsid w:val="00897EA1"/>
    <w:rsid w:val="008A2085"/>
    <w:rsid w:val="008A2CF3"/>
    <w:rsid w:val="008A3CE7"/>
    <w:rsid w:val="008A47E5"/>
    <w:rsid w:val="008A7B7C"/>
    <w:rsid w:val="008A7DC1"/>
    <w:rsid w:val="008B25C5"/>
    <w:rsid w:val="008B2EA5"/>
    <w:rsid w:val="008B3C7C"/>
    <w:rsid w:val="008B4AB6"/>
    <w:rsid w:val="008B4FB4"/>
    <w:rsid w:val="008B5295"/>
    <w:rsid w:val="008B544B"/>
    <w:rsid w:val="008B6874"/>
    <w:rsid w:val="008B6CA3"/>
    <w:rsid w:val="008C1E4C"/>
    <w:rsid w:val="008C2181"/>
    <w:rsid w:val="008C38D2"/>
    <w:rsid w:val="008C3952"/>
    <w:rsid w:val="008C409E"/>
    <w:rsid w:val="008C5EC9"/>
    <w:rsid w:val="008C6066"/>
    <w:rsid w:val="008C6A89"/>
    <w:rsid w:val="008C75F2"/>
    <w:rsid w:val="008C772C"/>
    <w:rsid w:val="008D0962"/>
    <w:rsid w:val="008D09E4"/>
    <w:rsid w:val="008D1672"/>
    <w:rsid w:val="008D1826"/>
    <w:rsid w:val="008D22D6"/>
    <w:rsid w:val="008D2C52"/>
    <w:rsid w:val="008D4301"/>
    <w:rsid w:val="008D5F55"/>
    <w:rsid w:val="008D655D"/>
    <w:rsid w:val="008D7645"/>
    <w:rsid w:val="008E0C13"/>
    <w:rsid w:val="008E4CFC"/>
    <w:rsid w:val="008E65A6"/>
    <w:rsid w:val="008E69D9"/>
    <w:rsid w:val="008E7AD3"/>
    <w:rsid w:val="008F0AE9"/>
    <w:rsid w:val="008F0CAE"/>
    <w:rsid w:val="008F128C"/>
    <w:rsid w:val="008F1C69"/>
    <w:rsid w:val="008F38C0"/>
    <w:rsid w:val="008F4197"/>
    <w:rsid w:val="008F4933"/>
    <w:rsid w:val="008F50F3"/>
    <w:rsid w:val="008F51AE"/>
    <w:rsid w:val="008F7A1A"/>
    <w:rsid w:val="00902A8B"/>
    <w:rsid w:val="009032DB"/>
    <w:rsid w:val="0090407B"/>
    <w:rsid w:val="00904489"/>
    <w:rsid w:val="00905222"/>
    <w:rsid w:val="009058EC"/>
    <w:rsid w:val="00905901"/>
    <w:rsid w:val="009063C4"/>
    <w:rsid w:val="00906AFA"/>
    <w:rsid w:val="0090718B"/>
    <w:rsid w:val="00907CF4"/>
    <w:rsid w:val="00910FED"/>
    <w:rsid w:val="0091105F"/>
    <w:rsid w:val="009113CB"/>
    <w:rsid w:val="00911534"/>
    <w:rsid w:val="00911615"/>
    <w:rsid w:val="00913C4F"/>
    <w:rsid w:val="0091420B"/>
    <w:rsid w:val="00914B6D"/>
    <w:rsid w:val="00914F4A"/>
    <w:rsid w:val="00914FF8"/>
    <w:rsid w:val="009157E0"/>
    <w:rsid w:val="00915E06"/>
    <w:rsid w:val="0091627E"/>
    <w:rsid w:val="00916BDC"/>
    <w:rsid w:val="0091721D"/>
    <w:rsid w:val="009176FA"/>
    <w:rsid w:val="00917E62"/>
    <w:rsid w:val="0092051A"/>
    <w:rsid w:val="00920DC5"/>
    <w:rsid w:val="00920EEC"/>
    <w:rsid w:val="00924539"/>
    <w:rsid w:val="00924561"/>
    <w:rsid w:val="00925E5E"/>
    <w:rsid w:val="009276BF"/>
    <w:rsid w:val="00930362"/>
    <w:rsid w:val="00933C2A"/>
    <w:rsid w:val="00934B93"/>
    <w:rsid w:val="00935319"/>
    <w:rsid w:val="00935F86"/>
    <w:rsid w:val="009361C3"/>
    <w:rsid w:val="00936EDD"/>
    <w:rsid w:val="00937B04"/>
    <w:rsid w:val="0094158F"/>
    <w:rsid w:val="00943A1C"/>
    <w:rsid w:val="00944077"/>
    <w:rsid w:val="00944E0A"/>
    <w:rsid w:val="00947121"/>
    <w:rsid w:val="0094792B"/>
    <w:rsid w:val="00950D9A"/>
    <w:rsid w:val="00951FD5"/>
    <w:rsid w:val="00952455"/>
    <w:rsid w:val="0095299E"/>
    <w:rsid w:val="00952AF9"/>
    <w:rsid w:val="00952C5C"/>
    <w:rsid w:val="0095327E"/>
    <w:rsid w:val="0095349D"/>
    <w:rsid w:val="009537CC"/>
    <w:rsid w:val="009564A5"/>
    <w:rsid w:val="00960A76"/>
    <w:rsid w:val="00960C12"/>
    <w:rsid w:val="009610AF"/>
    <w:rsid w:val="00961223"/>
    <w:rsid w:val="009614F6"/>
    <w:rsid w:val="00961814"/>
    <w:rsid w:val="009624A8"/>
    <w:rsid w:val="00962C33"/>
    <w:rsid w:val="009650B5"/>
    <w:rsid w:val="009659A3"/>
    <w:rsid w:val="0096794F"/>
    <w:rsid w:val="0097000F"/>
    <w:rsid w:val="00970F74"/>
    <w:rsid w:val="0097100B"/>
    <w:rsid w:val="00971A38"/>
    <w:rsid w:val="00971C6B"/>
    <w:rsid w:val="00971C88"/>
    <w:rsid w:val="00971F8A"/>
    <w:rsid w:val="00972902"/>
    <w:rsid w:val="00973900"/>
    <w:rsid w:val="00974BF9"/>
    <w:rsid w:val="00975AF9"/>
    <w:rsid w:val="009770B1"/>
    <w:rsid w:val="00980329"/>
    <w:rsid w:val="00980631"/>
    <w:rsid w:val="009807D2"/>
    <w:rsid w:val="009822C4"/>
    <w:rsid w:val="00983964"/>
    <w:rsid w:val="0098424B"/>
    <w:rsid w:val="00984989"/>
    <w:rsid w:val="00984EB3"/>
    <w:rsid w:val="00985D1C"/>
    <w:rsid w:val="0098656F"/>
    <w:rsid w:val="00986C93"/>
    <w:rsid w:val="00987CB4"/>
    <w:rsid w:val="009929D0"/>
    <w:rsid w:val="00992C03"/>
    <w:rsid w:val="00993DFA"/>
    <w:rsid w:val="00993E8A"/>
    <w:rsid w:val="009947F8"/>
    <w:rsid w:val="00994EEC"/>
    <w:rsid w:val="00995526"/>
    <w:rsid w:val="00997BB0"/>
    <w:rsid w:val="009A143C"/>
    <w:rsid w:val="009A2BB4"/>
    <w:rsid w:val="009A2EED"/>
    <w:rsid w:val="009A3164"/>
    <w:rsid w:val="009A3AC1"/>
    <w:rsid w:val="009A607F"/>
    <w:rsid w:val="009A6AB2"/>
    <w:rsid w:val="009A70D2"/>
    <w:rsid w:val="009B20E8"/>
    <w:rsid w:val="009B26E1"/>
    <w:rsid w:val="009B45CD"/>
    <w:rsid w:val="009B5CB0"/>
    <w:rsid w:val="009B671C"/>
    <w:rsid w:val="009B6FC6"/>
    <w:rsid w:val="009B7D78"/>
    <w:rsid w:val="009C1F3B"/>
    <w:rsid w:val="009C21AC"/>
    <w:rsid w:val="009C2B06"/>
    <w:rsid w:val="009C3743"/>
    <w:rsid w:val="009C6D34"/>
    <w:rsid w:val="009C7341"/>
    <w:rsid w:val="009C76E4"/>
    <w:rsid w:val="009D1BC3"/>
    <w:rsid w:val="009D300C"/>
    <w:rsid w:val="009D38D9"/>
    <w:rsid w:val="009D58A5"/>
    <w:rsid w:val="009D5CDD"/>
    <w:rsid w:val="009D76BF"/>
    <w:rsid w:val="009E131F"/>
    <w:rsid w:val="009E1C1C"/>
    <w:rsid w:val="009E20B8"/>
    <w:rsid w:val="009E248E"/>
    <w:rsid w:val="009E2881"/>
    <w:rsid w:val="009E3A55"/>
    <w:rsid w:val="009E5036"/>
    <w:rsid w:val="009E63CE"/>
    <w:rsid w:val="009E64A9"/>
    <w:rsid w:val="009E717E"/>
    <w:rsid w:val="009E7B91"/>
    <w:rsid w:val="009F0E8B"/>
    <w:rsid w:val="009F26D4"/>
    <w:rsid w:val="009F2C60"/>
    <w:rsid w:val="009F323B"/>
    <w:rsid w:val="009F3559"/>
    <w:rsid w:val="009F3E98"/>
    <w:rsid w:val="009F4AD2"/>
    <w:rsid w:val="009F4C34"/>
    <w:rsid w:val="009F4FB8"/>
    <w:rsid w:val="009F6169"/>
    <w:rsid w:val="009F6904"/>
    <w:rsid w:val="00A005E4"/>
    <w:rsid w:val="00A006B1"/>
    <w:rsid w:val="00A00B65"/>
    <w:rsid w:val="00A00DB4"/>
    <w:rsid w:val="00A03BFF"/>
    <w:rsid w:val="00A0424E"/>
    <w:rsid w:val="00A050B0"/>
    <w:rsid w:val="00A06F96"/>
    <w:rsid w:val="00A07C7A"/>
    <w:rsid w:val="00A125D7"/>
    <w:rsid w:val="00A14B1E"/>
    <w:rsid w:val="00A1731F"/>
    <w:rsid w:val="00A22CBB"/>
    <w:rsid w:val="00A236AD"/>
    <w:rsid w:val="00A23D5B"/>
    <w:rsid w:val="00A304E7"/>
    <w:rsid w:val="00A306AB"/>
    <w:rsid w:val="00A357A5"/>
    <w:rsid w:val="00A4066D"/>
    <w:rsid w:val="00A41385"/>
    <w:rsid w:val="00A43975"/>
    <w:rsid w:val="00A44D24"/>
    <w:rsid w:val="00A455BF"/>
    <w:rsid w:val="00A4599A"/>
    <w:rsid w:val="00A4602D"/>
    <w:rsid w:val="00A47231"/>
    <w:rsid w:val="00A47332"/>
    <w:rsid w:val="00A47B39"/>
    <w:rsid w:val="00A50C50"/>
    <w:rsid w:val="00A510FF"/>
    <w:rsid w:val="00A5148C"/>
    <w:rsid w:val="00A516F2"/>
    <w:rsid w:val="00A52452"/>
    <w:rsid w:val="00A5422B"/>
    <w:rsid w:val="00A5494D"/>
    <w:rsid w:val="00A54EF1"/>
    <w:rsid w:val="00A551C5"/>
    <w:rsid w:val="00A55400"/>
    <w:rsid w:val="00A55473"/>
    <w:rsid w:val="00A6013C"/>
    <w:rsid w:val="00A60972"/>
    <w:rsid w:val="00A62586"/>
    <w:rsid w:val="00A62588"/>
    <w:rsid w:val="00A6433C"/>
    <w:rsid w:val="00A64E26"/>
    <w:rsid w:val="00A658A0"/>
    <w:rsid w:val="00A65B0C"/>
    <w:rsid w:val="00A669D2"/>
    <w:rsid w:val="00A700A9"/>
    <w:rsid w:val="00A707B0"/>
    <w:rsid w:val="00A72682"/>
    <w:rsid w:val="00A73257"/>
    <w:rsid w:val="00A73B77"/>
    <w:rsid w:val="00A74DF6"/>
    <w:rsid w:val="00A75596"/>
    <w:rsid w:val="00A77149"/>
    <w:rsid w:val="00A8070B"/>
    <w:rsid w:val="00A80C91"/>
    <w:rsid w:val="00A82038"/>
    <w:rsid w:val="00A8236B"/>
    <w:rsid w:val="00A83302"/>
    <w:rsid w:val="00A86597"/>
    <w:rsid w:val="00A867A1"/>
    <w:rsid w:val="00A91E34"/>
    <w:rsid w:val="00A92775"/>
    <w:rsid w:val="00A92A78"/>
    <w:rsid w:val="00A93942"/>
    <w:rsid w:val="00A94382"/>
    <w:rsid w:val="00A945F4"/>
    <w:rsid w:val="00A94DBD"/>
    <w:rsid w:val="00A96D87"/>
    <w:rsid w:val="00A973E9"/>
    <w:rsid w:val="00AA0596"/>
    <w:rsid w:val="00AA0844"/>
    <w:rsid w:val="00AA0B79"/>
    <w:rsid w:val="00AA0C95"/>
    <w:rsid w:val="00AA1640"/>
    <w:rsid w:val="00AA1A41"/>
    <w:rsid w:val="00AA362D"/>
    <w:rsid w:val="00AA70A0"/>
    <w:rsid w:val="00AA726A"/>
    <w:rsid w:val="00AA738B"/>
    <w:rsid w:val="00AA7C5B"/>
    <w:rsid w:val="00AB0832"/>
    <w:rsid w:val="00AB1C58"/>
    <w:rsid w:val="00AB2D18"/>
    <w:rsid w:val="00AB4E16"/>
    <w:rsid w:val="00AB546A"/>
    <w:rsid w:val="00AB6A2A"/>
    <w:rsid w:val="00AB7347"/>
    <w:rsid w:val="00AC024B"/>
    <w:rsid w:val="00AC03CD"/>
    <w:rsid w:val="00AC182D"/>
    <w:rsid w:val="00AC1FF9"/>
    <w:rsid w:val="00AC28B3"/>
    <w:rsid w:val="00AC438C"/>
    <w:rsid w:val="00AC6AB6"/>
    <w:rsid w:val="00AC6EC8"/>
    <w:rsid w:val="00AC7748"/>
    <w:rsid w:val="00AD1023"/>
    <w:rsid w:val="00AD16A1"/>
    <w:rsid w:val="00AD1B8F"/>
    <w:rsid w:val="00AD21BB"/>
    <w:rsid w:val="00AD2AB1"/>
    <w:rsid w:val="00AD34AA"/>
    <w:rsid w:val="00AD3507"/>
    <w:rsid w:val="00AE2A20"/>
    <w:rsid w:val="00AE2DD4"/>
    <w:rsid w:val="00AE39E2"/>
    <w:rsid w:val="00AE5B5E"/>
    <w:rsid w:val="00AE6D4A"/>
    <w:rsid w:val="00AF0A04"/>
    <w:rsid w:val="00AF1389"/>
    <w:rsid w:val="00AF29F8"/>
    <w:rsid w:val="00AF3100"/>
    <w:rsid w:val="00AF3810"/>
    <w:rsid w:val="00AF47F6"/>
    <w:rsid w:val="00AF7CE3"/>
    <w:rsid w:val="00B0172F"/>
    <w:rsid w:val="00B01D5E"/>
    <w:rsid w:val="00B04226"/>
    <w:rsid w:val="00B07789"/>
    <w:rsid w:val="00B07909"/>
    <w:rsid w:val="00B101CD"/>
    <w:rsid w:val="00B10391"/>
    <w:rsid w:val="00B10BD5"/>
    <w:rsid w:val="00B10D53"/>
    <w:rsid w:val="00B11032"/>
    <w:rsid w:val="00B117A0"/>
    <w:rsid w:val="00B118E4"/>
    <w:rsid w:val="00B11A38"/>
    <w:rsid w:val="00B1343D"/>
    <w:rsid w:val="00B134E3"/>
    <w:rsid w:val="00B163B6"/>
    <w:rsid w:val="00B16BC8"/>
    <w:rsid w:val="00B172C3"/>
    <w:rsid w:val="00B17322"/>
    <w:rsid w:val="00B173DA"/>
    <w:rsid w:val="00B17B38"/>
    <w:rsid w:val="00B20C6F"/>
    <w:rsid w:val="00B21A90"/>
    <w:rsid w:val="00B237BA"/>
    <w:rsid w:val="00B24592"/>
    <w:rsid w:val="00B2468A"/>
    <w:rsid w:val="00B24707"/>
    <w:rsid w:val="00B24CBE"/>
    <w:rsid w:val="00B24E93"/>
    <w:rsid w:val="00B2574F"/>
    <w:rsid w:val="00B257B9"/>
    <w:rsid w:val="00B26231"/>
    <w:rsid w:val="00B26D79"/>
    <w:rsid w:val="00B301FB"/>
    <w:rsid w:val="00B32946"/>
    <w:rsid w:val="00B32DD9"/>
    <w:rsid w:val="00B34AF1"/>
    <w:rsid w:val="00B36B11"/>
    <w:rsid w:val="00B36D1D"/>
    <w:rsid w:val="00B36F42"/>
    <w:rsid w:val="00B37BEE"/>
    <w:rsid w:val="00B37CE2"/>
    <w:rsid w:val="00B41B8E"/>
    <w:rsid w:val="00B42AA6"/>
    <w:rsid w:val="00B43B39"/>
    <w:rsid w:val="00B440A9"/>
    <w:rsid w:val="00B44806"/>
    <w:rsid w:val="00B45809"/>
    <w:rsid w:val="00B47943"/>
    <w:rsid w:val="00B51525"/>
    <w:rsid w:val="00B51F39"/>
    <w:rsid w:val="00B52FED"/>
    <w:rsid w:val="00B539AB"/>
    <w:rsid w:val="00B53E9E"/>
    <w:rsid w:val="00B570C5"/>
    <w:rsid w:val="00B571DD"/>
    <w:rsid w:val="00B6044D"/>
    <w:rsid w:val="00B60681"/>
    <w:rsid w:val="00B60746"/>
    <w:rsid w:val="00B60D6C"/>
    <w:rsid w:val="00B61B1F"/>
    <w:rsid w:val="00B61F31"/>
    <w:rsid w:val="00B631E5"/>
    <w:rsid w:val="00B63384"/>
    <w:rsid w:val="00B64536"/>
    <w:rsid w:val="00B67D6C"/>
    <w:rsid w:val="00B7066B"/>
    <w:rsid w:val="00B707B4"/>
    <w:rsid w:val="00B70F50"/>
    <w:rsid w:val="00B72BA8"/>
    <w:rsid w:val="00B7426A"/>
    <w:rsid w:val="00B749C6"/>
    <w:rsid w:val="00B77E7F"/>
    <w:rsid w:val="00B77F6D"/>
    <w:rsid w:val="00B81181"/>
    <w:rsid w:val="00B82007"/>
    <w:rsid w:val="00B82A1F"/>
    <w:rsid w:val="00B82BAC"/>
    <w:rsid w:val="00B835BB"/>
    <w:rsid w:val="00B83AC8"/>
    <w:rsid w:val="00B84877"/>
    <w:rsid w:val="00B849C9"/>
    <w:rsid w:val="00B84F5B"/>
    <w:rsid w:val="00B85A63"/>
    <w:rsid w:val="00B863D1"/>
    <w:rsid w:val="00B863F1"/>
    <w:rsid w:val="00B90DA4"/>
    <w:rsid w:val="00B9197F"/>
    <w:rsid w:val="00B91F53"/>
    <w:rsid w:val="00B92C91"/>
    <w:rsid w:val="00B92CC9"/>
    <w:rsid w:val="00B936D2"/>
    <w:rsid w:val="00B94BE6"/>
    <w:rsid w:val="00B94D69"/>
    <w:rsid w:val="00B9596C"/>
    <w:rsid w:val="00B95E9A"/>
    <w:rsid w:val="00B97453"/>
    <w:rsid w:val="00B97DF6"/>
    <w:rsid w:val="00BA08D2"/>
    <w:rsid w:val="00BA105A"/>
    <w:rsid w:val="00BA1337"/>
    <w:rsid w:val="00BA1C40"/>
    <w:rsid w:val="00BA359D"/>
    <w:rsid w:val="00BA3CFD"/>
    <w:rsid w:val="00BA3FF6"/>
    <w:rsid w:val="00BA4335"/>
    <w:rsid w:val="00BA45D7"/>
    <w:rsid w:val="00BA4AB4"/>
    <w:rsid w:val="00BA55AB"/>
    <w:rsid w:val="00BA5E7F"/>
    <w:rsid w:val="00BB06D7"/>
    <w:rsid w:val="00BB0889"/>
    <w:rsid w:val="00BB0DCE"/>
    <w:rsid w:val="00BB10CD"/>
    <w:rsid w:val="00BB2B48"/>
    <w:rsid w:val="00BB4CE1"/>
    <w:rsid w:val="00BB6318"/>
    <w:rsid w:val="00BB76D8"/>
    <w:rsid w:val="00BC00C9"/>
    <w:rsid w:val="00BC0907"/>
    <w:rsid w:val="00BC098F"/>
    <w:rsid w:val="00BC2C95"/>
    <w:rsid w:val="00BC36DA"/>
    <w:rsid w:val="00BC37E6"/>
    <w:rsid w:val="00BC4067"/>
    <w:rsid w:val="00BC4A9A"/>
    <w:rsid w:val="00BC4D22"/>
    <w:rsid w:val="00BC56ED"/>
    <w:rsid w:val="00BC5D88"/>
    <w:rsid w:val="00BC6348"/>
    <w:rsid w:val="00BC701C"/>
    <w:rsid w:val="00BC75B4"/>
    <w:rsid w:val="00BD0D25"/>
    <w:rsid w:val="00BD0F2E"/>
    <w:rsid w:val="00BD3EF9"/>
    <w:rsid w:val="00BD4241"/>
    <w:rsid w:val="00BD4A94"/>
    <w:rsid w:val="00BD58B5"/>
    <w:rsid w:val="00BD6F2B"/>
    <w:rsid w:val="00BD78DF"/>
    <w:rsid w:val="00BD7CA3"/>
    <w:rsid w:val="00BE0311"/>
    <w:rsid w:val="00BE0841"/>
    <w:rsid w:val="00BE1094"/>
    <w:rsid w:val="00BE2068"/>
    <w:rsid w:val="00BE2C67"/>
    <w:rsid w:val="00BE2FAE"/>
    <w:rsid w:val="00BE417F"/>
    <w:rsid w:val="00BE52D5"/>
    <w:rsid w:val="00BE54F2"/>
    <w:rsid w:val="00BE6329"/>
    <w:rsid w:val="00BE7997"/>
    <w:rsid w:val="00BF003A"/>
    <w:rsid w:val="00BF11A5"/>
    <w:rsid w:val="00BF1EF6"/>
    <w:rsid w:val="00BF2732"/>
    <w:rsid w:val="00BF320C"/>
    <w:rsid w:val="00BF3BAA"/>
    <w:rsid w:val="00BF3F4A"/>
    <w:rsid w:val="00BF51CE"/>
    <w:rsid w:val="00BF5254"/>
    <w:rsid w:val="00BF55B8"/>
    <w:rsid w:val="00BF724D"/>
    <w:rsid w:val="00C009B0"/>
    <w:rsid w:val="00C00A6A"/>
    <w:rsid w:val="00C014BB"/>
    <w:rsid w:val="00C01563"/>
    <w:rsid w:val="00C02E2A"/>
    <w:rsid w:val="00C0315D"/>
    <w:rsid w:val="00C0321F"/>
    <w:rsid w:val="00C06356"/>
    <w:rsid w:val="00C06D55"/>
    <w:rsid w:val="00C074A6"/>
    <w:rsid w:val="00C11640"/>
    <w:rsid w:val="00C14038"/>
    <w:rsid w:val="00C14DCC"/>
    <w:rsid w:val="00C15F5E"/>
    <w:rsid w:val="00C165A6"/>
    <w:rsid w:val="00C174B8"/>
    <w:rsid w:val="00C17B2A"/>
    <w:rsid w:val="00C205AB"/>
    <w:rsid w:val="00C205D3"/>
    <w:rsid w:val="00C21F3C"/>
    <w:rsid w:val="00C23BE6"/>
    <w:rsid w:val="00C24313"/>
    <w:rsid w:val="00C256B4"/>
    <w:rsid w:val="00C25D1B"/>
    <w:rsid w:val="00C25EBB"/>
    <w:rsid w:val="00C26AA5"/>
    <w:rsid w:val="00C271F3"/>
    <w:rsid w:val="00C30EA5"/>
    <w:rsid w:val="00C33532"/>
    <w:rsid w:val="00C33BC5"/>
    <w:rsid w:val="00C34CBF"/>
    <w:rsid w:val="00C35492"/>
    <w:rsid w:val="00C357BA"/>
    <w:rsid w:val="00C36683"/>
    <w:rsid w:val="00C36DBE"/>
    <w:rsid w:val="00C37126"/>
    <w:rsid w:val="00C379CC"/>
    <w:rsid w:val="00C44DC0"/>
    <w:rsid w:val="00C47F02"/>
    <w:rsid w:val="00C5042A"/>
    <w:rsid w:val="00C50C74"/>
    <w:rsid w:val="00C51BF1"/>
    <w:rsid w:val="00C5242B"/>
    <w:rsid w:val="00C5348F"/>
    <w:rsid w:val="00C53F48"/>
    <w:rsid w:val="00C54230"/>
    <w:rsid w:val="00C543D1"/>
    <w:rsid w:val="00C5684C"/>
    <w:rsid w:val="00C57A92"/>
    <w:rsid w:val="00C60689"/>
    <w:rsid w:val="00C606BE"/>
    <w:rsid w:val="00C61687"/>
    <w:rsid w:val="00C6207C"/>
    <w:rsid w:val="00C627E9"/>
    <w:rsid w:val="00C6500E"/>
    <w:rsid w:val="00C66E5F"/>
    <w:rsid w:val="00C67B07"/>
    <w:rsid w:val="00C67D08"/>
    <w:rsid w:val="00C71062"/>
    <w:rsid w:val="00C73A70"/>
    <w:rsid w:val="00C73EC7"/>
    <w:rsid w:val="00C75A59"/>
    <w:rsid w:val="00C75DB5"/>
    <w:rsid w:val="00C7761C"/>
    <w:rsid w:val="00C77A6B"/>
    <w:rsid w:val="00C80849"/>
    <w:rsid w:val="00C80DEF"/>
    <w:rsid w:val="00C80ECA"/>
    <w:rsid w:val="00C835D1"/>
    <w:rsid w:val="00C836DC"/>
    <w:rsid w:val="00C83F8A"/>
    <w:rsid w:val="00C844C4"/>
    <w:rsid w:val="00C84E10"/>
    <w:rsid w:val="00C87C6E"/>
    <w:rsid w:val="00C90396"/>
    <w:rsid w:val="00C90501"/>
    <w:rsid w:val="00C92125"/>
    <w:rsid w:val="00C93620"/>
    <w:rsid w:val="00C93658"/>
    <w:rsid w:val="00C94E98"/>
    <w:rsid w:val="00C9546B"/>
    <w:rsid w:val="00C955B8"/>
    <w:rsid w:val="00C95883"/>
    <w:rsid w:val="00C96C9C"/>
    <w:rsid w:val="00CA0685"/>
    <w:rsid w:val="00CA3177"/>
    <w:rsid w:val="00CA3F93"/>
    <w:rsid w:val="00CA402C"/>
    <w:rsid w:val="00CA52B6"/>
    <w:rsid w:val="00CA5CC7"/>
    <w:rsid w:val="00CA6C0C"/>
    <w:rsid w:val="00CA72D4"/>
    <w:rsid w:val="00CA7AFE"/>
    <w:rsid w:val="00CB28F2"/>
    <w:rsid w:val="00CB2EC2"/>
    <w:rsid w:val="00CB39AE"/>
    <w:rsid w:val="00CB4D4B"/>
    <w:rsid w:val="00CB6C30"/>
    <w:rsid w:val="00CB77FA"/>
    <w:rsid w:val="00CC013D"/>
    <w:rsid w:val="00CC2467"/>
    <w:rsid w:val="00CC326A"/>
    <w:rsid w:val="00CC342B"/>
    <w:rsid w:val="00CC40C9"/>
    <w:rsid w:val="00CC5575"/>
    <w:rsid w:val="00CC55C9"/>
    <w:rsid w:val="00CC6647"/>
    <w:rsid w:val="00CC716F"/>
    <w:rsid w:val="00CC7395"/>
    <w:rsid w:val="00CD0A78"/>
    <w:rsid w:val="00CD12CE"/>
    <w:rsid w:val="00CD2475"/>
    <w:rsid w:val="00CD2484"/>
    <w:rsid w:val="00CD287C"/>
    <w:rsid w:val="00CD2BF7"/>
    <w:rsid w:val="00CD3A47"/>
    <w:rsid w:val="00CD43B0"/>
    <w:rsid w:val="00CD476A"/>
    <w:rsid w:val="00CD4953"/>
    <w:rsid w:val="00CD6B75"/>
    <w:rsid w:val="00CD74B6"/>
    <w:rsid w:val="00CE0367"/>
    <w:rsid w:val="00CE1A64"/>
    <w:rsid w:val="00CE1E08"/>
    <w:rsid w:val="00CE2A9C"/>
    <w:rsid w:val="00CE31AB"/>
    <w:rsid w:val="00CE360A"/>
    <w:rsid w:val="00CE496B"/>
    <w:rsid w:val="00CE643F"/>
    <w:rsid w:val="00CE73CA"/>
    <w:rsid w:val="00CE74D0"/>
    <w:rsid w:val="00CF0B4F"/>
    <w:rsid w:val="00CF186C"/>
    <w:rsid w:val="00CF6D4E"/>
    <w:rsid w:val="00D00442"/>
    <w:rsid w:val="00D01F31"/>
    <w:rsid w:val="00D02D2B"/>
    <w:rsid w:val="00D04178"/>
    <w:rsid w:val="00D055B0"/>
    <w:rsid w:val="00D0621D"/>
    <w:rsid w:val="00D06376"/>
    <w:rsid w:val="00D064F4"/>
    <w:rsid w:val="00D0710D"/>
    <w:rsid w:val="00D07C4A"/>
    <w:rsid w:val="00D12D32"/>
    <w:rsid w:val="00D12FF6"/>
    <w:rsid w:val="00D1377C"/>
    <w:rsid w:val="00D155C0"/>
    <w:rsid w:val="00D1688E"/>
    <w:rsid w:val="00D17131"/>
    <w:rsid w:val="00D21FBF"/>
    <w:rsid w:val="00D2227B"/>
    <w:rsid w:val="00D22354"/>
    <w:rsid w:val="00D22682"/>
    <w:rsid w:val="00D227BA"/>
    <w:rsid w:val="00D23615"/>
    <w:rsid w:val="00D2395C"/>
    <w:rsid w:val="00D239F8"/>
    <w:rsid w:val="00D332E1"/>
    <w:rsid w:val="00D342F3"/>
    <w:rsid w:val="00D36290"/>
    <w:rsid w:val="00D36A7C"/>
    <w:rsid w:val="00D42535"/>
    <w:rsid w:val="00D439C4"/>
    <w:rsid w:val="00D43CD6"/>
    <w:rsid w:val="00D43E43"/>
    <w:rsid w:val="00D443F4"/>
    <w:rsid w:val="00D44C14"/>
    <w:rsid w:val="00D45235"/>
    <w:rsid w:val="00D47F9A"/>
    <w:rsid w:val="00D50A9D"/>
    <w:rsid w:val="00D51176"/>
    <w:rsid w:val="00D51BC7"/>
    <w:rsid w:val="00D53A29"/>
    <w:rsid w:val="00D53C02"/>
    <w:rsid w:val="00D54BA5"/>
    <w:rsid w:val="00D54E04"/>
    <w:rsid w:val="00D55EDC"/>
    <w:rsid w:val="00D57799"/>
    <w:rsid w:val="00D60BC6"/>
    <w:rsid w:val="00D61810"/>
    <w:rsid w:val="00D636CC"/>
    <w:rsid w:val="00D64E77"/>
    <w:rsid w:val="00D65C91"/>
    <w:rsid w:val="00D66CCA"/>
    <w:rsid w:val="00D67AE1"/>
    <w:rsid w:val="00D67ED2"/>
    <w:rsid w:val="00D701D7"/>
    <w:rsid w:val="00D7022C"/>
    <w:rsid w:val="00D70DAA"/>
    <w:rsid w:val="00D71BD3"/>
    <w:rsid w:val="00D7304F"/>
    <w:rsid w:val="00D732CE"/>
    <w:rsid w:val="00D73323"/>
    <w:rsid w:val="00D739D7"/>
    <w:rsid w:val="00D73E21"/>
    <w:rsid w:val="00D73EA5"/>
    <w:rsid w:val="00D74139"/>
    <w:rsid w:val="00D744CD"/>
    <w:rsid w:val="00D744D3"/>
    <w:rsid w:val="00D75C94"/>
    <w:rsid w:val="00D778FD"/>
    <w:rsid w:val="00D779A5"/>
    <w:rsid w:val="00D82122"/>
    <w:rsid w:val="00D82835"/>
    <w:rsid w:val="00D82A14"/>
    <w:rsid w:val="00D82FAC"/>
    <w:rsid w:val="00D83EC3"/>
    <w:rsid w:val="00D85D34"/>
    <w:rsid w:val="00D8672E"/>
    <w:rsid w:val="00D879EE"/>
    <w:rsid w:val="00D905C5"/>
    <w:rsid w:val="00D90DE4"/>
    <w:rsid w:val="00D91103"/>
    <w:rsid w:val="00D91C51"/>
    <w:rsid w:val="00D93CDB"/>
    <w:rsid w:val="00D957E5"/>
    <w:rsid w:val="00D96DF7"/>
    <w:rsid w:val="00D97A17"/>
    <w:rsid w:val="00DA0BDC"/>
    <w:rsid w:val="00DA1FF1"/>
    <w:rsid w:val="00DA2386"/>
    <w:rsid w:val="00DA3148"/>
    <w:rsid w:val="00DA3149"/>
    <w:rsid w:val="00DA4360"/>
    <w:rsid w:val="00DA47CD"/>
    <w:rsid w:val="00DA5B2E"/>
    <w:rsid w:val="00DA66CD"/>
    <w:rsid w:val="00DA7905"/>
    <w:rsid w:val="00DA7B22"/>
    <w:rsid w:val="00DB328B"/>
    <w:rsid w:val="00DB4362"/>
    <w:rsid w:val="00DB4C0E"/>
    <w:rsid w:val="00DB623B"/>
    <w:rsid w:val="00DB6AC1"/>
    <w:rsid w:val="00DC0CE5"/>
    <w:rsid w:val="00DC0E14"/>
    <w:rsid w:val="00DC11B3"/>
    <w:rsid w:val="00DC3BF9"/>
    <w:rsid w:val="00DC6002"/>
    <w:rsid w:val="00DC6653"/>
    <w:rsid w:val="00DC6AA1"/>
    <w:rsid w:val="00DC6D7D"/>
    <w:rsid w:val="00DD0690"/>
    <w:rsid w:val="00DD0ACC"/>
    <w:rsid w:val="00DD16FC"/>
    <w:rsid w:val="00DD24F6"/>
    <w:rsid w:val="00DD3F76"/>
    <w:rsid w:val="00DD466E"/>
    <w:rsid w:val="00DD5E53"/>
    <w:rsid w:val="00DD62AE"/>
    <w:rsid w:val="00DD689E"/>
    <w:rsid w:val="00DD7BCA"/>
    <w:rsid w:val="00DE165E"/>
    <w:rsid w:val="00DE1D26"/>
    <w:rsid w:val="00DE1F9F"/>
    <w:rsid w:val="00DE24C1"/>
    <w:rsid w:val="00DE25EE"/>
    <w:rsid w:val="00DE2B44"/>
    <w:rsid w:val="00DE3B82"/>
    <w:rsid w:val="00DE64A4"/>
    <w:rsid w:val="00DE76E7"/>
    <w:rsid w:val="00DE778A"/>
    <w:rsid w:val="00DF00A8"/>
    <w:rsid w:val="00DF0B75"/>
    <w:rsid w:val="00DF1C29"/>
    <w:rsid w:val="00DF2CF2"/>
    <w:rsid w:val="00DF3348"/>
    <w:rsid w:val="00DF3709"/>
    <w:rsid w:val="00DF4469"/>
    <w:rsid w:val="00DF5048"/>
    <w:rsid w:val="00DF53B1"/>
    <w:rsid w:val="00DF6797"/>
    <w:rsid w:val="00E00473"/>
    <w:rsid w:val="00E01911"/>
    <w:rsid w:val="00E01D1C"/>
    <w:rsid w:val="00E020B2"/>
    <w:rsid w:val="00E0230A"/>
    <w:rsid w:val="00E03827"/>
    <w:rsid w:val="00E0413A"/>
    <w:rsid w:val="00E0438C"/>
    <w:rsid w:val="00E04AC5"/>
    <w:rsid w:val="00E0542D"/>
    <w:rsid w:val="00E05737"/>
    <w:rsid w:val="00E11191"/>
    <w:rsid w:val="00E11830"/>
    <w:rsid w:val="00E11F90"/>
    <w:rsid w:val="00E13FB2"/>
    <w:rsid w:val="00E16C2A"/>
    <w:rsid w:val="00E16DB2"/>
    <w:rsid w:val="00E2094C"/>
    <w:rsid w:val="00E21378"/>
    <w:rsid w:val="00E21934"/>
    <w:rsid w:val="00E2218C"/>
    <w:rsid w:val="00E2478B"/>
    <w:rsid w:val="00E24B97"/>
    <w:rsid w:val="00E2538D"/>
    <w:rsid w:val="00E302ED"/>
    <w:rsid w:val="00E33041"/>
    <w:rsid w:val="00E33881"/>
    <w:rsid w:val="00E3401E"/>
    <w:rsid w:val="00E3448B"/>
    <w:rsid w:val="00E35891"/>
    <w:rsid w:val="00E35D05"/>
    <w:rsid w:val="00E36181"/>
    <w:rsid w:val="00E36E8C"/>
    <w:rsid w:val="00E375F6"/>
    <w:rsid w:val="00E3764F"/>
    <w:rsid w:val="00E37BCB"/>
    <w:rsid w:val="00E40644"/>
    <w:rsid w:val="00E40AD1"/>
    <w:rsid w:val="00E4109F"/>
    <w:rsid w:val="00E410F6"/>
    <w:rsid w:val="00E410FA"/>
    <w:rsid w:val="00E412E2"/>
    <w:rsid w:val="00E413B5"/>
    <w:rsid w:val="00E41435"/>
    <w:rsid w:val="00E42236"/>
    <w:rsid w:val="00E44580"/>
    <w:rsid w:val="00E44AF4"/>
    <w:rsid w:val="00E458A8"/>
    <w:rsid w:val="00E45E9F"/>
    <w:rsid w:val="00E460F4"/>
    <w:rsid w:val="00E468FC"/>
    <w:rsid w:val="00E4729E"/>
    <w:rsid w:val="00E47442"/>
    <w:rsid w:val="00E519E2"/>
    <w:rsid w:val="00E52160"/>
    <w:rsid w:val="00E5324D"/>
    <w:rsid w:val="00E5370F"/>
    <w:rsid w:val="00E53911"/>
    <w:rsid w:val="00E53CB6"/>
    <w:rsid w:val="00E55318"/>
    <w:rsid w:val="00E56BA2"/>
    <w:rsid w:val="00E56E0E"/>
    <w:rsid w:val="00E57AAB"/>
    <w:rsid w:val="00E57D6B"/>
    <w:rsid w:val="00E61447"/>
    <w:rsid w:val="00E626B8"/>
    <w:rsid w:val="00E629A2"/>
    <w:rsid w:val="00E635E9"/>
    <w:rsid w:val="00E63AFD"/>
    <w:rsid w:val="00E643AD"/>
    <w:rsid w:val="00E663CA"/>
    <w:rsid w:val="00E6678F"/>
    <w:rsid w:val="00E67032"/>
    <w:rsid w:val="00E6705E"/>
    <w:rsid w:val="00E717EB"/>
    <w:rsid w:val="00E724A4"/>
    <w:rsid w:val="00E72652"/>
    <w:rsid w:val="00E726BC"/>
    <w:rsid w:val="00E72C00"/>
    <w:rsid w:val="00E72CE8"/>
    <w:rsid w:val="00E73148"/>
    <w:rsid w:val="00E7346A"/>
    <w:rsid w:val="00E74192"/>
    <w:rsid w:val="00E75217"/>
    <w:rsid w:val="00E75D27"/>
    <w:rsid w:val="00E75F26"/>
    <w:rsid w:val="00E76BDB"/>
    <w:rsid w:val="00E76D1B"/>
    <w:rsid w:val="00E777BB"/>
    <w:rsid w:val="00E82340"/>
    <w:rsid w:val="00E85109"/>
    <w:rsid w:val="00E86A45"/>
    <w:rsid w:val="00E8719E"/>
    <w:rsid w:val="00E90B98"/>
    <w:rsid w:val="00E912D4"/>
    <w:rsid w:val="00E9190A"/>
    <w:rsid w:val="00E931DA"/>
    <w:rsid w:val="00E95455"/>
    <w:rsid w:val="00E95FDC"/>
    <w:rsid w:val="00E95FDE"/>
    <w:rsid w:val="00E96373"/>
    <w:rsid w:val="00E97089"/>
    <w:rsid w:val="00EA0347"/>
    <w:rsid w:val="00EA1691"/>
    <w:rsid w:val="00EA236B"/>
    <w:rsid w:val="00EA2588"/>
    <w:rsid w:val="00EA30D5"/>
    <w:rsid w:val="00EA3A7D"/>
    <w:rsid w:val="00EA4FC5"/>
    <w:rsid w:val="00EA5D4F"/>
    <w:rsid w:val="00EA7497"/>
    <w:rsid w:val="00EA76BB"/>
    <w:rsid w:val="00EA7A4B"/>
    <w:rsid w:val="00EA7C71"/>
    <w:rsid w:val="00EB0594"/>
    <w:rsid w:val="00EB0EEB"/>
    <w:rsid w:val="00EB1411"/>
    <w:rsid w:val="00EB1942"/>
    <w:rsid w:val="00EB2CD0"/>
    <w:rsid w:val="00EB3785"/>
    <w:rsid w:val="00EB40EB"/>
    <w:rsid w:val="00EB7927"/>
    <w:rsid w:val="00EC1520"/>
    <w:rsid w:val="00EC1842"/>
    <w:rsid w:val="00EC4C87"/>
    <w:rsid w:val="00EC5261"/>
    <w:rsid w:val="00EC5900"/>
    <w:rsid w:val="00EC5C8E"/>
    <w:rsid w:val="00EC5F95"/>
    <w:rsid w:val="00EC7469"/>
    <w:rsid w:val="00EC7513"/>
    <w:rsid w:val="00ED0BAE"/>
    <w:rsid w:val="00ED0C94"/>
    <w:rsid w:val="00ED0EF0"/>
    <w:rsid w:val="00ED33DB"/>
    <w:rsid w:val="00ED3FE1"/>
    <w:rsid w:val="00ED4224"/>
    <w:rsid w:val="00ED458D"/>
    <w:rsid w:val="00ED5D25"/>
    <w:rsid w:val="00EE2229"/>
    <w:rsid w:val="00EE24F1"/>
    <w:rsid w:val="00EE34C9"/>
    <w:rsid w:val="00EE383B"/>
    <w:rsid w:val="00EE3BD4"/>
    <w:rsid w:val="00EE5CFB"/>
    <w:rsid w:val="00EE5E30"/>
    <w:rsid w:val="00EE76D9"/>
    <w:rsid w:val="00EF00AC"/>
    <w:rsid w:val="00EF30AC"/>
    <w:rsid w:val="00EF3132"/>
    <w:rsid w:val="00EF330F"/>
    <w:rsid w:val="00EF37AF"/>
    <w:rsid w:val="00EF424E"/>
    <w:rsid w:val="00EF4AD8"/>
    <w:rsid w:val="00EF636C"/>
    <w:rsid w:val="00EF66B5"/>
    <w:rsid w:val="00EF6AB6"/>
    <w:rsid w:val="00EF6D2E"/>
    <w:rsid w:val="00EF71FA"/>
    <w:rsid w:val="00EF7277"/>
    <w:rsid w:val="00EF7649"/>
    <w:rsid w:val="00F000EA"/>
    <w:rsid w:val="00F00B44"/>
    <w:rsid w:val="00F012CF"/>
    <w:rsid w:val="00F04AB1"/>
    <w:rsid w:val="00F056D2"/>
    <w:rsid w:val="00F056FA"/>
    <w:rsid w:val="00F06513"/>
    <w:rsid w:val="00F0667C"/>
    <w:rsid w:val="00F0726F"/>
    <w:rsid w:val="00F076A8"/>
    <w:rsid w:val="00F10019"/>
    <w:rsid w:val="00F123D7"/>
    <w:rsid w:val="00F13918"/>
    <w:rsid w:val="00F14F8B"/>
    <w:rsid w:val="00F156B0"/>
    <w:rsid w:val="00F1691E"/>
    <w:rsid w:val="00F2049C"/>
    <w:rsid w:val="00F2083C"/>
    <w:rsid w:val="00F208C4"/>
    <w:rsid w:val="00F21AFA"/>
    <w:rsid w:val="00F247ED"/>
    <w:rsid w:val="00F255D7"/>
    <w:rsid w:val="00F271A0"/>
    <w:rsid w:val="00F27DB1"/>
    <w:rsid w:val="00F3007B"/>
    <w:rsid w:val="00F3375B"/>
    <w:rsid w:val="00F34AD7"/>
    <w:rsid w:val="00F34B58"/>
    <w:rsid w:val="00F35038"/>
    <w:rsid w:val="00F35DCD"/>
    <w:rsid w:val="00F36040"/>
    <w:rsid w:val="00F362AF"/>
    <w:rsid w:val="00F36757"/>
    <w:rsid w:val="00F37077"/>
    <w:rsid w:val="00F371AD"/>
    <w:rsid w:val="00F41187"/>
    <w:rsid w:val="00F41F42"/>
    <w:rsid w:val="00F4218F"/>
    <w:rsid w:val="00F425F2"/>
    <w:rsid w:val="00F4520D"/>
    <w:rsid w:val="00F46895"/>
    <w:rsid w:val="00F46C98"/>
    <w:rsid w:val="00F46CBA"/>
    <w:rsid w:val="00F4763A"/>
    <w:rsid w:val="00F5009F"/>
    <w:rsid w:val="00F50A3D"/>
    <w:rsid w:val="00F50CCB"/>
    <w:rsid w:val="00F50EBE"/>
    <w:rsid w:val="00F51BCC"/>
    <w:rsid w:val="00F520BB"/>
    <w:rsid w:val="00F54339"/>
    <w:rsid w:val="00F54371"/>
    <w:rsid w:val="00F54478"/>
    <w:rsid w:val="00F567D4"/>
    <w:rsid w:val="00F577DB"/>
    <w:rsid w:val="00F57FB1"/>
    <w:rsid w:val="00F615E5"/>
    <w:rsid w:val="00F62724"/>
    <w:rsid w:val="00F6307E"/>
    <w:rsid w:val="00F634D2"/>
    <w:rsid w:val="00F63895"/>
    <w:rsid w:val="00F70017"/>
    <w:rsid w:val="00F7074A"/>
    <w:rsid w:val="00F71366"/>
    <w:rsid w:val="00F71D82"/>
    <w:rsid w:val="00F7206E"/>
    <w:rsid w:val="00F73507"/>
    <w:rsid w:val="00F73684"/>
    <w:rsid w:val="00F73E0E"/>
    <w:rsid w:val="00F746CD"/>
    <w:rsid w:val="00F74F7A"/>
    <w:rsid w:val="00F75955"/>
    <w:rsid w:val="00F76814"/>
    <w:rsid w:val="00F7688E"/>
    <w:rsid w:val="00F76AF6"/>
    <w:rsid w:val="00F77702"/>
    <w:rsid w:val="00F80452"/>
    <w:rsid w:val="00F81952"/>
    <w:rsid w:val="00F82694"/>
    <w:rsid w:val="00F83616"/>
    <w:rsid w:val="00F8442F"/>
    <w:rsid w:val="00F85B48"/>
    <w:rsid w:val="00F85D2B"/>
    <w:rsid w:val="00F873C9"/>
    <w:rsid w:val="00F90146"/>
    <w:rsid w:val="00F909DB"/>
    <w:rsid w:val="00F91DCB"/>
    <w:rsid w:val="00F92031"/>
    <w:rsid w:val="00F92ABD"/>
    <w:rsid w:val="00F93120"/>
    <w:rsid w:val="00F93391"/>
    <w:rsid w:val="00F94094"/>
    <w:rsid w:val="00F94B7C"/>
    <w:rsid w:val="00F94E01"/>
    <w:rsid w:val="00F962CA"/>
    <w:rsid w:val="00F96F12"/>
    <w:rsid w:val="00F9780F"/>
    <w:rsid w:val="00FA1C48"/>
    <w:rsid w:val="00FA252A"/>
    <w:rsid w:val="00FA2F75"/>
    <w:rsid w:val="00FA3467"/>
    <w:rsid w:val="00FA3A4C"/>
    <w:rsid w:val="00FA4AFC"/>
    <w:rsid w:val="00FA7849"/>
    <w:rsid w:val="00FB0BEF"/>
    <w:rsid w:val="00FB13E7"/>
    <w:rsid w:val="00FB214E"/>
    <w:rsid w:val="00FB2EB7"/>
    <w:rsid w:val="00FB3398"/>
    <w:rsid w:val="00FB3661"/>
    <w:rsid w:val="00FB406D"/>
    <w:rsid w:val="00FB44BD"/>
    <w:rsid w:val="00FB58C9"/>
    <w:rsid w:val="00FB6131"/>
    <w:rsid w:val="00FB6E86"/>
    <w:rsid w:val="00FB73A0"/>
    <w:rsid w:val="00FC02E8"/>
    <w:rsid w:val="00FC09CF"/>
    <w:rsid w:val="00FC1C80"/>
    <w:rsid w:val="00FC3CB1"/>
    <w:rsid w:val="00FC3DCE"/>
    <w:rsid w:val="00FC5427"/>
    <w:rsid w:val="00FC6606"/>
    <w:rsid w:val="00FC6911"/>
    <w:rsid w:val="00FD168D"/>
    <w:rsid w:val="00FD3EB8"/>
    <w:rsid w:val="00FD401D"/>
    <w:rsid w:val="00FD4CE3"/>
    <w:rsid w:val="00FD57FC"/>
    <w:rsid w:val="00FD6A3B"/>
    <w:rsid w:val="00FE03C8"/>
    <w:rsid w:val="00FE17E8"/>
    <w:rsid w:val="00FE2BB2"/>
    <w:rsid w:val="00FE61B7"/>
    <w:rsid w:val="00FE63DE"/>
    <w:rsid w:val="00FF00A6"/>
    <w:rsid w:val="00FF24F0"/>
    <w:rsid w:val="00FF3902"/>
    <w:rsid w:val="00FF3BA1"/>
    <w:rsid w:val="00FF4F03"/>
    <w:rsid w:val="00FF4FBF"/>
    <w:rsid w:val="00FF6271"/>
    <w:rsid w:val="00FF6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97097F"/>
  <w14:defaultImageDpi w14:val="32767"/>
  <w15:chartTrackingRefBased/>
  <w15:docId w15:val="{5AF29A0E-E6A3-604F-9BE2-8C5C692BA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B4C0E"/>
    <w:pPr>
      <w:spacing w:after="160" w:line="278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DB4C0E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B4C0E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4C0E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4C0E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4C0E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4C0E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4C0E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4C0E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4C0E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5091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091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252876"/>
  </w:style>
  <w:style w:type="character" w:customStyle="1" w:styleId="Heading1Char">
    <w:name w:val="Heading 1 Char"/>
    <w:basedOn w:val="DefaultParagraphFont"/>
    <w:link w:val="Heading1"/>
    <w:uiPriority w:val="9"/>
    <w:rsid w:val="00DB4C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4C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B4C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B4C0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4C0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4C0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4C0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4C0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4C0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B4C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B4C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4C0E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B4C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B4C0E"/>
    <w:pPr>
      <w:spacing w:before="160" w:line="240" w:lineRule="auto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B4C0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B4C0E"/>
    <w:pPr>
      <w:spacing w:after="0" w:line="240" w:lineRule="auto"/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B4C0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B4C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B4C0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B4C0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6</Pages>
  <Words>491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Zhang, Nu</dc:creator>
  <cp:keywords/>
  <dc:description/>
  <cp:lastModifiedBy>Zhang, Nu</cp:lastModifiedBy>
  <cp:revision>19</cp:revision>
  <dcterms:created xsi:type="dcterms:W3CDTF">2026-05-16T20:19:00Z</dcterms:created>
  <dcterms:modified xsi:type="dcterms:W3CDTF">2026-06-18T21:11:00Z</dcterms:modified>
</cp:coreProperties>
</file>