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0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 Regular" w:hAnsi="Arial Regular" w:cs="Arial Regular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Supporting Information</w:t>
      </w:r>
    </w:p>
    <w:p w14:paraId="5E19C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 Regular" w:hAnsi="Arial Regular" w:cs="Arial Regular"/>
          <w:b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C56E05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Effect of activated carbon on the production selectivity of Ni/MoC catalyst for methanol steam reforming</w:t>
      </w:r>
      <w:bookmarkStart w:id="2" w:name="_GoBack"/>
      <w:bookmarkEnd w:id="2"/>
    </w:p>
    <w:p w14:paraId="675F7B9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Ya</w:t>
      </w:r>
      <w:r>
        <w:rPr>
          <w:rFonts w:hint="eastAsia" w:ascii="Arial Regular" w:hAnsi="Arial Regular" w:cs="Arial Regular"/>
          <w:i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wen</w:t>
      </w: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 Regular" w:hAnsi="Arial Regular" w:cs="Arial Regular"/>
          <w:i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Qi</w:t>
      </w: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Arial Italic" w:hAnsi="Arial Italic" w:cs="Arial Italic"/>
          <w:i/>
          <w:iCs/>
          <w:color w:val="000000" w:themeColor="text1"/>
          <w:sz w:val="24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Arial Regular" w:hAnsi="Arial Regular" w:cs="Arial Regular"/>
          <w:i w:val="0"/>
          <w:iCs/>
          <w:color w:val="000000" w:themeColor="text1"/>
          <w:sz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 Regular" w:hAnsi="Arial Regular" w:cs="Arial Regular"/>
          <w:i w:val="0"/>
          <w:iCs/>
          <w:color w:val="000000" w:themeColor="text1"/>
          <w:sz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Xinxin Zhao,</w:t>
      </w:r>
      <w:r>
        <w:rPr>
          <w:rFonts w:hint="default" w:ascii="Arial Italic" w:hAnsi="Arial Italic" w:cs="Arial Italic"/>
          <w:i/>
          <w:iCs/>
          <w:color w:val="000000" w:themeColor="text1"/>
          <w:sz w:val="24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Arial Regular" w:hAnsi="Arial Regular" w:cs="Arial Regular"/>
          <w:i w:val="0"/>
          <w:iCs/>
          <w:color w:val="000000" w:themeColor="text1"/>
          <w:sz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Rong Zhang,</w:t>
      </w:r>
      <w:r>
        <w:rPr>
          <w:rFonts w:hint="default" w:ascii="Arial Italic" w:hAnsi="Arial Italic" w:cs="Arial Italic"/>
          <w:i/>
          <w:iCs/>
          <w:color w:val="000000" w:themeColor="text1"/>
          <w:sz w:val="24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Arial" w:hAnsi="Arial" w:cs="Arial"/>
          <w:i w:val="0"/>
          <w:iCs w:val="0"/>
          <w:color w:val="000000" w:themeColor="text1"/>
          <w:sz w:val="24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Ling Cao</w:t>
      </w:r>
      <w:r>
        <w:rPr>
          <w:rFonts w:hint="eastAsia" w:ascii="Arial Regular" w:hAnsi="Arial Regular" w:cs="Arial Regular"/>
          <w:i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Arial Italic" w:hAnsi="Arial Italic" w:cs="Arial Italic"/>
          <w:i/>
          <w:iCs/>
          <w:color w:val="000000" w:themeColor="text1"/>
          <w:sz w:val="24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b,</w:t>
      </w:r>
      <w:r>
        <w:rPr>
          <w:rFonts w:hint="default" w:ascii="Arial Italic" w:hAnsi="Arial Italic" w:cs="Arial Italic"/>
          <w:i/>
          <w:i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Fufeng Cai</w:t>
      </w:r>
      <w:r>
        <w:rPr>
          <w:rFonts w:hint="eastAsia" w:ascii="Arial Regular" w:hAnsi="Arial Regular" w:cs="Arial Regular"/>
          <w:i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Arial Italic" w:hAnsi="Arial Italic" w:cs="Arial Italic"/>
          <w:i/>
          <w:iCs/>
          <w:color w:val="000000" w:themeColor="text1"/>
          <w:sz w:val="24"/>
          <w:highlight w:val="none"/>
          <w:vertAlign w:val="superscript"/>
          <w14:textFill>
            <w14:solidFill>
              <w14:schemeClr w14:val="tx1"/>
            </w14:solidFill>
          </w14:textFill>
        </w:rPr>
        <w:t>a,b,</w:t>
      </w:r>
      <w:r>
        <w:rPr>
          <w:rFonts w:hint="default" w:ascii="Arial Italic" w:hAnsi="Arial Italic" w:cs="Arial Italic"/>
          <w:i/>
          <w:i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Arial" w:hAnsi="Arial" w:cs="Arial"/>
          <w:i w:val="0"/>
          <w:i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0E33B4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 Italic" w:hAnsi="Arial Italic" w:cs="Arial Italic"/>
          <w:i/>
          <w:iCs/>
          <w:color w:val="000000" w:themeColor="text1"/>
          <w:sz w:val="24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Faculty of Chemical Engineering and Energy Technology, Shanghai Institute of Technology, Shanghai 201418, PR China</w:t>
      </w:r>
    </w:p>
    <w:p w14:paraId="19BC13A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Arial Regular" w:hAnsi="Arial Regular" w:cs="Arial Regular"/>
          <w:i w:val="0"/>
          <w:i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 Italic" w:hAnsi="Arial Italic" w:cs="Arial Italic"/>
          <w:i/>
          <w:iCs/>
          <w:color w:val="000000" w:themeColor="text1"/>
          <w:sz w:val="24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Regular" w:hAnsi="Arial Regular" w:cs="Arial Regular"/>
          <w:i w:val="0"/>
          <w:i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College of Chemistry and Chemical Engineering, Changji University, Changji, 831100, </w:t>
      </w: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PR</w:t>
      </w: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Regular" w:hAnsi="Arial Regular" w:cs="Arial Regular"/>
          <w:i w:val="0"/>
          <w:i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China</w:t>
      </w:r>
    </w:p>
    <w:p w14:paraId="71E66D8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E-mail addresses: caiff@sit.edu.cn</w:t>
      </w: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(F. Cai), caolinggirl@126.com (L. Cao).</w:t>
      </w:r>
    </w:p>
    <w:p w14:paraId="0036B83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i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Tel./Fax: +86 21 60877223.</w:t>
      </w:r>
      <w:r>
        <w:rPr>
          <w:rFonts w:hint="default" w:ascii="Arial Regular" w:hAnsi="Arial Regular" w:cs="Arial Regular"/>
          <w:i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26C7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 Regular" w:hAnsi="Arial Regular" w:cs="Arial Regular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03764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 Regular" w:hAnsi="Arial Regular" w:eastAsia="宋体" w:cs="Arial Regular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FE4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 Regular" w:hAnsi="Arial Regular" w:cs="Arial Regular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This file includes:</w:t>
      </w:r>
    </w:p>
    <w:p w14:paraId="1D760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default" w:ascii="Arial Regular" w:hAnsi="Arial Regular" w:cs="Arial Regular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Fig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S1</w:t>
      </w:r>
      <w:r>
        <w:rPr>
          <w:rFonts w:hint="eastAsia" w:ascii="Arial Regular" w:hAnsi="Arial Regular" w:cs="Arial Regular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Arial Regular" w:hAnsi="Arial Regular" w:cs="Arial Regular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</w:p>
    <w:p w14:paraId="00A6A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4771B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39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51E68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 Regular" w:hAnsi="Arial Regular" w:eastAsia="宋体" w:cs="Arial Regular"/>
          <w:b/>
          <w:bCs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eastAsia="宋体" w:cs="Arial Regular"/>
          <w:b/>
          <w:bCs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8270" cy="3159125"/>
            <wp:effectExtent l="0" t="0" r="24130" b="15875"/>
            <wp:docPr id="3" name="图片 1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图片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C3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 Regular" w:hAnsi="Arial Regular" w:cs="Arial Regular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Fig</w:t>
      </w:r>
      <w:r>
        <w:rPr>
          <w:rFonts w:hint="default" w:ascii="Arial Regular" w:hAnsi="Arial Regular" w:cs="Arial Regular"/>
          <w:b/>
          <w:color w:val="000000" w:themeColor="text1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 Regular" w:hAnsi="Arial Regular" w:cs="Arial Regular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S1.</w:t>
      </w:r>
      <w:r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Schematic diagram </w:t>
      </w:r>
      <w:r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of</w:t>
      </w:r>
      <w:r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the experimental apparatus</w:t>
      </w:r>
      <w:r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for methanol steam reforming</w:t>
      </w:r>
      <w:r>
        <w:rPr>
          <w:rFonts w:hint="eastAsia" w:ascii="Arial Regular" w:hAnsi="Arial Regular" w:cs="Arial Regular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(MSR)</w:t>
      </w:r>
      <w:r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reaction</w:t>
      </w:r>
      <w:r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. T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he </w:t>
      </w:r>
      <w:r>
        <w:rPr>
          <w:rFonts w:hint="eastAsia" w:ascii="Arial Regular" w:hAnsi="Arial Regular" w:cs="Arial Regular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MSR</w:t>
      </w:r>
      <w:r>
        <w:rPr>
          <w:rFonts w:hint="eastAsia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experiment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was performed in a vertical fixed-bed flow reactor. The </w:t>
      </w:r>
      <w:r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experimental apparatus mainly</w:t>
      </w:r>
      <w:r>
        <w:rPr>
          <w:rFonts w:hint="eastAsia" w:ascii="Arial Regular" w:hAnsi="Arial Regular" w:cs="Arial Regular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contained the reactor, vaporizer, condenser,</w:t>
      </w:r>
      <w:r>
        <w:rPr>
          <w:rFonts w:hint="eastAsia" w:ascii="Arial Regular" w:hAnsi="Arial Regular" w:cs="Arial Regular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gas</w:t>
      </w:r>
      <w:r>
        <w:rPr>
          <w:rFonts w:hint="eastAsia" w:ascii="Arial Regular" w:hAnsi="Arial Regular" w:cs="Arial Regular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chromatograph, </w:t>
      </w:r>
      <w:r>
        <w:rPr>
          <w:rFonts w:hint="default" w:ascii="Arial Regular" w:hAnsi="Arial Regular" w:cs="Arial Regular"/>
          <w:i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etc</w:t>
      </w:r>
      <w:r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. The reactor and vaporizer were an electric heating furnace. The condenser was a gas–liquid separator. The flow range of metering pump was from 0.001ml/min to 0.500 ml/min. 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gas</w:t>
      </w:r>
      <w:r>
        <w:rPr>
          <w:rFonts w:hint="eastAsia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>chromatograph</w:t>
      </w:r>
      <w:r>
        <w:rPr>
          <w:rFonts w:hint="eastAsia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(GC9790</w:t>
      </w:r>
      <w:r>
        <w:rPr>
          <w:rFonts w:hint="default" w:ascii="Arial Regular" w:hAnsi="Arial Regular" w:eastAsia="PingFang SC" w:cs="Arial Regular"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Ⅱ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China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) </w:t>
      </w:r>
      <w:bookmarkStart w:id="0" w:name="OLE_LINK110"/>
      <w:bookmarkStart w:id="1" w:name="OLE_LINK111"/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was equipped with two thermal conductivity detectors</w:t>
      </w:r>
      <w:bookmarkEnd w:id="0"/>
      <w:bookmarkEnd w:id="1"/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, and the chromatographic columns were respectively Plot Q (analysis of CO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) and </w:t>
      </w:r>
      <w:r>
        <w:rPr>
          <w:rFonts w:hint="eastAsia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5A 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molecular sieve (analysis of H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, N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, CH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and CO). The carrier gas for the </w:t>
      </w:r>
      <w:r>
        <w:rPr>
          <w:rFonts w:hint="eastAsia" w:ascii="Arial Regular" w:hAnsi="Arial Regular" w:cs="Arial Regular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GC</w:t>
      </w:r>
      <w:r>
        <w:rPr>
          <w:rFonts w:hint="default" w:ascii="Arial Regular" w:hAnsi="Arial Regular" w:cs="Arial Regular"/>
          <w:bCs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was high-purity Ar. </w:t>
      </w:r>
    </w:p>
    <w:p w14:paraId="1CC9E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5349C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3A301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6D2C20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53AC0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7EB99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 w14:paraId="73B9A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drawing>
          <wp:inline distT="0" distB="0" distL="114300" distR="114300">
            <wp:extent cx="5273040" cy="2557145"/>
            <wp:effectExtent l="0" t="0" r="3810" b="50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48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Arial Regular" w:hAnsi="Arial Regular" w:cs="Arial Regular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Arial Regular" w:hAnsi="Arial Regular" w:cs="Arial Regular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Fig</w:t>
      </w:r>
      <w:r>
        <w:rPr>
          <w:rFonts w:hint="default" w:ascii="Arial Regular" w:hAnsi="Arial Regular" w:cs="Arial Regular"/>
          <w:b/>
          <w:color w:val="000000" w:themeColor="text1"/>
          <w:sz w:val="21"/>
          <w:szCs w:val="21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Arial Regular" w:hAnsi="Arial Regular" w:cs="Arial Regular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Arial Regular" w:hAnsi="Arial Regular" w:cs="Arial Regular"/>
          <w:b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Arial Regular" w:hAnsi="Arial Regular" w:cs="Arial Regular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 Regular" w:hAnsi="Arial Regular" w:cs="Arial Regular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 Regular" w:hAnsi="Arial Regular" w:cs="Arial Regular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(a) </w:t>
      </w:r>
      <w:r>
        <w:rPr>
          <w:rFonts w:hint="default" w:ascii="Arial Regular" w:hAnsi="Arial Regular" w:cs="Arial Regular"/>
          <w:b w:val="0"/>
          <w:bCs w:val="0"/>
          <w:sz w:val="21"/>
          <w:szCs w:val="21"/>
          <w:highlight w:val="none"/>
        </w:rPr>
        <w:t>TEM image of 5CNi/MoC catalyst; (b-d)</w:t>
      </w:r>
      <w:r>
        <w:rPr>
          <w:rFonts w:hint="eastAsia" w:ascii="Arial Regular" w:hAnsi="Arial Regular" w:cs="Arial Regular"/>
          <w:b w:val="0"/>
          <w:bCs w:val="0"/>
          <w:sz w:val="21"/>
          <w:szCs w:val="21"/>
          <w:highlight w:val="none"/>
          <w:lang w:val="en-US" w:eastAsia="zh-CN"/>
        </w:rPr>
        <w:t xml:space="preserve"> c</w:t>
      </w:r>
      <w:r>
        <w:rPr>
          <w:rFonts w:hint="default" w:ascii="Arial Regular" w:hAnsi="Arial Regular" w:cs="Arial Regular"/>
          <w:b w:val="0"/>
          <w:bCs w:val="0"/>
          <w:sz w:val="21"/>
          <w:szCs w:val="21"/>
          <w:highlight w:val="none"/>
        </w:rPr>
        <w:t>orresponding EDX element mappings of 5CNi/MoC catalyst; (e) EDX line spectra along the red arrow in (a)</w:t>
      </w:r>
      <w:r>
        <w:rPr>
          <w:rFonts w:hint="eastAsia" w:ascii="Arial Regular" w:hAnsi="Arial Regular" w:cs="Arial Regular"/>
          <w:b w:val="0"/>
          <w:bCs w:val="0"/>
          <w:sz w:val="21"/>
          <w:szCs w:val="21"/>
          <w:highlight w:val="none"/>
          <w:lang w:val="en-US" w:eastAsia="zh-CN"/>
        </w:rPr>
        <w:t>.</w:t>
      </w:r>
    </w:p>
    <w:p w14:paraId="092BF5B8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Italic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83442">
    <w:pPr>
      <w:pStyle w:val="2"/>
      <w:jc w:val="right"/>
      <w:rPr>
        <w:rFonts w:ascii="Arial" w:hAnsi="Arial" w:cs="Arial"/>
      </w:rPr>
    </w:pPr>
    <w:r>
      <w:rPr>
        <w:rFonts w:ascii="Arial" w:hAnsi="Arial" w:cs="Arial"/>
      </w:rPr>
      <w:t>S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lang w:val="zh-CN"/>
      </w:rPr>
      <w:t>4</w:t>
    </w:r>
    <w:r>
      <w:rPr>
        <w:rFonts w:ascii="Arial" w:hAnsi="Arial" w:cs="Arial"/>
      </w:rPr>
      <w:fldChar w:fldCharType="end"/>
    </w:r>
  </w:p>
  <w:p w14:paraId="2A2652C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414F1"/>
    <w:rsid w:val="06B93567"/>
    <w:rsid w:val="078F72A1"/>
    <w:rsid w:val="164F6340"/>
    <w:rsid w:val="1919589F"/>
    <w:rsid w:val="1B9B0F9D"/>
    <w:rsid w:val="1FF7E709"/>
    <w:rsid w:val="29991406"/>
    <w:rsid w:val="2FBD6E60"/>
    <w:rsid w:val="30B574DC"/>
    <w:rsid w:val="36785237"/>
    <w:rsid w:val="3D517C2F"/>
    <w:rsid w:val="46FEBE46"/>
    <w:rsid w:val="4C403625"/>
    <w:rsid w:val="539A1C9B"/>
    <w:rsid w:val="547414F1"/>
    <w:rsid w:val="553BB770"/>
    <w:rsid w:val="57BF6944"/>
    <w:rsid w:val="5D5AAC4A"/>
    <w:rsid w:val="5F7D62BC"/>
    <w:rsid w:val="6B932138"/>
    <w:rsid w:val="6DD1CEDE"/>
    <w:rsid w:val="6F7F7EE3"/>
    <w:rsid w:val="6FFAB473"/>
    <w:rsid w:val="70F37F6E"/>
    <w:rsid w:val="785C9FD9"/>
    <w:rsid w:val="7ABC5431"/>
    <w:rsid w:val="7DD78849"/>
    <w:rsid w:val="7EFF65DF"/>
    <w:rsid w:val="7F67569B"/>
    <w:rsid w:val="7F6F2AC3"/>
    <w:rsid w:val="7F7D5739"/>
    <w:rsid w:val="7FBF5277"/>
    <w:rsid w:val="7FF76EFA"/>
    <w:rsid w:val="85BB3930"/>
    <w:rsid w:val="9FB3C667"/>
    <w:rsid w:val="AEFE4101"/>
    <w:rsid w:val="B73ED8E1"/>
    <w:rsid w:val="BCFD98AD"/>
    <w:rsid w:val="BEDECF25"/>
    <w:rsid w:val="CAB56EF9"/>
    <w:rsid w:val="D0ED3686"/>
    <w:rsid w:val="DC476215"/>
    <w:rsid w:val="DDD371AC"/>
    <w:rsid w:val="DE1F08A2"/>
    <w:rsid w:val="EBFD228F"/>
    <w:rsid w:val="EDFF04A5"/>
    <w:rsid w:val="F8FFC030"/>
    <w:rsid w:val="F97F80C8"/>
    <w:rsid w:val="FCD73A80"/>
    <w:rsid w:val="FD2BB937"/>
    <w:rsid w:val="FDFF999C"/>
    <w:rsid w:val="FE739970"/>
    <w:rsid w:val="FFB7E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</Words>
  <Characters>124</Characters>
  <Lines>0</Lines>
  <Paragraphs>0</Paragraphs>
  <TotalTime>2</TotalTime>
  <ScaleCrop>false</ScaleCrop>
  <LinksUpToDate>false</LinksUpToDate>
  <CharactersWithSpaces>147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2026-01-08T22:03:00Z</dcterms:created>
  <dc:creator>如月廿一</dc:creator>
  <cp:lastModifiedBy>WPS_1601715843</cp:lastModifiedBy>
  <dcterms:modified xsi:type="dcterms:W3CDTF">2026-06-18T22:53:01Z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14A135CCA1AC4C1894BD93978BC4348B</vt:lpwstr>
  </property>
</Properties>
</file>