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F1134" w14:textId="55A6694F" w:rsidR="00A5550E" w:rsidRPr="00255A96" w:rsidRDefault="00A5550E" w:rsidP="00255A96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5A96">
        <w:rPr>
          <w:rFonts w:ascii="Times New Roman" w:hAnsi="Times New Roman" w:cs="Times New Roman"/>
          <w:b/>
          <w:sz w:val="32"/>
          <w:szCs w:val="32"/>
        </w:rPr>
        <w:t>Supplementary Information</w:t>
      </w:r>
    </w:p>
    <w:p w14:paraId="3253D1B1" w14:textId="77777777" w:rsidR="00A5550E" w:rsidRPr="00255A96" w:rsidRDefault="00A5550E" w:rsidP="00255A9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14:paraId="54A03DB4" w14:textId="77777777" w:rsidR="00112046" w:rsidRPr="00255A96" w:rsidRDefault="00255A96" w:rsidP="00255A96">
      <w:pPr>
        <w:pStyle w:val="Body"/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5A96">
        <w:rPr>
          <w:rFonts w:ascii="Times New Roman" w:hAnsi="Times New Roman" w:cs="Times New Roman"/>
          <w:b/>
          <w:bCs/>
          <w:sz w:val="28"/>
          <w:szCs w:val="28"/>
        </w:rPr>
        <w:t>Future population exposures to unprecedented climatic risks</w:t>
      </w:r>
    </w:p>
    <w:p w14:paraId="226C0A65" w14:textId="77777777" w:rsidR="00112046" w:rsidRPr="00255A96" w:rsidRDefault="00112046" w:rsidP="00112046">
      <w:pPr>
        <w:pStyle w:val="Body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25C3AAE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Taichi Sano</w:t>
      </w:r>
      <w:r w:rsidRPr="00E657F3">
        <w:rPr>
          <w:rFonts w:ascii="Times New Roman" w:hAnsi="Times New Roman" w:cs="Times New Roman"/>
          <w:vertAlign w:val="superscript"/>
          <w:lang w:val="en-GB"/>
        </w:rPr>
        <w:t>1</w:t>
      </w:r>
      <w:r w:rsidRPr="00E657F3">
        <w:rPr>
          <w:rFonts w:ascii="Times New Roman" w:hAnsi="Times New Roman" w:cs="Times New Roman"/>
          <w:lang w:val="en-GB"/>
        </w:rPr>
        <w:t>, Taikan Oki</w:t>
      </w:r>
      <w:r w:rsidRPr="00E657F3">
        <w:rPr>
          <w:rFonts w:ascii="Times New Roman" w:hAnsi="Times New Roman" w:cs="Times New Roman"/>
          <w:vertAlign w:val="superscript"/>
          <w:lang w:val="en-GB"/>
        </w:rPr>
        <w:t>1,2*</w:t>
      </w:r>
    </w:p>
    <w:p w14:paraId="2743E786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</w:p>
    <w:p w14:paraId="7315D001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vertAlign w:val="superscript"/>
          <w:lang w:val="en-GB"/>
        </w:rPr>
        <w:t>1</w:t>
      </w:r>
      <w:r w:rsidRPr="00E657F3">
        <w:rPr>
          <w:rFonts w:ascii="Times New Roman" w:hAnsi="Times New Roman" w:cs="Times New Roman"/>
          <w:lang w:val="en-GB"/>
        </w:rPr>
        <w:t>Department of Civil Engineering</w:t>
      </w:r>
    </w:p>
    <w:p w14:paraId="26D99C6B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Graduate School of Engineering</w:t>
      </w:r>
    </w:p>
    <w:p w14:paraId="055277A3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The University of Tokyo</w:t>
      </w:r>
    </w:p>
    <w:p w14:paraId="47C4559F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7-3-1 Hongo, Bunkyo-ku</w:t>
      </w:r>
    </w:p>
    <w:p w14:paraId="52159172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Tokyo 113-8656, Japan</w:t>
      </w:r>
    </w:p>
    <w:p w14:paraId="2079B6B4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</w:p>
    <w:p w14:paraId="7862EDA1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vertAlign w:val="superscript"/>
          <w:lang w:val="en-GB"/>
        </w:rPr>
        <w:t>2</w:t>
      </w:r>
      <w:r w:rsidRPr="00E657F3">
        <w:rPr>
          <w:rFonts w:ascii="Times New Roman" w:hAnsi="Times New Roman" w:cs="Times New Roman"/>
          <w:lang w:val="en-GB"/>
        </w:rPr>
        <w:t>Rector’s Office</w:t>
      </w:r>
    </w:p>
    <w:p w14:paraId="06433C51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United Nations University</w:t>
      </w:r>
    </w:p>
    <w:p w14:paraId="5C6DA898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5–53–70 Jingumae,</w:t>
      </w:r>
      <w:r w:rsidRPr="00E657F3">
        <w:rPr>
          <w:rFonts w:ascii="Times New Roman" w:eastAsia="游明朝" w:hAnsi="Times New Roman" w:cs="Times New Roman"/>
          <w:lang w:val="en-GB"/>
        </w:rPr>
        <w:t xml:space="preserve"> </w:t>
      </w:r>
      <w:r w:rsidRPr="00E657F3">
        <w:rPr>
          <w:rFonts w:ascii="Times New Roman" w:hAnsi="Times New Roman" w:cs="Times New Roman"/>
          <w:lang w:val="en-GB"/>
        </w:rPr>
        <w:t>Shibuya-ku</w:t>
      </w:r>
    </w:p>
    <w:p w14:paraId="75E9BFC2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Tokyo 150-8925, Japan</w:t>
      </w:r>
    </w:p>
    <w:p w14:paraId="236E6EF0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</w:p>
    <w:p w14:paraId="5EA2B198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*Corresponding author</w:t>
      </w:r>
    </w:p>
    <w:p w14:paraId="22840E34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Telephone: +81 3 5841-0504</w:t>
      </w:r>
    </w:p>
    <w:p w14:paraId="3F21AFA4" w14:textId="77777777" w:rsidR="00B416F8" w:rsidRPr="00E657F3" w:rsidRDefault="00B416F8" w:rsidP="00B416F8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  <w:r w:rsidRPr="00E657F3">
        <w:rPr>
          <w:rFonts w:ascii="Times New Roman" w:hAnsi="Times New Roman" w:cs="Times New Roman"/>
          <w:lang w:val="en-GB"/>
        </w:rPr>
        <w:t>Email: oki@civil.t.u-tokyo.ac.jp</w:t>
      </w:r>
    </w:p>
    <w:p w14:paraId="551007D1" w14:textId="77777777" w:rsidR="00112046" w:rsidRPr="00255A96" w:rsidRDefault="00112046">
      <w:pPr>
        <w:widowControl/>
        <w:jc w:val="left"/>
        <w:rPr>
          <w:rFonts w:ascii="Times New Roman" w:hAnsi="Times New Roman" w:cs="Times New Roman"/>
          <w:sz w:val="24"/>
        </w:rPr>
      </w:pPr>
      <w:r w:rsidRPr="00255A96">
        <w:rPr>
          <w:rFonts w:ascii="Times New Roman" w:hAnsi="Times New Roman" w:cs="Times New Roman"/>
          <w:sz w:val="24"/>
        </w:rPr>
        <w:br w:type="page"/>
      </w:r>
    </w:p>
    <w:p w14:paraId="6308C00E" w14:textId="77777777" w:rsidR="00112046" w:rsidRPr="00255A96" w:rsidRDefault="00112046" w:rsidP="00255A9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14:paraId="61BCBED6" w14:textId="77777777" w:rsidR="00A5550E" w:rsidRPr="00255A96" w:rsidRDefault="00A5550E" w:rsidP="00255A96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255A96">
        <w:rPr>
          <w:rFonts w:ascii="Times New Roman" w:hAnsi="Times New Roman" w:cs="Times New Roman"/>
          <w:noProof/>
          <w:sz w:val="24"/>
          <w:lang w:eastAsia="zh-CN"/>
        </w:rPr>
        <w:drawing>
          <wp:inline distT="0" distB="0" distL="0" distR="0" wp14:anchorId="19E0CB25" wp14:editId="5FDE0F00">
            <wp:extent cx="5400040" cy="3112770"/>
            <wp:effectExtent l="0" t="0" r="0" b="0"/>
            <wp:docPr id="2" name="図 2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0B35" w14:textId="102BEA4F" w:rsidR="00A5550E" w:rsidRPr="00255A96" w:rsidRDefault="00A5550E" w:rsidP="00255A96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A96"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112046" w:rsidRPr="00255A96"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Pr="00255A96">
        <w:rPr>
          <w:rFonts w:ascii="Times New Roman" w:hAnsi="Times New Roman" w:cs="Times New Roman"/>
          <w:b/>
          <w:sz w:val="24"/>
          <w:szCs w:val="24"/>
        </w:rPr>
        <w:t xml:space="preserve">Projected multi-model average change in </w:t>
      </w:r>
      <w:r w:rsidR="00104F4C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255A96">
        <w:rPr>
          <w:rFonts w:ascii="Times New Roman" w:hAnsi="Times New Roman" w:cs="Times New Roman"/>
          <w:b/>
          <w:sz w:val="24"/>
          <w:szCs w:val="24"/>
        </w:rPr>
        <w:t>20-year temperature from 1980</w:t>
      </w:r>
      <w:r w:rsidR="00EC1745" w:rsidRPr="00255A96">
        <w:rPr>
          <w:rFonts w:ascii="Times New Roman" w:hAnsi="Times New Roman" w:cs="Times New Roman"/>
          <w:b/>
          <w:sz w:val="24"/>
          <w:szCs w:val="24"/>
        </w:rPr>
        <w:t>–</w:t>
      </w:r>
      <w:r w:rsidRPr="00255A96">
        <w:rPr>
          <w:rFonts w:ascii="Times New Roman" w:hAnsi="Times New Roman" w:cs="Times New Roman"/>
          <w:b/>
          <w:sz w:val="24"/>
          <w:szCs w:val="24"/>
        </w:rPr>
        <w:t>2009 to 2070</w:t>
      </w:r>
      <w:r w:rsidR="00EC1745" w:rsidRPr="00255A96">
        <w:rPr>
          <w:rFonts w:ascii="Times New Roman" w:hAnsi="Times New Roman" w:cs="Times New Roman"/>
          <w:b/>
          <w:sz w:val="24"/>
          <w:szCs w:val="24"/>
        </w:rPr>
        <w:t>–</w:t>
      </w:r>
      <w:r w:rsidRPr="00255A96">
        <w:rPr>
          <w:rFonts w:ascii="Times New Roman" w:hAnsi="Times New Roman" w:cs="Times New Roman"/>
          <w:b/>
          <w:sz w:val="24"/>
          <w:szCs w:val="24"/>
        </w:rPr>
        <w:t>2099 and coefficients of variation.</w:t>
      </w:r>
      <w:r w:rsidRPr="00255A96">
        <w:rPr>
          <w:rFonts w:ascii="Times New Roman" w:hAnsi="Times New Roman" w:cs="Times New Roman"/>
          <w:sz w:val="24"/>
          <w:szCs w:val="24"/>
        </w:rPr>
        <w:t xml:space="preserve"> (</w:t>
      </w:r>
      <w:r w:rsidRPr="00255A96">
        <w:rPr>
          <w:rFonts w:ascii="Times New Roman" w:hAnsi="Times New Roman" w:cs="Times New Roman"/>
          <w:b/>
          <w:sz w:val="24"/>
          <w:szCs w:val="24"/>
        </w:rPr>
        <w:t>a</w:t>
      </w:r>
      <w:r w:rsidRPr="00255A96">
        <w:rPr>
          <w:rFonts w:ascii="Times New Roman" w:hAnsi="Times New Roman" w:cs="Times New Roman"/>
          <w:sz w:val="24"/>
          <w:szCs w:val="24"/>
        </w:rPr>
        <w:t>) The change under</w:t>
      </w:r>
      <w:r w:rsidR="00C13EEB" w:rsidRPr="00255A96">
        <w:rPr>
          <w:rFonts w:ascii="Times New Roman" w:hAnsi="Times New Roman" w:cs="Times New Roman"/>
          <w:sz w:val="24"/>
          <w:szCs w:val="24"/>
        </w:rPr>
        <w:t xml:space="preserve"> the</w:t>
      </w:r>
      <w:r w:rsidRPr="00255A96">
        <w:rPr>
          <w:rFonts w:ascii="Times New Roman" w:hAnsi="Times New Roman" w:cs="Times New Roman"/>
          <w:sz w:val="24"/>
          <w:szCs w:val="24"/>
        </w:rPr>
        <w:t xml:space="preserve"> RCP8.5</w:t>
      </w:r>
      <w:r w:rsidR="00597549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SSP5 scenario. (</w:t>
      </w:r>
      <w:r w:rsidRPr="00255A96">
        <w:rPr>
          <w:rFonts w:ascii="Times New Roman" w:hAnsi="Times New Roman" w:cs="Times New Roman"/>
          <w:b/>
          <w:sz w:val="24"/>
          <w:szCs w:val="24"/>
        </w:rPr>
        <w:t>b</w:t>
      </w:r>
      <w:r w:rsidRPr="00255A96">
        <w:rPr>
          <w:rFonts w:ascii="Times New Roman" w:hAnsi="Times New Roman" w:cs="Times New Roman"/>
          <w:sz w:val="24"/>
          <w:szCs w:val="24"/>
        </w:rPr>
        <w:t xml:space="preserve">) The change under </w:t>
      </w:r>
      <w:r w:rsidR="00C13EEB" w:rsidRPr="00255A96">
        <w:rPr>
          <w:rFonts w:ascii="Times New Roman" w:hAnsi="Times New Roman" w:cs="Times New Roman"/>
          <w:sz w:val="24"/>
          <w:szCs w:val="24"/>
        </w:rPr>
        <w:t xml:space="preserve">the </w:t>
      </w:r>
      <w:r w:rsidRPr="00255A96">
        <w:rPr>
          <w:rFonts w:ascii="Times New Roman" w:hAnsi="Times New Roman" w:cs="Times New Roman"/>
          <w:sz w:val="24"/>
          <w:szCs w:val="24"/>
        </w:rPr>
        <w:t>RCP2.6</w:t>
      </w:r>
      <w:r w:rsidR="00597549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SSP1 scenario. (</w:t>
      </w:r>
      <w:r w:rsidRPr="00255A96">
        <w:rPr>
          <w:rFonts w:ascii="Times New Roman" w:hAnsi="Times New Roman" w:cs="Times New Roman"/>
          <w:b/>
          <w:sz w:val="24"/>
          <w:szCs w:val="24"/>
        </w:rPr>
        <w:t>c</w:t>
      </w:r>
      <w:r w:rsidRPr="00255A96">
        <w:rPr>
          <w:rFonts w:ascii="Times New Roman" w:hAnsi="Times New Roman" w:cs="Times New Roman"/>
          <w:sz w:val="24"/>
          <w:szCs w:val="24"/>
        </w:rPr>
        <w:t xml:space="preserve">) The coefficient of variation under </w:t>
      </w:r>
      <w:r w:rsidR="00B9473D" w:rsidRPr="00255A96">
        <w:rPr>
          <w:rFonts w:ascii="Times New Roman" w:hAnsi="Times New Roman" w:cs="Times New Roman"/>
          <w:sz w:val="24"/>
          <w:szCs w:val="24"/>
        </w:rPr>
        <w:t xml:space="preserve">the </w:t>
      </w:r>
      <w:r w:rsidRPr="00255A96">
        <w:rPr>
          <w:rFonts w:ascii="Times New Roman" w:hAnsi="Times New Roman" w:cs="Times New Roman"/>
          <w:sz w:val="24"/>
          <w:szCs w:val="24"/>
        </w:rPr>
        <w:t>RCP8.5</w:t>
      </w:r>
      <w:r w:rsidR="00597549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SSP5 scenario. (</w:t>
      </w:r>
      <w:r w:rsidRPr="00255A96">
        <w:rPr>
          <w:rFonts w:ascii="Times New Roman" w:hAnsi="Times New Roman" w:cs="Times New Roman"/>
          <w:b/>
          <w:sz w:val="24"/>
          <w:szCs w:val="24"/>
        </w:rPr>
        <w:t>d</w:t>
      </w:r>
      <w:r w:rsidRPr="00255A96">
        <w:rPr>
          <w:rFonts w:ascii="Times New Roman" w:hAnsi="Times New Roman" w:cs="Times New Roman"/>
          <w:sz w:val="24"/>
          <w:szCs w:val="24"/>
        </w:rPr>
        <w:t>) The coefficient of variation under</w:t>
      </w:r>
      <w:r w:rsidR="00B9473D" w:rsidRPr="00255A96">
        <w:rPr>
          <w:rFonts w:ascii="Times New Roman" w:hAnsi="Times New Roman" w:cs="Times New Roman"/>
          <w:sz w:val="24"/>
          <w:szCs w:val="24"/>
        </w:rPr>
        <w:t xml:space="preserve"> the</w:t>
      </w:r>
      <w:r w:rsidRPr="00255A96">
        <w:rPr>
          <w:rFonts w:ascii="Times New Roman" w:hAnsi="Times New Roman" w:cs="Times New Roman"/>
          <w:sz w:val="24"/>
          <w:szCs w:val="24"/>
        </w:rPr>
        <w:t xml:space="preserve"> RCP2.6</w:t>
      </w:r>
      <w:r w:rsidR="00597549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SSP1 scenario.</w:t>
      </w:r>
    </w:p>
    <w:p w14:paraId="00A4C693" w14:textId="77777777" w:rsidR="00112046" w:rsidRPr="00255A96" w:rsidRDefault="00112046">
      <w:pPr>
        <w:widowControl/>
        <w:jc w:val="left"/>
        <w:rPr>
          <w:rFonts w:ascii="Times New Roman" w:hAnsi="Times New Roman" w:cs="Times New Roman"/>
          <w:sz w:val="24"/>
        </w:rPr>
      </w:pPr>
      <w:r w:rsidRPr="00255A96">
        <w:rPr>
          <w:rFonts w:ascii="Times New Roman" w:hAnsi="Times New Roman" w:cs="Times New Roman"/>
          <w:sz w:val="24"/>
        </w:rPr>
        <w:br w:type="page"/>
      </w:r>
    </w:p>
    <w:p w14:paraId="016580DD" w14:textId="77777777" w:rsidR="00A5550E" w:rsidRPr="00255A96" w:rsidRDefault="00A5550E" w:rsidP="00255A9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14:paraId="2E0D4001" w14:textId="77777777" w:rsidR="00A5550E" w:rsidRPr="00255A96" w:rsidRDefault="00A5550E" w:rsidP="00255A96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255A96">
        <w:rPr>
          <w:rFonts w:ascii="Times New Roman" w:hAnsi="Times New Roman" w:cs="Times New Roman"/>
          <w:noProof/>
          <w:sz w:val="24"/>
          <w:lang w:eastAsia="zh-CN"/>
        </w:rPr>
        <w:drawing>
          <wp:inline distT="0" distB="0" distL="0" distR="0" wp14:anchorId="64F2548E" wp14:editId="3FA2B875">
            <wp:extent cx="5400040" cy="3132455"/>
            <wp:effectExtent l="0" t="0" r="0" b="4445"/>
            <wp:docPr id="3" name="図 3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カレンダー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B966" w14:textId="15FC314A" w:rsidR="00A5550E" w:rsidRPr="00255A96" w:rsidRDefault="00A5550E" w:rsidP="00255A96">
      <w:pPr>
        <w:pStyle w:val="Body"/>
        <w:adjustRightInd w:val="0"/>
        <w:snapToGrid w:val="0"/>
        <w:spacing w:line="480" w:lineRule="auto"/>
        <w:jc w:val="both"/>
      </w:pPr>
      <w:r w:rsidRPr="00255A96"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="00112046" w:rsidRPr="00255A96"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Pr="00255A96">
        <w:rPr>
          <w:rFonts w:ascii="Times New Roman" w:hAnsi="Times New Roman" w:cs="Times New Roman"/>
          <w:b/>
          <w:sz w:val="24"/>
          <w:szCs w:val="24"/>
        </w:rPr>
        <w:t>Projected multi-model average change in</w:t>
      </w:r>
      <w:r w:rsidR="00B9473D" w:rsidRPr="00255A96">
        <w:rPr>
          <w:rFonts w:ascii="Times New Roman" w:hAnsi="Times New Roman" w:cs="Times New Roman"/>
          <w:b/>
          <w:sz w:val="24"/>
          <w:szCs w:val="24"/>
        </w:rPr>
        <w:t xml:space="preserve"> the</w:t>
      </w:r>
      <w:r w:rsidRPr="00255A96">
        <w:rPr>
          <w:rFonts w:ascii="Times New Roman" w:hAnsi="Times New Roman" w:cs="Times New Roman"/>
          <w:b/>
          <w:sz w:val="24"/>
          <w:szCs w:val="24"/>
        </w:rPr>
        <w:t xml:space="preserve"> 20-year precipitation from 1980</w:t>
      </w:r>
      <w:r w:rsidR="00B9473D" w:rsidRPr="00255A96">
        <w:rPr>
          <w:rFonts w:ascii="Times New Roman" w:hAnsi="Times New Roman" w:cs="Times New Roman"/>
          <w:b/>
          <w:sz w:val="24"/>
          <w:szCs w:val="24"/>
        </w:rPr>
        <w:t>–</w:t>
      </w:r>
      <w:r w:rsidRPr="00255A96">
        <w:rPr>
          <w:rFonts w:ascii="Times New Roman" w:hAnsi="Times New Roman" w:cs="Times New Roman"/>
          <w:b/>
          <w:sz w:val="24"/>
          <w:szCs w:val="24"/>
        </w:rPr>
        <w:t>2009 to 2070</w:t>
      </w:r>
      <w:r w:rsidR="00B9473D" w:rsidRPr="00255A96">
        <w:rPr>
          <w:rFonts w:ascii="Times New Roman" w:hAnsi="Times New Roman" w:cs="Times New Roman"/>
          <w:b/>
          <w:sz w:val="24"/>
          <w:szCs w:val="24"/>
        </w:rPr>
        <w:t>–</w:t>
      </w:r>
      <w:r w:rsidRPr="00255A96">
        <w:rPr>
          <w:rFonts w:ascii="Times New Roman" w:hAnsi="Times New Roman" w:cs="Times New Roman"/>
          <w:b/>
          <w:sz w:val="24"/>
          <w:szCs w:val="24"/>
        </w:rPr>
        <w:t>2099 and coefficients of variation.</w:t>
      </w:r>
      <w:r w:rsidRPr="00255A96">
        <w:rPr>
          <w:rFonts w:ascii="Times New Roman" w:hAnsi="Times New Roman" w:cs="Times New Roman"/>
          <w:sz w:val="24"/>
          <w:szCs w:val="24"/>
        </w:rPr>
        <w:t xml:space="preserve"> (</w:t>
      </w:r>
      <w:r w:rsidRPr="00255A96">
        <w:rPr>
          <w:rFonts w:ascii="Times New Roman" w:hAnsi="Times New Roman" w:cs="Times New Roman"/>
          <w:b/>
          <w:sz w:val="24"/>
          <w:szCs w:val="24"/>
        </w:rPr>
        <w:t>a</w:t>
      </w:r>
      <w:r w:rsidRPr="00255A96">
        <w:rPr>
          <w:rFonts w:ascii="Times New Roman" w:hAnsi="Times New Roman" w:cs="Times New Roman"/>
          <w:sz w:val="24"/>
          <w:szCs w:val="24"/>
        </w:rPr>
        <w:t xml:space="preserve">) The change under </w:t>
      </w:r>
      <w:r w:rsidR="00B9473D" w:rsidRPr="00255A96">
        <w:rPr>
          <w:rFonts w:ascii="Times New Roman" w:hAnsi="Times New Roman" w:cs="Times New Roman"/>
          <w:sz w:val="24"/>
          <w:szCs w:val="24"/>
        </w:rPr>
        <w:t xml:space="preserve">the </w:t>
      </w:r>
      <w:r w:rsidRPr="00255A96">
        <w:rPr>
          <w:rFonts w:ascii="Times New Roman" w:hAnsi="Times New Roman" w:cs="Times New Roman"/>
          <w:sz w:val="24"/>
          <w:szCs w:val="24"/>
        </w:rPr>
        <w:t>RCP8.5</w:t>
      </w:r>
      <w:r w:rsidR="00597549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SSP5 scenario. (</w:t>
      </w:r>
      <w:r w:rsidRPr="00255A96">
        <w:rPr>
          <w:rFonts w:ascii="Times New Roman" w:hAnsi="Times New Roman" w:cs="Times New Roman"/>
          <w:b/>
          <w:sz w:val="24"/>
          <w:szCs w:val="24"/>
        </w:rPr>
        <w:t>b</w:t>
      </w:r>
      <w:r w:rsidRPr="00255A96">
        <w:rPr>
          <w:rFonts w:ascii="Times New Roman" w:hAnsi="Times New Roman" w:cs="Times New Roman"/>
          <w:sz w:val="24"/>
          <w:szCs w:val="24"/>
        </w:rPr>
        <w:t xml:space="preserve">) The change under </w:t>
      </w:r>
      <w:r w:rsidR="00B9473D" w:rsidRPr="00255A96">
        <w:rPr>
          <w:rFonts w:ascii="Times New Roman" w:hAnsi="Times New Roman" w:cs="Times New Roman"/>
          <w:sz w:val="24"/>
          <w:szCs w:val="24"/>
        </w:rPr>
        <w:t xml:space="preserve">the </w:t>
      </w:r>
      <w:r w:rsidRPr="00255A96">
        <w:rPr>
          <w:rFonts w:ascii="Times New Roman" w:hAnsi="Times New Roman" w:cs="Times New Roman"/>
          <w:sz w:val="24"/>
          <w:szCs w:val="24"/>
        </w:rPr>
        <w:t>RCP2.6</w:t>
      </w:r>
      <w:r w:rsidR="00597549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SSP1 scenario. (</w:t>
      </w:r>
      <w:r w:rsidRPr="00255A96">
        <w:rPr>
          <w:rFonts w:ascii="Times New Roman" w:hAnsi="Times New Roman" w:cs="Times New Roman"/>
          <w:b/>
          <w:sz w:val="24"/>
          <w:szCs w:val="24"/>
        </w:rPr>
        <w:t>c</w:t>
      </w:r>
      <w:r w:rsidRPr="00255A96">
        <w:rPr>
          <w:rFonts w:ascii="Times New Roman" w:hAnsi="Times New Roman" w:cs="Times New Roman"/>
          <w:sz w:val="24"/>
          <w:szCs w:val="24"/>
        </w:rPr>
        <w:t xml:space="preserve">) The coefficient of variation under </w:t>
      </w:r>
      <w:r w:rsidR="00B9473D" w:rsidRPr="00255A96">
        <w:rPr>
          <w:rFonts w:ascii="Times New Roman" w:hAnsi="Times New Roman" w:cs="Times New Roman"/>
          <w:sz w:val="24"/>
          <w:szCs w:val="24"/>
        </w:rPr>
        <w:t xml:space="preserve">the </w:t>
      </w:r>
      <w:r w:rsidRPr="00255A96">
        <w:rPr>
          <w:rFonts w:ascii="Times New Roman" w:hAnsi="Times New Roman" w:cs="Times New Roman"/>
          <w:sz w:val="24"/>
          <w:szCs w:val="24"/>
        </w:rPr>
        <w:t>RCP8.5</w:t>
      </w:r>
      <w:r w:rsidR="00597549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SSP5 scenario. (</w:t>
      </w:r>
      <w:r w:rsidRPr="00255A96">
        <w:rPr>
          <w:rFonts w:ascii="Times New Roman" w:hAnsi="Times New Roman" w:cs="Times New Roman"/>
          <w:b/>
          <w:sz w:val="24"/>
          <w:szCs w:val="24"/>
        </w:rPr>
        <w:t>d</w:t>
      </w:r>
      <w:r w:rsidRPr="00255A96">
        <w:rPr>
          <w:rFonts w:ascii="Times New Roman" w:hAnsi="Times New Roman" w:cs="Times New Roman"/>
          <w:sz w:val="24"/>
          <w:szCs w:val="24"/>
        </w:rPr>
        <w:t xml:space="preserve">) The coefficient of variation under </w:t>
      </w:r>
      <w:r w:rsidR="00B9473D" w:rsidRPr="00255A96">
        <w:rPr>
          <w:rFonts w:ascii="Times New Roman" w:hAnsi="Times New Roman" w:cs="Times New Roman"/>
          <w:sz w:val="24"/>
          <w:szCs w:val="24"/>
        </w:rPr>
        <w:t xml:space="preserve">the </w:t>
      </w:r>
      <w:r w:rsidRPr="00255A96">
        <w:rPr>
          <w:rFonts w:ascii="Times New Roman" w:hAnsi="Times New Roman" w:cs="Times New Roman"/>
          <w:sz w:val="24"/>
          <w:szCs w:val="24"/>
        </w:rPr>
        <w:t>RCP2.6</w:t>
      </w:r>
      <w:r w:rsidR="00597549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SSP1 scenario.</w:t>
      </w:r>
    </w:p>
    <w:p w14:paraId="201C2877" w14:textId="77777777" w:rsidR="00112046" w:rsidRPr="00255A96" w:rsidRDefault="00112046">
      <w:pPr>
        <w:widowControl/>
        <w:jc w:val="left"/>
        <w:rPr>
          <w:rFonts w:ascii="Times New Roman" w:hAnsi="Times New Roman" w:cs="Times New Roman"/>
          <w:sz w:val="24"/>
        </w:rPr>
      </w:pPr>
      <w:r w:rsidRPr="00255A96">
        <w:rPr>
          <w:rFonts w:ascii="Times New Roman" w:hAnsi="Times New Roman" w:cs="Times New Roman"/>
          <w:sz w:val="24"/>
        </w:rPr>
        <w:br w:type="page"/>
      </w:r>
    </w:p>
    <w:p w14:paraId="6CCF324D" w14:textId="77777777" w:rsidR="00A5550E" w:rsidRPr="006E24C0" w:rsidRDefault="00A5550E" w:rsidP="00255A9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14:paraId="63C9AE67" w14:textId="77777777" w:rsidR="00A5550E" w:rsidRPr="00255A96" w:rsidRDefault="00A5550E" w:rsidP="00255A96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255A96">
        <w:rPr>
          <w:rFonts w:ascii="Times New Roman" w:hAnsi="Times New Roman" w:cs="Times New Roman"/>
          <w:noProof/>
          <w:sz w:val="24"/>
          <w:lang w:eastAsia="zh-CN"/>
        </w:rPr>
        <w:drawing>
          <wp:inline distT="0" distB="0" distL="0" distR="0" wp14:anchorId="608B376B" wp14:editId="57D9F8AF">
            <wp:extent cx="5400040" cy="4048760"/>
            <wp:effectExtent l="0" t="0" r="0" b="2540"/>
            <wp:docPr id="4" name="図 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9E21" w14:textId="4F430B48" w:rsidR="00A5550E" w:rsidRPr="00255A96" w:rsidRDefault="00A5550E" w:rsidP="00255A9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  <w:r w:rsidRPr="00255A96">
        <w:rPr>
          <w:rFonts w:ascii="Times New Roman" w:hAnsi="Times New Roman" w:cs="Times New Roman"/>
          <w:b/>
          <w:sz w:val="24"/>
        </w:rPr>
        <w:t>Supplementary Figure 3</w:t>
      </w:r>
      <w:r w:rsidR="008D1513" w:rsidRPr="00255A96">
        <w:rPr>
          <w:rFonts w:ascii="Times New Roman" w:hAnsi="Times New Roman" w:cs="Times New Roman"/>
          <w:b/>
          <w:sz w:val="24"/>
        </w:rPr>
        <w:t xml:space="preserve"> | </w:t>
      </w:r>
      <w:r w:rsidRPr="00255A96">
        <w:rPr>
          <w:rFonts w:ascii="Times New Roman" w:hAnsi="Times New Roman" w:cs="Times New Roman"/>
          <w:b/>
          <w:sz w:val="24"/>
        </w:rPr>
        <w:t xml:space="preserve">Projected change </w:t>
      </w:r>
      <w:r w:rsidR="00756DC5" w:rsidRPr="00255A96">
        <w:rPr>
          <w:rFonts w:ascii="Times New Roman" w:hAnsi="Times New Roman" w:cs="Times New Roman"/>
          <w:b/>
          <w:sz w:val="24"/>
        </w:rPr>
        <w:t xml:space="preserve">in the </w:t>
      </w:r>
      <w:r w:rsidRPr="00255A96">
        <w:rPr>
          <w:rFonts w:ascii="Times New Roman" w:hAnsi="Times New Roman" w:cs="Times New Roman"/>
          <w:b/>
          <w:sz w:val="24"/>
        </w:rPr>
        <w:t>population exposed to extreme weather risk</w:t>
      </w:r>
      <w:r w:rsidR="00756DC5" w:rsidRPr="00255A96">
        <w:rPr>
          <w:rFonts w:ascii="Times New Roman" w:hAnsi="Times New Roman" w:cs="Times New Roman"/>
          <w:b/>
          <w:sz w:val="24"/>
        </w:rPr>
        <w:t>s</w:t>
      </w:r>
      <w:r w:rsidRPr="00255A96">
        <w:rPr>
          <w:rFonts w:ascii="Times New Roman" w:hAnsi="Times New Roman" w:cs="Times New Roman"/>
          <w:b/>
          <w:sz w:val="24"/>
        </w:rPr>
        <w:t xml:space="preserve">. </w:t>
      </w:r>
      <w:r w:rsidRPr="00255A96">
        <w:rPr>
          <w:rFonts w:ascii="Times New Roman" w:hAnsi="Times New Roman" w:cs="Times New Roman"/>
          <w:sz w:val="24"/>
        </w:rPr>
        <w:t>Two-dimensional histogram representing the population exposed to the combination extreme weather risk</w:t>
      </w:r>
      <w:r w:rsidR="00756DC5" w:rsidRPr="00255A96">
        <w:rPr>
          <w:rFonts w:ascii="Times New Roman" w:hAnsi="Times New Roman" w:cs="Times New Roman"/>
          <w:sz w:val="24"/>
        </w:rPr>
        <w:t>s</w:t>
      </w:r>
      <w:r w:rsidRPr="00255A96">
        <w:rPr>
          <w:rFonts w:ascii="Times New Roman" w:hAnsi="Times New Roman" w:cs="Times New Roman"/>
          <w:sz w:val="24"/>
        </w:rPr>
        <w:t xml:space="preserve">, </w:t>
      </w:r>
      <w:r w:rsidR="00756DC5" w:rsidRPr="00255A96">
        <w:rPr>
          <w:rFonts w:ascii="Times New Roman" w:hAnsi="Times New Roman" w:cs="Times New Roman"/>
          <w:sz w:val="24"/>
        </w:rPr>
        <w:t xml:space="preserve">calculated </w:t>
      </w:r>
      <w:r w:rsidR="00C97A82">
        <w:rPr>
          <w:rFonts w:ascii="Times New Roman" w:hAnsi="Times New Roman" w:cs="Times New Roman"/>
          <w:sz w:val="24"/>
        </w:rPr>
        <w:t>based on</w:t>
      </w:r>
      <w:r w:rsidR="00756DC5" w:rsidRPr="00255A96">
        <w:rPr>
          <w:rFonts w:ascii="Times New Roman" w:hAnsi="Times New Roman" w:cs="Times New Roman"/>
          <w:sz w:val="24"/>
        </w:rPr>
        <w:t xml:space="preserve"> the </w:t>
      </w:r>
      <w:r w:rsidRPr="00255A96">
        <w:rPr>
          <w:rFonts w:ascii="Times New Roman" w:hAnsi="Times New Roman" w:cs="Times New Roman"/>
          <w:sz w:val="24"/>
        </w:rPr>
        <w:t>20-year temperature and precipitation</w:t>
      </w:r>
      <w:r w:rsidR="00C97A82">
        <w:rPr>
          <w:rFonts w:ascii="Times New Roman" w:hAnsi="Times New Roman" w:cs="Times New Roman"/>
          <w:sz w:val="24"/>
        </w:rPr>
        <w:t xml:space="preserve"> data</w:t>
      </w:r>
      <w:r w:rsidRPr="00255A96">
        <w:rPr>
          <w:rFonts w:ascii="Times New Roman" w:hAnsi="Times New Roman" w:cs="Times New Roman"/>
          <w:sz w:val="24"/>
        </w:rPr>
        <w:t>, divided by</w:t>
      </w:r>
      <w:r w:rsidR="00756DC5" w:rsidRPr="00255A96">
        <w:rPr>
          <w:rFonts w:ascii="Times New Roman" w:hAnsi="Times New Roman" w:cs="Times New Roman"/>
          <w:sz w:val="24"/>
        </w:rPr>
        <w:t xml:space="preserve"> intervals of</w:t>
      </w:r>
      <w:r w:rsidRPr="00255A96">
        <w:rPr>
          <w:rFonts w:ascii="Times New Roman" w:hAnsi="Times New Roman" w:cs="Times New Roman"/>
          <w:sz w:val="24"/>
        </w:rPr>
        <w:t xml:space="preserve"> 0.5</w:t>
      </w:r>
      <w:r w:rsidR="00660D3E">
        <w:rPr>
          <w:rFonts w:ascii="Times New Roman" w:hAnsi="Times New Roman" w:cs="Times New Roman"/>
          <w:sz w:val="24"/>
        </w:rPr>
        <w:t xml:space="preserve"> </w:t>
      </w:r>
      <w:r w:rsidR="00B9473D" w:rsidRPr="00255A96">
        <w:rPr>
          <w:rFonts w:ascii="Times New Roman" w:hAnsi="Times New Roman" w:cs="Times New Roman"/>
          <w:sz w:val="24"/>
        </w:rPr>
        <w:t>°C</w:t>
      </w:r>
      <w:r w:rsidRPr="00255A96">
        <w:rPr>
          <w:rFonts w:ascii="Times New Roman" w:hAnsi="Times New Roman" w:cs="Times New Roman"/>
          <w:sz w:val="24"/>
        </w:rPr>
        <w:t xml:space="preserve"> and 10 mm, respectively. The blue </w:t>
      </w:r>
      <w:r w:rsidR="00C97A82">
        <w:rPr>
          <w:rFonts w:ascii="Times New Roman" w:hAnsi="Times New Roman" w:cs="Times New Roman"/>
          <w:sz w:val="24"/>
        </w:rPr>
        <w:t xml:space="preserve">and red </w:t>
      </w:r>
      <w:r w:rsidRPr="00255A96">
        <w:rPr>
          <w:rFonts w:ascii="Times New Roman" w:hAnsi="Times New Roman" w:cs="Times New Roman"/>
          <w:sz w:val="24"/>
        </w:rPr>
        <w:t>histogram</w:t>
      </w:r>
      <w:r w:rsidR="00C97A82">
        <w:rPr>
          <w:rFonts w:ascii="Times New Roman" w:hAnsi="Times New Roman" w:cs="Times New Roman"/>
          <w:sz w:val="24"/>
        </w:rPr>
        <w:t>s</w:t>
      </w:r>
      <w:r w:rsidRPr="00255A96">
        <w:rPr>
          <w:rFonts w:ascii="Times New Roman" w:hAnsi="Times New Roman" w:cs="Times New Roman"/>
          <w:sz w:val="24"/>
        </w:rPr>
        <w:t xml:space="preserve"> </w:t>
      </w:r>
      <w:r w:rsidR="00756DC5" w:rsidRPr="00255A96">
        <w:rPr>
          <w:rFonts w:ascii="Times New Roman" w:hAnsi="Times New Roman" w:cs="Times New Roman"/>
          <w:sz w:val="24"/>
        </w:rPr>
        <w:t xml:space="preserve">show </w:t>
      </w:r>
      <w:r w:rsidR="00C97A82">
        <w:rPr>
          <w:rFonts w:ascii="Times New Roman" w:hAnsi="Times New Roman" w:cs="Times New Roman"/>
          <w:sz w:val="24"/>
        </w:rPr>
        <w:t xml:space="preserve">the </w:t>
      </w:r>
      <w:r w:rsidR="00756DC5" w:rsidRPr="00255A96">
        <w:rPr>
          <w:rFonts w:ascii="Times New Roman" w:hAnsi="Times New Roman" w:cs="Times New Roman"/>
          <w:sz w:val="24"/>
        </w:rPr>
        <w:t xml:space="preserve">results for </w:t>
      </w:r>
      <w:r w:rsidRPr="00255A96">
        <w:rPr>
          <w:rFonts w:ascii="Times New Roman" w:hAnsi="Times New Roman" w:cs="Times New Roman"/>
          <w:sz w:val="24"/>
        </w:rPr>
        <w:t>1980</w:t>
      </w:r>
      <w:r w:rsidR="00B9473D" w:rsidRPr="00255A96">
        <w:rPr>
          <w:rFonts w:ascii="Times New Roman" w:hAnsi="Times New Roman" w:cs="Times New Roman"/>
          <w:sz w:val="24"/>
        </w:rPr>
        <w:t>–</w:t>
      </w:r>
      <w:r w:rsidRPr="00255A96">
        <w:rPr>
          <w:rFonts w:ascii="Times New Roman" w:hAnsi="Times New Roman" w:cs="Times New Roman"/>
          <w:sz w:val="24"/>
        </w:rPr>
        <w:t xml:space="preserve">2009 </w:t>
      </w:r>
      <w:r w:rsidR="00C97A82">
        <w:rPr>
          <w:rFonts w:ascii="Times New Roman" w:hAnsi="Times New Roman" w:cs="Times New Roman"/>
          <w:sz w:val="24"/>
        </w:rPr>
        <w:t xml:space="preserve">and </w:t>
      </w:r>
      <w:r w:rsidRPr="00255A96">
        <w:rPr>
          <w:rFonts w:ascii="Times New Roman" w:hAnsi="Times New Roman" w:cs="Times New Roman"/>
          <w:sz w:val="24"/>
        </w:rPr>
        <w:t>2070</w:t>
      </w:r>
      <w:r w:rsidR="00B9473D" w:rsidRPr="00255A96">
        <w:rPr>
          <w:rFonts w:ascii="Times New Roman" w:hAnsi="Times New Roman" w:cs="Times New Roman"/>
          <w:sz w:val="24"/>
        </w:rPr>
        <w:t>–</w:t>
      </w:r>
      <w:r w:rsidRPr="00255A96">
        <w:rPr>
          <w:rFonts w:ascii="Times New Roman" w:hAnsi="Times New Roman" w:cs="Times New Roman"/>
          <w:sz w:val="24"/>
        </w:rPr>
        <w:t>2099</w:t>
      </w:r>
      <w:r w:rsidR="00C97A82">
        <w:rPr>
          <w:rFonts w:ascii="Times New Roman" w:hAnsi="Times New Roman" w:cs="Times New Roman"/>
          <w:sz w:val="24"/>
        </w:rPr>
        <w:t>, respectively</w:t>
      </w:r>
      <w:r w:rsidR="00756DC5" w:rsidRPr="00255A96">
        <w:rPr>
          <w:rFonts w:ascii="Times New Roman" w:hAnsi="Times New Roman" w:cs="Times New Roman"/>
          <w:sz w:val="24"/>
        </w:rPr>
        <w:t xml:space="preserve">. These data </w:t>
      </w:r>
      <w:r w:rsidR="00C97A82">
        <w:rPr>
          <w:rFonts w:ascii="Times New Roman" w:hAnsi="Times New Roman" w:cs="Times New Roman"/>
          <w:sz w:val="24"/>
        </w:rPr>
        <w:t>were obtained</w:t>
      </w:r>
      <w:r w:rsidRPr="00255A96">
        <w:rPr>
          <w:rFonts w:ascii="Times New Roman" w:hAnsi="Times New Roman" w:cs="Times New Roman"/>
          <w:sz w:val="24"/>
        </w:rPr>
        <w:t xml:space="preserve"> under </w:t>
      </w:r>
      <w:r w:rsidR="00C97A82">
        <w:rPr>
          <w:rFonts w:ascii="Times New Roman" w:hAnsi="Times New Roman" w:cs="Times New Roman"/>
          <w:sz w:val="24"/>
        </w:rPr>
        <w:t xml:space="preserve">the </w:t>
      </w:r>
      <w:r w:rsidRPr="00255A96">
        <w:rPr>
          <w:rFonts w:ascii="Times New Roman" w:hAnsi="Times New Roman" w:cs="Times New Roman"/>
          <w:sz w:val="24"/>
        </w:rPr>
        <w:t>RCP2.6</w:t>
      </w:r>
      <w:r w:rsidR="006E24C0">
        <w:rPr>
          <w:rFonts w:ascii="Times New Roman" w:hAnsi="Times New Roman" w:cs="Times New Roman"/>
          <w:sz w:val="24"/>
        </w:rPr>
        <w:t>-</w:t>
      </w:r>
      <w:r w:rsidRPr="00255A96">
        <w:rPr>
          <w:rFonts w:ascii="Times New Roman" w:hAnsi="Times New Roman" w:cs="Times New Roman"/>
          <w:sz w:val="24"/>
        </w:rPr>
        <w:t>SSP1 scenario.</w:t>
      </w:r>
    </w:p>
    <w:p w14:paraId="3CA3235E" w14:textId="77777777" w:rsidR="00112046" w:rsidRPr="00255A96" w:rsidRDefault="00112046">
      <w:pPr>
        <w:widowControl/>
        <w:jc w:val="left"/>
        <w:rPr>
          <w:rFonts w:ascii="Times New Roman" w:hAnsi="Times New Roman" w:cs="Times New Roman"/>
          <w:sz w:val="24"/>
        </w:rPr>
      </w:pPr>
      <w:r w:rsidRPr="00255A96">
        <w:rPr>
          <w:rFonts w:ascii="Times New Roman" w:hAnsi="Times New Roman" w:cs="Times New Roman"/>
          <w:sz w:val="24"/>
        </w:rPr>
        <w:br w:type="page"/>
      </w:r>
    </w:p>
    <w:p w14:paraId="5C2DD355" w14:textId="77777777" w:rsidR="00A5550E" w:rsidRPr="00255A96" w:rsidRDefault="00A5550E" w:rsidP="00255A9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14:paraId="65115817" w14:textId="7E559A4D" w:rsidR="00A5550E" w:rsidRPr="00255A96" w:rsidRDefault="006F36AF" w:rsidP="00255A96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50D84CB" wp14:editId="355FAB94">
            <wp:extent cx="5400040" cy="6024245"/>
            <wp:effectExtent l="0" t="0" r="0" b="0"/>
            <wp:docPr id="9" name="図 9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ダイアグラム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73DB" w14:textId="478AF4CB" w:rsidR="00A5550E" w:rsidRPr="00255A96" w:rsidRDefault="00A5550E" w:rsidP="00255A96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A96">
        <w:rPr>
          <w:rFonts w:ascii="Times New Roman" w:hAnsi="Times New Roman" w:cs="Times New Roman"/>
          <w:b/>
          <w:sz w:val="24"/>
          <w:szCs w:val="24"/>
        </w:rPr>
        <w:t>Supplementary Figure 4</w:t>
      </w:r>
      <w:r w:rsidR="008D1513" w:rsidRPr="00255A96"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Pr="00255A96">
        <w:rPr>
          <w:rFonts w:ascii="Times New Roman" w:hAnsi="Times New Roman" w:cs="Times New Roman"/>
          <w:b/>
          <w:sz w:val="24"/>
          <w:szCs w:val="24"/>
        </w:rPr>
        <w:t>Projected population</w:t>
      </w:r>
      <w:r w:rsidR="00756DC5" w:rsidRPr="00255A96">
        <w:rPr>
          <w:rFonts w:ascii="Times New Roman" w:hAnsi="Times New Roman" w:cs="Times New Roman"/>
          <w:b/>
          <w:sz w:val="24"/>
          <w:szCs w:val="24"/>
        </w:rPr>
        <w:t xml:space="preserve"> expected to</w:t>
      </w:r>
      <w:r w:rsidRPr="00255A96">
        <w:rPr>
          <w:rFonts w:ascii="Times New Roman" w:hAnsi="Times New Roman" w:cs="Times New Roman"/>
          <w:b/>
          <w:sz w:val="24"/>
          <w:szCs w:val="24"/>
        </w:rPr>
        <w:t xml:space="preserve"> overstep the climatic risk boundar</w:t>
      </w:r>
      <w:r w:rsidR="00756DC5" w:rsidRPr="00255A96">
        <w:rPr>
          <w:rFonts w:ascii="Times New Roman" w:hAnsi="Times New Roman" w:cs="Times New Roman"/>
          <w:b/>
          <w:sz w:val="24"/>
          <w:szCs w:val="24"/>
        </w:rPr>
        <w:t>ies</w:t>
      </w:r>
      <w:r w:rsidRPr="00255A96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756DC5" w:rsidRPr="00255A96">
        <w:rPr>
          <w:rFonts w:ascii="Times New Roman" w:hAnsi="Times New Roman" w:cs="Times New Roman"/>
          <w:b/>
          <w:sz w:val="24"/>
          <w:szCs w:val="24"/>
        </w:rPr>
        <w:t xml:space="preserve"> be</w:t>
      </w:r>
      <w:r w:rsidRPr="00255A96">
        <w:rPr>
          <w:rFonts w:ascii="Times New Roman" w:hAnsi="Times New Roman" w:cs="Times New Roman"/>
          <w:b/>
          <w:sz w:val="24"/>
          <w:szCs w:val="24"/>
        </w:rPr>
        <w:t xml:space="preserve"> exposed to unprecedented extreme climatic risk</w:t>
      </w:r>
      <w:r w:rsidR="00756DC5" w:rsidRPr="00255A96">
        <w:rPr>
          <w:rFonts w:ascii="Times New Roman" w:hAnsi="Times New Roman" w:cs="Times New Roman"/>
          <w:b/>
          <w:sz w:val="24"/>
          <w:szCs w:val="24"/>
        </w:rPr>
        <w:t>s</w:t>
      </w:r>
      <w:r w:rsidRPr="00255A96">
        <w:rPr>
          <w:rFonts w:ascii="Times New Roman" w:hAnsi="Times New Roman" w:cs="Times New Roman"/>
          <w:b/>
          <w:sz w:val="24"/>
          <w:szCs w:val="24"/>
        </w:rPr>
        <w:t>, and its geographic distribution.</w:t>
      </w:r>
      <w:r w:rsidRPr="00255A96">
        <w:rPr>
          <w:rFonts w:ascii="Times New Roman" w:hAnsi="Times New Roman" w:cs="Times New Roman"/>
          <w:sz w:val="24"/>
          <w:szCs w:val="24"/>
        </w:rPr>
        <w:t xml:space="preserve"> People in</w:t>
      </w:r>
      <w:r w:rsidR="00600390" w:rsidRPr="00255A96">
        <w:rPr>
          <w:rFonts w:ascii="Times New Roman" w:hAnsi="Times New Roman" w:cs="Times New Roman"/>
          <w:sz w:val="24"/>
          <w:szCs w:val="24"/>
        </w:rPr>
        <w:t xml:space="preserve"> the</w:t>
      </w:r>
      <w:r w:rsidRPr="00255A96">
        <w:rPr>
          <w:rFonts w:ascii="Times New Roman" w:hAnsi="Times New Roman" w:cs="Times New Roman"/>
          <w:sz w:val="24"/>
          <w:szCs w:val="24"/>
        </w:rPr>
        <w:t xml:space="preserve"> 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>yellow grid will be exposed to unprecedented extreme temperature risk</w:t>
      </w:r>
      <w:r w:rsidR="00756DC5" w:rsidRPr="00255A96">
        <w:rPr>
          <w:rFonts w:ascii="Times New Roman" w:hAnsi="Times New Roman" w:cs="Times New Roman"/>
          <w:sz w:val="24"/>
          <w:szCs w:val="24"/>
          <w:lang w:eastAsia="ja-JP"/>
        </w:rPr>
        <w:t>s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r w:rsidR="00756DC5"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people 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>in</w:t>
      </w:r>
      <w:r w:rsidR="00600390"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the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blue grid</w:t>
      </w:r>
      <w:r w:rsidR="00756DC5"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will be exposed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to unprecedented extreme precipitation risk</w:t>
      </w:r>
      <w:r w:rsidR="00600390" w:rsidRPr="00255A96">
        <w:rPr>
          <w:rFonts w:ascii="Times New Roman" w:hAnsi="Times New Roman" w:cs="Times New Roman"/>
          <w:sz w:val="24"/>
          <w:szCs w:val="24"/>
          <w:lang w:eastAsia="ja-JP"/>
        </w:rPr>
        <w:t>s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>, and</w:t>
      </w:r>
      <w:r w:rsidR="00600390"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people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in</w:t>
      </w:r>
      <w:r w:rsidR="00600390"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the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red grid</w:t>
      </w:r>
      <w:r w:rsidR="00600390"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will be exposed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to unprecedented 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lastRenderedPageBreak/>
        <w:t>extreme climatic risk</w:t>
      </w:r>
      <w:r w:rsidR="00600390" w:rsidRPr="00255A96">
        <w:rPr>
          <w:rFonts w:ascii="Times New Roman" w:hAnsi="Times New Roman" w:cs="Times New Roman"/>
          <w:sz w:val="24"/>
          <w:szCs w:val="24"/>
          <w:lang w:eastAsia="ja-JP"/>
        </w:rPr>
        <w:t>s</w:t>
      </w:r>
      <w:r w:rsidR="00C97A82">
        <w:rPr>
          <w:rFonts w:ascii="Times New Roman" w:hAnsi="Times New Roman" w:cs="Times New Roman"/>
          <w:sz w:val="24"/>
          <w:szCs w:val="24"/>
          <w:lang w:eastAsia="ja-JP"/>
        </w:rPr>
        <w:t xml:space="preserve"> (both extreme temperature and extreme precipitation)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. The deepest color represents the grids in which more than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ja-JP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eastAsia="ja-JP"/>
              </w:rPr>
              <m:t>10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eastAsia="ja-JP"/>
              </w:rPr>
              <m:t>6</m:t>
            </m:r>
          </m:sup>
        </m:sSup>
      </m:oMath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people live, the second</w:t>
      </w:r>
      <w:r w:rsidR="00C97A82">
        <w:rPr>
          <w:rFonts w:ascii="Times New Roman" w:hAnsi="Times New Roman" w:cs="Times New Roman"/>
          <w:sz w:val="24"/>
          <w:szCs w:val="24"/>
          <w:lang w:eastAsia="ja-JP"/>
        </w:rPr>
        <w:t>-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deepest color represents the grids in which more than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ja-JP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eastAsia="ja-JP"/>
              </w:rPr>
              <m:t>10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eastAsia="ja-JP"/>
              </w:rPr>
              <m:t>4</m:t>
            </m:r>
          </m:sup>
        </m:sSup>
      </m:oMath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people live, and the lightest color represents the grids in which at least 1 </w:t>
      </w:r>
      <w:r w:rsidR="00600390"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person 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>live</w:t>
      </w:r>
      <w:r w:rsidR="00600390" w:rsidRPr="00255A96">
        <w:rPr>
          <w:rFonts w:ascii="Times New Roman" w:hAnsi="Times New Roman" w:cs="Times New Roman"/>
          <w:sz w:val="24"/>
          <w:szCs w:val="24"/>
          <w:lang w:eastAsia="ja-JP"/>
        </w:rPr>
        <w:t>s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>.</w:t>
      </w:r>
      <w:r w:rsidR="009F4AFB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 w:rsidR="009F4AFB" w:rsidRPr="00124548">
        <w:rPr>
          <w:rFonts w:ascii="Times New Roman" w:hAnsi="Times New Roman" w:cs="Times New Roman"/>
          <w:sz w:val="24"/>
          <w:szCs w:val="24"/>
          <w:lang w:val="en-GB" w:eastAsia="ja-JP"/>
        </w:rPr>
        <w:t>The</w:t>
      </w:r>
      <w:r w:rsidR="009F4AFB" w:rsidRPr="00124548">
        <w:rPr>
          <w:rFonts w:ascii="Times New Roman" w:hAnsi="Times New Roman" w:cs="Times New Roman"/>
          <w:sz w:val="24"/>
          <w:szCs w:val="24"/>
          <w:lang w:val="en-GB"/>
        </w:rPr>
        <w:t xml:space="preserve"> resolution of a grid is 0.5° longitudinally and latitudinally, i.e. approximately 50 km × 50 km. </w:t>
      </w:r>
      <w:r w:rsidRPr="00255A96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 w:rsidRPr="00255A96">
        <w:rPr>
          <w:rFonts w:ascii="Times New Roman" w:hAnsi="Times New Roman" w:cs="Times New Roman"/>
          <w:sz w:val="24"/>
          <w:szCs w:val="24"/>
        </w:rPr>
        <w:t>(</w:t>
      </w:r>
      <w:r w:rsidRPr="00255A96">
        <w:rPr>
          <w:rFonts w:ascii="Times New Roman" w:hAnsi="Times New Roman" w:cs="Times New Roman"/>
          <w:b/>
          <w:sz w:val="24"/>
          <w:szCs w:val="24"/>
        </w:rPr>
        <w:t>a</w:t>
      </w:r>
      <w:r w:rsidRPr="00255A96">
        <w:rPr>
          <w:rFonts w:ascii="Times New Roman" w:hAnsi="Times New Roman" w:cs="Times New Roman"/>
          <w:sz w:val="24"/>
          <w:szCs w:val="24"/>
        </w:rPr>
        <w:t xml:space="preserve">) Map </w:t>
      </w:r>
      <w:r w:rsidR="00756DC5" w:rsidRPr="00255A96">
        <w:rPr>
          <w:rFonts w:ascii="Times New Roman" w:hAnsi="Times New Roman" w:cs="Times New Roman"/>
          <w:sz w:val="24"/>
          <w:szCs w:val="24"/>
        </w:rPr>
        <w:t xml:space="preserve">for the </w:t>
      </w:r>
      <w:r w:rsidRPr="00255A96">
        <w:rPr>
          <w:rFonts w:ascii="Times New Roman" w:hAnsi="Times New Roman" w:cs="Times New Roman"/>
          <w:sz w:val="24"/>
          <w:szCs w:val="24"/>
        </w:rPr>
        <w:t>RCP8.5</w:t>
      </w:r>
      <w:r w:rsidR="00A81B27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SSP5 scenario. (</w:t>
      </w:r>
      <w:r w:rsidRPr="00255A96">
        <w:rPr>
          <w:rFonts w:ascii="Times New Roman" w:hAnsi="Times New Roman" w:cs="Times New Roman"/>
          <w:b/>
          <w:sz w:val="24"/>
          <w:szCs w:val="24"/>
        </w:rPr>
        <w:t>b</w:t>
      </w:r>
      <w:r w:rsidRPr="00255A96">
        <w:rPr>
          <w:rFonts w:ascii="Times New Roman" w:hAnsi="Times New Roman" w:cs="Times New Roman"/>
          <w:sz w:val="24"/>
          <w:szCs w:val="24"/>
        </w:rPr>
        <w:t xml:space="preserve">) Map </w:t>
      </w:r>
      <w:r w:rsidR="00756DC5" w:rsidRPr="00255A96">
        <w:rPr>
          <w:rFonts w:ascii="Times New Roman" w:hAnsi="Times New Roman" w:cs="Times New Roman"/>
          <w:sz w:val="24"/>
          <w:szCs w:val="24"/>
        </w:rPr>
        <w:t xml:space="preserve">for the </w:t>
      </w:r>
      <w:r w:rsidRPr="00255A96">
        <w:rPr>
          <w:rFonts w:ascii="Times New Roman" w:hAnsi="Times New Roman" w:cs="Times New Roman"/>
          <w:sz w:val="24"/>
          <w:szCs w:val="24"/>
        </w:rPr>
        <w:t>RCP2.6</w:t>
      </w:r>
      <w:r w:rsidR="00A81B27">
        <w:rPr>
          <w:rFonts w:ascii="Times New Roman" w:hAnsi="Times New Roman" w:cs="Times New Roman"/>
          <w:sz w:val="24"/>
          <w:szCs w:val="24"/>
        </w:rPr>
        <w:t>-</w:t>
      </w:r>
      <w:r w:rsidRPr="00255A96">
        <w:rPr>
          <w:rFonts w:ascii="Times New Roman" w:hAnsi="Times New Roman" w:cs="Times New Roman"/>
          <w:sz w:val="24"/>
          <w:szCs w:val="24"/>
        </w:rPr>
        <w:t>SSP1 scenario.</w:t>
      </w:r>
    </w:p>
    <w:p w14:paraId="4F517791" w14:textId="77777777" w:rsidR="00112046" w:rsidRPr="00255A96" w:rsidRDefault="00112046">
      <w:pPr>
        <w:widowControl/>
        <w:jc w:val="left"/>
        <w:rPr>
          <w:rFonts w:ascii="Times New Roman" w:eastAsia="Arial Unicode MS" w:hAnsi="Times New Roman" w:cs="Times New Roman"/>
          <w:color w:val="000000"/>
          <w:kern w:val="0"/>
          <w:sz w:val="24"/>
          <w:bdr w:val="nil"/>
          <w:lang w:eastAsia="en-US"/>
        </w:rPr>
      </w:pPr>
      <w:r w:rsidRPr="00255A96">
        <w:rPr>
          <w:rFonts w:ascii="Times New Roman" w:hAnsi="Times New Roman" w:cs="Times New Roman"/>
          <w:sz w:val="24"/>
        </w:rPr>
        <w:br w:type="page"/>
      </w:r>
    </w:p>
    <w:p w14:paraId="0364DBCF" w14:textId="77777777" w:rsidR="00112046" w:rsidRPr="00255A96" w:rsidRDefault="00112046" w:rsidP="00255A96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1376A" w14:textId="410C9345" w:rsidR="006B39C7" w:rsidRDefault="006B39C7" w:rsidP="00255A96">
      <w:pPr>
        <w:pStyle w:val="Body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p w14:paraId="0832519F" w14:textId="4E5EDB3C" w:rsidR="002A649A" w:rsidRPr="002A649A" w:rsidRDefault="002A649A" w:rsidP="002A649A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2A649A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begin"/>
      </w:r>
      <w:r w:rsidRPr="002A649A">
        <w:rPr>
          <w:rFonts w:ascii="ＭＳ Ｐゴシック" w:eastAsia="ＭＳ Ｐゴシック" w:hAnsi="ＭＳ Ｐゴシック" w:cs="ＭＳ Ｐゴシック"/>
          <w:kern w:val="0"/>
          <w:sz w:val="24"/>
        </w:rPr>
        <w:instrText xml:space="preserve"> INCLUDEPICTURE "/var/folders/ww/n2_fq89j63v70swwmnr4k1h40000gn/T/com.microsoft.Word/WebArchiveCopyPasteTempFiles/Fig3-1.jpg" \* MERGEFORMATINET </w:instrText>
      </w:r>
      <w:r w:rsidRPr="002A649A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separate"/>
      </w:r>
      <w:r w:rsidRPr="002A649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inline distT="0" distB="0" distL="0" distR="0" wp14:anchorId="207A2035" wp14:editId="073D1BC4">
            <wp:extent cx="5400040" cy="2773045"/>
            <wp:effectExtent l="0" t="0" r="0" b="0"/>
            <wp:docPr id="1" name="図 1" descr="写真, 座る, 時計, 大きい が含まれている画像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写真, 座る, 時計, 大きい が含まれている画像&#10;&#10;自動的に生成された説明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49A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end"/>
      </w:r>
    </w:p>
    <w:p w14:paraId="203A4801" w14:textId="77777777" w:rsidR="002A649A" w:rsidRPr="00255A96" w:rsidRDefault="002A649A" w:rsidP="00255A96">
      <w:pPr>
        <w:pStyle w:val="Body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p w14:paraId="7FF3CA6E" w14:textId="64D0CFBD" w:rsidR="006B39C7" w:rsidRPr="00255A96" w:rsidRDefault="006B39C7" w:rsidP="00255A96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A96">
        <w:rPr>
          <w:rFonts w:ascii="Times New Roman" w:hAnsi="Times New Roman" w:cs="Times New Roman"/>
          <w:b/>
          <w:sz w:val="24"/>
          <w:szCs w:val="24"/>
        </w:rPr>
        <w:t>Supplementary Figure 5</w:t>
      </w:r>
      <w:r w:rsidR="008D1513" w:rsidRPr="00255A96"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="002A649A">
        <w:rPr>
          <w:rFonts w:ascii="Times New Roman" w:hAnsi="Times New Roman" w:cs="Times New Roman"/>
          <w:b/>
          <w:sz w:val="24"/>
          <w:szCs w:val="24"/>
        </w:rPr>
        <w:t>Map showing the ‘SREX’ regions</w:t>
      </w:r>
      <w:r w:rsidR="00B952DA">
        <w:rPr>
          <w:rFonts w:ascii="Times New Roman" w:hAnsi="Times New Roman" w:cs="Times New Roman"/>
          <w:b/>
          <w:sz w:val="24"/>
          <w:szCs w:val="24"/>
        </w:rPr>
        <w:t xml:space="preserve"> (Figure3-1)</w:t>
      </w:r>
      <w:r w:rsidRPr="00255A96">
        <w:rPr>
          <w:rFonts w:ascii="Times New Roman" w:hAnsi="Times New Roman" w:cs="Times New Roman"/>
          <w:b/>
          <w:sz w:val="24"/>
          <w:szCs w:val="24"/>
        </w:rPr>
        <w:t xml:space="preserve"> for</w:t>
      </w:r>
      <w:r w:rsidR="00932B0D" w:rsidRPr="00255A96">
        <w:rPr>
          <w:rFonts w:ascii="Times New Roman" w:hAnsi="Times New Roman" w:cs="Times New Roman"/>
          <w:b/>
          <w:sz w:val="24"/>
          <w:szCs w:val="24"/>
        </w:rPr>
        <w:t xml:space="preserve"> the</w:t>
      </w:r>
      <w:r w:rsidRPr="00255A96">
        <w:rPr>
          <w:rFonts w:ascii="Times New Roman" w:hAnsi="Times New Roman" w:cs="Times New Roman"/>
          <w:b/>
          <w:sz w:val="24"/>
          <w:szCs w:val="24"/>
        </w:rPr>
        <w:t xml:space="preserve"> regional climatic risk boundaries.</w:t>
      </w:r>
      <w:r w:rsidR="00405F5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F4AFB">
        <w:rPr>
          <w:rFonts w:ascii="Times New Roman" w:hAnsi="Times New Roman" w:cs="Times New Roman"/>
          <w:b/>
          <w:sz w:val="24"/>
          <w:szCs w:val="24"/>
        </w:rPr>
        <w:t>IPCC, 2012</w:t>
      </w:r>
      <w:r w:rsidR="00405F58">
        <w:rPr>
          <w:rFonts w:ascii="Times New Roman" w:hAnsi="Times New Roman" w:cs="Times New Roman"/>
          <w:b/>
          <w:sz w:val="24"/>
          <w:szCs w:val="24"/>
        </w:rPr>
        <w:t>)</w:t>
      </w:r>
    </w:p>
    <w:p w14:paraId="42288557" w14:textId="178B5F85" w:rsidR="006B39C7" w:rsidRPr="00F90B30" w:rsidRDefault="006B39C7" w:rsidP="00F90B30">
      <w:pPr>
        <w:widowControl/>
        <w:jc w:val="left"/>
        <w:rPr>
          <w:rFonts w:ascii="Times New Roman" w:eastAsia="Arial Unicode MS" w:hAnsi="Times New Roman" w:cs="Times New Roman"/>
          <w:color w:val="000000"/>
          <w:kern w:val="0"/>
          <w:sz w:val="24"/>
          <w:bdr w:val="nil"/>
          <w:lang w:eastAsia="en-US"/>
        </w:rPr>
      </w:pPr>
    </w:p>
    <w:p w14:paraId="279020AA" w14:textId="711A1300" w:rsidR="006B39C7" w:rsidRDefault="00F90B30" w:rsidP="00255A96">
      <w:pPr>
        <w:pStyle w:val="Body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F44C8A" wp14:editId="1057D945">
            <wp:extent cx="5400040" cy="5562600"/>
            <wp:effectExtent l="0" t="0" r="0" b="0"/>
            <wp:docPr id="10" name="図 10" descr="多角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多角形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7672" w14:textId="52364AC9" w:rsidR="0072597B" w:rsidRPr="00255A96" w:rsidRDefault="00F90B30" w:rsidP="00255A96">
      <w:pPr>
        <w:pStyle w:val="Body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DFEC65" wp14:editId="17A95CA8">
            <wp:extent cx="5400040" cy="5530850"/>
            <wp:effectExtent l="0" t="0" r="0" b="6350"/>
            <wp:docPr id="12" name="図 12" descr="ダイアグラム, 多角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ダイアグラム, 多角形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9C4B" w14:textId="12A43897" w:rsidR="00112046" w:rsidRPr="00255A96" w:rsidRDefault="006B39C7" w:rsidP="001752F4">
      <w:pPr>
        <w:pStyle w:val="Body"/>
        <w:rPr>
          <w:rFonts w:ascii="Times New Roman" w:hAnsi="Times New Roman" w:cs="Times New Roman"/>
          <w:sz w:val="24"/>
        </w:rPr>
      </w:pPr>
      <w:r w:rsidRPr="00255A96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8D1513" w:rsidRPr="00255A96">
        <w:rPr>
          <w:rFonts w:ascii="Times New Roman" w:hAnsi="Times New Roman" w:cs="Times New Roman"/>
          <w:b/>
          <w:sz w:val="24"/>
          <w:szCs w:val="24"/>
        </w:rPr>
        <w:t>6</w:t>
      </w:r>
      <w:r w:rsidR="00112046" w:rsidRPr="00255A96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255A96">
        <w:rPr>
          <w:rFonts w:ascii="Times New Roman" w:hAnsi="Times New Roman" w:cs="Times New Roman"/>
          <w:sz w:val="24"/>
          <w:szCs w:val="24"/>
        </w:rPr>
        <w:t xml:space="preserve"> </w:t>
      </w:r>
      <w:r w:rsidRPr="00255A96">
        <w:rPr>
          <w:rFonts w:ascii="Times New Roman" w:hAnsi="Times New Roman" w:cs="Times New Roman"/>
          <w:b/>
          <w:sz w:val="24"/>
          <w:szCs w:val="24"/>
        </w:rPr>
        <w:t xml:space="preserve">Projected </w:t>
      </w:r>
      <w:r w:rsidR="00932B0D" w:rsidRPr="00255A96">
        <w:rPr>
          <w:rFonts w:ascii="Times New Roman" w:hAnsi="Times New Roman" w:cs="Times New Roman"/>
          <w:b/>
          <w:sz w:val="24"/>
          <w:szCs w:val="24"/>
        </w:rPr>
        <w:t>r</w:t>
      </w:r>
      <w:r w:rsidRPr="00255A96">
        <w:rPr>
          <w:rFonts w:ascii="Times New Roman" w:hAnsi="Times New Roman" w:cs="Times New Roman"/>
          <w:b/>
          <w:sz w:val="24"/>
          <w:szCs w:val="24"/>
        </w:rPr>
        <w:t>egional climatic risk boundaries.</w:t>
      </w:r>
      <w:r w:rsidR="007259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52F4" w:rsidRPr="001752F4">
        <w:rPr>
          <w:rFonts w:ascii="Times New Roman" w:hAnsi="Times New Roman" w:cs="Times New Roman"/>
          <w:bCs/>
          <w:sz w:val="24"/>
          <w:szCs w:val="24"/>
        </w:rPr>
        <w:t>The numbers in the figure correspond to the IPCC SREX regional classification. The blue, green, and red lines represent a climatic risk boundary for humanity as a whole, a current regional climatic risk boundary, and a future regional climatic risk boundary, respectively.</w:t>
      </w:r>
      <w:r w:rsidR="001B05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2046" w:rsidRPr="00255A96">
        <w:rPr>
          <w:rFonts w:ascii="Times New Roman" w:hAnsi="Times New Roman" w:cs="Times New Roman"/>
          <w:sz w:val="24"/>
        </w:rPr>
        <w:br w:type="page"/>
      </w:r>
    </w:p>
    <w:p w14:paraId="73E65BAB" w14:textId="58DC332D" w:rsidR="00065B71" w:rsidRDefault="00065B71" w:rsidP="00065B71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  <w:sz w:val="24"/>
          <w:lang w:eastAsia="ja-JP"/>
        </w:rPr>
      </w:pPr>
      <w:r w:rsidRPr="00255A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1 | </w:t>
      </w:r>
      <w:r>
        <w:rPr>
          <w:rFonts w:ascii="Times New Roman" w:hAnsi="Times New Roman" w:cs="Times New Roman"/>
          <w:b/>
          <w:sz w:val="24"/>
        </w:rPr>
        <w:t xml:space="preserve">The </w:t>
      </w:r>
      <w:r>
        <w:rPr>
          <w:rFonts w:ascii="Times New Roman" w:hAnsi="Times New Roman" w:cs="Times New Roman"/>
          <w:b/>
          <w:sz w:val="24"/>
          <w:lang w:eastAsia="ja-JP"/>
        </w:rPr>
        <w:t xml:space="preserve">correspondence </w:t>
      </w:r>
      <w:r>
        <w:rPr>
          <w:rFonts w:ascii="Times New Roman" w:hAnsi="Times New Roman" w:cs="Times New Roman" w:hint="eastAsia"/>
          <w:b/>
          <w:sz w:val="24"/>
          <w:lang w:eastAsia="ja-JP"/>
        </w:rPr>
        <w:t>r</w:t>
      </w:r>
      <w:r>
        <w:rPr>
          <w:rFonts w:ascii="Times New Roman" w:hAnsi="Times New Roman" w:cs="Times New Roman"/>
          <w:b/>
          <w:sz w:val="24"/>
        </w:rPr>
        <w:t xml:space="preserve">elation among region ID, </w:t>
      </w:r>
      <w:r>
        <w:rPr>
          <w:rFonts w:ascii="Times New Roman" w:hAnsi="Times New Roman" w:cs="Times New Roman"/>
          <w:b/>
          <w:sz w:val="24"/>
          <w:lang w:eastAsia="ja-JP"/>
        </w:rPr>
        <w:t>abbreviation and regional representation.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5238"/>
      </w:tblGrid>
      <w:tr w:rsidR="00065B71" w14:paraId="7E530EC9" w14:textId="77777777" w:rsidTr="00065B71">
        <w:tc>
          <w:tcPr>
            <w:tcW w:w="1555" w:type="dxa"/>
          </w:tcPr>
          <w:p w14:paraId="14C30D45" w14:textId="0945854B" w:rsidR="00065B71" w:rsidRPr="001B0534" w:rsidRDefault="00065B71" w:rsidP="00065B7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Region ID</w:t>
            </w:r>
          </w:p>
        </w:tc>
        <w:tc>
          <w:tcPr>
            <w:tcW w:w="1701" w:type="dxa"/>
          </w:tcPr>
          <w:p w14:paraId="19E0BEE6" w14:textId="6AA48D35" w:rsidR="00065B71" w:rsidRPr="001B0534" w:rsidRDefault="00065B71" w:rsidP="00065B7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Abbreviation</w:t>
            </w:r>
          </w:p>
        </w:tc>
        <w:tc>
          <w:tcPr>
            <w:tcW w:w="5238" w:type="dxa"/>
          </w:tcPr>
          <w:p w14:paraId="5E08452F" w14:textId="4C8A7C1C" w:rsidR="00065B71" w:rsidRPr="001B0534" w:rsidRDefault="00065B71" w:rsidP="00065B7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Regional representation</w:t>
            </w:r>
          </w:p>
        </w:tc>
      </w:tr>
      <w:tr w:rsidR="00065B71" w14:paraId="3A645B07" w14:textId="77777777" w:rsidTr="00065B71">
        <w:tc>
          <w:tcPr>
            <w:tcW w:w="1555" w:type="dxa"/>
          </w:tcPr>
          <w:p w14:paraId="536B38BE" w14:textId="77C8256C" w:rsidR="00065B71" w:rsidRPr="001B0534" w:rsidRDefault="00065B71" w:rsidP="00065B7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701" w:type="dxa"/>
          </w:tcPr>
          <w:p w14:paraId="536CB773" w14:textId="1341CC69" w:rsidR="00065B71" w:rsidRPr="001B0534" w:rsidRDefault="00065B71" w:rsidP="00065B7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ALA</w:t>
            </w:r>
          </w:p>
        </w:tc>
        <w:tc>
          <w:tcPr>
            <w:tcW w:w="5238" w:type="dxa"/>
          </w:tcPr>
          <w:p w14:paraId="0CC69C3C" w14:textId="4E0F8548" w:rsidR="00065B71" w:rsidRPr="001B0534" w:rsidRDefault="00065B71" w:rsidP="00065B7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Alaska/Northwest Canada</w:t>
            </w:r>
          </w:p>
        </w:tc>
      </w:tr>
      <w:tr w:rsidR="00F5585C" w14:paraId="42B261C7" w14:textId="77777777" w:rsidTr="00065B71">
        <w:tc>
          <w:tcPr>
            <w:tcW w:w="1555" w:type="dxa"/>
          </w:tcPr>
          <w:p w14:paraId="3704DBFB" w14:textId="7CCDA72E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701" w:type="dxa"/>
          </w:tcPr>
          <w:p w14:paraId="50780E1D" w14:textId="251C6DB9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CGI</w:t>
            </w:r>
          </w:p>
        </w:tc>
        <w:tc>
          <w:tcPr>
            <w:tcW w:w="5238" w:type="dxa"/>
          </w:tcPr>
          <w:p w14:paraId="28C257E3" w14:textId="7CF07894" w:rsidR="00F5585C" w:rsidRPr="001B0534" w:rsidRDefault="00F5585C" w:rsidP="00F5585C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 xml:space="preserve">East Canada, Greenland, Iceland </w:t>
            </w:r>
          </w:p>
        </w:tc>
      </w:tr>
      <w:tr w:rsidR="00F5585C" w14:paraId="624F8F83" w14:textId="77777777" w:rsidTr="00065B71">
        <w:tc>
          <w:tcPr>
            <w:tcW w:w="1555" w:type="dxa"/>
          </w:tcPr>
          <w:p w14:paraId="505DDF9E" w14:textId="4EAA13C5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701" w:type="dxa"/>
          </w:tcPr>
          <w:p w14:paraId="3C587F73" w14:textId="2792EF83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WNA</w:t>
            </w:r>
          </w:p>
        </w:tc>
        <w:tc>
          <w:tcPr>
            <w:tcW w:w="5238" w:type="dxa"/>
          </w:tcPr>
          <w:p w14:paraId="2A1E2A75" w14:textId="2EA3AC77" w:rsidR="00F5585C" w:rsidRPr="001B0534" w:rsidRDefault="00F5585C" w:rsidP="00F5585C">
            <w:pPr>
              <w:pStyle w:val="Body"/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85C">
              <w:rPr>
                <w:rFonts w:ascii="Times New Roman" w:hAnsi="Times New Roman" w:cs="Times New Roman"/>
                <w:sz w:val="24"/>
                <w:szCs w:val="24"/>
              </w:rPr>
              <w:t>West North America</w:t>
            </w:r>
          </w:p>
        </w:tc>
      </w:tr>
      <w:tr w:rsidR="00F5585C" w14:paraId="32CF01F6" w14:textId="77777777" w:rsidTr="00065B71">
        <w:tc>
          <w:tcPr>
            <w:tcW w:w="1555" w:type="dxa"/>
          </w:tcPr>
          <w:p w14:paraId="21417998" w14:textId="6DC543EE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701" w:type="dxa"/>
          </w:tcPr>
          <w:p w14:paraId="67E2905C" w14:textId="356A6F9B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CNA</w:t>
            </w:r>
          </w:p>
        </w:tc>
        <w:tc>
          <w:tcPr>
            <w:tcW w:w="5238" w:type="dxa"/>
          </w:tcPr>
          <w:p w14:paraId="79C918F2" w14:textId="4AD9908D" w:rsidR="00F5585C" w:rsidRPr="001B0534" w:rsidRDefault="001B0534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</w:t>
            </w:r>
            <w:r w:rsidR="002F61AA" w:rsidRPr="001B0534">
              <w:rPr>
                <w:rFonts w:ascii="Times New Roman" w:hAnsi="Times New Roman" w:cs="Times New Roman"/>
                <w:szCs w:val="24"/>
              </w:rPr>
              <w:t>entral North America</w:t>
            </w:r>
          </w:p>
        </w:tc>
      </w:tr>
      <w:tr w:rsidR="00F5585C" w14:paraId="4DCE242D" w14:textId="77777777" w:rsidTr="00065B71">
        <w:tc>
          <w:tcPr>
            <w:tcW w:w="1555" w:type="dxa"/>
          </w:tcPr>
          <w:p w14:paraId="4A8B128F" w14:textId="43CBF9B9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1701" w:type="dxa"/>
          </w:tcPr>
          <w:p w14:paraId="5453C9C5" w14:textId="4004C948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ENA</w:t>
            </w:r>
          </w:p>
        </w:tc>
        <w:tc>
          <w:tcPr>
            <w:tcW w:w="5238" w:type="dxa"/>
          </w:tcPr>
          <w:p w14:paraId="2D7071E5" w14:textId="467C1246" w:rsidR="002F61AA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East North America</w:t>
            </w:r>
          </w:p>
        </w:tc>
      </w:tr>
      <w:tr w:rsidR="00F5585C" w14:paraId="06BC5486" w14:textId="77777777" w:rsidTr="00065B71">
        <w:tc>
          <w:tcPr>
            <w:tcW w:w="1555" w:type="dxa"/>
          </w:tcPr>
          <w:p w14:paraId="784E9ED9" w14:textId="0337F638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1701" w:type="dxa"/>
          </w:tcPr>
          <w:p w14:paraId="7B30D620" w14:textId="593759F9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</w:p>
        </w:tc>
        <w:tc>
          <w:tcPr>
            <w:tcW w:w="5238" w:type="dxa"/>
          </w:tcPr>
          <w:p w14:paraId="1B938E07" w14:textId="42F73352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 xml:space="preserve">Central America and Mexico </w:t>
            </w:r>
          </w:p>
        </w:tc>
      </w:tr>
      <w:tr w:rsidR="00F5585C" w14:paraId="1D41CF68" w14:textId="77777777" w:rsidTr="00065B71">
        <w:tc>
          <w:tcPr>
            <w:tcW w:w="1555" w:type="dxa"/>
          </w:tcPr>
          <w:p w14:paraId="02035214" w14:textId="14ED64D0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701" w:type="dxa"/>
          </w:tcPr>
          <w:p w14:paraId="547081FC" w14:textId="43B2BCFB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AMZ</w:t>
            </w:r>
          </w:p>
        </w:tc>
        <w:tc>
          <w:tcPr>
            <w:tcW w:w="5238" w:type="dxa"/>
          </w:tcPr>
          <w:p w14:paraId="7B378DA4" w14:textId="197F7C4C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Amazon</w:t>
            </w:r>
          </w:p>
        </w:tc>
      </w:tr>
      <w:tr w:rsidR="00F5585C" w14:paraId="36F4B89C" w14:textId="77777777" w:rsidTr="00065B71">
        <w:tc>
          <w:tcPr>
            <w:tcW w:w="1555" w:type="dxa"/>
          </w:tcPr>
          <w:p w14:paraId="280713CD" w14:textId="72414851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8</w:t>
            </w:r>
          </w:p>
        </w:tc>
        <w:tc>
          <w:tcPr>
            <w:tcW w:w="1701" w:type="dxa"/>
          </w:tcPr>
          <w:p w14:paraId="328F7ABD" w14:textId="1C8D342B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NEB</w:t>
            </w:r>
          </w:p>
        </w:tc>
        <w:tc>
          <w:tcPr>
            <w:tcW w:w="5238" w:type="dxa"/>
          </w:tcPr>
          <w:p w14:paraId="45646147" w14:textId="0FC4BA73" w:rsidR="00F5585C" w:rsidRPr="001B0534" w:rsidRDefault="001B0534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</w:t>
            </w:r>
            <w:r w:rsidR="002F61AA" w:rsidRPr="001B0534">
              <w:rPr>
                <w:rFonts w:ascii="Times New Roman" w:hAnsi="Times New Roman" w:cs="Times New Roman"/>
                <w:szCs w:val="24"/>
              </w:rPr>
              <w:t>ortheastern Brazil</w:t>
            </w:r>
          </w:p>
        </w:tc>
      </w:tr>
      <w:tr w:rsidR="00F5585C" w14:paraId="17812412" w14:textId="77777777" w:rsidTr="00065B71">
        <w:tc>
          <w:tcPr>
            <w:tcW w:w="1555" w:type="dxa"/>
          </w:tcPr>
          <w:p w14:paraId="655B0E03" w14:textId="4D804A94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9</w:t>
            </w:r>
          </w:p>
        </w:tc>
        <w:tc>
          <w:tcPr>
            <w:tcW w:w="1701" w:type="dxa"/>
          </w:tcPr>
          <w:p w14:paraId="71358505" w14:textId="58B2699F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WSA</w:t>
            </w:r>
          </w:p>
        </w:tc>
        <w:tc>
          <w:tcPr>
            <w:tcW w:w="5238" w:type="dxa"/>
          </w:tcPr>
          <w:p w14:paraId="2D3CFB4A" w14:textId="0ACD8C5C" w:rsidR="00F5585C" w:rsidRPr="001B0534" w:rsidRDefault="001B0534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W</w:t>
            </w:r>
            <w:r w:rsidR="002F61AA" w:rsidRPr="001B0534">
              <w:rPr>
                <w:rFonts w:ascii="Times New Roman" w:hAnsi="Times New Roman" w:cs="Times New Roman"/>
                <w:szCs w:val="24"/>
              </w:rPr>
              <w:t xml:space="preserve">est coast of South America </w:t>
            </w:r>
          </w:p>
        </w:tc>
      </w:tr>
      <w:tr w:rsidR="00F5585C" w14:paraId="70936F22" w14:textId="77777777" w:rsidTr="00065B71">
        <w:tc>
          <w:tcPr>
            <w:tcW w:w="1555" w:type="dxa"/>
          </w:tcPr>
          <w:p w14:paraId="50518661" w14:textId="71ADE0AF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1701" w:type="dxa"/>
          </w:tcPr>
          <w:p w14:paraId="629D07C9" w14:textId="6709DA1E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SSA</w:t>
            </w:r>
          </w:p>
        </w:tc>
        <w:tc>
          <w:tcPr>
            <w:tcW w:w="5238" w:type="dxa"/>
          </w:tcPr>
          <w:p w14:paraId="3D408DF9" w14:textId="5F1050F3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 xml:space="preserve">Southeastern South America </w:t>
            </w:r>
          </w:p>
        </w:tc>
      </w:tr>
      <w:tr w:rsidR="00F5585C" w14:paraId="06923012" w14:textId="77777777" w:rsidTr="00065B71">
        <w:tc>
          <w:tcPr>
            <w:tcW w:w="1555" w:type="dxa"/>
          </w:tcPr>
          <w:p w14:paraId="017F9D58" w14:textId="07A05D41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11</w:t>
            </w:r>
          </w:p>
        </w:tc>
        <w:tc>
          <w:tcPr>
            <w:tcW w:w="1701" w:type="dxa"/>
          </w:tcPr>
          <w:p w14:paraId="17C3E15C" w14:textId="48ECAA4C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NEU</w:t>
            </w:r>
          </w:p>
        </w:tc>
        <w:tc>
          <w:tcPr>
            <w:tcW w:w="5238" w:type="dxa"/>
          </w:tcPr>
          <w:p w14:paraId="50A9363A" w14:textId="038938D2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Northern Europe</w:t>
            </w:r>
          </w:p>
        </w:tc>
      </w:tr>
      <w:tr w:rsidR="00F5585C" w14:paraId="7063F3C2" w14:textId="77777777" w:rsidTr="00065B71">
        <w:tc>
          <w:tcPr>
            <w:tcW w:w="1555" w:type="dxa"/>
          </w:tcPr>
          <w:p w14:paraId="314AC801" w14:textId="0CFC659B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12</w:t>
            </w:r>
          </w:p>
        </w:tc>
        <w:tc>
          <w:tcPr>
            <w:tcW w:w="1701" w:type="dxa"/>
          </w:tcPr>
          <w:p w14:paraId="1CE7A150" w14:textId="3A009AEC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CEU</w:t>
            </w:r>
          </w:p>
        </w:tc>
        <w:tc>
          <w:tcPr>
            <w:tcW w:w="5238" w:type="dxa"/>
          </w:tcPr>
          <w:p w14:paraId="7D243075" w14:textId="056A868C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Central Europe</w:t>
            </w:r>
          </w:p>
        </w:tc>
      </w:tr>
      <w:tr w:rsidR="00F5585C" w14:paraId="403E6135" w14:textId="77777777" w:rsidTr="00065B71">
        <w:tc>
          <w:tcPr>
            <w:tcW w:w="1555" w:type="dxa"/>
          </w:tcPr>
          <w:p w14:paraId="458B5209" w14:textId="66C5D16A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13</w:t>
            </w:r>
          </w:p>
        </w:tc>
        <w:tc>
          <w:tcPr>
            <w:tcW w:w="1701" w:type="dxa"/>
          </w:tcPr>
          <w:p w14:paraId="0CD70727" w14:textId="4CAF05C8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MED</w:t>
            </w:r>
          </w:p>
        </w:tc>
        <w:tc>
          <w:tcPr>
            <w:tcW w:w="5238" w:type="dxa"/>
          </w:tcPr>
          <w:p w14:paraId="303A1B84" w14:textId="3B482C9D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 xml:space="preserve">Southern Europe and Mediterranean </w:t>
            </w:r>
          </w:p>
        </w:tc>
      </w:tr>
      <w:tr w:rsidR="00F5585C" w14:paraId="56E114AD" w14:textId="77777777" w:rsidTr="00065B71">
        <w:tc>
          <w:tcPr>
            <w:tcW w:w="1555" w:type="dxa"/>
          </w:tcPr>
          <w:p w14:paraId="34240852" w14:textId="6649B365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14</w:t>
            </w:r>
          </w:p>
        </w:tc>
        <w:tc>
          <w:tcPr>
            <w:tcW w:w="1701" w:type="dxa"/>
          </w:tcPr>
          <w:p w14:paraId="655FF200" w14:textId="5E8D43F2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SAH</w:t>
            </w:r>
          </w:p>
        </w:tc>
        <w:tc>
          <w:tcPr>
            <w:tcW w:w="5238" w:type="dxa"/>
          </w:tcPr>
          <w:p w14:paraId="2CD3DD64" w14:textId="5F15990C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Sahara</w:t>
            </w:r>
          </w:p>
        </w:tc>
      </w:tr>
      <w:tr w:rsidR="00F5585C" w14:paraId="04934626" w14:textId="77777777" w:rsidTr="00065B71">
        <w:tc>
          <w:tcPr>
            <w:tcW w:w="1555" w:type="dxa"/>
          </w:tcPr>
          <w:p w14:paraId="13E31867" w14:textId="65DA1A7C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15</w:t>
            </w:r>
          </w:p>
        </w:tc>
        <w:tc>
          <w:tcPr>
            <w:tcW w:w="1701" w:type="dxa"/>
          </w:tcPr>
          <w:p w14:paraId="0A2BDBF2" w14:textId="783E21B8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WAF</w:t>
            </w:r>
          </w:p>
        </w:tc>
        <w:tc>
          <w:tcPr>
            <w:tcW w:w="5238" w:type="dxa"/>
          </w:tcPr>
          <w:p w14:paraId="4FA1930D" w14:textId="74D9CF8B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West Africa</w:t>
            </w:r>
          </w:p>
        </w:tc>
      </w:tr>
      <w:tr w:rsidR="00F5585C" w14:paraId="3C10FAC6" w14:textId="77777777" w:rsidTr="00065B71">
        <w:tc>
          <w:tcPr>
            <w:tcW w:w="1555" w:type="dxa"/>
          </w:tcPr>
          <w:p w14:paraId="20F6CCEA" w14:textId="05FED7E1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16</w:t>
            </w:r>
          </w:p>
        </w:tc>
        <w:tc>
          <w:tcPr>
            <w:tcW w:w="1701" w:type="dxa"/>
          </w:tcPr>
          <w:p w14:paraId="371FEDD2" w14:textId="4942F9A8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EAF</w:t>
            </w:r>
          </w:p>
        </w:tc>
        <w:tc>
          <w:tcPr>
            <w:tcW w:w="5238" w:type="dxa"/>
          </w:tcPr>
          <w:p w14:paraId="5EF36FB2" w14:textId="2658A8D7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East Africa</w:t>
            </w:r>
          </w:p>
        </w:tc>
      </w:tr>
      <w:tr w:rsidR="00F5585C" w14:paraId="79312FCA" w14:textId="77777777" w:rsidTr="00065B71">
        <w:tc>
          <w:tcPr>
            <w:tcW w:w="1555" w:type="dxa"/>
          </w:tcPr>
          <w:p w14:paraId="7271421D" w14:textId="20CB477C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17</w:t>
            </w:r>
          </w:p>
        </w:tc>
        <w:tc>
          <w:tcPr>
            <w:tcW w:w="1701" w:type="dxa"/>
          </w:tcPr>
          <w:p w14:paraId="7E02379C" w14:textId="2E3E7F7C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SAF</w:t>
            </w:r>
          </w:p>
        </w:tc>
        <w:tc>
          <w:tcPr>
            <w:tcW w:w="5238" w:type="dxa"/>
          </w:tcPr>
          <w:p w14:paraId="361C5D39" w14:textId="55260AA9" w:rsidR="00F5585C" w:rsidRPr="001B0534" w:rsidRDefault="001B0534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</w:t>
            </w:r>
            <w:r w:rsidR="002F61AA" w:rsidRPr="001B0534">
              <w:rPr>
                <w:rFonts w:ascii="Times New Roman" w:hAnsi="Times New Roman" w:cs="Times New Roman"/>
                <w:szCs w:val="24"/>
              </w:rPr>
              <w:t>outhern Africa</w:t>
            </w:r>
          </w:p>
        </w:tc>
      </w:tr>
      <w:tr w:rsidR="00F5585C" w14:paraId="3929EF03" w14:textId="77777777" w:rsidTr="00065B71">
        <w:tc>
          <w:tcPr>
            <w:tcW w:w="1555" w:type="dxa"/>
          </w:tcPr>
          <w:p w14:paraId="6F0361A6" w14:textId="67140343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18</w:t>
            </w:r>
          </w:p>
        </w:tc>
        <w:tc>
          <w:tcPr>
            <w:tcW w:w="1701" w:type="dxa"/>
          </w:tcPr>
          <w:p w14:paraId="6FC61483" w14:textId="3B1DF2C7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NAS</w:t>
            </w:r>
          </w:p>
        </w:tc>
        <w:tc>
          <w:tcPr>
            <w:tcW w:w="5238" w:type="dxa"/>
          </w:tcPr>
          <w:p w14:paraId="1D0DE57F" w14:textId="7A0C1E82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North Asia</w:t>
            </w:r>
          </w:p>
        </w:tc>
      </w:tr>
      <w:tr w:rsidR="00F5585C" w14:paraId="17FC91AF" w14:textId="77777777" w:rsidTr="00065B71">
        <w:tc>
          <w:tcPr>
            <w:tcW w:w="1555" w:type="dxa"/>
          </w:tcPr>
          <w:p w14:paraId="18C31092" w14:textId="4DAABD08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19</w:t>
            </w:r>
          </w:p>
        </w:tc>
        <w:tc>
          <w:tcPr>
            <w:tcW w:w="1701" w:type="dxa"/>
          </w:tcPr>
          <w:p w14:paraId="0E5F79A6" w14:textId="34D9D7B3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WAS</w:t>
            </w:r>
          </w:p>
        </w:tc>
        <w:tc>
          <w:tcPr>
            <w:tcW w:w="5238" w:type="dxa"/>
          </w:tcPr>
          <w:p w14:paraId="7FCA8927" w14:textId="4779AED0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West Asia</w:t>
            </w:r>
          </w:p>
        </w:tc>
      </w:tr>
      <w:tr w:rsidR="00F5585C" w14:paraId="158B14E6" w14:textId="77777777" w:rsidTr="00065B71">
        <w:tc>
          <w:tcPr>
            <w:tcW w:w="1555" w:type="dxa"/>
          </w:tcPr>
          <w:p w14:paraId="4F6DAB6F" w14:textId="135AD2C4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20</w:t>
            </w:r>
          </w:p>
        </w:tc>
        <w:tc>
          <w:tcPr>
            <w:tcW w:w="1701" w:type="dxa"/>
          </w:tcPr>
          <w:p w14:paraId="3D569864" w14:textId="5EF45656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CAS</w:t>
            </w:r>
          </w:p>
        </w:tc>
        <w:tc>
          <w:tcPr>
            <w:tcW w:w="5238" w:type="dxa"/>
          </w:tcPr>
          <w:p w14:paraId="3E2110B7" w14:textId="38CF7B34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Central Asia</w:t>
            </w:r>
          </w:p>
        </w:tc>
      </w:tr>
      <w:tr w:rsidR="00F5585C" w14:paraId="522C89A2" w14:textId="77777777" w:rsidTr="00065B71">
        <w:tc>
          <w:tcPr>
            <w:tcW w:w="1555" w:type="dxa"/>
          </w:tcPr>
          <w:p w14:paraId="13AD7BEC" w14:textId="2568D167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lastRenderedPageBreak/>
              <w:t>21</w:t>
            </w:r>
          </w:p>
        </w:tc>
        <w:tc>
          <w:tcPr>
            <w:tcW w:w="1701" w:type="dxa"/>
          </w:tcPr>
          <w:p w14:paraId="0177C157" w14:textId="40DAFE8E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TIB</w:t>
            </w:r>
          </w:p>
        </w:tc>
        <w:tc>
          <w:tcPr>
            <w:tcW w:w="5238" w:type="dxa"/>
          </w:tcPr>
          <w:p w14:paraId="6A40C759" w14:textId="2D6BBFA6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Tibetan Plateau</w:t>
            </w:r>
          </w:p>
        </w:tc>
      </w:tr>
      <w:tr w:rsidR="00F5585C" w14:paraId="1C60E00C" w14:textId="77777777" w:rsidTr="00065B71">
        <w:tc>
          <w:tcPr>
            <w:tcW w:w="1555" w:type="dxa"/>
          </w:tcPr>
          <w:p w14:paraId="631B57D9" w14:textId="5473BA30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22</w:t>
            </w:r>
          </w:p>
        </w:tc>
        <w:tc>
          <w:tcPr>
            <w:tcW w:w="1701" w:type="dxa"/>
          </w:tcPr>
          <w:p w14:paraId="2B05FA46" w14:textId="2463B661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EAS</w:t>
            </w:r>
          </w:p>
        </w:tc>
        <w:tc>
          <w:tcPr>
            <w:tcW w:w="5238" w:type="dxa"/>
          </w:tcPr>
          <w:p w14:paraId="1F5F0C20" w14:textId="46FC14CA" w:rsidR="002F61AA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East Asia</w:t>
            </w:r>
          </w:p>
        </w:tc>
      </w:tr>
      <w:tr w:rsidR="00F5585C" w14:paraId="59462B47" w14:textId="77777777" w:rsidTr="00065B71">
        <w:tc>
          <w:tcPr>
            <w:tcW w:w="1555" w:type="dxa"/>
          </w:tcPr>
          <w:p w14:paraId="4B7FFD95" w14:textId="70307E76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23</w:t>
            </w:r>
          </w:p>
        </w:tc>
        <w:tc>
          <w:tcPr>
            <w:tcW w:w="1701" w:type="dxa"/>
          </w:tcPr>
          <w:p w14:paraId="08301313" w14:textId="1E983A76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5238" w:type="dxa"/>
          </w:tcPr>
          <w:p w14:paraId="3758807E" w14:textId="5AF5EA94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South Asia</w:t>
            </w:r>
          </w:p>
        </w:tc>
      </w:tr>
      <w:tr w:rsidR="00F5585C" w14:paraId="19D29E61" w14:textId="77777777" w:rsidTr="00065B71">
        <w:tc>
          <w:tcPr>
            <w:tcW w:w="1555" w:type="dxa"/>
          </w:tcPr>
          <w:p w14:paraId="73F723E6" w14:textId="683C85CD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24</w:t>
            </w:r>
          </w:p>
        </w:tc>
        <w:tc>
          <w:tcPr>
            <w:tcW w:w="1701" w:type="dxa"/>
          </w:tcPr>
          <w:p w14:paraId="6B2917FA" w14:textId="71E28560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SEA</w:t>
            </w:r>
          </w:p>
        </w:tc>
        <w:tc>
          <w:tcPr>
            <w:tcW w:w="5238" w:type="dxa"/>
          </w:tcPr>
          <w:p w14:paraId="2289C18A" w14:textId="3EA41739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>Southeast Asia</w:t>
            </w:r>
          </w:p>
        </w:tc>
      </w:tr>
      <w:tr w:rsidR="00F5585C" w14:paraId="22032483" w14:textId="77777777" w:rsidTr="00065B71">
        <w:tc>
          <w:tcPr>
            <w:tcW w:w="1555" w:type="dxa"/>
          </w:tcPr>
          <w:p w14:paraId="4012C183" w14:textId="35C0BE08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25</w:t>
            </w:r>
          </w:p>
        </w:tc>
        <w:tc>
          <w:tcPr>
            <w:tcW w:w="1701" w:type="dxa"/>
          </w:tcPr>
          <w:p w14:paraId="2A968300" w14:textId="1B90E684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NAU</w:t>
            </w:r>
          </w:p>
        </w:tc>
        <w:tc>
          <w:tcPr>
            <w:tcW w:w="5238" w:type="dxa"/>
          </w:tcPr>
          <w:p w14:paraId="6B2C6A9E" w14:textId="61A9E491" w:rsidR="00F5585C" w:rsidRPr="001B0534" w:rsidRDefault="001B0534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</w:t>
            </w:r>
            <w:r w:rsidR="002F61AA" w:rsidRPr="001B0534">
              <w:rPr>
                <w:rFonts w:ascii="Times New Roman" w:hAnsi="Times New Roman" w:cs="Times New Roman"/>
                <w:szCs w:val="24"/>
              </w:rPr>
              <w:t>orth Australia</w:t>
            </w:r>
          </w:p>
        </w:tc>
      </w:tr>
      <w:tr w:rsidR="00F5585C" w14:paraId="0BAAAEC3" w14:textId="77777777" w:rsidTr="00065B71">
        <w:tc>
          <w:tcPr>
            <w:tcW w:w="1555" w:type="dxa"/>
          </w:tcPr>
          <w:p w14:paraId="6D9C8BD4" w14:textId="47B83A48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26</w:t>
            </w:r>
          </w:p>
        </w:tc>
        <w:tc>
          <w:tcPr>
            <w:tcW w:w="1701" w:type="dxa"/>
          </w:tcPr>
          <w:p w14:paraId="29AD46D8" w14:textId="2DCE02E5" w:rsidR="00F5585C" w:rsidRPr="001B0534" w:rsidRDefault="00F5585C" w:rsidP="00F558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B0534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</w:p>
        </w:tc>
        <w:tc>
          <w:tcPr>
            <w:tcW w:w="5238" w:type="dxa"/>
          </w:tcPr>
          <w:p w14:paraId="778385A3" w14:textId="41F1D16B" w:rsidR="00F5585C" w:rsidRPr="001B0534" w:rsidRDefault="002F61AA" w:rsidP="002F61AA">
            <w:pPr>
              <w:pStyle w:val="Web"/>
              <w:rPr>
                <w:rFonts w:ascii="Times New Roman" w:hAnsi="Times New Roman" w:cs="Times New Roman"/>
                <w:szCs w:val="24"/>
              </w:rPr>
            </w:pPr>
            <w:r w:rsidRPr="001B0534">
              <w:rPr>
                <w:rFonts w:ascii="Times New Roman" w:hAnsi="Times New Roman" w:cs="Times New Roman"/>
                <w:szCs w:val="24"/>
              </w:rPr>
              <w:t xml:space="preserve">South Australia/New Zealand </w:t>
            </w:r>
          </w:p>
        </w:tc>
      </w:tr>
    </w:tbl>
    <w:p w14:paraId="298C194C" w14:textId="0F6CB28D" w:rsidR="00065B71" w:rsidRPr="00255A96" w:rsidRDefault="00065B71" w:rsidP="00065B71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14:paraId="50AB6EB0" w14:textId="77777777" w:rsidR="00065B71" w:rsidRDefault="00065B71" w:rsidP="00255A96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1F4F64" w14:textId="77777777" w:rsidR="00065B71" w:rsidRDefault="00065B71" w:rsidP="00255A96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0FBEF4" w14:textId="371F9E17" w:rsidR="006B39C7" w:rsidRPr="00255A96" w:rsidRDefault="00112046" w:rsidP="00255A96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255A96"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 w:rsidR="00065B71">
        <w:rPr>
          <w:rFonts w:ascii="Times New Roman" w:hAnsi="Times New Roman" w:cs="Times New Roman"/>
          <w:b/>
          <w:sz w:val="24"/>
          <w:szCs w:val="24"/>
          <w:lang w:eastAsia="ja-JP"/>
        </w:rPr>
        <w:t>2</w:t>
      </w:r>
      <w:r w:rsidR="008D1513" w:rsidRPr="00255A96">
        <w:rPr>
          <w:rFonts w:ascii="Times New Roman" w:hAnsi="Times New Roman" w:cs="Times New Roman" w:hint="eastAsia"/>
          <w:b/>
          <w:sz w:val="24"/>
          <w:szCs w:val="24"/>
          <w:lang w:eastAsia="ja-JP"/>
        </w:rPr>
        <w:t xml:space="preserve"> </w:t>
      </w:r>
      <w:r w:rsidR="008D1513" w:rsidRPr="00255A96">
        <w:rPr>
          <w:rFonts w:ascii="Times New Roman" w:hAnsi="Times New Roman" w:cs="Times New Roman"/>
          <w:b/>
          <w:sz w:val="24"/>
          <w:szCs w:val="24"/>
        </w:rPr>
        <w:t xml:space="preserve">| </w:t>
      </w:r>
      <w:r w:rsidRPr="00255A96">
        <w:rPr>
          <w:rFonts w:ascii="Times New Roman" w:hAnsi="Times New Roman" w:cs="Times New Roman"/>
          <w:b/>
          <w:sz w:val="24"/>
        </w:rPr>
        <w:t>Total population and population</w:t>
      </w:r>
      <w:r w:rsidR="00CD564F">
        <w:rPr>
          <w:rFonts w:ascii="Times New Roman" w:hAnsi="Times New Roman" w:cs="Times New Roman"/>
          <w:b/>
          <w:sz w:val="24"/>
        </w:rPr>
        <w:t xml:space="preserve"> (million)</w:t>
      </w:r>
      <w:r w:rsidRPr="00255A96">
        <w:rPr>
          <w:rFonts w:ascii="Times New Roman" w:hAnsi="Times New Roman" w:cs="Times New Roman"/>
          <w:b/>
          <w:sz w:val="24"/>
        </w:rPr>
        <w:t xml:space="preserve"> under unprecedented extreme climatic risk</w:t>
      </w:r>
      <w:r w:rsidR="00EF47CB" w:rsidRPr="00255A96">
        <w:rPr>
          <w:rFonts w:ascii="Times New Roman" w:hAnsi="Times New Roman" w:cs="Times New Roman"/>
          <w:b/>
          <w:sz w:val="24"/>
          <w:szCs w:val="24"/>
        </w:rPr>
        <w:t>s</w:t>
      </w:r>
      <w:r w:rsidRPr="00255A96">
        <w:rPr>
          <w:rFonts w:ascii="Times New Roman" w:hAnsi="Times New Roman" w:cs="Times New Roman"/>
          <w:b/>
          <w:sz w:val="24"/>
        </w:rPr>
        <w:t xml:space="preserve"> at the end of 21</w:t>
      </w:r>
      <w:r w:rsidRPr="00255A96">
        <w:rPr>
          <w:rFonts w:ascii="Times New Roman" w:hAnsi="Times New Roman" w:cs="Times New Roman"/>
          <w:b/>
          <w:sz w:val="24"/>
          <w:vertAlign w:val="superscript"/>
        </w:rPr>
        <w:t>st</w:t>
      </w:r>
      <w:r w:rsidRPr="00255A96">
        <w:rPr>
          <w:rFonts w:ascii="Times New Roman" w:hAnsi="Times New Roman" w:cs="Times New Roman"/>
          <w:b/>
          <w:sz w:val="24"/>
        </w:rPr>
        <w:t xml:space="preserve"> century under each scenario.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409"/>
        <w:gridCol w:w="2232"/>
      </w:tblGrid>
      <w:tr w:rsidR="006E5449" w:rsidRPr="00255A96" w14:paraId="55BE407E" w14:textId="77777777" w:rsidTr="00434CF3">
        <w:trPr>
          <w:trHeight w:val="634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1D45B2" w14:textId="77777777" w:rsidR="006E5449" w:rsidRPr="00255A96" w:rsidRDefault="006E5449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A96">
              <w:rPr>
                <w:rFonts w:ascii="Times New Roman" w:hAnsi="Times New Roman" w:cs="Times New Roman"/>
                <w:sz w:val="24"/>
                <w:szCs w:val="24"/>
              </w:rPr>
              <w:t>Scenario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79A34" w14:textId="577F17EF" w:rsidR="006E5449" w:rsidRPr="00255A96" w:rsidRDefault="006E5449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05">
              <w:rPr>
                <w:rFonts w:ascii="Times New Roman" w:hAnsi="Times New Roman" w:cs="Times New Roman"/>
                <w:sz w:val="24"/>
                <w:szCs w:val="24"/>
              </w:rPr>
              <w:t>RCP8.5</w:t>
            </w:r>
            <w:r w:rsidR="007214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2E05">
              <w:rPr>
                <w:rFonts w:ascii="Times New Roman" w:hAnsi="Times New Roman" w:cs="Times New Roman"/>
                <w:sz w:val="24"/>
                <w:szCs w:val="24"/>
              </w:rPr>
              <w:t>SSP5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B37CE0" w14:textId="6410A539" w:rsidR="006E5449" w:rsidRPr="00255A96" w:rsidRDefault="006E5449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05">
              <w:rPr>
                <w:rFonts w:ascii="Times New Roman" w:hAnsi="Times New Roman" w:cs="Times New Roman"/>
                <w:sz w:val="24"/>
                <w:szCs w:val="24"/>
              </w:rPr>
              <w:t>RCP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="007214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2E05">
              <w:rPr>
                <w:rFonts w:ascii="Times New Roman" w:hAnsi="Times New Roman" w:cs="Times New Roman"/>
                <w:sz w:val="24"/>
                <w:szCs w:val="24"/>
              </w:rPr>
              <w:t>SSP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5449" w:rsidRPr="00255A96" w14:paraId="2F067A37" w14:textId="77777777" w:rsidTr="00434CF3">
        <w:trPr>
          <w:trHeight w:val="616"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14:paraId="7EBD0F2B" w14:textId="420EB7CA" w:rsidR="006E5449" w:rsidRPr="00255A96" w:rsidRDefault="006E5449" w:rsidP="00434CF3">
            <w:pPr>
              <w:pStyle w:val="Body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Under unprecedented extreme temperature risk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35FBDCF5" w14:textId="46C01606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367</m:t>
                </m:r>
              </m:oMath>
            </m:oMathPara>
          </w:p>
        </w:tc>
        <w:tc>
          <w:tcPr>
            <w:tcW w:w="2232" w:type="dxa"/>
            <w:tcBorders>
              <w:top w:val="single" w:sz="4" w:space="0" w:color="auto"/>
            </w:tcBorders>
            <w:vAlign w:val="center"/>
          </w:tcPr>
          <w:p w14:paraId="1A58720E" w14:textId="0C340198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42.7</m:t>
                </m:r>
              </m:oMath>
            </m:oMathPara>
          </w:p>
        </w:tc>
      </w:tr>
      <w:tr w:rsidR="006E5449" w:rsidRPr="00255A96" w14:paraId="0522BAEC" w14:textId="77777777" w:rsidTr="00434CF3">
        <w:trPr>
          <w:trHeight w:val="634"/>
        </w:trPr>
        <w:tc>
          <w:tcPr>
            <w:tcW w:w="3828" w:type="dxa"/>
            <w:vAlign w:val="center"/>
          </w:tcPr>
          <w:p w14:paraId="3DBA1D55" w14:textId="37109A6F" w:rsidR="006E5449" w:rsidRPr="00255A96" w:rsidRDefault="006E5449" w:rsidP="00434CF3">
            <w:pPr>
              <w:pStyle w:val="Body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nder unprecedented extreme precipitation risk</w:t>
            </w:r>
          </w:p>
        </w:tc>
        <w:tc>
          <w:tcPr>
            <w:tcW w:w="2409" w:type="dxa"/>
            <w:vAlign w:val="center"/>
          </w:tcPr>
          <w:p w14:paraId="2804171A" w14:textId="548C2FA2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265</m:t>
                </m:r>
              </m:oMath>
            </m:oMathPara>
          </w:p>
        </w:tc>
        <w:tc>
          <w:tcPr>
            <w:tcW w:w="2232" w:type="dxa"/>
            <w:vAlign w:val="center"/>
          </w:tcPr>
          <w:p w14:paraId="3FF71663" w14:textId="6FBA8FB0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51.8</m:t>
                </m:r>
              </m:oMath>
            </m:oMathPara>
          </w:p>
        </w:tc>
      </w:tr>
      <w:tr w:rsidR="006E5449" w:rsidRPr="00255A96" w14:paraId="596B1408" w14:textId="77777777" w:rsidTr="00434CF3">
        <w:trPr>
          <w:trHeight w:val="634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66C48103" w14:textId="72598073" w:rsidR="006E5449" w:rsidRPr="00255A96" w:rsidRDefault="006E5449" w:rsidP="00434CF3">
            <w:pPr>
              <w:pStyle w:val="Body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nder unprecedented extreme combination</w:t>
            </w:r>
            <w:r w:rsidR="00AB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</w:t>
            </w:r>
            <w:r w:rsidR="00AB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="00AB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P) risk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1B963253" w14:textId="0850C6A5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1.09×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6C1552A5" w14:textId="379FD15B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306</m:t>
                </m:r>
              </m:oMath>
            </m:oMathPara>
          </w:p>
        </w:tc>
      </w:tr>
      <w:tr w:rsidR="006E5449" w:rsidRPr="00255A96" w14:paraId="6B578381" w14:textId="77777777" w:rsidTr="00434CF3">
        <w:trPr>
          <w:trHeight w:val="616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B2942" w14:textId="40930864" w:rsidR="006E5449" w:rsidRPr="00255A96" w:rsidRDefault="006E5449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otal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AA37E" w14:textId="1308285A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1.72×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EDC6F" w14:textId="56A03F19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401</m:t>
                </m:r>
              </m:oMath>
            </m:oMathPara>
          </w:p>
        </w:tc>
      </w:tr>
      <w:tr w:rsidR="006E5449" w:rsidRPr="00255A96" w14:paraId="623DE0CE" w14:textId="77777777" w:rsidTr="00434CF3">
        <w:trPr>
          <w:trHeight w:val="634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0A1DC2BF" w14:textId="76375378" w:rsidR="006E5449" w:rsidRPr="00255A96" w:rsidRDefault="006E5449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orld population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32C4D99A" w14:textId="2FA287FE" w:rsidR="006E5449" w:rsidRPr="00255A96" w:rsidRDefault="00434CF3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7.39×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44DCB5F9" w14:textId="25D327ED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6.90×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6E5449" w:rsidRPr="00255A96" w14:paraId="1CE7CE33" w14:textId="77777777" w:rsidTr="00434CF3">
        <w:trPr>
          <w:trHeight w:val="634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268B4E9F" w14:textId="307BE061" w:rsidR="006E5449" w:rsidRPr="00255A96" w:rsidRDefault="006E5449" w:rsidP="00434CF3">
            <w:pPr>
              <w:pStyle w:val="Body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Ratio of people under unprecedented extreme climatic risk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4953FDE8" w14:textId="07400D98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23.3%</m:t>
                </m:r>
              </m:oMath>
            </m:oMathPara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36408672" w14:textId="71410026" w:rsidR="006E5449" w:rsidRPr="00255A96" w:rsidRDefault="00CD564F" w:rsidP="00434CF3">
            <w:pPr>
              <w:pStyle w:val="Body"/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5.81%</m:t>
                </m:r>
              </m:oMath>
            </m:oMathPara>
          </w:p>
        </w:tc>
      </w:tr>
    </w:tbl>
    <w:p w14:paraId="24CD768C" w14:textId="77777777" w:rsidR="00A5550E" w:rsidRPr="00255A96" w:rsidRDefault="00A5550E" w:rsidP="00255A9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14:paraId="09B46BD3" w14:textId="24470E94" w:rsidR="00AC52A6" w:rsidRPr="00255A96" w:rsidRDefault="00AC52A6" w:rsidP="00AC52A6">
      <w:pPr>
        <w:pStyle w:val="Body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255A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065B71">
        <w:rPr>
          <w:rFonts w:ascii="Times New Roman" w:hAnsi="Times New Roman" w:cs="Times New Roman"/>
          <w:b/>
          <w:sz w:val="24"/>
          <w:szCs w:val="24"/>
          <w:lang w:eastAsia="ja-JP"/>
        </w:rPr>
        <w:t>3</w:t>
      </w:r>
      <w:r w:rsidRPr="00255A96">
        <w:rPr>
          <w:rFonts w:ascii="Times New Roman" w:hAnsi="Times New Roman" w:cs="Times New Roman" w:hint="eastAsia"/>
          <w:b/>
          <w:sz w:val="24"/>
          <w:szCs w:val="24"/>
          <w:lang w:eastAsia="ja-JP"/>
        </w:rPr>
        <w:t xml:space="preserve"> </w:t>
      </w:r>
      <w:r w:rsidRPr="00255A96">
        <w:rPr>
          <w:rFonts w:ascii="Times New Roman" w:hAnsi="Times New Roman" w:cs="Times New Roman"/>
          <w:b/>
          <w:sz w:val="24"/>
          <w:szCs w:val="24"/>
        </w:rPr>
        <w:t xml:space="preserve">| </w:t>
      </w:r>
      <w:r w:rsidRPr="00255A96">
        <w:rPr>
          <w:rFonts w:ascii="Times New Roman" w:hAnsi="Times New Roman" w:cs="Times New Roman"/>
          <w:b/>
          <w:sz w:val="24"/>
        </w:rPr>
        <w:t>Total population and population</w:t>
      </w:r>
      <w:r>
        <w:rPr>
          <w:rFonts w:ascii="Times New Roman" w:hAnsi="Times New Roman" w:cs="Times New Roman"/>
          <w:b/>
          <w:sz w:val="24"/>
        </w:rPr>
        <w:t xml:space="preserve"> (million)</w:t>
      </w:r>
      <w:r w:rsidRPr="00255A96">
        <w:rPr>
          <w:rFonts w:ascii="Times New Roman" w:hAnsi="Times New Roman" w:cs="Times New Roman"/>
          <w:b/>
          <w:sz w:val="24"/>
        </w:rPr>
        <w:t xml:space="preserve"> under unprecedented extreme climatic risk</w:t>
      </w:r>
      <w:r w:rsidRPr="00255A96">
        <w:rPr>
          <w:rFonts w:ascii="Times New Roman" w:hAnsi="Times New Roman" w:cs="Times New Roman"/>
          <w:b/>
          <w:sz w:val="24"/>
          <w:szCs w:val="24"/>
        </w:rPr>
        <w:t>s</w:t>
      </w:r>
      <w:r w:rsidRPr="00255A96">
        <w:rPr>
          <w:rFonts w:ascii="Times New Roman" w:hAnsi="Times New Roman" w:cs="Times New Roman"/>
          <w:b/>
          <w:sz w:val="24"/>
        </w:rPr>
        <w:t xml:space="preserve"> at the end of 21</w:t>
      </w:r>
      <w:r w:rsidRPr="00255A96">
        <w:rPr>
          <w:rFonts w:ascii="Times New Roman" w:hAnsi="Times New Roman" w:cs="Times New Roman"/>
          <w:b/>
          <w:sz w:val="24"/>
          <w:vertAlign w:val="superscript"/>
        </w:rPr>
        <w:t>st</w:t>
      </w:r>
      <w:r w:rsidRPr="00255A96">
        <w:rPr>
          <w:rFonts w:ascii="Times New Roman" w:hAnsi="Times New Roman" w:cs="Times New Roman"/>
          <w:b/>
          <w:sz w:val="24"/>
        </w:rPr>
        <w:t xml:space="preserve"> century under </w:t>
      </w:r>
      <w:r>
        <w:rPr>
          <w:rFonts w:ascii="Times New Roman" w:hAnsi="Times New Roman" w:cs="Times New Roman"/>
          <w:b/>
          <w:sz w:val="24"/>
        </w:rPr>
        <w:t>RCP8.5</w:t>
      </w:r>
      <w:r w:rsidR="00FE5BFA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 xml:space="preserve"> SSP 5</w:t>
      </w:r>
      <w:r w:rsidR="00BD435B">
        <w:rPr>
          <w:rFonts w:ascii="Times New Roman" w:hAnsi="Times New Roman" w:cs="Times New Roman"/>
          <w:b/>
          <w:sz w:val="24"/>
        </w:rPr>
        <w:t xml:space="preserve"> scenario</w:t>
      </w:r>
      <w:r w:rsidRPr="00255A96">
        <w:rPr>
          <w:rFonts w:ascii="Times New Roman" w:hAnsi="Times New Roman" w:cs="Times New Roman"/>
          <w:b/>
          <w:sz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1"/>
        <w:gridCol w:w="1117"/>
        <w:gridCol w:w="1199"/>
        <w:gridCol w:w="1164"/>
        <w:gridCol w:w="1200"/>
        <w:gridCol w:w="1257"/>
        <w:gridCol w:w="1316"/>
      </w:tblGrid>
      <w:tr w:rsidR="007E2202" w14:paraId="5A137CF4" w14:textId="77777777" w:rsidTr="007E2202">
        <w:tc>
          <w:tcPr>
            <w:tcW w:w="1271" w:type="dxa"/>
          </w:tcPr>
          <w:p w14:paraId="7C95FDC8" w14:textId="5EACB917" w:rsidR="00AC52A6" w:rsidRPr="001B0534" w:rsidRDefault="00AC52A6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Region ID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2135D280" w14:textId="23458637" w:rsidR="00AC52A6" w:rsidRPr="001B0534" w:rsidRDefault="00AC52A6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T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28D94142" w14:textId="3D3AC42C" w:rsidR="00AC52A6" w:rsidRPr="001B0534" w:rsidRDefault="00AC52A6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P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31A942C4" w14:textId="43FD907A" w:rsidR="00AC52A6" w:rsidRPr="001B0534" w:rsidRDefault="00AC52A6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T &amp; P</w:t>
            </w:r>
          </w:p>
        </w:tc>
        <w:tc>
          <w:tcPr>
            <w:tcW w:w="1208" w:type="dxa"/>
          </w:tcPr>
          <w:p w14:paraId="45731F1C" w14:textId="5457F19D" w:rsidR="00AC52A6" w:rsidRPr="001B0534" w:rsidRDefault="00AC52A6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Total</w:t>
            </w:r>
          </w:p>
        </w:tc>
        <w:tc>
          <w:tcPr>
            <w:tcW w:w="1257" w:type="dxa"/>
          </w:tcPr>
          <w:p w14:paraId="6C7D6111" w14:textId="7DDBB43F" w:rsidR="00AC52A6" w:rsidRPr="001B0534" w:rsidRDefault="00AC52A6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Population</w:t>
            </w:r>
          </w:p>
        </w:tc>
        <w:tc>
          <w:tcPr>
            <w:tcW w:w="1209" w:type="dxa"/>
          </w:tcPr>
          <w:p w14:paraId="2101B899" w14:textId="79DE57B3" w:rsidR="00AC52A6" w:rsidRPr="001B0534" w:rsidRDefault="00AC52A6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Ratio</w:t>
            </w:r>
          </w:p>
        </w:tc>
      </w:tr>
      <w:tr w:rsidR="00AC52A6" w14:paraId="6450B86B" w14:textId="77777777" w:rsidTr="007E2202">
        <w:tc>
          <w:tcPr>
            <w:tcW w:w="1271" w:type="dxa"/>
          </w:tcPr>
          <w:p w14:paraId="275A08F1" w14:textId="41E3157A" w:rsidR="00AC52A6" w:rsidRPr="001B0534" w:rsidRDefault="000A2E13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</w:t>
            </w:r>
            <w:r w:rsidR="00F90B30" w:rsidRPr="001B0534">
              <w:rPr>
                <w:sz w:val="24"/>
                <w:szCs w:val="24"/>
              </w:rPr>
              <w:t xml:space="preserve"> ALA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4415CF94" w14:textId="45DFF51C" w:rsidR="00AC52A6" w:rsidRPr="001B0534" w:rsidRDefault="000A2E13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13C94C4A" w14:textId="240814ED" w:rsidR="00AC52A6" w:rsidRPr="001B0534" w:rsidRDefault="000A2E13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0.01</w:t>
            </w:r>
            <w:r w:rsidR="007E2202" w:rsidRPr="001B0534">
              <w:rPr>
                <w:sz w:val="24"/>
                <w:szCs w:val="24"/>
              </w:rPr>
              <w:t>27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2C807F76" w14:textId="2DB84DC3" w:rsidR="00AC52A6" w:rsidRPr="001B0534" w:rsidRDefault="000A2E13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58A69DC5" w14:textId="65179B0B" w:rsidR="00AC52A6" w:rsidRPr="001B0534" w:rsidRDefault="000A2E13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0.012</w:t>
            </w:r>
            <w:r w:rsidR="007E2202" w:rsidRPr="001B0534">
              <w:rPr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14:paraId="0AFF687C" w14:textId="7EF9ADAF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1.30</w:t>
            </w:r>
          </w:p>
        </w:tc>
        <w:tc>
          <w:tcPr>
            <w:tcW w:w="1209" w:type="dxa"/>
          </w:tcPr>
          <w:p w14:paraId="03580F54" w14:textId="6F593872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0.973%</w:t>
            </w:r>
          </w:p>
        </w:tc>
      </w:tr>
      <w:tr w:rsidR="00AC52A6" w14:paraId="699C8CBD" w14:textId="77777777" w:rsidTr="007E2202">
        <w:tc>
          <w:tcPr>
            <w:tcW w:w="1271" w:type="dxa"/>
          </w:tcPr>
          <w:p w14:paraId="4C732E80" w14:textId="2770D2AC" w:rsidR="00AC52A6" w:rsidRPr="001B0534" w:rsidRDefault="00F90B3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 xml:space="preserve">2 </w:t>
            </w:r>
            <w:r w:rsidR="00FF213B" w:rsidRPr="001B0534">
              <w:rPr>
                <w:sz w:val="24"/>
                <w:szCs w:val="24"/>
              </w:rPr>
              <w:t>CGI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79CBB3B2" w14:textId="4CD757A9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16B9B3A5" w14:textId="7C4ADE1C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6D2D7DB5" w14:textId="5F37D1B4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053C6E83" w14:textId="7B74D834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14:paraId="7A683E79" w14:textId="367705BA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2.97</w:t>
            </w:r>
          </w:p>
        </w:tc>
        <w:tc>
          <w:tcPr>
            <w:tcW w:w="1209" w:type="dxa"/>
          </w:tcPr>
          <w:p w14:paraId="0C31B294" w14:textId="60429E2B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0%</w:t>
            </w:r>
          </w:p>
        </w:tc>
      </w:tr>
      <w:tr w:rsidR="00AC52A6" w14:paraId="1833606D" w14:textId="77777777" w:rsidTr="007E2202">
        <w:tc>
          <w:tcPr>
            <w:tcW w:w="1271" w:type="dxa"/>
          </w:tcPr>
          <w:p w14:paraId="40CA9A60" w14:textId="6AE90175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 WNA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37911B75" w14:textId="76BAD473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54D73563" w14:textId="7AD7AEA5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0.864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5F2807A8" w14:textId="3F53EC79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1DBA9911" w14:textId="72415394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0.864</w:t>
            </w:r>
          </w:p>
        </w:tc>
        <w:tc>
          <w:tcPr>
            <w:tcW w:w="1257" w:type="dxa"/>
          </w:tcPr>
          <w:p w14:paraId="1A8EDD45" w14:textId="78AE212F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389</w:t>
            </w:r>
          </w:p>
        </w:tc>
        <w:tc>
          <w:tcPr>
            <w:tcW w:w="1209" w:type="dxa"/>
          </w:tcPr>
          <w:p w14:paraId="75CB6D77" w14:textId="657E5CCB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0.222%</w:t>
            </w:r>
          </w:p>
        </w:tc>
      </w:tr>
      <w:tr w:rsidR="00AC52A6" w14:paraId="154C040B" w14:textId="77777777" w:rsidTr="007E2202">
        <w:tc>
          <w:tcPr>
            <w:tcW w:w="1271" w:type="dxa"/>
          </w:tcPr>
          <w:p w14:paraId="0606E22F" w14:textId="7A862EC6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 CNA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511FDB79" w14:textId="404A2289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0.157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4E3385DA" w14:textId="51313EAE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4.75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29A2CE52" w14:textId="7D60E13C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12.1</w:t>
            </w:r>
          </w:p>
        </w:tc>
        <w:tc>
          <w:tcPr>
            <w:tcW w:w="1208" w:type="dxa"/>
          </w:tcPr>
          <w:p w14:paraId="65D1D643" w14:textId="7E530C66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17.0</w:t>
            </w:r>
          </w:p>
        </w:tc>
        <w:tc>
          <w:tcPr>
            <w:tcW w:w="1257" w:type="dxa"/>
          </w:tcPr>
          <w:p w14:paraId="3E15A434" w14:textId="6D255A46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242</w:t>
            </w:r>
          </w:p>
        </w:tc>
        <w:tc>
          <w:tcPr>
            <w:tcW w:w="1209" w:type="dxa"/>
          </w:tcPr>
          <w:p w14:paraId="5F492CE4" w14:textId="0C26A82F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7.01%</w:t>
            </w:r>
          </w:p>
        </w:tc>
      </w:tr>
      <w:tr w:rsidR="00AC52A6" w14:paraId="1DE2C8AC" w14:textId="77777777" w:rsidTr="007E2202">
        <w:tc>
          <w:tcPr>
            <w:tcW w:w="1271" w:type="dxa"/>
          </w:tcPr>
          <w:p w14:paraId="2C349C9D" w14:textId="38A08368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 ENA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7968F57E" w14:textId="54AA328C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11.4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4A9EE765" w14:textId="486852B1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0.0265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4D1FFB03" w14:textId="5F3332D4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0.465</w:t>
            </w:r>
          </w:p>
        </w:tc>
        <w:tc>
          <w:tcPr>
            <w:tcW w:w="1208" w:type="dxa"/>
          </w:tcPr>
          <w:p w14:paraId="5EED7C74" w14:textId="51A64CEE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11.9</w:t>
            </w:r>
          </w:p>
        </w:tc>
        <w:tc>
          <w:tcPr>
            <w:tcW w:w="1257" w:type="dxa"/>
          </w:tcPr>
          <w:p w14:paraId="57CC4A3A" w14:textId="0424EFCD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187</w:t>
            </w:r>
          </w:p>
        </w:tc>
        <w:tc>
          <w:tcPr>
            <w:tcW w:w="1209" w:type="dxa"/>
          </w:tcPr>
          <w:p w14:paraId="534875FA" w14:textId="5074E916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6.35%</w:t>
            </w:r>
          </w:p>
        </w:tc>
      </w:tr>
      <w:tr w:rsidR="00AC52A6" w14:paraId="09CC7FF9" w14:textId="77777777" w:rsidTr="007E2202">
        <w:tc>
          <w:tcPr>
            <w:tcW w:w="1271" w:type="dxa"/>
          </w:tcPr>
          <w:p w14:paraId="20392196" w14:textId="2845BE65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6 CAM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4ACA4CAF" w14:textId="02D52072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0.266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4DECC392" w14:textId="48042E10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1.15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0F178465" w14:textId="10DBDB76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3.37</w:t>
            </w:r>
          </w:p>
        </w:tc>
        <w:tc>
          <w:tcPr>
            <w:tcW w:w="1208" w:type="dxa"/>
          </w:tcPr>
          <w:p w14:paraId="143ECDB1" w14:textId="32F01793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4.79</w:t>
            </w:r>
          </w:p>
        </w:tc>
        <w:tc>
          <w:tcPr>
            <w:tcW w:w="1257" w:type="dxa"/>
          </w:tcPr>
          <w:p w14:paraId="4865BF37" w14:textId="78BC51A6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168</w:t>
            </w:r>
          </w:p>
        </w:tc>
        <w:tc>
          <w:tcPr>
            <w:tcW w:w="1209" w:type="dxa"/>
          </w:tcPr>
          <w:p w14:paraId="02657880" w14:textId="168B615A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2.85%</w:t>
            </w:r>
          </w:p>
        </w:tc>
      </w:tr>
      <w:tr w:rsidR="00AC52A6" w14:paraId="14D42CF3" w14:textId="77777777" w:rsidTr="007E2202">
        <w:tc>
          <w:tcPr>
            <w:tcW w:w="1271" w:type="dxa"/>
          </w:tcPr>
          <w:p w14:paraId="05563327" w14:textId="0136D976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7 AMZ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56F51269" w14:textId="1B68DE3A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0.0861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12D01A05" w14:textId="5D45B0A9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0.836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5482F686" w14:textId="359B1518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0.893</w:t>
            </w:r>
          </w:p>
        </w:tc>
        <w:tc>
          <w:tcPr>
            <w:tcW w:w="1208" w:type="dxa"/>
          </w:tcPr>
          <w:p w14:paraId="3F38622C" w14:textId="522F7901" w:rsidR="00AC52A6" w:rsidRPr="001B0534" w:rsidRDefault="007E2202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1.81</w:t>
            </w:r>
          </w:p>
        </w:tc>
        <w:tc>
          <w:tcPr>
            <w:tcW w:w="1257" w:type="dxa"/>
          </w:tcPr>
          <w:p w14:paraId="711B169C" w14:textId="59ED221C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56.8</w:t>
            </w:r>
          </w:p>
        </w:tc>
        <w:tc>
          <w:tcPr>
            <w:tcW w:w="1209" w:type="dxa"/>
          </w:tcPr>
          <w:p w14:paraId="373F5CB4" w14:textId="2561FA66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3.20%</w:t>
            </w:r>
          </w:p>
        </w:tc>
      </w:tr>
      <w:tr w:rsidR="00AC52A6" w14:paraId="04DB29BC" w14:textId="77777777" w:rsidTr="007E2202">
        <w:tc>
          <w:tcPr>
            <w:tcW w:w="1271" w:type="dxa"/>
          </w:tcPr>
          <w:p w14:paraId="2ACD2BAA" w14:textId="6834590F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  <w:lang w:eastAsia="ja-JP"/>
              </w:rPr>
            </w:pPr>
            <w:r w:rsidRPr="001B0534">
              <w:rPr>
                <w:sz w:val="24"/>
                <w:szCs w:val="24"/>
              </w:rPr>
              <w:t>8 NEB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1C10D3E1" w14:textId="37B24C19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0.0497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4C9D1E47" w14:textId="60285689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0.0451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429F64D5" w14:textId="068CAA7A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77EC0D73" w14:textId="040A34E1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0.0948</w:t>
            </w:r>
          </w:p>
        </w:tc>
        <w:tc>
          <w:tcPr>
            <w:tcW w:w="1257" w:type="dxa"/>
          </w:tcPr>
          <w:p w14:paraId="35CCFF52" w14:textId="04873FB7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48.8</w:t>
            </w:r>
          </w:p>
        </w:tc>
        <w:tc>
          <w:tcPr>
            <w:tcW w:w="1209" w:type="dxa"/>
          </w:tcPr>
          <w:p w14:paraId="146BC116" w14:textId="4520A826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0.194%</w:t>
            </w:r>
          </w:p>
        </w:tc>
      </w:tr>
      <w:tr w:rsidR="00AC52A6" w14:paraId="634A7CF2" w14:textId="77777777" w:rsidTr="007E2202">
        <w:tc>
          <w:tcPr>
            <w:tcW w:w="1271" w:type="dxa"/>
          </w:tcPr>
          <w:p w14:paraId="21CFCE1C" w14:textId="635899FD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9 WSA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3C22DB6B" w14:textId="310E6376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20486A25" w14:textId="3517436D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0.189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151CD1DB" w14:textId="588288E8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0DAB6BD2" w14:textId="4E3B4A9B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0.189</w:t>
            </w:r>
          </w:p>
        </w:tc>
        <w:tc>
          <w:tcPr>
            <w:tcW w:w="1257" w:type="dxa"/>
          </w:tcPr>
          <w:p w14:paraId="0453FFAE" w14:textId="0FD1D50E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30.7</w:t>
            </w:r>
          </w:p>
        </w:tc>
        <w:tc>
          <w:tcPr>
            <w:tcW w:w="1209" w:type="dxa"/>
          </w:tcPr>
          <w:p w14:paraId="25846604" w14:textId="66898783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0.616%</w:t>
            </w:r>
          </w:p>
        </w:tc>
      </w:tr>
      <w:tr w:rsidR="00AC52A6" w14:paraId="41BD5A80" w14:textId="77777777" w:rsidTr="007E2202">
        <w:tc>
          <w:tcPr>
            <w:tcW w:w="1271" w:type="dxa"/>
          </w:tcPr>
          <w:p w14:paraId="3BA8336B" w14:textId="645357B7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10 SSA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3EC9721A" w14:textId="4FB6CCBD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0.148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512B2E4E" w14:textId="5E68B652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2.03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009C3E88" w14:textId="480E697F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1.99</w:t>
            </w:r>
          </w:p>
        </w:tc>
        <w:tc>
          <w:tcPr>
            <w:tcW w:w="1208" w:type="dxa"/>
          </w:tcPr>
          <w:p w14:paraId="051792DE" w14:textId="63C5BD0B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4.16</w:t>
            </w:r>
          </w:p>
        </w:tc>
        <w:tc>
          <w:tcPr>
            <w:tcW w:w="1257" w:type="dxa"/>
          </w:tcPr>
          <w:p w14:paraId="746A0F9C" w14:textId="5B0A4960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122</w:t>
            </w:r>
          </w:p>
        </w:tc>
        <w:tc>
          <w:tcPr>
            <w:tcW w:w="1209" w:type="dxa"/>
          </w:tcPr>
          <w:p w14:paraId="23E5CB84" w14:textId="3990C991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3.41%</w:t>
            </w:r>
          </w:p>
        </w:tc>
      </w:tr>
      <w:tr w:rsidR="00AC52A6" w14:paraId="4CE78513" w14:textId="77777777" w:rsidTr="007E2202">
        <w:tc>
          <w:tcPr>
            <w:tcW w:w="1271" w:type="dxa"/>
          </w:tcPr>
          <w:p w14:paraId="1845A849" w14:textId="3CAB050B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11 NEU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4355AC72" w14:textId="0291A356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48C56688" w14:textId="2833BDAF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57FB566E" w14:textId="6400B931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602FB0CC" w14:textId="0ACD7CBF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14:paraId="209E5F19" w14:textId="1A7CC89F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219</w:t>
            </w:r>
          </w:p>
        </w:tc>
        <w:tc>
          <w:tcPr>
            <w:tcW w:w="1209" w:type="dxa"/>
          </w:tcPr>
          <w:p w14:paraId="76B30584" w14:textId="0A33843D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0%</w:t>
            </w:r>
          </w:p>
        </w:tc>
      </w:tr>
      <w:tr w:rsidR="00AC52A6" w14:paraId="15A2F1B0" w14:textId="77777777" w:rsidTr="007E2202">
        <w:tc>
          <w:tcPr>
            <w:tcW w:w="1271" w:type="dxa"/>
          </w:tcPr>
          <w:p w14:paraId="68E907EF" w14:textId="3F98ACE7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12 CEU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4EE25A74" w14:textId="7564BBD3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5CB4ECEE" w14:textId="3486792D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23F249AB" w14:textId="25E38000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2100EB7B" w14:textId="23B252DF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14:paraId="3B5696AA" w14:textId="4C54D1F1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440</w:t>
            </w:r>
          </w:p>
        </w:tc>
        <w:tc>
          <w:tcPr>
            <w:tcW w:w="1209" w:type="dxa"/>
          </w:tcPr>
          <w:p w14:paraId="03DECE74" w14:textId="3D6EB6C0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0%</w:t>
            </w:r>
          </w:p>
        </w:tc>
      </w:tr>
      <w:tr w:rsidR="00AC52A6" w14:paraId="451370B6" w14:textId="77777777" w:rsidTr="007E2202">
        <w:tc>
          <w:tcPr>
            <w:tcW w:w="1271" w:type="dxa"/>
          </w:tcPr>
          <w:p w14:paraId="271EB399" w14:textId="5F290127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13 MED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5FDCB312" w14:textId="1A7BE2A6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33.7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30CEA61D" w14:textId="1DB2BAD2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02C76195" w14:textId="1D1D9AC6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0.146</w:t>
            </w:r>
          </w:p>
        </w:tc>
        <w:tc>
          <w:tcPr>
            <w:tcW w:w="1208" w:type="dxa"/>
          </w:tcPr>
          <w:p w14:paraId="35F749B3" w14:textId="1E5CF443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33.8</w:t>
            </w:r>
          </w:p>
        </w:tc>
        <w:tc>
          <w:tcPr>
            <w:tcW w:w="1257" w:type="dxa"/>
          </w:tcPr>
          <w:p w14:paraId="6AD33730" w14:textId="0855958B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401</w:t>
            </w:r>
          </w:p>
        </w:tc>
        <w:tc>
          <w:tcPr>
            <w:tcW w:w="1209" w:type="dxa"/>
          </w:tcPr>
          <w:p w14:paraId="43F91124" w14:textId="25C72FED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8.45%</w:t>
            </w:r>
          </w:p>
        </w:tc>
      </w:tr>
      <w:tr w:rsidR="00AC52A6" w14:paraId="2FC93210" w14:textId="77777777" w:rsidTr="007E2202">
        <w:tc>
          <w:tcPr>
            <w:tcW w:w="1271" w:type="dxa"/>
          </w:tcPr>
          <w:p w14:paraId="15D7DFC5" w14:textId="29A00E67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14 SAH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15B04064" w14:textId="32B04152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47.6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25A2FC2B" w14:textId="2EC6C4E6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78B0CE2A" w14:textId="3E884D2C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11.2</w:t>
            </w:r>
          </w:p>
        </w:tc>
        <w:tc>
          <w:tcPr>
            <w:tcW w:w="1208" w:type="dxa"/>
          </w:tcPr>
          <w:p w14:paraId="31E22B94" w14:textId="6F39EC27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58.8</w:t>
            </w:r>
          </w:p>
        </w:tc>
        <w:tc>
          <w:tcPr>
            <w:tcW w:w="1257" w:type="dxa"/>
          </w:tcPr>
          <w:p w14:paraId="4CAE8C3B" w14:textId="5E3117D0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94.9</w:t>
            </w:r>
          </w:p>
        </w:tc>
        <w:tc>
          <w:tcPr>
            <w:tcW w:w="1209" w:type="dxa"/>
          </w:tcPr>
          <w:p w14:paraId="5F468780" w14:textId="255223C3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61.9%</w:t>
            </w:r>
          </w:p>
        </w:tc>
      </w:tr>
      <w:tr w:rsidR="00AC52A6" w14:paraId="6ADB3F1E" w14:textId="77777777" w:rsidTr="007E2202">
        <w:tc>
          <w:tcPr>
            <w:tcW w:w="1271" w:type="dxa"/>
          </w:tcPr>
          <w:p w14:paraId="54924D41" w14:textId="17C0897D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15 WAF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0BAA8E5C" w14:textId="0EC0DB1E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16.2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2924076F" w14:textId="62BF4349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59.8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663E0703" w14:textId="1B08EB3E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288</w:t>
            </w:r>
          </w:p>
        </w:tc>
        <w:tc>
          <w:tcPr>
            <w:tcW w:w="1208" w:type="dxa"/>
          </w:tcPr>
          <w:p w14:paraId="749FE82F" w14:textId="21F6F274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364</w:t>
            </w:r>
          </w:p>
        </w:tc>
        <w:tc>
          <w:tcPr>
            <w:tcW w:w="1257" w:type="dxa"/>
          </w:tcPr>
          <w:p w14:paraId="359B5B12" w14:textId="624073C9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876</w:t>
            </w:r>
          </w:p>
        </w:tc>
        <w:tc>
          <w:tcPr>
            <w:tcW w:w="1209" w:type="dxa"/>
          </w:tcPr>
          <w:p w14:paraId="24018F18" w14:textId="1609CC4A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41.6%</w:t>
            </w:r>
          </w:p>
        </w:tc>
      </w:tr>
      <w:tr w:rsidR="00AC52A6" w14:paraId="50BFD035" w14:textId="77777777" w:rsidTr="007E2202">
        <w:tc>
          <w:tcPr>
            <w:tcW w:w="1271" w:type="dxa"/>
          </w:tcPr>
          <w:p w14:paraId="781152F6" w14:textId="312563DC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16 EAF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4BA8AB51" w14:textId="55B010DF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10.4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20C11752" w14:textId="4B46B3E0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3.65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2AA876E9" w14:textId="5E0E6615" w:rsidR="00AC52A6" w:rsidRPr="001B0534" w:rsidRDefault="00346460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31.1</w:t>
            </w:r>
          </w:p>
        </w:tc>
        <w:tc>
          <w:tcPr>
            <w:tcW w:w="1208" w:type="dxa"/>
          </w:tcPr>
          <w:p w14:paraId="1BE6A57C" w14:textId="2BAF9CB2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45.2</w:t>
            </w:r>
          </w:p>
        </w:tc>
        <w:tc>
          <w:tcPr>
            <w:tcW w:w="1257" w:type="dxa"/>
          </w:tcPr>
          <w:p w14:paraId="7A673B8B" w14:textId="6D830AC7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569</w:t>
            </w:r>
          </w:p>
        </w:tc>
        <w:tc>
          <w:tcPr>
            <w:tcW w:w="1209" w:type="dxa"/>
          </w:tcPr>
          <w:p w14:paraId="656437DC" w14:textId="43DDAFC1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7.94%</w:t>
            </w:r>
          </w:p>
        </w:tc>
      </w:tr>
      <w:tr w:rsidR="00AC52A6" w14:paraId="301C901D" w14:textId="77777777" w:rsidTr="007E2202">
        <w:tc>
          <w:tcPr>
            <w:tcW w:w="1271" w:type="dxa"/>
          </w:tcPr>
          <w:p w14:paraId="38EB5DC3" w14:textId="5BCA2E16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17 SAF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3878D5C3" w14:textId="06D2C46C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0.0483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0EAD5E1A" w14:textId="66BC1923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3.91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2BFFD121" w14:textId="17ECCF65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4.56</w:t>
            </w:r>
          </w:p>
        </w:tc>
        <w:tc>
          <w:tcPr>
            <w:tcW w:w="1208" w:type="dxa"/>
          </w:tcPr>
          <w:p w14:paraId="1006B5FC" w14:textId="593CF8D9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8.53</w:t>
            </w:r>
          </w:p>
        </w:tc>
        <w:tc>
          <w:tcPr>
            <w:tcW w:w="1257" w:type="dxa"/>
          </w:tcPr>
          <w:p w14:paraId="6C803399" w14:textId="19949B33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226</w:t>
            </w:r>
          </w:p>
        </w:tc>
        <w:tc>
          <w:tcPr>
            <w:tcW w:w="1209" w:type="dxa"/>
          </w:tcPr>
          <w:p w14:paraId="0D48777C" w14:textId="3C52488E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3.76%</w:t>
            </w:r>
          </w:p>
        </w:tc>
      </w:tr>
      <w:tr w:rsidR="00AC52A6" w14:paraId="0C0C2DAB" w14:textId="77777777" w:rsidTr="007E2202">
        <w:tc>
          <w:tcPr>
            <w:tcW w:w="1271" w:type="dxa"/>
          </w:tcPr>
          <w:p w14:paraId="52D167A0" w14:textId="45973D4C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18 NAS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46813CB7" w14:textId="3BB63771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67031F48" w14:textId="2FBCCAB3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0.000270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7DD3EF16" w14:textId="78B90C2A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46880857" w14:textId="18D49801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0.000270</w:t>
            </w:r>
          </w:p>
        </w:tc>
        <w:tc>
          <w:tcPr>
            <w:tcW w:w="1257" w:type="dxa"/>
          </w:tcPr>
          <w:p w14:paraId="6BB4DA6E" w14:textId="4D1A9B6F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62.0</w:t>
            </w:r>
          </w:p>
        </w:tc>
        <w:tc>
          <w:tcPr>
            <w:tcW w:w="1209" w:type="dxa"/>
          </w:tcPr>
          <w:p w14:paraId="142C8C39" w14:textId="55C16ECC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0.000436%</w:t>
            </w:r>
          </w:p>
        </w:tc>
      </w:tr>
      <w:tr w:rsidR="00AC52A6" w14:paraId="416F476B" w14:textId="77777777" w:rsidTr="007E2202">
        <w:tc>
          <w:tcPr>
            <w:tcW w:w="1271" w:type="dxa"/>
          </w:tcPr>
          <w:p w14:paraId="4A40AD1F" w14:textId="242083E9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19 WAS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2E3E5A5A" w14:textId="5D9306BC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104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291CEB3D" w14:textId="6C763F4C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55795402" w14:textId="0F67411F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2A98AA31" w14:textId="6392B824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104</w:t>
            </w:r>
          </w:p>
        </w:tc>
        <w:tc>
          <w:tcPr>
            <w:tcW w:w="1257" w:type="dxa"/>
          </w:tcPr>
          <w:p w14:paraId="3DC5EEFF" w14:textId="1F8F0145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244</w:t>
            </w:r>
          </w:p>
        </w:tc>
        <w:tc>
          <w:tcPr>
            <w:tcW w:w="1209" w:type="dxa"/>
          </w:tcPr>
          <w:p w14:paraId="6D6E7444" w14:textId="2BE9A04F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42.8%</w:t>
            </w:r>
          </w:p>
        </w:tc>
      </w:tr>
      <w:tr w:rsidR="00AC52A6" w14:paraId="4E8E5BD0" w14:textId="77777777" w:rsidTr="007E2202">
        <w:tc>
          <w:tcPr>
            <w:tcW w:w="1271" w:type="dxa"/>
          </w:tcPr>
          <w:p w14:paraId="6513B14E" w14:textId="7A377420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lastRenderedPageBreak/>
              <w:t>20 CAS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3F85EA95" w14:textId="1A540940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63.6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0F852987" w14:textId="24F38A8F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0296D9E4" w14:textId="44E66F17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86.4</w:t>
            </w:r>
          </w:p>
        </w:tc>
        <w:tc>
          <w:tcPr>
            <w:tcW w:w="1208" w:type="dxa"/>
          </w:tcPr>
          <w:p w14:paraId="7031BBFE" w14:textId="770BC1F7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150</w:t>
            </w:r>
          </w:p>
        </w:tc>
        <w:tc>
          <w:tcPr>
            <w:tcW w:w="1257" w:type="dxa"/>
          </w:tcPr>
          <w:p w14:paraId="3F05FA02" w14:textId="71958E71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242</w:t>
            </w:r>
          </w:p>
        </w:tc>
        <w:tc>
          <w:tcPr>
            <w:tcW w:w="1209" w:type="dxa"/>
          </w:tcPr>
          <w:p w14:paraId="6354FD82" w14:textId="21FF94A5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62.0%</w:t>
            </w:r>
          </w:p>
        </w:tc>
      </w:tr>
      <w:tr w:rsidR="00AC52A6" w14:paraId="44D782DB" w14:textId="77777777" w:rsidTr="007E2202">
        <w:tc>
          <w:tcPr>
            <w:tcW w:w="1271" w:type="dxa"/>
          </w:tcPr>
          <w:p w14:paraId="46651081" w14:textId="2520120A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21 TIB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2E370BD1" w14:textId="51E8E7F6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2.18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10CD1A6F" w14:textId="5412B8A0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1.88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277BCF12" w14:textId="6D9B93CF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29.7</w:t>
            </w:r>
          </w:p>
        </w:tc>
        <w:tc>
          <w:tcPr>
            <w:tcW w:w="1208" w:type="dxa"/>
          </w:tcPr>
          <w:p w14:paraId="53C3A899" w14:textId="466D218C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33.8</w:t>
            </w:r>
          </w:p>
        </w:tc>
        <w:tc>
          <w:tcPr>
            <w:tcW w:w="1257" w:type="dxa"/>
          </w:tcPr>
          <w:p w14:paraId="1427E53A" w14:textId="21217522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52.9</w:t>
            </w:r>
          </w:p>
        </w:tc>
        <w:tc>
          <w:tcPr>
            <w:tcW w:w="1209" w:type="dxa"/>
          </w:tcPr>
          <w:p w14:paraId="5991AE45" w14:textId="04984412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63.9%</w:t>
            </w:r>
          </w:p>
        </w:tc>
      </w:tr>
      <w:tr w:rsidR="00AC52A6" w14:paraId="56590EEB" w14:textId="77777777" w:rsidTr="007E2202">
        <w:tc>
          <w:tcPr>
            <w:tcW w:w="1271" w:type="dxa"/>
          </w:tcPr>
          <w:p w14:paraId="1AC3D3B8" w14:textId="7246CA7C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22 EAS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659DEA3F" w14:textId="60781944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763059C3" w14:textId="15139E39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52.6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37F076BE" w14:textId="7A466EEF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0.817</w:t>
            </w:r>
          </w:p>
        </w:tc>
        <w:tc>
          <w:tcPr>
            <w:tcW w:w="1208" w:type="dxa"/>
          </w:tcPr>
          <w:p w14:paraId="1F0815E4" w14:textId="727D910C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53.4</w:t>
            </w:r>
          </w:p>
        </w:tc>
        <w:tc>
          <w:tcPr>
            <w:tcW w:w="1257" w:type="dxa"/>
          </w:tcPr>
          <w:p w14:paraId="143C8E84" w14:textId="3BDB7DEF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842</w:t>
            </w:r>
          </w:p>
        </w:tc>
        <w:tc>
          <w:tcPr>
            <w:tcW w:w="1209" w:type="dxa"/>
          </w:tcPr>
          <w:p w14:paraId="72342AC0" w14:textId="2B29C943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6.35%</w:t>
            </w:r>
          </w:p>
        </w:tc>
      </w:tr>
      <w:tr w:rsidR="00AC52A6" w14:paraId="04522014" w14:textId="77777777" w:rsidTr="007E2202">
        <w:tc>
          <w:tcPr>
            <w:tcW w:w="1271" w:type="dxa"/>
          </w:tcPr>
          <w:p w14:paraId="319E4149" w14:textId="410835E1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23 SAS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1F3B6749" w14:textId="79E86BA7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7.64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44F62639" w14:textId="4371C758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73.6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32253638" w14:textId="4F25B0BD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619</w:t>
            </w:r>
          </w:p>
        </w:tc>
        <w:tc>
          <w:tcPr>
            <w:tcW w:w="1208" w:type="dxa"/>
          </w:tcPr>
          <w:p w14:paraId="589DD031" w14:textId="16C4E2FF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769</w:t>
            </w:r>
          </w:p>
        </w:tc>
        <w:tc>
          <w:tcPr>
            <w:tcW w:w="1257" w:type="dxa"/>
          </w:tcPr>
          <w:p w14:paraId="3948DD70" w14:textId="5EF0DD75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1360</w:t>
            </w:r>
          </w:p>
        </w:tc>
        <w:tc>
          <w:tcPr>
            <w:tcW w:w="1209" w:type="dxa"/>
          </w:tcPr>
          <w:p w14:paraId="3B63F245" w14:textId="1E1A1370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56.4%</w:t>
            </w:r>
          </w:p>
        </w:tc>
      </w:tr>
      <w:tr w:rsidR="00AC52A6" w14:paraId="0F4A6EAA" w14:textId="77777777" w:rsidTr="007E2202">
        <w:tc>
          <w:tcPr>
            <w:tcW w:w="1271" w:type="dxa"/>
          </w:tcPr>
          <w:p w14:paraId="5DA55F07" w14:textId="315DB0E3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24 SEA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2C3B7F7D" w14:textId="5F800EE9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0.0293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0196A020" w14:textId="0B2BED0A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57.0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0A89AA91" w14:textId="0C601388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0.215</w:t>
            </w:r>
          </w:p>
        </w:tc>
        <w:tc>
          <w:tcPr>
            <w:tcW w:w="1208" w:type="dxa"/>
          </w:tcPr>
          <w:p w14:paraId="5E614654" w14:textId="707843F4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57.3</w:t>
            </w:r>
          </w:p>
        </w:tc>
        <w:tc>
          <w:tcPr>
            <w:tcW w:w="1257" w:type="dxa"/>
          </w:tcPr>
          <w:p w14:paraId="54D3FF0F" w14:textId="1C9292AC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401</w:t>
            </w:r>
          </w:p>
        </w:tc>
        <w:tc>
          <w:tcPr>
            <w:tcW w:w="1209" w:type="dxa"/>
          </w:tcPr>
          <w:p w14:paraId="63ECD23E" w14:textId="09CD455A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14.3%</w:t>
            </w:r>
          </w:p>
        </w:tc>
      </w:tr>
      <w:tr w:rsidR="00AC52A6" w14:paraId="00FAB665" w14:textId="77777777" w:rsidTr="007E2202">
        <w:tc>
          <w:tcPr>
            <w:tcW w:w="1271" w:type="dxa"/>
          </w:tcPr>
          <w:p w14:paraId="5BC41BFA" w14:textId="7E199A1F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25 NAU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0D7222E2" w14:textId="2FB9B85D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0.0646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6EB10281" w14:textId="7C00B91A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1.58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17B9F6DE" w14:textId="3B593A62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0.116</w:t>
            </w:r>
          </w:p>
        </w:tc>
        <w:tc>
          <w:tcPr>
            <w:tcW w:w="1208" w:type="dxa"/>
          </w:tcPr>
          <w:p w14:paraId="54405A9E" w14:textId="62D30B1C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1.76</w:t>
            </w:r>
          </w:p>
        </w:tc>
        <w:tc>
          <w:tcPr>
            <w:tcW w:w="1257" w:type="dxa"/>
          </w:tcPr>
          <w:p w14:paraId="43E1538A" w14:textId="2A52F197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11.9</w:t>
            </w:r>
          </w:p>
        </w:tc>
        <w:tc>
          <w:tcPr>
            <w:tcW w:w="1209" w:type="dxa"/>
          </w:tcPr>
          <w:p w14:paraId="364E9D71" w14:textId="6E319DF5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14.8%</w:t>
            </w:r>
          </w:p>
        </w:tc>
      </w:tr>
      <w:tr w:rsidR="00AC52A6" w14:paraId="40993ED6" w14:textId="77777777" w:rsidTr="007E2202">
        <w:tc>
          <w:tcPr>
            <w:tcW w:w="1271" w:type="dxa"/>
          </w:tcPr>
          <w:p w14:paraId="2D33F8F7" w14:textId="1D83921E" w:rsidR="00AC52A6" w:rsidRPr="001B0534" w:rsidRDefault="00FF213B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26 SAU</w:t>
            </w:r>
          </w:p>
        </w:tc>
        <w:tc>
          <w:tcPr>
            <w:tcW w:w="1140" w:type="dxa"/>
            <w:tcBorders>
              <w:right w:val="dotted" w:sz="4" w:space="0" w:color="auto"/>
            </w:tcBorders>
          </w:tcPr>
          <w:p w14:paraId="3DE2DF05" w14:textId="3E366A06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0.0417</w:t>
            </w:r>
          </w:p>
        </w:tc>
        <w:tc>
          <w:tcPr>
            <w:tcW w:w="1207" w:type="dxa"/>
            <w:tcBorders>
              <w:left w:val="dotted" w:sz="4" w:space="0" w:color="auto"/>
              <w:right w:val="dotted" w:sz="4" w:space="0" w:color="auto"/>
            </w:tcBorders>
          </w:tcPr>
          <w:p w14:paraId="43928624" w14:textId="5B86B0EE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0.481</w:t>
            </w:r>
          </w:p>
        </w:tc>
        <w:tc>
          <w:tcPr>
            <w:tcW w:w="1202" w:type="dxa"/>
            <w:tcBorders>
              <w:left w:val="dotted" w:sz="4" w:space="0" w:color="auto"/>
            </w:tcBorders>
          </w:tcPr>
          <w:p w14:paraId="6730E19A" w14:textId="593E9199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594BB892" w14:textId="071C5CB6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0.522</w:t>
            </w:r>
          </w:p>
        </w:tc>
        <w:tc>
          <w:tcPr>
            <w:tcW w:w="1257" w:type="dxa"/>
          </w:tcPr>
          <w:p w14:paraId="48F49AE5" w14:textId="796F2428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59.5</w:t>
            </w:r>
          </w:p>
        </w:tc>
        <w:tc>
          <w:tcPr>
            <w:tcW w:w="1209" w:type="dxa"/>
          </w:tcPr>
          <w:p w14:paraId="6AE72592" w14:textId="29D5473A" w:rsidR="00AC52A6" w:rsidRPr="001B0534" w:rsidRDefault="00AE77B9" w:rsidP="00255A96">
            <w:pPr>
              <w:adjustRightInd w:val="0"/>
              <w:snapToGrid w:val="0"/>
              <w:spacing w:line="480" w:lineRule="auto"/>
              <w:rPr>
                <w:sz w:val="24"/>
                <w:szCs w:val="24"/>
              </w:rPr>
            </w:pPr>
            <w:r w:rsidRPr="001B0534">
              <w:rPr>
                <w:sz w:val="24"/>
                <w:szCs w:val="24"/>
              </w:rPr>
              <w:t>0.878%</w:t>
            </w:r>
          </w:p>
        </w:tc>
      </w:tr>
    </w:tbl>
    <w:p w14:paraId="7949A8E1" w14:textId="77777777" w:rsidR="006B39C7" w:rsidRPr="00AC52A6" w:rsidRDefault="006B39C7" w:rsidP="00255A9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sectPr w:rsidR="006B39C7" w:rsidRPr="00AC52A6" w:rsidSect="00F376A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8CA39" w14:textId="77777777" w:rsidR="00401AD4" w:rsidRDefault="00401AD4" w:rsidP="00255A96">
      <w:r>
        <w:separator/>
      </w:r>
    </w:p>
  </w:endnote>
  <w:endnote w:type="continuationSeparator" w:id="0">
    <w:p w14:paraId="40777E78" w14:textId="77777777" w:rsidR="00401AD4" w:rsidRDefault="00401AD4" w:rsidP="00255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altName w:val="Yu Gothic Medium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94338" w14:textId="77777777" w:rsidR="00255A96" w:rsidRDefault="00255A96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42B61" w14:textId="77777777" w:rsidR="00255A96" w:rsidRPr="00255A96" w:rsidRDefault="00255A96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3B23B" w14:textId="77777777" w:rsidR="00255A96" w:rsidRPr="00255A96" w:rsidRDefault="00255A9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EA564" w14:textId="77777777" w:rsidR="00401AD4" w:rsidRDefault="00401AD4" w:rsidP="00255A96">
      <w:r>
        <w:separator/>
      </w:r>
    </w:p>
  </w:footnote>
  <w:footnote w:type="continuationSeparator" w:id="0">
    <w:p w14:paraId="17329AE1" w14:textId="77777777" w:rsidR="00401AD4" w:rsidRDefault="00401AD4" w:rsidP="00255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E65E3" w14:textId="77777777" w:rsidR="00255A96" w:rsidRDefault="00255A96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26DC4" w14:textId="77777777" w:rsidR="00255A96" w:rsidRPr="00255A96" w:rsidRDefault="00255A96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25A50" w14:textId="77777777" w:rsidR="00255A96" w:rsidRPr="00255A96" w:rsidRDefault="00255A96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0"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50E"/>
    <w:rsid w:val="00007650"/>
    <w:rsid w:val="00065B71"/>
    <w:rsid w:val="000A2E13"/>
    <w:rsid w:val="00104F4C"/>
    <w:rsid w:val="00107222"/>
    <w:rsid w:val="00112046"/>
    <w:rsid w:val="001752F4"/>
    <w:rsid w:val="001B0534"/>
    <w:rsid w:val="00255A96"/>
    <w:rsid w:val="002A649A"/>
    <w:rsid w:val="002B088C"/>
    <w:rsid w:val="002D57CC"/>
    <w:rsid w:val="002F61AA"/>
    <w:rsid w:val="00346460"/>
    <w:rsid w:val="003E2017"/>
    <w:rsid w:val="00401AD4"/>
    <w:rsid w:val="00405F58"/>
    <w:rsid w:val="00434CF3"/>
    <w:rsid w:val="00462687"/>
    <w:rsid w:val="005435F9"/>
    <w:rsid w:val="00597549"/>
    <w:rsid w:val="00600390"/>
    <w:rsid w:val="00652C8C"/>
    <w:rsid w:val="00660D3E"/>
    <w:rsid w:val="006B39C7"/>
    <w:rsid w:val="006E24C0"/>
    <w:rsid w:val="006E5449"/>
    <w:rsid w:val="006F36AF"/>
    <w:rsid w:val="00721428"/>
    <w:rsid w:val="0072597B"/>
    <w:rsid w:val="00756DC5"/>
    <w:rsid w:val="00786D42"/>
    <w:rsid w:val="007E2202"/>
    <w:rsid w:val="007F07B1"/>
    <w:rsid w:val="008133E3"/>
    <w:rsid w:val="00827BF7"/>
    <w:rsid w:val="008D1513"/>
    <w:rsid w:val="00932B0D"/>
    <w:rsid w:val="009F4AFB"/>
    <w:rsid w:val="00A5550E"/>
    <w:rsid w:val="00A81B27"/>
    <w:rsid w:val="00AB3986"/>
    <w:rsid w:val="00AC52A6"/>
    <w:rsid w:val="00AE77B9"/>
    <w:rsid w:val="00B416F8"/>
    <w:rsid w:val="00B9473D"/>
    <w:rsid w:val="00B952DA"/>
    <w:rsid w:val="00BC21DA"/>
    <w:rsid w:val="00BD435B"/>
    <w:rsid w:val="00C13EEB"/>
    <w:rsid w:val="00C97A82"/>
    <w:rsid w:val="00CD564F"/>
    <w:rsid w:val="00EC1745"/>
    <w:rsid w:val="00EF47CB"/>
    <w:rsid w:val="00F376AA"/>
    <w:rsid w:val="00F5585C"/>
    <w:rsid w:val="00F72A85"/>
    <w:rsid w:val="00F90B30"/>
    <w:rsid w:val="00FB0760"/>
    <w:rsid w:val="00FE5BFA"/>
    <w:rsid w:val="00FF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7376FC"/>
  <w15:docId w15:val="{949AE91B-3A84-4CD8-9EAE-3EDF87087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76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50E"/>
    <w:rPr>
      <w:rFonts w:ascii="ＭＳ 明朝" w:eastAsia="ＭＳ 明朝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550E"/>
    <w:rPr>
      <w:rFonts w:ascii="ＭＳ 明朝" w:eastAsia="ＭＳ 明朝"/>
      <w:sz w:val="18"/>
      <w:szCs w:val="18"/>
    </w:rPr>
  </w:style>
  <w:style w:type="paragraph" w:customStyle="1" w:styleId="Body">
    <w:name w:val="Body"/>
    <w:rsid w:val="00A5550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kern w:val="0"/>
      <w:sz w:val="22"/>
      <w:szCs w:val="22"/>
      <w:bdr w:val="nil"/>
      <w:lang w:eastAsia="en-US"/>
    </w:rPr>
  </w:style>
  <w:style w:type="table" w:styleId="a5">
    <w:name w:val="Table Grid"/>
    <w:basedOn w:val="a1"/>
    <w:uiPriority w:val="59"/>
    <w:rsid w:val="006B39C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annotation text"/>
    <w:basedOn w:val="a"/>
    <w:link w:val="a7"/>
    <w:uiPriority w:val="99"/>
    <w:semiHidden/>
    <w:unhideWhenUsed/>
    <w:rsid w:val="00112046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kern w:val="0"/>
      <w:sz w:val="24"/>
      <w:bdr w:val="nil"/>
      <w:lang w:eastAsia="en-US"/>
    </w:rPr>
  </w:style>
  <w:style w:type="character" w:customStyle="1" w:styleId="a7">
    <w:name w:val="コメント文字列 (文字)"/>
    <w:basedOn w:val="a0"/>
    <w:link w:val="a6"/>
    <w:uiPriority w:val="99"/>
    <w:semiHidden/>
    <w:rsid w:val="00112046"/>
    <w:rPr>
      <w:rFonts w:ascii="Times New Roman" w:eastAsia="Arial Unicode MS" w:hAnsi="Times New Roman" w:cs="Times New Roman"/>
      <w:kern w:val="0"/>
      <w:sz w:val="24"/>
      <w:bdr w:val="nil"/>
      <w:lang w:eastAsia="en-US"/>
    </w:rPr>
  </w:style>
  <w:style w:type="character" w:styleId="a8">
    <w:name w:val="annotation reference"/>
    <w:basedOn w:val="a0"/>
    <w:uiPriority w:val="99"/>
    <w:semiHidden/>
    <w:unhideWhenUsed/>
    <w:rsid w:val="00112046"/>
    <w:rPr>
      <w:sz w:val="18"/>
      <w:szCs w:val="18"/>
    </w:rPr>
  </w:style>
  <w:style w:type="paragraph" w:styleId="a9">
    <w:name w:val="annotation subject"/>
    <w:basedOn w:val="a6"/>
    <w:next w:val="a6"/>
    <w:link w:val="aa"/>
    <w:uiPriority w:val="99"/>
    <w:semiHidden/>
    <w:unhideWhenUsed/>
    <w:rsid w:val="008D151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eastAsiaTheme="minorEastAsia" w:hAnsiTheme="minorHAnsi" w:cstheme="minorBidi"/>
      <w:b/>
      <w:bCs/>
      <w:kern w:val="2"/>
      <w:sz w:val="20"/>
      <w:szCs w:val="20"/>
      <w:bdr w:val="none" w:sz="0" w:space="0" w:color="auto"/>
      <w:lang w:eastAsia="ja-JP"/>
    </w:rPr>
  </w:style>
  <w:style w:type="character" w:customStyle="1" w:styleId="aa">
    <w:name w:val="コメント内容 (文字)"/>
    <w:basedOn w:val="a7"/>
    <w:link w:val="a9"/>
    <w:uiPriority w:val="99"/>
    <w:semiHidden/>
    <w:rsid w:val="008D1513"/>
    <w:rPr>
      <w:rFonts w:ascii="Times New Roman" w:eastAsia="Arial Unicode MS" w:hAnsi="Times New Roman" w:cs="Times New Roman"/>
      <w:b/>
      <w:bCs/>
      <w:kern w:val="0"/>
      <w:sz w:val="20"/>
      <w:szCs w:val="20"/>
      <w:bdr w:val="nil"/>
      <w:lang w:eastAsia="en-US"/>
    </w:rPr>
  </w:style>
  <w:style w:type="paragraph" w:styleId="ab">
    <w:name w:val="header"/>
    <w:basedOn w:val="a"/>
    <w:link w:val="ac"/>
    <w:uiPriority w:val="99"/>
    <w:unhideWhenUsed/>
    <w:rsid w:val="00255A96"/>
    <w:pPr>
      <w:tabs>
        <w:tab w:val="center" w:pos="4513"/>
        <w:tab w:val="right" w:pos="9026"/>
      </w:tabs>
    </w:pPr>
  </w:style>
  <w:style w:type="character" w:customStyle="1" w:styleId="ac">
    <w:name w:val="ヘッダー (文字)"/>
    <w:basedOn w:val="a0"/>
    <w:link w:val="ab"/>
    <w:uiPriority w:val="99"/>
    <w:rsid w:val="00255A96"/>
  </w:style>
  <w:style w:type="paragraph" w:styleId="ad">
    <w:name w:val="footer"/>
    <w:basedOn w:val="a"/>
    <w:link w:val="ae"/>
    <w:uiPriority w:val="99"/>
    <w:unhideWhenUsed/>
    <w:rsid w:val="00255A96"/>
    <w:pPr>
      <w:tabs>
        <w:tab w:val="center" w:pos="4513"/>
        <w:tab w:val="right" w:pos="9026"/>
      </w:tabs>
    </w:pPr>
  </w:style>
  <w:style w:type="character" w:customStyle="1" w:styleId="ae">
    <w:name w:val="フッター (文字)"/>
    <w:basedOn w:val="a0"/>
    <w:link w:val="ad"/>
    <w:uiPriority w:val="99"/>
    <w:rsid w:val="00255A96"/>
  </w:style>
  <w:style w:type="character" w:styleId="af">
    <w:name w:val="Placeholder Text"/>
    <w:basedOn w:val="a0"/>
    <w:uiPriority w:val="99"/>
    <w:semiHidden/>
    <w:rsid w:val="00434CF3"/>
    <w:rPr>
      <w:color w:val="808080"/>
    </w:rPr>
  </w:style>
  <w:style w:type="paragraph" w:styleId="Web">
    <w:name w:val="Normal (Web)"/>
    <w:basedOn w:val="a"/>
    <w:uiPriority w:val="99"/>
    <w:unhideWhenUsed/>
    <w:rsid w:val="00F5585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8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2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9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8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1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1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7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5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1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5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4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8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7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9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8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8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9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3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9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7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6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20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5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7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4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8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53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7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8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7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9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5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9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4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7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4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3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13</Pages>
  <Words>851</Words>
  <Characters>4853</Characters>
  <Application>Microsoft Office Word</Application>
  <DocSecurity>0</DocSecurity>
  <Lines>40</Lines>
  <Paragraphs>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佐野　太一</dc:creator>
  <cp:lastModifiedBy>Taikan OKI</cp:lastModifiedBy>
  <cp:revision>13</cp:revision>
  <dcterms:created xsi:type="dcterms:W3CDTF">2020-10-25T11:29:00Z</dcterms:created>
  <dcterms:modified xsi:type="dcterms:W3CDTF">2020-10-31T06:31:00Z</dcterms:modified>
</cp:coreProperties>
</file>