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B297" w14:textId="77777777" w:rsidR="00D42A53" w:rsidRDefault="00D42A53" w:rsidP="00D42A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  <w:r>
        <w:rPr>
          <w:rFonts w:ascii="Times New Roman" w:hAnsi="Times New Roman" w:cs="Times New Roman"/>
          <w:sz w:val="20"/>
          <w:szCs w:val="20"/>
        </w:rPr>
        <w:t xml:space="preserve"> The online version contains supplementary material available at [DOI to be assigned].</w:t>
      </w:r>
    </w:p>
    <w:p w14:paraId="535A434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53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9750E"/>
    <w:rsid w:val="00C94D66"/>
    <w:rsid w:val="00D42A53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245E3"/>
  <w15:chartTrackingRefBased/>
  <w15:docId w15:val="{C00F7BF7-7FD0-49CF-AFE6-7A2BBA09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A53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A5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A5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A5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5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5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5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5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5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5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5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5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5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2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A5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2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2026-06-29T21:41:00Z</dcterms:created>
  <dcterms:modified xsi:type="dcterms:W3CDTF">2026-06-29T21:42:00Z</dcterms:modified>
</cp:coreProperties>
</file>