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93312" w14:textId="78795FF6" w:rsidR="00BC6686" w:rsidRDefault="00327B26" w:rsidP="00327B26"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6363528E" wp14:editId="74630AE4">
            <wp:extent cx="4756150" cy="3719195"/>
            <wp:effectExtent l="0" t="0" r="6350" b="0"/>
            <wp:docPr id="5190513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0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76429" w14:textId="77777777" w:rsidR="00327B26" w:rsidRPr="00B64984" w:rsidRDefault="00327B26" w:rsidP="00327B2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27B26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S1. </w:t>
      </w:r>
      <w:r w:rsidRPr="00B64984">
        <w:rPr>
          <w:rFonts w:ascii="Times New Roman" w:hAnsi="Times New Roman" w:cs="Times New Roman"/>
          <w:sz w:val="20"/>
          <w:szCs w:val="20"/>
        </w:rPr>
        <w:t>Lasso coefficient of 18 variables.</w:t>
      </w:r>
    </w:p>
    <w:p w14:paraId="57DB8D82" w14:textId="54230E71" w:rsidR="00327B26" w:rsidRDefault="00327B26" w:rsidP="00327B26"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5FEDDE97" wp14:editId="43812304">
            <wp:extent cx="5362783" cy="2634017"/>
            <wp:effectExtent l="0" t="0" r="9525" b="0"/>
            <wp:docPr id="77379605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635" cy="264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4BAA0" w14:textId="77777777" w:rsidR="00327B26" w:rsidRPr="00B64984" w:rsidRDefault="00327B26" w:rsidP="00327B2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27B26">
        <w:rPr>
          <w:rFonts w:ascii="Times New Roman" w:hAnsi="Times New Roman" w:cs="Times New Roman"/>
          <w:b/>
          <w:bCs/>
          <w:sz w:val="20"/>
          <w:szCs w:val="20"/>
        </w:rPr>
        <w:t>Supplementary Figure S2.</w:t>
      </w:r>
      <w:r w:rsidRPr="00B64984">
        <w:rPr>
          <w:rFonts w:ascii="Times New Roman" w:hAnsi="Times New Roman" w:cs="Times New Roman"/>
          <w:sz w:val="20"/>
          <w:szCs w:val="20"/>
        </w:rPr>
        <w:t xml:space="preserve"> Relative importance of the selected variables derived from the Random Forest model, along with their corresponding importance scores. The X-axis represents the importance score, defined as the relative frequency with which a variable is used to split (i.e., distribute) the data. The Y-axis lists the selected variables.</w:t>
      </w:r>
    </w:p>
    <w:p w14:paraId="07E413FB" w14:textId="25F3CCE5" w:rsidR="00327B26" w:rsidRDefault="00327B26" w:rsidP="00327B26"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15083C2B" wp14:editId="77F90254">
            <wp:extent cx="5411337" cy="4116728"/>
            <wp:effectExtent l="0" t="0" r="0" b="0"/>
            <wp:docPr id="12627486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850" cy="4120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935D7" w14:textId="77777777" w:rsidR="00327B26" w:rsidRPr="00B64984" w:rsidRDefault="00327B26" w:rsidP="00327B2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27B26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S3. </w:t>
      </w:r>
      <w:r w:rsidRPr="00B64984">
        <w:rPr>
          <w:rFonts w:ascii="Times New Roman" w:hAnsi="Times New Roman" w:cs="Times New Roman"/>
          <w:sz w:val="20"/>
          <w:szCs w:val="20"/>
        </w:rPr>
        <w:t xml:space="preserve">This </w:t>
      </w:r>
      <w:proofErr w:type="spellStart"/>
      <w:r w:rsidRPr="00B64984">
        <w:rPr>
          <w:rFonts w:ascii="Times New Roman" w:hAnsi="Times New Roman" w:cs="Times New Roman"/>
          <w:sz w:val="20"/>
          <w:szCs w:val="20"/>
        </w:rPr>
        <w:t>beeswarm</w:t>
      </w:r>
      <w:proofErr w:type="spellEnd"/>
      <w:r w:rsidRPr="00B64984">
        <w:rPr>
          <w:rFonts w:ascii="Times New Roman" w:hAnsi="Times New Roman" w:cs="Times New Roman"/>
          <w:sz w:val="20"/>
          <w:szCs w:val="20"/>
        </w:rPr>
        <w:t xml:space="preserve"> plot shows the SHAP value distribution for each selected variable. The X</w:t>
      </w:r>
      <w:r w:rsidRPr="00B64984">
        <w:rPr>
          <w:rFonts w:ascii="Times New Roman" w:hAnsi="Times New Roman" w:cs="Times New Roman"/>
          <w:sz w:val="20"/>
          <w:szCs w:val="20"/>
        </w:rPr>
        <w:noBreakHyphen/>
        <w:t>axis denotes the SHAP value (direction and magnitude of contribution to the model output), and the Y</w:t>
      </w:r>
      <w:r w:rsidRPr="00B64984">
        <w:rPr>
          <w:rFonts w:ascii="Times New Roman" w:hAnsi="Times New Roman" w:cs="Times New Roman"/>
          <w:sz w:val="20"/>
          <w:szCs w:val="20"/>
        </w:rPr>
        <w:noBreakHyphen/>
        <w:t>axis presents the variables ranked by decreasing mean absolute SHAP value, from most important at the top to least important at the bottom.</w:t>
      </w:r>
    </w:p>
    <w:p w14:paraId="35F3F9BB" w14:textId="5099ACFC" w:rsidR="00327B26" w:rsidRDefault="00327B26" w:rsidP="00327B26"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328E297F" wp14:editId="12DAC0D6">
            <wp:extent cx="7260025" cy="4428698"/>
            <wp:effectExtent l="0" t="0" r="0" b="0"/>
            <wp:docPr id="110765606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078" cy="443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51996" w14:textId="77777777" w:rsidR="00327B26" w:rsidRPr="00B64984" w:rsidRDefault="00327B26" w:rsidP="00327B2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27B26">
        <w:rPr>
          <w:rFonts w:ascii="Times New Roman" w:hAnsi="Times New Roman" w:cs="Times New Roman"/>
          <w:b/>
          <w:bCs/>
          <w:sz w:val="20"/>
          <w:szCs w:val="20"/>
        </w:rPr>
        <w:t>Supplementary Figure S4.</w:t>
      </w:r>
      <w:r w:rsidRPr="00B64984">
        <w:rPr>
          <w:rFonts w:ascii="Times New Roman" w:hAnsi="Times New Roman" w:cs="Times New Roman"/>
          <w:sz w:val="20"/>
          <w:szCs w:val="20"/>
        </w:rPr>
        <w:t xml:space="preserve"> Receiver operating characteristic (ROC) curves of the four machine</w:t>
      </w:r>
      <w:r w:rsidRPr="00B64984">
        <w:rPr>
          <w:rFonts w:ascii="Times New Roman" w:hAnsi="Times New Roman" w:cs="Times New Roman"/>
          <w:sz w:val="20"/>
          <w:szCs w:val="20"/>
        </w:rPr>
        <w:noBreakHyphen/>
        <w:t>learning models.</w:t>
      </w:r>
    </w:p>
    <w:p w14:paraId="3908B930" w14:textId="77777777" w:rsidR="00327B26" w:rsidRDefault="00327B26" w:rsidP="00327B26">
      <w:pPr>
        <w:rPr>
          <w:rFonts w:hint="eastAsia"/>
        </w:rPr>
      </w:pPr>
    </w:p>
    <w:p w14:paraId="5B87CB93" w14:textId="77777777" w:rsidR="00327B26" w:rsidRPr="00327B26" w:rsidRDefault="00327B26" w:rsidP="00327B26">
      <w:pPr>
        <w:spacing w:line="480" w:lineRule="auto"/>
        <w:rPr>
          <w:rFonts w:ascii="Times New Roman" w:eastAsia="等线" w:hAnsi="Times New Roman" w:cs="Times New Roman"/>
          <w:sz w:val="20"/>
          <w:szCs w:val="20"/>
          <w14:ligatures w14:val="none"/>
        </w:rPr>
      </w:pPr>
      <w:r w:rsidRPr="00327B26">
        <w:rPr>
          <w:rFonts w:ascii="Times New Roman" w:hAnsi="Times New Roman" w:cs="Times New Roman"/>
          <w:b/>
          <w:bCs/>
        </w:rPr>
        <w:lastRenderedPageBreak/>
        <w:t>Supplementary Table S1</w:t>
      </w:r>
      <w:r w:rsidRPr="00327B26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 Sensitivity analyses.</w:t>
      </w:r>
    </w:p>
    <w:tbl>
      <w:tblPr>
        <w:tblW w:w="1168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100"/>
        <w:gridCol w:w="3200"/>
        <w:gridCol w:w="3380"/>
        <w:gridCol w:w="3000"/>
      </w:tblGrid>
      <w:tr w:rsidR="00327B26" w:rsidRPr="00327B26" w14:paraId="7922D3FB" w14:textId="77777777" w:rsidTr="006140DA">
        <w:trPr>
          <w:trHeight w:val="923"/>
        </w:trPr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399C077" w14:textId="77777777" w:rsidR="00327B26" w:rsidRPr="00327B26" w:rsidRDefault="00327B26" w:rsidP="006140DA">
            <w:pPr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C794496" w14:textId="77777777" w:rsidR="00327B26" w:rsidRPr="00327B26" w:rsidRDefault="00327B26" w:rsidP="006140DA">
            <w:pPr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Model I</w:t>
            </w: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br/>
              <w:t xml:space="preserve">OR (95%CI), </w:t>
            </w:r>
            <w:r w:rsidRPr="00327B26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  <w14:ligatures w14:val="none"/>
              </w:rPr>
              <w:t>P</w:t>
            </w: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 xml:space="preserve">                                                                                      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349008B" w14:textId="77777777" w:rsidR="00327B26" w:rsidRPr="00327B26" w:rsidRDefault="00327B26" w:rsidP="006140DA">
            <w:pPr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Model II</w:t>
            </w: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br/>
              <w:t xml:space="preserve">OR (95%CI), </w:t>
            </w:r>
            <w:r w:rsidRPr="00327B26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  <w14:ligatures w14:val="none"/>
              </w:rPr>
              <w:t>P</w:t>
            </w: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 xml:space="preserve">                                                                                      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2A683FF" w14:textId="77777777" w:rsidR="00327B26" w:rsidRPr="00327B26" w:rsidRDefault="00327B26" w:rsidP="006140DA">
            <w:pPr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Model III</w:t>
            </w: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br/>
              <w:t xml:space="preserve">OR (95%CI), </w:t>
            </w:r>
            <w:r w:rsidRPr="00327B26">
              <w:rPr>
                <w:rFonts w:ascii="Times New Roman" w:eastAsia="等线" w:hAnsi="Times New Roman" w:cs="Times New Roman"/>
                <w:i/>
                <w:iCs/>
                <w:sz w:val="20"/>
                <w:szCs w:val="20"/>
                <w14:ligatures w14:val="none"/>
              </w:rPr>
              <w:t>P</w:t>
            </w: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 xml:space="preserve">                                                                                      </w:t>
            </w:r>
          </w:p>
        </w:tc>
      </w:tr>
      <w:tr w:rsidR="00327B26" w:rsidRPr="00327B26" w14:paraId="4B8EFEF2" w14:textId="77777777" w:rsidTr="006140DA">
        <w:trPr>
          <w:trHeight w:val="270"/>
        </w:trPr>
        <w:tc>
          <w:tcPr>
            <w:tcW w:w="21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B383F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proofErr w:type="spellStart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TyHGB</w:t>
            </w:r>
            <w:proofErr w:type="spellEnd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 xml:space="preserve"> continuous</w:t>
            </w:r>
          </w:p>
        </w:tc>
        <w:tc>
          <w:tcPr>
            <w:tcW w:w="32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9B0AA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1.03(1.02,1.04</w:t>
            </w:r>
            <w:proofErr w:type="gramStart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),&lt;</w:t>
            </w:r>
            <w:proofErr w:type="gramEnd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338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B3331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1.04(1.03,1.05</w:t>
            </w:r>
            <w:proofErr w:type="gramStart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),&lt;</w:t>
            </w:r>
            <w:proofErr w:type="gramEnd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300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79293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1.02(1.01,1.03),0.002</w:t>
            </w:r>
          </w:p>
        </w:tc>
      </w:tr>
      <w:tr w:rsidR="00327B26" w:rsidRPr="00327B26" w14:paraId="48A001CC" w14:textId="77777777" w:rsidTr="006140DA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7792F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proofErr w:type="spellStart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TyHGB</w:t>
            </w:r>
            <w:proofErr w:type="spellEnd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 xml:space="preserve"> quartile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0CFCD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0A924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5905C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</w:p>
        </w:tc>
      </w:tr>
      <w:tr w:rsidR="00327B26" w:rsidRPr="00327B26" w14:paraId="4EBEE940" w14:textId="77777777" w:rsidTr="006140DA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1C9FF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Q1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F2223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Ref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D8523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Ref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96330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Ref</w:t>
            </w:r>
          </w:p>
        </w:tc>
      </w:tr>
      <w:tr w:rsidR="00327B26" w:rsidRPr="00327B26" w14:paraId="27B3E9FD" w14:textId="77777777" w:rsidTr="006140DA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71AAA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Q2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69A23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1.00(0.81,1.23),0.988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41B44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1.11(0.90,1.37),0.322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6BE6B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1.00(0.80,1.25),0.995</w:t>
            </w:r>
          </w:p>
        </w:tc>
      </w:tr>
      <w:tr w:rsidR="00327B26" w:rsidRPr="00327B26" w14:paraId="309C6D1A" w14:textId="77777777" w:rsidTr="006140DA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44918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Q3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4E610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1.41(1.12,1.77),0.004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AC8C8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1.63(1.27,2.08</w:t>
            </w:r>
            <w:proofErr w:type="gramStart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),&lt;</w:t>
            </w:r>
            <w:proofErr w:type="gramEnd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579C0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1.32(1.03,1.69),0.028</w:t>
            </w:r>
          </w:p>
        </w:tc>
      </w:tr>
      <w:tr w:rsidR="00327B26" w:rsidRPr="00327B26" w14:paraId="031B80E4" w14:textId="77777777" w:rsidTr="006140DA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C125AAE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Q4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2DB60D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1.75(1.45,2.10</w:t>
            </w:r>
            <w:proofErr w:type="gramStart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),&lt;</w:t>
            </w:r>
            <w:proofErr w:type="gramEnd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ADFFD7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2.17(1.77,2.66</w:t>
            </w:r>
            <w:proofErr w:type="gramStart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),&lt;</w:t>
            </w:r>
            <w:proofErr w:type="gramEnd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0.001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3CC342" w14:textId="77777777" w:rsidR="00327B26" w:rsidRPr="00327B26" w:rsidRDefault="00327B26" w:rsidP="006140DA">
            <w:pPr>
              <w:spacing w:line="480" w:lineRule="auto"/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</w:pPr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1.52(1.22,1.91</w:t>
            </w:r>
            <w:proofErr w:type="gramStart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),&lt;</w:t>
            </w:r>
            <w:proofErr w:type="gramEnd"/>
            <w:r w:rsidRPr="00327B26">
              <w:rPr>
                <w:rFonts w:ascii="Times New Roman" w:eastAsia="等线" w:hAnsi="Times New Roman" w:cs="Times New Roman"/>
                <w:sz w:val="20"/>
                <w:szCs w:val="20"/>
                <w14:ligatures w14:val="none"/>
              </w:rPr>
              <w:t>0.001</w:t>
            </w:r>
          </w:p>
        </w:tc>
      </w:tr>
    </w:tbl>
    <w:p w14:paraId="512C49FF" w14:textId="77777777" w:rsidR="00327B26" w:rsidRPr="00327B26" w:rsidRDefault="00327B26" w:rsidP="00327B26">
      <w:pPr>
        <w:spacing w:line="480" w:lineRule="auto"/>
        <w:rPr>
          <w:rFonts w:ascii="Times New Roman" w:eastAsia="等线" w:hAnsi="Times New Roman" w:cs="Times New Roman"/>
          <w:sz w:val="20"/>
          <w:szCs w:val="20"/>
          <w14:ligatures w14:val="none"/>
        </w:rPr>
      </w:pPr>
      <w:r w:rsidRPr="00327B26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Model 1: no covariates were adjusted. </w:t>
      </w:r>
    </w:p>
    <w:p w14:paraId="2B1FAB0F" w14:textId="77777777" w:rsidR="00327B26" w:rsidRPr="00327B26" w:rsidRDefault="00327B26" w:rsidP="00327B26">
      <w:pPr>
        <w:spacing w:line="480" w:lineRule="auto"/>
        <w:rPr>
          <w:rFonts w:ascii="Times New Roman" w:eastAsia="等线" w:hAnsi="Times New Roman" w:cs="Times New Roman"/>
          <w:sz w:val="20"/>
          <w:szCs w:val="20"/>
          <w14:ligatures w14:val="none"/>
        </w:rPr>
      </w:pPr>
      <w:r w:rsidRPr="00327B26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Model 2: age, gender and race were adjusted. </w:t>
      </w:r>
    </w:p>
    <w:p w14:paraId="78F22CBF" w14:textId="77777777" w:rsidR="00327B26" w:rsidRPr="00327B26" w:rsidRDefault="00327B26" w:rsidP="00327B26">
      <w:pPr>
        <w:spacing w:line="480" w:lineRule="auto"/>
        <w:rPr>
          <w:rFonts w:ascii="Times New Roman" w:eastAsia="等线" w:hAnsi="Times New Roman" w:cs="Times New Roman"/>
          <w:sz w:val="20"/>
          <w:szCs w:val="20"/>
          <w14:ligatures w14:val="none"/>
        </w:rPr>
      </w:pPr>
      <w:r w:rsidRPr="00327B26">
        <w:rPr>
          <w:rFonts w:ascii="Times New Roman" w:eastAsia="等线" w:hAnsi="Times New Roman" w:cs="Times New Roman"/>
          <w:sz w:val="20"/>
          <w:szCs w:val="20"/>
          <w14:ligatures w14:val="none"/>
        </w:rPr>
        <w:t xml:space="preserve">Model 3: age, gender, race, marital status, education level, PIR, smoking status, alcohol status, cardiovascular disease, hypertension and diabetes were adjusted. </w:t>
      </w:r>
    </w:p>
    <w:p w14:paraId="7DAB9478" w14:textId="77777777" w:rsidR="00327B26" w:rsidRPr="00327B26" w:rsidRDefault="00327B26" w:rsidP="00327B26">
      <w:pPr>
        <w:spacing w:line="480" w:lineRule="auto"/>
        <w:rPr>
          <w:rFonts w:ascii="Times New Roman" w:eastAsia="等线" w:hAnsi="Times New Roman" w:cs="Times New Roman"/>
          <w:sz w:val="20"/>
          <w:szCs w:val="20"/>
          <w14:ligatures w14:val="none"/>
        </w:rPr>
      </w:pPr>
      <w:r w:rsidRPr="00327B26">
        <w:rPr>
          <w:rFonts w:ascii="Times New Roman" w:eastAsia="等线" w:hAnsi="Times New Roman" w:cs="Times New Roman"/>
          <w:sz w:val="20"/>
          <w:szCs w:val="20"/>
          <w14:ligatures w14:val="none"/>
        </w:rPr>
        <w:t>P for trend was derived by modeling the quartiles as a continuous variable.</w:t>
      </w:r>
    </w:p>
    <w:p w14:paraId="4BE2EC15" w14:textId="77777777" w:rsidR="00327B26" w:rsidRPr="00327B26" w:rsidRDefault="00327B26" w:rsidP="00327B26">
      <w:pPr>
        <w:rPr>
          <w:rFonts w:hint="eastAsia"/>
        </w:rPr>
      </w:pPr>
    </w:p>
    <w:sectPr w:rsidR="00327B26" w:rsidRPr="00327B26" w:rsidSect="00327B2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B26"/>
    <w:rsid w:val="00062506"/>
    <w:rsid w:val="001E61AB"/>
    <w:rsid w:val="00327B26"/>
    <w:rsid w:val="00BC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17721"/>
  <w15:chartTrackingRefBased/>
  <w15:docId w15:val="{B7ACF708-1F2E-489D-A43B-7EEB30203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7B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7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7B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7B2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7B2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7B2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B2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7B2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7B2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7B2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7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7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7B2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7B2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27B2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7B2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7B2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7B2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7B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7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7B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7B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7B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7B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7B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7B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7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7B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27B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270</Words>
  <Characters>1642</Characters>
  <Application>Microsoft Office Word</Application>
  <DocSecurity>0</DocSecurity>
  <Lines>40</Lines>
  <Paragraphs>22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1390253957@qq.com</dc:creator>
  <cp:keywords/>
  <dc:description/>
  <cp:lastModifiedBy>1390253957@qq.com</cp:lastModifiedBy>
  <cp:revision>1</cp:revision>
  <dcterms:created xsi:type="dcterms:W3CDTF">2026-06-23T11:30:00Z</dcterms:created>
  <dcterms:modified xsi:type="dcterms:W3CDTF">2026-06-23T11:55:00Z</dcterms:modified>
</cp:coreProperties>
</file>