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3CB0" w14:textId="77777777" w:rsidR="00A25F13" w:rsidRPr="00B64119" w:rsidRDefault="00A25F13" w:rsidP="00A25F13">
      <w:pPr>
        <w:spacing w:after="80"/>
        <w:jc w:val="center"/>
        <w:rPr>
          <w:sz w:val="20"/>
          <w:szCs w:val="20"/>
        </w:rPr>
      </w:pPr>
      <w:r w:rsidRPr="00B64119">
        <w:rPr>
          <w:b/>
          <w:bCs/>
          <w:sz w:val="20"/>
          <w:szCs w:val="20"/>
        </w:rPr>
        <w:t>Appendix A: Variable Descriptions</w:t>
      </w:r>
    </w:p>
    <w:p w14:paraId="097D32BD" w14:textId="77777777" w:rsidR="00A25F13" w:rsidRPr="00B64119" w:rsidRDefault="00A25F13" w:rsidP="00A25F13">
      <w:pPr>
        <w:spacing w:after="120"/>
        <w:rPr>
          <w:sz w:val="20"/>
          <w:szCs w:val="20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800"/>
        <w:gridCol w:w="4560"/>
      </w:tblGrid>
      <w:tr w:rsidR="00A25F13" w14:paraId="7D5E2CC2" w14:textId="77777777" w:rsidTr="001C5D4A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02772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60F64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93409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b/>
                <w:bCs/>
                <w:sz w:val="20"/>
                <w:szCs w:val="20"/>
              </w:rPr>
              <w:t>Definition</w:t>
            </w:r>
          </w:p>
        </w:tc>
      </w:tr>
      <w:tr w:rsidR="00A25F13" w14:paraId="50CAFC17" w14:textId="77777777" w:rsidTr="001C5D4A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E81979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FOREIGN_BORN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25E857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IPUMS ACS / FDIC PUMS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EF99E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= 1 if BPL &gt;= 100 (ACS) or penatvty != 57 and &gt; 0 (FDIC)</w:t>
            </w:r>
          </w:p>
        </w:tc>
      </w:tr>
      <w:tr w:rsidR="00A25F13" w14:paraId="06EB4704" w14:textId="77777777" w:rsidTr="001C5D4A"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5D919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UNBANKED</w:t>
            </w:r>
          </w:p>
        </w:tc>
        <w:tc>
          <w:tcPr>
            <w:tcW w:w="28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64649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FDIC PUMS</w:t>
            </w:r>
          </w:p>
        </w:tc>
        <w:tc>
          <w:tcPr>
            <w:tcW w:w="45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32CD1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= 1 if heb10 in {2,3} (valid heb10 &gt; 0 only)</w:t>
            </w:r>
          </w:p>
        </w:tc>
      </w:tr>
      <w:tr w:rsidR="00A25F13" w14:paraId="69CE7295" w14:textId="77777777" w:rsidTr="001C5D4A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005F3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DENIED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0F62D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HMDA LAR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0C6FC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= 1 if action_taken = 3</w:t>
            </w:r>
          </w:p>
        </w:tc>
      </w:tr>
      <w:tr w:rsidR="00A25F13" w14:paraId="6475CB96" w14:textId="77777777" w:rsidTr="001C5D4A"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EBCF1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LTI</w:t>
            </w:r>
          </w:p>
        </w:tc>
        <w:tc>
          <w:tcPr>
            <w:tcW w:w="28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338FA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HMDA LAR</w:t>
            </w:r>
          </w:p>
        </w:tc>
        <w:tc>
          <w:tcPr>
            <w:tcW w:w="45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D96FB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loan_amount($) / (income($K) × 1000); winsorized at P99 = 8.50</w:t>
            </w:r>
          </w:p>
        </w:tc>
      </w:tr>
      <w:tr w:rsidR="00A25F13" w14:paraId="7C85878A" w14:textId="77777777" w:rsidTr="001C5D4A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0205F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PVFI_STD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69F0D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Author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07497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z-standardized PABFS; PABFS = 0.40×OFIS + 0.30×CIS + 0.30×PACS [0–100]</w:t>
            </w:r>
          </w:p>
        </w:tc>
      </w:tr>
      <w:tr w:rsidR="00A25F13" w14:paraId="59A6F0E3" w14:textId="77777777" w:rsidTr="001C5D4A"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DAC4D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EXCL_PROXY</w:t>
            </w:r>
          </w:p>
        </w:tc>
        <w:tc>
          <w:tcPr>
            <w:tcW w:w="28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7C07F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IPUMS ACS</w:t>
            </w:r>
          </w:p>
        </w:tc>
        <w:tc>
          <w:tcPr>
            <w:tcW w:w="45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0764B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= 1 if INCTOT &lt; 0.50 × median(INCTOT); sample median = $19,382</w:t>
            </w:r>
          </w:p>
        </w:tc>
      </w:tr>
      <w:tr w:rsidR="00A25F13" w14:paraId="48D202DE" w14:textId="77777777" w:rsidTr="001C5D4A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425E7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OFIS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F0F46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WDI + Findex 2021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9A9C0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Mean of 4 normalized sub-scores: credit/GDP, log GDP PPP, acct ownership, mobile money</w:t>
            </w:r>
          </w:p>
        </w:tc>
      </w:tr>
      <w:tr w:rsidR="00A25F13" w14:paraId="018F757E" w14:textId="77777777" w:rsidTr="001C5D4A"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4C981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CIS</w:t>
            </w:r>
          </w:p>
        </w:tc>
        <w:tc>
          <w:tcPr>
            <w:tcW w:w="28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31EF3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KNOMAD 2021</w:t>
            </w:r>
          </w:p>
        </w:tc>
        <w:tc>
          <w:tcPr>
            <w:tcW w:w="45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715E2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log1p(corridor share of US total × 1000), p1 lower-clip only, normalized 0–100</w:t>
            </w:r>
          </w:p>
        </w:tc>
      </w:tr>
      <w:tr w:rsidR="00A25F13" w14:paraId="20E01620" w14:textId="77777777" w:rsidTr="001C5D4A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B15F2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PACS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5E771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KNOMAD 2021</w:t>
            </w:r>
          </w:p>
        </w:tc>
        <w:tc>
          <w:tcPr>
            <w:tcW w:w="4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CA919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log1p(corridor as % of US GDP × 1000), same normalization as CIS</w:t>
            </w:r>
          </w:p>
        </w:tc>
      </w:tr>
      <w:tr w:rsidR="00A25F13" w14:paraId="46CC4C8E" w14:textId="77777777" w:rsidTr="001C5D4A"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BD8EA2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EXT_SOURCE_2/3</w:t>
            </w:r>
          </w:p>
        </w:tc>
        <w:tc>
          <w:tcPr>
            <w:tcW w:w="28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5C1DB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Home Credit Group</w:t>
            </w:r>
          </w:p>
        </w:tc>
        <w:tc>
          <w:tcPr>
            <w:tcW w:w="45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AC2B3" w14:textId="77777777" w:rsidR="00A25F13" w:rsidRPr="00B64119" w:rsidRDefault="00A25F13" w:rsidP="001C5D4A">
            <w:pPr>
              <w:rPr>
                <w:sz w:val="20"/>
                <w:szCs w:val="20"/>
              </w:rPr>
            </w:pPr>
            <w:r w:rsidRPr="00B64119">
              <w:rPr>
                <w:sz w:val="20"/>
                <w:szCs w:val="20"/>
              </w:rPr>
              <w:t>External credit bureau scores; PVFI-analog features in ML validation only</w:t>
            </w:r>
          </w:p>
        </w:tc>
      </w:tr>
    </w:tbl>
    <w:p w14:paraId="26A1C36C" w14:textId="77777777" w:rsidR="00A25F13" w:rsidRPr="00B64119" w:rsidRDefault="00A25F13" w:rsidP="00A25F13">
      <w:pPr>
        <w:spacing w:after="360"/>
        <w:rPr>
          <w:sz w:val="20"/>
          <w:szCs w:val="20"/>
        </w:rPr>
      </w:pPr>
    </w:p>
    <w:p w14:paraId="26D2C5ED" w14:textId="77777777" w:rsidR="00A25F13" w:rsidRPr="00B64119" w:rsidRDefault="00A25F13" w:rsidP="00A25F13">
      <w:pPr>
        <w:rPr>
          <w:sz w:val="20"/>
          <w:szCs w:val="20"/>
        </w:rPr>
      </w:pPr>
      <w:r w:rsidRPr="00B64119">
        <w:rPr>
          <w:sz w:val="20"/>
          <w:szCs w:val="20"/>
        </w:rPr>
        <w:br w:type="page"/>
      </w:r>
    </w:p>
    <w:p w14:paraId="7EFFD7B5" w14:textId="77777777" w:rsidR="00A25F13" w:rsidRPr="00B64119" w:rsidRDefault="00A25F13" w:rsidP="00A25F13">
      <w:pPr>
        <w:spacing w:after="80"/>
        <w:jc w:val="center"/>
        <w:rPr>
          <w:sz w:val="20"/>
          <w:szCs w:val="20"/>
        </w:rPr>
      </w:pPr>
      <w:r w:rsidRPr="00B64119">
        <w:rPr>
          <w:b/>
          <w:bCs/>
          <w:sz w:val="20"/>
          <w:szCs w:val="20"/>
        </w:rPr>
        <w:lastRenderedPageBreak/>
        <w:t>Appendix B: Robustness Checks</w:t>
      </w:r>
    </w:p>
    <w:p w14:paraId="380326F3" w14:textId="77777777" w:rsidR="00A25F13" w:rsidRPr="00B64119" w:rsidRDefault="00A25F13" w:rsidP="00A25F13">
      <w:pPr>
        <w:spacing w:after="120"/>
        <w:rPr>
          <w:sz w:val="20"/>
          <w:szCs w:val="20"/>
        </w:rPr>
      </w:pPr>
    </w:p>
    <w:p w14:paraId="6BFA1D34" w14:textId="77777777" w:rsidR="00A25F13" w:rsidRPr="00B64119" w:rsidRDefault="00A25F13" w:rsidP="00A25F13">
      <w:pPr>
        <w:spacing w:after="160" w:line="480" w:lineRule="auto"/>
        <w:jc w:val="both"/>
        <w:rPr>
          <w:sz w:val="20"/>
          <w:szCs w:val="20"/>
        </w:rPr>
      </w:pPr>
      <w:r w:rsidRPr="00B64119">
        <w:rPr>
          <w:sz w:val="20"/>
          <w:szCs w:val="20"/>
        </w:rPr>
        <w:t>Table B1 presents sensitivity of the Table 6 PVFI-exclusion result to alternative PABFS weight specifications. Across equal weights (column 1), OFIS-heavy weights (column 2), and the baseline 40/30/30 specification (column 3), the PVFI_STD coefficient remains negative and significant at p &lt; 0.001, with OR ranging from 0.868 to 0.877. The core finding is not an artifact of the specific weights used in the primary analysis.</w:t>
      </w:r>
    </w:p>
    <w:p w14:paraId="753F476D" w14:textId="77777777" w:rsidR="00A25F13" w:rsidRPr="00B64119" w:rsidRDefault="00A25F13" w:rsidP="00A25F13">
      <w:pPr>
        <w:spacing w:after="8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2337"/>
        <w:gridCol w:w="2337"/>
        <w:gridCol w:w="2337"/>
      </w:tblGrid>
      <w:tr w:rsidR="00A25F13" w:rsidRPr="00074751" w14:paraId="701A42F9" w14:textId="77777777" w:rsidTr="001C5D4A">
        <w:tc>
          <w:tcPr>
            <w:tcW w:w="2340" w:type="dxa"/>
          </w:tcPr>
          <w:p w14:paraId="17A42466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Parameter</w:t>
            </w:r>
          </w:p>
        </w:tc>
        <w:tc>
          <w:tcPr>
            <w:tcW w:w="2340" w:type="dxa"/>
          </w:tcPr>
          <w:p w14:paraId="0F152404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(1) Equal weights</w:t>
            </w:r>
          </w:p>
        </w:tc>
        <w:tc>
          <w:tcPr>
            <w:tcW w:w="2340" w:type="dxa"/>
          </w:tcPr>
          <w:p w14:paraId="39136174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(2) OFIS-heavy</w:t>
            </w:r>
          </w:p>
        </w:tc>
        <w:tc>
          <w:tcPr>
            <w:tcW w:w="2340" w:type="dxa"/>
          </w:tcPr>
          <w:p w14:paraId="378E7B3A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(3) Baseline</w:t>
            </w:r>
          </w:p>
        </w:tc>
      </w:tr>
      <w:tr w:rsidR="00A25F13" w:rsidRPr="00074751" w14:paraId="292A9D98" w14:textId="77777777" w:rsidTr="001C5D4A">
        <w:tc>
          <w:tcPr>
            <w:tcW w:w="2340" w:type="dxa"/>
          </w:tcPr>
          <w:p w14:paraId="3A8841AB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PVFI_STD (OR)</w:t>
            </w:r>
          </w:p>
        </w:tc>
        <w:tc>
          <w:tcPr>
            <w:tcW w:w="2340" w:type="dxa"/>
          </w:tcPr>
          <w:p w14:paraId="184C16AA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0.877***</w:t>
            </w:r>
          </w:p>
        </w:tc>
        <w:tc>
          <w:tcPr>
            <w:tcW w:w="2340" w:type="dxa"/>
          </w:tcPr>
          <w:p w14:paraId="3A0E2D8F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0.868***</w:t>
            </w:r>
          </w:p>
        </w:tc>
        <w:tc>
          <w:tcPr>
            <w:tcW w:w="2340" w:type="dxa"/>
          </w:tcPr>
          <w:p w14:paraId="4CF68A76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0.873***</w:t>
            </w:r>
          </w:p>
        </w:tc>
      </w:tr>
      <w:tr w:rsidR="00A25F13" w:rsidRPr="00074751" w14:paraId="4D572DF2" w14:textId="77777777" w:rsidTr="001C5D4A">
        <w:tc>
          <w:tcPr>
            <w:tcW w:w="2340" w:type="dxa"/>
          </w:tcPr>
          <w:p w14:paraId="62ECAA0E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[95% CI]</w:t>
            </w:r>
          </w:p>
        </w:tc>
        <w:tc>
          <w:tcPr>
            <w:tcW w:w="2340" w:type="dxa"/>
          </w:tcPr>
          <w:p w14:paraId="2C44D31F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[0.870, 0.884]</w:t>
            </w:r>
          </w:p>
        </w:tc>
        <w:tc>
          <w:tcPr>
            <w:tcW w:w="2340" w:type="dxa"/>
          </w:tcPr>
          <w:p w14:paraId="676425A6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[0.862, 0.875]</w:t>
            </w:r>
          </w:p>
        </w:tc>
        <w:tc>
          <w:tcPr>
            <w:tcW w:w="2340" w:type="dxa"/>
          </w:tcPr>
          <w:p w14:paraId="080545E6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[0.866, 0.879]</w:t>
            </w:r>
          </w:p>
        </w:tc>
      </w:tr>
      <w:tr w:rsidR="00A25F13" w:rsidRPr="00074751" w14:paraId="318B4613" w14:textId="77777777" w:rsidTr="001C5D4A">
        <w:tc>
          <w:tcPr>
            <w:tcW w:w="2340" w:type="dxa"/>
          </w:tcPr>
          <w:p w14:paraId="248A68E5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Pseudo-R²</w:t>
            </w:r>
          </w:p>
        </w:tc>
        <w:tc>
          <w:tcPr>
            <w:tcW w:w="2340" w:type="dxa"/>
          </w:tcPr>
          <w:p w14:paraId="6CE6D3B5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0.086</w:t>
            </w:r>
          </w:p>
        </w:tc>
        <w:tc>
          <w:tcPr>
            <w:tcW w:w="2340" w:type="dxa"/>
          </w:tcPr>
          <w:p w14:paraId="6E54C1A2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0.089</w:t>
            </w:r>
          </w:p>
        </w:tc>
        <w:tc>
          <w:tcPr>
            <w:tcW w:w="2340" w:type="dxa"/>
          </w:tcPr>
          <w:p w14:paraId="44955FDC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0.087</w:t>
            </w:r>
          </w:p>
        </w:tc>
      </w:tr>
      <w:tr w:rsidR="00A25F13" w:rsidRPr="00074751" w14:paraId="3ED767DF" w14:textId="77777777" w:rsidTr="001C5D4A">
        <w:tc>
          <w:tcPr>
            <w:tcW w:w="2340" w:type="dxa"/>
          </w:tcPr>
          <w:p w14:paraId="470C27DC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N</w:t>
            </w:r>
          </w:p>
        </w:tc>
        <w:tc>
          <w:tcPr>
            <w:tcW w:w="2340" w:type="dxa"/>
          </w:tcPr>
          <w:p w14:paraId="3861FE69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481,917</w:t>
            </w:r>
          </w:p>
        </w:tc>
        <w:tc>
          <w:tcPr>
            <w:tcW w:w="2340" w:type="dxa"/>
          </w:tcPr>
          <w:p w14:paraId="2269D3AB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481,917</w:t>
            </w:r>
          </w:p>
        </w:tc>
        <w:tc>
          <w:tcPr>
            <w:tcW w:w="2340" w:type="dxa"/>
          </w:tcPr>
          <w:p w14:paraId="50EA1293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481,917</w:t>
            </w:r>
          </w:p>
        </w:tc>
      </w:tr>
      <w:tr w:rsidR="00A25F13" w:rsidRPr="00074751" w14:paraId="25B6029D" w14:textId="77777777" w:rsidTr="001C5D4A">
        <w:tc>
          <w:tcPr>
            <w:tcW w:w="2340" w:type="dxa"/>
          </w:tcPr>
          <w:p w14:paraId="68B8A103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Controls: Education, Age, Sex</w:t>
            </w:r>
          </w:p>
        </w:tc>
        <w:tc>
          <w:tcPr>
            <w:tcW w:w="2340" w:type="dxa"/>
          </w:tcPr>
          <w:p w14:paraId="0E05E97A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Yes</w:t>
            </w:r>
          </w:p>
        </w:tc>
        <w:tc>
          <w:tcPr>
            <w:tcW w:w="2340" w:type="dxa"/>
          </w:tcPr>
          <w:p w14:paraId="13DAAAB1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Yes</w:t>
            </w:r>
          </w:p>
        </w:tc>
        <w:tc>
          <w:tcPr>
            <w:tcW w:w="2340" w:type="dxa"/>
          </w:tcPr>
          <w:p w14:paraId="46D2F2B6" w14:textId="77777777" w:rsidR="00A25F13" w:rsidRPr="00074751" w:rsidRDefault="00A25F13" w:rsidP="001C5D4A">
            <w:pPr>
              <w:spacing w:after="160" w:line="480" w:lineRule="auto"/>
              <w:jc w:val="both"/>
              <w:rPr>
                <w:sz w:val="20"/>
                <w:szCs w:val="20"/>
              </w:rPr>
            </w:pPr>
            <w:r w:rsidRPr="00074751">
              <w:rPr>
                <w:sz w:val="20"/>
                <w:szCs w:val="20"/>
              </w:rPr>
              <w:t>Yes</w:t>
            </w:r>
          </w:p>
        </w:tc>
      </w:tr>
    </w:tbl>
    <w:p w14:paraId="528F1A59" w14:textId="77777777" w:rsidR="00A25F13" w:rsidRPr="00074751" w:rsidRDefault="00A25F13" w:rsidP="00A25F13">
      <w:pPr>
        <w:spacing w:after="160" w:line="480" w:lineRule="auto"/>
        <w:jc w:val="both"/>
        <w:rPr>
          <w:sz w:val="20"/>
          <w:szCs w:val="20"/>
        </w:rPr>
      </w:pPr>
      <w:r w:rsidRPr="00074751">
        <w:rPr>
          <w:sz w:val="20"/>
          <w:szCs w:val="20"/>
        </w:rPr>
        <w:t>Note: *** p &lt; 0.001. Outcome: EXCL_PROXY (INCTOT &lt; 50% of sample median = $19,382). HC3 robust standard errors. All three specifications use z-standardized PABFS (PVFI_STD). Column (1) assigns equal weights 33.3/33.3/33.3 to OFIS/CIS/PACS; column (2) uses 60/20/20; column (3) uses the baseline 40/30/30.</w:t>
      </w:r>
    </w:p>
    <w:p w14:paraId="56F2B5F3" w14:textId="77777777" w:rsidR="00A25F13" w:rsidRPr="00B64119" w:rsidRDefault="00A25F13" w:rsidP="00A25F13">
      <w:pPr>
        <w:spacing w:before="280" w:after="60"/>
        <w:rPr>
          <w:sz w:val="20"/>
          <w:szCs w:val="20"/>
        </w:rPr>
      </w:pPr>
    </w:p>
    <w:p w14:paraId="383B2184" w14:textId="77777777" w:rsidR="00E023F9" w:rsidRDefault="00E023F9"/>
    <w:sectPr w:rsidR="00E023F9" w:rsidSect="00A25F13">
      <w:footerReference w:type="default" r:id="rId4"/>
      <w:pgSz w:w="12240" w:h="15840"/>
      <w:pgMar w:top="1440" w:right="1440" w:bottom="1440" w:left="1440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6B3B" w14:textId="77777777" w:rsidR="00A25F13" w:rsidRDefault="00A25F13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13"/>
    <w:rsid w:val="000C4033"/>
    <w:rsid w:val="00173ED8"/>
    <w:rsid w:val="002F50B1"/>
    <w:rsid w:val="004B42CB"/>
    <w:rsid w:val="005F2B46"/>
    <w:rsid w:val="006E1731"/>
    <w:rsid w:val="00866D74"/>
    <w:rsid w:val="00882A73"/>
    <w:rsid w:val="008E1813"/>
    <w:rsid w:val="00906905"/>
    <w:rsid w:val="0095305D"/>
    <w:rsid w:val="00A25F13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A3C59"/>
  <w15:chartTrackingRefBased/>
  <w15:docId w15:val="{71E1262B-B5B5-40F0-87A2-9AFD712E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F13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F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F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F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F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F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F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F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F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F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F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F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F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5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F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5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F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5F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F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5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F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F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25F13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2026-07-29T07:37:00Z</dcterms:created>
  <dcterms:modified xsi:type="dcterms:W3CDTF">2026-07-29T07:37:00Z</dcterms:modified>
</cp:coreProperties>
</file>