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3C2F8">
      <w:pPr>
        <w:spacing w:before="240"/>
        <w:jc w:val="center"/>
        <w:rPr>
          <w:rFonts w:ascii="Times New Roman" w:hAnsi="Times New Roman" w:eastAsia="宋体" w:cs="Times New Roman"/>
          <w:sz w:val="21"/>
          <w:szCs w:val="21"/>
          <w:lang w:eastAsia="zh-CN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-198755</wp:posOffset>
            </wp:positionH>
            <wp:positionV relativeFrom="paragraph">
              <wp:posOffset>125095</wp:posOffset>
            </wp:positionV>
            <wp:extent cx="5965825" cy="5560060"/>
            <wp:effectExtent l="0" t="0" r="3810" b="1016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65825" cy="556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Comparison of serological indicators between the control group and the observation group</w:t>
      </w:r>
    </w:p>
    <w:p w14:paraId="2D9EBF6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710E29"/>
    <w:rsid w:val="38AA3180"/>
    <w:rsid w:val="6A3C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FangSong_GB2312" w:hAnsi="FangSong_GB2312" w:eastAsia="FangSong_GB2312" w:cs="FangSong_GB2312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379</Characters>
  <Lines>0</Lines>
  <Paragraphs>0</Paragraphs>
  <TotalTime>0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2026-06-20T04:08:00Z</dcterms:created>
  <dc:creator>75467</dc:creator>
  <cp:lastModifiedBy>Mithras</cp:lastModifiedBy>
  <dcterms:modified xsi:type="dcterms:W3CDTF">2026-06-20T04:14:34Z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eyJoZGlkIjoiNzMwMmE0Mjk5NTU0ZTFkNDZhODA1MTZhN2E0Nzc0OWQiLCJ1c2VySWQiOiI2MjE2NDg2NTcifQ==</vt:lpwstr>
  </property>
  <property fmtid="{D5CDD505-2E9C-101B-9397-08002B2CF9AE}" pid="4" name="ICV">
    <vt:lpwstr>239F9A3C4C9943B49F5CA722FFEE396A_12</vt:lpwstr>
  </property>
</Properties>
</file>