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E7CC" w14:textId="77777777" w:rsidR="00E848F3" w:rsidRDefault="00E848F3"/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2510"/>
        <w:gridCol w:w="1022"/>
      </w:tblGrid>
      <w:tr w:rsidR="006C7FB6" w:rsidRPr="00044396" w14:paraId="4A10D92B" w14:textId="77777777" w:rsidTr="00A42369">
        <w:trPr>
          <w:trHeight w:val="280"/>
          <w:jc w:val="center"/>
        </w:trPr>
        <w:tc>
          <w:tcPr>
            <w:tcW w:w="8474" w:type="dxa"/>
            <w:gridSpan w:val="3"/>
            <w:tcBorders>
              <w:bottom w:val="single" w:sz="8" w:space="0" w:color="auto"/>
            </w:tcBorders>
            <w:noWrap/>
          </w:tcPr>
          <w:p w14:paraId="38CA75AA" w14:textId="6654734B" w:rsidR="006C7FB6" w:rsidRPr="00044396" w:rsidRDefault="006C7FB6" w:rsidP="00C136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Table 2. </w:t>
            </w:r>
            <w:r w:rsidRPr="006C7FB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Multivariable logistic regression results for mediation analysis variables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</w:t>
            </w:r>
          </w:p>
        </w:tc>
      </w:tr>
      <w:tr w:rsidR="006C7FB6" w:rsidRPr="00044396" w14:paraId="646D13F1" w14:textId="77777777" w:rsidTr="00A42369">
        <w:trPr>
          <w:trHeight w:val="280"/>
          <w:jc w:val="center"/>
        </w:trPr>
        <w:tc>
          <w:tcPr>
            <w:tcW w:w="487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3681B5E" w14:textId="77777777" w:rsidR="006C7FB6" w:rsidRPr="00842A5E" w:rsidRDefault="006C7FB6" w:rsidP="00C136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2A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DE306F6" w14:textId="77777777" w:rsidR="006C7FB6" w:rsidRPr="00842A5E" w:rsidRDefault="006C7FB6" w:rsidP="00C136D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2A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Odds ratio (95% CI)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98EC01E" w14:textId="77777777" w:rsidR="006C7FB6" w:rsidRPr="00842A5E" w:rsidRDefault="006C7FB6" w:rsidP="00C136D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2A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6C7FB6" w:rsidRPr="00044396" w14:paraId="286BEE0B" w14:textId="77777777" w:rsidTr="00A42369">
        <w:trPr>
          <w:trHeight w:val="280"/>
          <w:jc w:val="center"/>
        </w:trPr>
        <w:tc>
          <w:tcPr>
            <w:tcW w:w="4874" w:type="dxa"/>
            <w:tcBorders>
              <w:top w:val="single" w:sz="8" w:space="0" w:color="auto"/>
            </w:tcBorders>
            <w:noWrap/>
            <w:hideMark/>
          </w:tcPr>
          <w:p w14:paraId="47A2E49C" w14:textId="77777777" w:rsidR="006C7FB6" w:rsidRPr="00044396" w:rsidRDefault="006C7FB6" w:rsidP="00C13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PASP</w:t>
            </w:r>
            <w:r w:rsidRPr="00F22293">
              <w:rPr>
                <w:rFonts w:ascii="Times New Roman" w:hAnsi="Times New Roman" w:cs="Times New Roman"/>
                <w:sz w:val="16"/>
                <w:szCs w:val="16"/>
              </w:rPr>
              <w:t>, mmHg</w:t>
            </w:r>
          </w:p>
        </w:tc>
        <w:tc>
          <w:tcPr>
            <w:tcW w:w="2560" w:type="dxa"/>
            <w:tcBorders>
              <w:top w:val="single" w:sz="8" w:space="0" w:color="auto"/>
            </w:tcBorders>
            <w:noWrap/>
            <w:hideMark/>
          </w:tcPr>
          <w:p w14:paraId="74555250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1.048 (1.039-1.058)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noWrap/>
            <w:hideMark/>
          </w:tcPr>
          <w:p w14:paraId="0843B463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C7FB6" w:rsidRPr="00044396" w14:paraId="62A5D9DE" w14:textId="77777777" w:rsidTr="00A42369">
        <w:tblPrEx>
          <w:jc w:val="left"/>
        </w:tblPrEx>
        <w:trPr>
          <w:trHeight w:val="280"/>
        </w:trPr>
        <w:tc>
          <w:tcPr>
            <w:tcW w:w="4874" w:type="dxa"/>
            <w:noWrap/>
            <w:hideMark/>
          </w:tcPr>
          <w:p w14:paraId="4F97D8B0" w14:textId="5FEF4BD4" w:rsidR="006C7FB6" w:rsidRPr="00044396" w:rsidRDefault="006C7FB6" w:rsidP="00C13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65, min</w:t>
            </w:r>
          </w:p>
        </w:tc>
        <w:tc>
          <w:tcPr>
            <w:tcW w:w="2560" w:type="dxa"/>
            <w:noWrap/>
            <w:hideMark/>
          </w:tcPr>
          <w:p w14:paraId="0C4EA86F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1.004 (1.003-1.006)</w:t>
            </w:r>
          </w:p>
        </w:tc>
        <w:tc>
          <w:tcPr>
            <w:tcW w:w="1040" w:type="dxa"/>
            <w:noWrap/>
            <w:hideMark/>
          </w:tcPr>
          <w:p w14:paraId="40A059E7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C7FB6" w:rsidRPr="00044396" w14:paraId="5EFCB93B" w14:textId="77777777" w:rsidTr="00A42369">
        <w:trPr>
          <w:trHeight w:val="280"/>
          <w:jc w:val="center"/>
        </w:trPr>
        <w:tc>
          <w:tcPr>
            <w:tcW w:w="4874" w:type="dxa"/>
            <w:noWrap/>
            <w:hideMark/>
          </w:tcPr>
          <w:p w14:paraId="0FA40985" w14:textId="77777777" w:rsidR="006C7FB6" w:rsidRPr="00044396" w:rsidRDefault="006C7FB6" w:rsidP="00C13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MAP_AUT_65, mmHg*min</w:t>
            </w:r>
          </w:p>
        </w:tc>
        <w:tc>
          <w:tcPr>
            <w:tcW w:w="2560" w:type="dxa"/>
            <w:noWrap/>
            <w:hideMark/>
          </w:tcPr>
          <w:p w14:paraId="68729EDF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1.00014 (1.00007-1.00022)</w:t>
            </w:r>
          </w:p>
        </w:tc>
        <w:tc>
          <w:tcPr>
            <w:tcW w:w="1040" w:type="dxa"/>
            <w:noWrap/>
            <w:hideMark/>
          </w:tcPr>
          <w:p w14:paraId="1045C0A8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C7FB6" w:rsidRPr="00044396" w14:paraId="414A447B" w14:textId="77777777" w:rsidTr="00A42369">
        <w:trPr>
          <w:trHeight w:val="280"/>
          <w:jc w:val="center"/>
        </w:trPr>
        <w:tc>
          <w:tcPr>
            <w:tcW w:w="4874" w:type="dxa"/>
            <w:noWrap/>
            <w:hideMark/>
          </w:tcPr>
          <w:p w14:paraId="205B0239" w14:textId="756B1E4D" w:rsidR="006C7FB6" w:rsidRPr="00044396" w:rsidRDefault="006C7FB6" w:rsidP="00C13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Intraoperative VIS</w:t>
            </w:r>
          </w:p>
        </w:tc>
        <w:tc>
          <w:tcPr>
            <w:tcW w:w="2560" w:type="dxa"/>
            <w:noWrap/>
            <w:hideMark/>
          </w:tcPr>
          <w:p w14:paraId="3207510E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1.023 (1.014-1.032)</w:t>
            </w:r>
          </w:p>
        </w:tc>
        <w:tc>
          <w:tcPr>
            <w:tcW w:w="1040" w:type="dxa"/>
            <w:noWrap/>
            <w:hideMark/>
          </w:tcPr>
          <w:p w14:paraId="5DBD4699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C7FB6" w:rsidRPr="00044396" w14:paraId="6200220D" w14:textId="77777777" w:rsidTr="00A42369">
        <w:trPr>
          <w:trHeight w:val="280"/>
          <w:jc w:val="center"/>
        </w:trPr>
        <w:tc>
          <w:tcPr>
            <w:tcW w:w="4874" w:type="dxa"/>
            <w:tcBorders>
              <w:bottom w:val="single" w:sz="8" w:space="0" w:color="auto"/>
            </w:tcBorders>
            <w:noWrap/>
            <w:hideMark/>
          </w:tcPr>
          <w:p w14:paraId="593207E9" w14:textId="77777777" w:rsidR="006C7FB6" w:rsidRPr="00044396" w:rsidRDefault="006C7FB6" w:rsidP="00C136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Postoperative VIS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noWrap/>
            <w:hideMark/>
          </w:tcPr>
          <w:p w14:paraId="454B9F77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1.114 (1.091-1.139)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noWrap/>
            <w:hideMark/>
          </w:tcPr>
          <w:p w14:paraId="0131791E" w14:textId="77777777" w:rsidR="006C7FB6" w:rsidRPr="00044396" w:rsidRDefault="006C7FB6" w:rsidP="00C136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4396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C7FB6" w:rsidRPr="00044396" w14:paraId="101E047B" w14:textId="77777777" w:rsidTr="00A42369">
        <w:trPr>
          <w:trHeight w:val="280"/>
          <w:jc w:val="center"/>
        </w:trPr>
        <w:tc>
          <w:tcPr>
            <w:tcW w:w="8474" w:type="dxa"/>
            <w:gridSpan w:val="3"/>
            <w:tcBorders>
              <w:top w:val="single" w:sz="8" w:space="0" w:color="auto"/>
            </w:tcBorders>
            <w:noWrap/>
          </w:tcPr>
          <w:p w14:paraId="3A2748BB" w14:textId="721EF45B" w:rsidR="006C7FB6" w:rsidRPr="00044396" w:rsidRDefault="006C7FB6" w:rsidP="005675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PASP, p</w:t>
            </w:r>
            <w:r w:rsidRPr="00F22293">
              <w:rPr>
                <w:rFonts w:ascii="Times New Roman" w:hAnsi="Times New Roman" w:cs="Times New Roman"/>
                <w:sz w:val="16"/>
                <w:szCs w:val="16"/>
              </w:rPr>
              <w:t>ulmonary artery systolic pressure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>, t</w:t>
            </w:r>
            <w:r w:rsidR="00567557"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he cumulative duration below </w:t>
            </w:r>
            <w:r w:rsidR="00567557"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mmHg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MAP_AUT_65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567557"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567557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="00567557"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area under the </w:t>
            </w:r>
            <w:r w:rsidR="00567557"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mmHg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; VIS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="00567557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vasoactive inotropic score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; CI</w:t>
            </w:r>
            <w:r w:rsidR="00567557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567557" w:rsidRPr="00567557">
              <w:rPr>
                <w:rFonts w:ascii="Times New Roman" w:hAnsi="Times New Roman" w:cs="Times New Roman" w:hint="eastAsia"/>
                <w:sz w:val="16"/>
                <w:szCs w:val="16"/>
              </w:rPr>
              <w:t>confidence interval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</w:p>
        </w:tc>
      </w:tr>
    </w:tbl>
    <w:p w14:paraId="5D4846A1" w14:textId="77777777" w:rsidR="006C7FB6" w:rsidRDefault="006C7FB6"/>
    <w:sectPr w:rsidR="006C7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EE2D" w14:textId="77777777" w:rsidR="00DC5E73" w:rsidRDefault="00DC5E73" w:rsidP="000F3BEB">
      <w:pPr>
        <w:spacing w:after="0" w:line="240" w:lineRule="auto"/>
      </w:pPr>
      <w:r>
        <w:separator/>
      </w:r>
    </w:p>
  </w:endnote>
  <w:endnote w:type="continuationSeparator" w:id="0">
    <w:p w14:paraId="1A560FDB" w14:textId="77777777" w:rsidR="00DC5E73" w:rsidRDefault="00DC5E73" w:rsidP="000F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B6446" w14:textId="77777777" w:rsidR="00DC5E73" w:rsidRDefault="00DC5E73" w:rsidP="000F3BEB">
      <w:pPr>
        <w:spacing w:after="0" w:line="240" w:lineRule="auto"/>
      </w:pPr>
      <w:r>
        <w:separator/>
      </w:r>
    </w:p>
  </w:footnote>
  <w:footnote w:type="continuationSeparator" w:id="0">
    <w:p w14:paraId="2100E651" w14:textId="77777777" w:rsidR="00DC5E73" w:rsidRDefault="00DC5E73" w:rsidP="000F3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F3"/>
    <w:rsid w:val="000F3BEB"/>
    <w:rsid w:val="00567557"/>
    <w:rsid w:val="006C7FB6"/>
    <w:rsid w:val="008C41B5"/>
    <w:rsid w:val="008E0E84"/>
    <w:rsid w:val="00A42369"/>
    <w:rsid w:val="00DC5E73"/>
    <w:rsid w:val="00E13815"/>
    <w:rsid w:val="00E8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E28D5"/>
  <w15:chartTrackingRefBased/>
  <w15:docId w15:val="{02E1A867-1AD0-4306-B7F6-01379A87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FB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48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8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8F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8F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8F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8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8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8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8F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4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4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48F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48F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48F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48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48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48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48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4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8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48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4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48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48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48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4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48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848F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F3BE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F3BE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F3BE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F3BEB"/>
    <w:rPr>
      <w:sz w:val="18"/>
      <w:szCs w:val="18"/>
    </w:rPr>
  </w:style>
  <w:style w:type="table" w:styleId="af2">
    <w:name w:val="Table Grid"/>
    <w:basedOn w:val="a1"/>
    <w:uiPriority w:val="39"/>
    <w:rsid w:val="006C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婉霞 李</dc:creator>
  <cp:keywords/>
  <dc:description/>
  <cp:lastModifiedBy>周 洲</cp:lastModifiedBy>
  <cp:revision>6</cp:revision>
  <dcterms:created xsi:type="dcterms:W3CDTF">2025-08-05T12:58:00Z</dcterms:created>
  <dcterms:modified xsi:type="dcterms:W3CDTF">2026-06-06T05:47:00Z</dcterms:modified>
</cp:coreProperties>
</file>