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82AC9" w14:textId="77777777" w:rsidR="00B2540B" w:rsidRPr="005C1BC0" w:rsidRDefault="00B2540B" w:rsidP="00B2540B">
      <w:pPr>
        <w:spacing w:line="480" w:lineRule="auto"/>
        <w:jc w:val="both"/>
        <w:rPr>
          <w:rFonts w:ascii="Calibri" w:hAnsi="Calibri" w:cs="Calibri"/>
        </w:rPr>
      </w:pPr>
      <w:r w:rsidRPr="005C1BC0">
        <w:rPr>
          <w:rFonts w:ascii="Calibri" w:hAnsi="Calibri" w:cs="Calibri"/>
        </w:rPr>
        <w:t xml:space="preserve">Additional file </w:t>
      </w: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ab/>
      </w:r>
      <w:r w:rsidRPr="005C1BC0">
        <w:rPr>
          <w:rFonts w:ascii="Calibri" w:hAnsi="Calibri" w:cs="Calibri"/>
        </w:rPr>
        <w:br/>
        <w:t>File format: DOCX</w:t>
      </w:r>
      <w:r>
        <w:rPr>
          <w:rFonts w:ascii="Calibri" w:hAnsi="Calibri" w:cs="Calibri"/>
        </w:rPr>
        <w:tab/>
      </w:r>
      <w:r w:rsidRPr="005C1BC0">
        <w:rPr>
          <w:rFonts w:ascii="Calibri" w:hAnsi="Calibri" w:cs="Calibri"/>
        </w:rPr>
        <w:br/>
        <w:t>Title: Supplementary Tables S1–S7</w:t>
      </w:r>
      <w:r>
        <w:rPr>
          <w:rFonts w:ascii="Calibri" w:hAnsi="Calibri" w:cs="Calibri"/>
        </w:rPr>
        <w:tab/>
      </w:r>
      <w:r w:rsidRPr="005C1BC0">
        <w:rPr>
          <w:rFonts w:ascii="Calibri" w:hAnsi="Calibri" w:cs="Calibri"/>
        </w:rPr>
        <w:br/>
        <w:t>Description: Detailed patient-level infection and mortality proportions; categorical, clinical, and laboratory characteristics; internal validation results; organism-specific antimicrobial susceptibility findings; MDR analyses; and time to documented culture negativity.</w:t>
      </w:r>
    </w:p>
    <w:p w14:paraId="11CE4F8B" w14:textId="77777777" w:rsidR="00B2540B" w:rsidRDefault="00B2540B" w:rsidP="00B2540B">
      <w:pPr>
        <w:spacing w:line="480" w:lineRule="auto"/>
        <w:jc w:val="both"/>
        <w:rPr>
          <w:rFonts w:ascii="Calibri" w:hAnsi="Calibri" w:cs="Calibri"/>
        </w:rPr>
      </w:pPr>
      <w:r w:rsidRPr="005C1BC0">
        <w:rPr>
          <w:rFonts w:ascii="Calibri" w:hAnsi="Calibri" w:cs="Calibri"/>
        </w:rPr>
        <w:t xml:space="preserve">Additional file </w:t>
      </w:r>
      <w:r>
        <w:rPr>
          <w:rFonts w:ascii="Calibri" w:hAnsi="Calibri" w:cs="Calibri"/>
        </w:rPr>
        <w:t>2</w:t>
      </w:r>
      <w:r>
        <w:rPr>
          <w:rFonts w:ascii="Calibri" w:hAnsi="Calibri" w:cs="Calibri"/>
        </w:rPr>
        <w:tab/>
      </w:r>
      <w:r w:rsidRPr="005C1BC0">
        <w:rPr>
          <w:rFonts w:ascii="Calibri" w:hAnsi="Calibri" w:cs="Calibri"/>
        </w:rPr>
        <w:br/>
        <w:t>File format: PDF</w:t>
      </w:r>
      <w:r>
        <w:rPr>
          <w:rFonts w:ascii="Calibri" w:hAnsi="Calibri" w:cs="Calibri"/>
        </w:rPr>
        <w:tab/>
      </w:r>
      <w:r w:rsidRPr="005C1BC0">
        <w:rPr>
          <w:rFonts w:ascii="Calibri" w:hAnsi="Calibri" w:cs="Calibri"/>
        </w:rPr>
        <w:br/>
        <w:t>Title: Supplementary Figures S1–S6</w:t>
      </w:r>
      <w:r>
        <w:rPr>
          <w:rFonts w:ascii="Calibri" w:hAnsi="Calibri" w:cs="Calibri"/>
        </w:rPr>
        <w:tab/>
      </w:r>
      <w:r w:rsidRPr="005C1BC0">
        <w:rPr>
          <w:rFonts w:ascii="Calibri" w:hAnsi="Calibri" w:cs="Calibri"/>
        </w:rPr>
        <w:br/>
        <w:t>Description: Adjusted patient-level CLABSI risks, mortality-model estimates, time-to-documented-culture-negativity distributions, and organism-specific antimicrobial non-susceptibility matrices.</w:t>
      </w:r>
    </w:p>
    <w:p w14:paraId="32CE37FA" w14:textId="77777777" w:rsidR="00B2540B" w:rsidRDefault="00B2540B" w:rsidP="00B2540B">
      <w:pPr>
        <w:spacing w:line="480" w:lineRule="auto"/>
        <w:jc w:val="both"/>
        <w:rPr>
          <w:rFonts w:ascii="Calibri" w:hAnsi="Calibri" w:cs="Calibri"/>
        </w:rPr>
      </w:pPr>
    </w:p>
    <w:p w14:paraId="321DF7D5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0B"/>
    <w:rsid w:val="000C4033"/>
    <w:rsid w:val="00173ED8"/>
    <w:rsid w:val="002F50B1"/>
    <w:rsid w:val="004B42CB"/>
    <w:rsid w:val="005F2B46"/>
    <w:rsid w:val="006E1731"/>
    <w:rsid w:val="00866D74"/>
    <w:rsid w:val="00882A73"/>
    <w:rsid w:val="008C2DBB"/>
    <w:rsid w:val="00906905"/>
    <w:rsid w:val="0095305D"/>
    <w:rsid w:val="00B10170"/>
    <w:rsid w:val="00B2540B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A175D"/>
  <w15:chartTrackingRefBased/>
  <w15:docId w15:val="{A6EA4811-1A6A-43A4-8DF3-6F084D66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40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5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4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4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4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4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4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4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4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4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4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4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4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4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4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4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4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B25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4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B25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40B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B254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40B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B254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4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4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4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2026-07-07T12:57:00Z</dcterms:created>
  <dcterms:modified xsi:type="dcterms:W3CDTF">2026-07-07T12:57:00Z</dcterms:modified>
</cp:coreProperties>
</file>