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B4EF5" w14:textId="67B5B3C2" w:rsidR="00393EE3" w:rsidRPr="00435C25" w:rsidRDefault="00393EE3" w:rsidP="009A380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0BC8169" w14:textId="77777777" w:rsidR="001E0972" w:rsidRPr="001E0972" w:rsidRDefault="001E0972" w:rsidP="001E0972">
      <w:pPr>
        <w:spacing w:after="0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1E097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Compliance to Oral Iron and Folic Acid Supplementation and its Determinants Among Pregnant Women in Rural Central India: A Community-Based Mixed-Method Study</w:t>
      </w:r>
    </w:p>
    <w:p w14:paraId="3ABD923B" w14:textId="77777777" w:rsidR="001E0972" w:rsidRPr="001E0972" w:rsidRDefault="001E0972" w:rsidP="001E0972">
      <w:pPr>
        <w:spacing w:after="0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</w:p>
    <w:p w14:paraId="32016E89" w14:textId="0A323359" w:rsidR="00251B21" w:rsidRPr="00EF5F53" w:rsidRDefault="00D159FE" w:rsidP="00EF5F5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EF5F53">
        <w:rPr>
          <w:rFonts w:ascii="Times New Roman" w:hAnsi="Times New Roman" w:cs="Times New Roman"/>
          <w:sz w:val="24"/>
          <w:szCs w:val="24"/>
          <w:u w:val="single"/>
          <w:lang w:val="en-US"/>
        </w:rPr>
        <w:t>QUALITATIVE PHASE</w:t>
      </w:r>
      <w:r w:rsidRPr="00EF5F53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IN</w:t>
      </w:r>
      <w:r w:rsidRPr="00EF5F53">
        <w:rPr>
          <w:rFonts w:ascii="Times New Roman" w:hAnsi="Times New Roman" w:cs="Times New Roman"/>
          <w:sz w:val="24"/>
          <w:szCs w:val="24"/>
          <w:u w:val="single"/>
          <w:lang w:val="en-US"/>
        </w:rPr>
        <w:t>-</w:t>
      </w:r>
      <w:r w:rsidRPr="00EF5F53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DEPTH INTERVIEW GUIDE</w:t>
      </w:r>
    </w:p>
    <w:p w14:paraId="58D17A26" w14:textId="6B955CD5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</w:p>
    <w:p w14:paraId="7747E223" w14:textId="1A4E88D1" w:rsidR="00287D66" w:rsidRPr="001E0972" w:rsidRDefault="00160565" w:rsidP="00287D66">
      <w:pPr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1E097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1-</w:t>
      </w:r>
      <w:r w:rsidR="00287D66" w:rsidRPr="001E097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Interview Guide for PHC Medical Officer</w:t>
      </w:r>
    </w:p>
    <w:p w14:paraId="1BBB4CDB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1: Background and Context</w:t>
      </w:r>
    </w:p>
    <w:p w14:paraId="7B803603" w14:textId="77777777" w:rsidR="00287D66" w:rsidRPr="00435C25" w:rsidRDefault="00287D66" w:rsidP="00287D6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Could you describe your role and responsibilities in the PHC?</w:t>
      </w:r>
    </w:p>
    <w:p w14:paraId="00A503BC" w14:textId="77777777" w:rsidR="00287D66" w:rsidRPr="00435C25" w:rsidRDefault="00287D66" w:rsidP="00287D6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What is your experience in monitoring antenatal care services, especially regarding IFA supplementation?</w:t>
      </w:r>
    </w:p>
    <w:p w14:paraId="558CF37A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2: Compliance to IFA Supplementation</w:t>
      </w:r>
      <w:r w:rsidRPr="00435C25">
        <w:rPr>
          <w:rFonts w:ascii="Times New Roman" w:hAnsi="Times New Roman" w:cs="Times New Roman"/>
          <w:sz w:val="24"/>
          <w:szCs w:val="24"/>
        </w:rPr>
        <w:t xml:space="preserve"> 3. How do you monitor compliance to IFA supplementation among pregnant women? 4. What are the most common reasons for non-compliance that you have observed?</w:t>
      </w:r>
    </w:p>
    <w:p w14:paraId="1B65614C" w14:textId="77777777" w:rsidR="00287D66" w:rsidRPr="00435C25" w:rsidRDefault="00287D66" w:rsidP="00287D6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Probe: Side effects, forgetfulness, misconceptions.</w:t>
      </w:r>
    </w:p>
    <w:p w14:paraId="1B52549D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3: Determinants Influencing Compliance</w:t>
      </w:r>
      <w:r w:rsidRPr="00435C25">
        <w:rPr>
          <w:rFonts w:ascii="Times New Roman" w:hAnsi="Times New Roman" w:cs="Times New Roman"/>
          <w:sz w:val="24"/>
          <w:szCs w:val="24"/>
        </w:rPr>
        <w:t xml:space="preserve"> 5. What factors do you think influence compliance among pregnant women in this area?</w:t>
      </w:r>
    </w:p>
    <w:p w14:paraId="4084C0C2" w14:textId="77777777" w:rsidR="00287D66" w:rsidRPr="00435C25" w:rsidRDefault="00287D66" w:rsidP="00287D6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Probe: Socioeconomic status, education, awareness, cultural beliefs.</w:t>
      </w:r>
    </w:p>
    <w:p w14:paraId="3FE3B562" w14:textId="77777777" w:rsidR="00287D66" w:rsidRPr="00435C25" w:rsidRDefault="00287D66" w:rsidP="00287D6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How do you address these challenges?</w:t>
      </w:r>
    </w:p>
    <w:p w14:paraId="1DB24174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4: Availability of IFA Supplements and Iron-Rich Foods</w:t>
      </w:r>
      <w:r w:rsidRPr="00435C25">
        <w:rPr>
          <w:rFonts w:ascii="Times New Roman" w:hAnsi="Times New Roman" w:cs="Times New Roman"/>
          <w:sz w:val="24"/>
          <w:szCs w:val="24"/>
        </w:rPr>
        <w:t xml:space="preserve"> 7. Are there any supply chain issues with IFA tablets at your PHC? 8. How do you ensure availability and accessibility of IFA tablets?</w:t>
      </w:r>
    </w:p>
    <w:p w14:paraId="5A85B23E" w14:textId="77777777" w:rsidR="00287D66" w:rsidRPr="00435C25" w:rsidRDefault="00287D66" w:rsidP="00287D66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Probe: Distribution strategies, stock management.</w:t>
      </w:r>
    </w:p>
    <w:p w14:paraId="5613C9B7" w14:textId="77777777" w:rsidR="00287D66" w:rsidRPr="00435C25" w:rsidRDefault="00287D66" w:rsidP="00287D6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What are your observations regarding the consumption of iron-rich foods among pregnant women?</w:t>
      </w:r>
    </w:p>
    <w:p w14:paraId="502E5F79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5: Suggestions</w:t>
      </w:r>
      <w:r w:rsidRPr="00435C25">
        <w:rPr>
          <w:rFonts w:ascii="Times New Roman" w:hAnsi="Times New Roman" w:cs="Times New Roman"/>
          <w:sz w:val="24"/>
          <w:szCs w:val="24"/>
        </w:rPr>
        <w:t xml:space="preserve"> 10. What strategies would you recommend to improve compliance and availability of IFA supplementation?</w:t>
      </w:r>
    </w:p>
    <w:p w14:paraId="1E1197AD" w14:textId="77EC955B" w:rsidR="00287D66" w:rsidRPr="00435C25" w:rsidRDefault="00BF0DAD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</w:t>
      </w:r>
    </w:p>
    <w:p w14:paraId="44AFB2B8" w14:textId="77777777" w:rsidR="00287D66" w:rsidRPr="00435C25" w:rsidRDefault="00287D66" w:rsidP="00287D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F47ED9" w14:textId="1C78BF23" w:rsidR="00287D66" w:rsidRPr="001E0972" w:rsidRDefault="00160565" w:rsidP="00287D66">
      <w:pPr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1E097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2-</w:t>
      </w:r>
      <w:r w:rsidR="00287D66" w:rsidRPr="001E097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Interview Guide for LHVs</w:t>
      </w:r>
    </w:p>
    <w:p w14:paraId="75B30ABE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1: Role and Responsibilities</w:t>
      </w:r>
    </w:p>
    <w:p w14:paraId="70B018E6" w14:textId="77777777" w:rsidR="00287D66" w:rsidRPr="00435C25" w:rsidRDefault="00287D66" w:rsidP="00287D66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Can you describe your role in antenatal care and IFA supplementation?</w:t>
      </w:r>
    </w:p>
    <w:p w14:paraId="2EB835C1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2: Observations on Compliance</w:t>
      </w:r>
      <w:r w:rsidRPr="00435C25">
        <w:rPr>
          <w:rFonts w:ascii="Times New Roman" w:hAnsi="Times New Roman" w:cs="Times New Roman"/>
          <w:sz w:val="24"/>
          <w:szCs w:val="24"/>
        </w:rPr>
        <w:t xml:space="preserve"> 2. What is your experience with the compliance of pregnant women to IFA tablets?</w:t>
      </w:r>
    </w:p>
    <w:p w14:paraId="6BF2ECE0" w14:textId="77777777" w:rsidR="00287D66" w:rsidRPr="00435C25" w:rsidRDefault="00287D66" w:rsidP="00287D6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Probe: Frequency of consumption, reasons for discontinuation.</w:t>
      </w:r>
    </w:p>
    <w:p w14:paraId="61763D51" w14:textId="77777777" w:rsidR="00287D66" w:rsidRPr="00435C25" w:rsidRDefault="00287D66" w:rsidP="00287D6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lastRenderedPageBreak/>
        <w:t>How do you educate and counsel women about IFA supplementation?</w:t>
      </w:r>
    </w:p>
    <w:p w14:paraId="101B34A7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3: Influencing Factors</w:t>
      </w:r>
      <w:r w:rsidRPr="00435C25">
        <w:rPr>
          <w:rFonts w:ascii="Times New Roman" w:hAnsi="Times New Roman" w:cs="Times New Roman"/>
          <w:sz w:val="24"/>
          <w:szCs w:val="24"/>
        </w:rPr>
        <w:t xml:space="preserve"> 4. What barriers to compliance have you observed?</w:t>
      </w:r>
    </w:p>
    <w:p w14:paraId="7EBFB78A" w14:textId="77777777" w:rsidR="00287D66" w:rsidRPr="00435C25" w:rsidRDefault="00287D66" w:rsidP="00287D6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Probe: Myths, transportation issues, side effects.</w:t>
      </w:r>
    </w:p>
    <w:p w14:paraId="1BF13746" w14:textId="77777777" w:rsidR="00287D66" w:rsidRPr="00435C25" w:rsidRDefault="00287D66" w:rsidP="00287D6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How do family members or cultural beliefs influence compliance?</w:t>
      </w:r>
    </w:p>
    <w:p w14:paraId="0FE241F0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4: Iron-Rich Foods</w:t>
      </w:r>
      <w:r w:rsidRPr="00435C25">
        <w:rPr>
          <w:rFonts w:ascii="Times New Roman" w:hAnsi="Times New Roman" w:cs="Times New Roman"/>
          <w:sz w:val="24"/>
          <w:szCs w:val="24"/>
        </w:rPr>
        <w:t xml:space="preserve"> 6. What is your perception of the availability and intake of iron-rich foods among pregnant women? 7. Do you conduct any awareness activities about dietary improvements?</w:t>
      </w:r>
    </w:p>
    <w:p w14:paraId="76084EEE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5: Suggestions</w:t>
      </w:r>
      <w:r w:rsidRPr="00435C25">
        <w:rPr>
          <w:rFonts w:ascii="Times New Roman" w:hAnsi="Times New Roman" w:cs="Times New Roman"/>
          <w:sz w:val="24"/>
          <w:szCs w:val="24"/>
        </w:rPr>
        <w:t xml:space="preserve"> 8. What changes would you suggest to improve compliance and dietary intake?</w:t>
      </w:r>
    </w:p>
    <w:p w14:paraId="37C8E9E3" w14:textId="75DFE7BB" w:rsidR="00287D66" w:rsidRPr="00435C25" w:rsidRDefault="00BF0DAD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</w:t>
      </w:r>
    </w:p>
    <w:p w14:paraId="36BFD452" w14:textId="77777777" w:rsidR="001E0972" w:rsidRDefault="001E0972" w:rsidP="00287D66">
      <w:pPr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</w:p>
    <w:p w14:paraId="31C172D2" w14:textId="0BB841C5" w:rsidR="00287D66" w:rsidRPr="001E0972" w:rsidRDefault="00160565" w:rsidP="00287D66">
      <w:pPr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1E097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3-</w:t>
      </w:r>
      <w:r w:rsidR="00287D66" w:rsidRPr="001E097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Interview Guide for ASHA Workers</w:t>
      </w:r>
    </w:p>
    <w:p w14:paraId="655EB575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1: Background and Outreach</w:t>
      </w:r>
    </w:p>
    <w:p w14:paraId="7D643B2B" w14:textId="77777777" w:rsidR="00287D66" w:rsidRPr="00435C25" w:rsidRDefault="00287D66" w:rsidP="00287D6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Could you describe your role in antenatal care?</w:t>
      </w:r>
    </w:p>
    <w:p w14:paraId="093ECF85" w14:textId="77777777" w:rsidR="00287D66" w:rsidRPr="00435C25" w:rsidRDefault="00287D66" w:rsidP="00287D6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How do you track and encourage IFA tablet consumption among pregnant women?</w:t>
      </w:r>
    </w:p>
    <w:p w14:paraId="49ABCE33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2: Compliance and Challenges</w:t>
      </w:r>
      <w:r w:rsidRPr="00435C25">
        <w:rPr>
          <w:rFonts w:ascii="Times New Roman" w:hAnsi="Times New Roman" w:cs="Times New Roman"/>
          <w:sz w:val="24"/>
          <w:szCs w:val="24"/>
        </w:rPr>
        <w:t xml:space="preserve"> 3. What are the reasons for compliance or non-compliance in your area?</w:t>
      </w:r>
    </w:p>
    <w:p w14:paraId="5F124CCC" w14:textId="77777777" w:rsidR="00287D66" w:rsidRPr="00435C25" w:rsidRDefault="00287D66" w:rsidP="00287D6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Probe: Common misconceptions, side effects, workload.</w:t>
      </w:r>
    </w:p>
    <w:p w14:paraId="5C1918E1" w14:textId="77777777" w:rsidR="00287D66" w:rsidRPr="00435C25" w:rsidRDefault="00287D66" w:rsidP="00287D6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How do you handle women who refuse or forget to take IFA tablets?</w:t>
      </w:r>
    </w:p>
    <w:p w14:paraId="49DC69B9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3: Dietary Practices</w:t>
      </w:r>
      <w:r w:rsidRPr="00435C25">
        <w:rPr>
          <w:rFonts w:ascii="Times New Roman" w:hAnsi="Times New Roman" w:cs="Times New Roman"/>
          <w:sz w:val="24"/>
          <w:szCs w:val="24"/>
        </w:rPr>
        <w:t xml:space="preserve"> 5. Are women in your area aware of the importance of iron-rich foods? 6. What challenges do they face in accessing such foods?</w:t>
      </w:r>
    </w:p>
    <w:p w14:paraId="27D0ACF5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4: Community and Family Influence</w:t>
      </w:r>
      <w:r w:rsidRPr="00435C25">
        <w:rPr>
          <w:rFonts w:ascii="Times New Roman" w:hAnsi="Times New Roman" w:cs="Times New Roman"/>
          <w:sz w:val="24"/>
          <w:szCs w:val="24"/>
        </w:rPr>
        <w:t xml:space="preserve"> 7. How does the community or family support (or hinder) compliance?</w:t>
      </w:r>
    </w:p>
    <w:p w14:paraId="0B88092D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5: Recommendations</w:t>
      </w:r>
      <w:r w:rsidRPr="00435C25">
        <w:rPr>
          <w:rFonts w:ascii="Times New Roman" w:hAnsi="Times New Roman" w:cs="Times New Roman"/>
          <w:sz w:val="24"/>
          <w:szCs w:val="24"/>
        </w:rPr>
        <w:t xml:space="preserve"> 8. What support do you need to improve IFA compliance among pregnant women?</w:t>
      </w:r>
    </w:p>
    <w:p w14:paraId="7CD4B279" w14:textId="27EBA20B" w:rsidR="00287D66" w:rsidRPr="00435C25" w:rsidRDefault="00BF0DAD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</w:t>
      </w:r>
    </w:p>
    <w:p w14:paraId="745B3706" w14:textId="77777777" w:rsidR="001E0972" w:rsidRDefault="001E0972" w:rsidP="00287D66">
      <w:pPr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</w:p>
    <w:p w14:paraId="06CFD5D4" w14:textId="784118A4" w:rsidR="00287D66" w:rsidRPr="001E0972" w:rsidRDefault="00160565" w:rsidP="00287D66">
      <w:pPr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1E097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4-</w:t>
      </w:r>
      <w:r w:rsidR="00287D66" w:rsidRPr="001E097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Interview Guide for ANMs</w:t>
      </w:r>
    </w:p>
    <w:p w14:paraId="6E4AE1E1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1: Responsibilities and Outreach</w:t>
      </w:r>
    </w:p>
    <w:p w14:paraId="49C879F6" w14:textId="77777777" w:rsidR="00287D66" w:rsidRPr="00435C25" w:rsidRDefault="00287D66" w:rsidP="00287D66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What is your role in antenatal care and distribution of IFA tablets?</w:t>
      </w:r>
    </w:p>
    <w:p w14:paraId="2AFBAAB6" w14:textId="77777777" w:rsidR="00287D66" w:rsidRPr="00435C25" w:rsidRDefault="00287D66" w:rsidP="00287D66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How do you ensure regular follow-ups with pregnant women?</w:t>
      </w:r>
    </w:p>
    <w:p w14:paraId="13D0C184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2: Compliance to IFA Supplementation</w:t>
      </w:r>
      <w:r w:rsidRPr="00435C25">
        <w:rPr>
          <w:rFonts w:ascii="Times New Roman" w:hAnsi="Times New Roman" w:cs="Times New Roman"/>
          <w:sz w:val="24"/>
          <w:szCs w:val="24"/>
        </w:rPr>
        <w:t xml:space="preserve"> 3. What challenges do you face in promoting IFA compliance?</w:t>
      </w:r>
    </w:p>
    <w:p w14:paraId="4A9C9DAC" w14:textId="77777777" w:rsidR="00287D66" w:rsidRPr="00435C25" w:rsidRDefault="00287D66" w:rsidP="00287D6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lastRenderedPageBreak/>
        <w:t>Probe: Logistical issues, resistance from families.</w:t>
      </w:r>
    </w:p>
    <w:p w14:paraId="7559BC94" w14:textId="77777777" w:rsidR="00287D66" w:rsidRPr="00435C25" w:rsidRDefault="00287D66" w:rsidP="00287D66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How effective are your counseling sessions?</w:t>
      </w:r>
    </w:p>
    <w:p w14:paraId="0EA46597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3: Iron-Rich Foods</w:t>
      </w:r>
      <w:r w:rsidRPr="00435C25">
        <w:rPr>
          <w:rFonts w:ascii="Times New Roman" w:hAnsi="Times New Roman" w:cs="Times New Roman"/>
          <w:sz w:val="24"/>
          <w:szCs w:val="24"/>
        </w:rPr>
        <w:t xml:space="preserve"> 5. Do you educate women about dietary sources of iron? How? 6. What are the challenges in promoting dietary changes?</w:t>
      </w:r>
    </w:p>
    <w:p w14:paraId="53DA1404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4: Solutions</w:t>
      </w:r>
      <w:r w:rsidRPr="00435C25">
        <w:rPr>
          <w:rFonts w:ascii="Times New Roman" w:hAnsi="Times New Roman" w:cs="Times New Roman"/>
          <w:sz w:val="24"/>
          <w:szCs w:val="24"/>
        </w:rPr>
        <w:t xml:space="preserve"> 7. What measures can improve the compliance rates for IFA tablets and dietary changes?</w:t>
      </w:r>
    </w:p>
    <w:p w14:paraId="703EC633" w14:textId="452D24EE" w:rsidR="00287D66" w:rsidRPr="00435C25" w:rsidRDefault="00BF0DAD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</w:t>
      </w:r>
    </w:p>
    <w:p w14:paraId="3346902F" w14:textId="0377AEDC" w:rsidR="00287D66" w:rsidRPr="001E0972" w:rsidRDefault="00160565" w:rsidP="00287D66">
      <w:pPr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1E097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5-</w:t>
      </w:r>
      <w:r w:rsidR="00287D66" w:rsidRPr="001E097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Interview Guide for ANC Mothers</w:t>
      </w:r>
    </w:p>
    <w:p w14:paraId="35162614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1: Background</w:t>
      </w:r>
    </w:p>
    <w:p w14:paraId="2DBFA04A" w14:textId="77777777" w:rsidR="00287D66" w:rsidRPr="00435C25" w:rsidRDefault="00287D66" w:rsidP="00287D66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Could you share some details about your pregnancy and antenatal visits?</w:t>
      </w:r>
    </w:p>
    <w:p w14:paraId="2B74F440" w14:textId="77777777" w:rsidR="00287D66" w:rsidRPr="00435C25" w:rsidRDefault="00287D66" w:rsidP="00287D66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Have you been taking IFA tablets? If yes, how often? If no, why not?</w:t>
      </w:r>
    </w:p>
    <w:p w14:paraId="40CB0C06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2: Understanding Compliance</w:t>
      </w:r>
      <w:r w:rsidRPr="00435C25">
        <w:rPr>
          <w:rFonts w:ascii="Times New Roman" w:hAnsi="Times New Roman" w:cs="Times New Roman"/>
          <w:sz w:val="24"/>
          <w:szCs w:val="24"/>
        </w:rPr>
        <w:t xml:space="preserve"> 3. What motivates you to take IFA tablets? 4. What difficulties do you face in taking IFA tablets?</w:t>
      </w:r>
    </w:p>
    <w:p w14:paraId="489914AD" w14:textId="77777777" w:rsidR="00287D66" w:rsidRPr="00435C25" w:rsidRDefault="00287D66" w:rsidP="00287D66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Probe: Side effects, forgetfulness, taste, or smell.</w:t>
      </w:r>
    </w:p>
    <w:p w14:paraId="33BB0A2A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3: Dietary Habits</w:t>
      </w:r>
      <w:r w:rsidRPr="00435C25">
        <w:rPr>
          <w:rFonts w:ascii="Times New Roman" w:hAnsi="Times New Roman" w:cs="Times New Roman"/>
          <w:sz w:val="24"/>
          <w:szCs w:val="24"/>
        </w:rPr>
        <w:t xml:space="preserve"> 5. Do you include iron-rich foods in your diet? What are these foods? 6. Are there any challenges in accessing or consuming these foods?</w:t>
      </w:r>
    </w:p>
    <w:p w14:paraId="2981B484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4: Support System</w:t>
      </w:r>
      <w:r w:rsidRPr="00435C25">
        <w:rPr>
          <w:rFonts w:ascii="Times New Roman" w:hAnsi="Times New Roman" w:cs="Times New Roman"/>
          <w:sz w:val="24"/>
          <w:szCs w:val="24"/>
        </w:rPr>
        <w:t xml:space="preserve"> 7. Do your family members support you in taking IFA tablets and eating iron-rich foods? 8. How has your ASHA worker or ANM guided you about IFA supplementation?</w:t>
      </w:r>
    </w:p>
    <w:p w14:paraId="6FF6FBD3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5: Suggestions</w:t>
      </w:r>
      <w:r w:rsidRPr="00435C25">
        <w:rPr>
          <w:rFonts w:ascii="Times New Roman" w:hAnsi="Times New Roman" w:cs="Times New Roman"/>
          <w:sz w:val="24"/>
          <w:szCs w:val="24"/>
        </w:rPr>
        <w:t xml:space="preserve"> 9. What changes would help you take IFA tablets more regularly?</w:t>
      </w:r>
    </w:p>
    <w:p w14:paraId="7127BF9E" w14:textId="1E87A8A7" w:rsidR="00287D66" w:rsidRPr="00435C25" w:rsidRDefault="00BF0DAD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</w:t>
      </w:r>
    </w:p>
    <w:p w14:paraId="1CEEF4E1" w14:textId="2AC1BDDD" w:rsidR="00287D66" w:rsidRPr="001E0972" w:rsidRDefault="00160565" w:rsidP="00287D66">
      <w:pPr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1E097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6-</w:t>
      </w:r>
      <w:r w:rsidR="00287D66" w:rsidRPr="001E097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Interview Guide for Relatives of ANC Mothers</w:t>
      </w:r>
    </w:p>
    <w:p w14:paraId="1635258C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1: Role in Pregnancy Care</w:t>
      </w:r>
    </w:p>
    <w:p w14:paraId="0FEE1C1E" w14:textId="77777777" w:rsidR="00287D66" w:rsidRPr="00435C25" w:rsidRDefault="00287D66" w:rsidP="00287D66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t>How do you support the pregnant woman in your family during her pregnancy?</w:t>
      </w:r>
    </w:p>
    <w:p w14:paraId="3CB95D7A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2: Knowledge of IFA Supplementation</w:t>
      </w:r>
      <w:r w:rsidRPr="00435C25">
        <w:rPr>
          <w:rFonts w:ascii="Times New Roman" w:hAnsi="Times New Roman" w:cs="Times New Roman"/>
          <w:sz w:val="24"/>
          <w:szCs w:val="24"/>
        </w:rPr>
        <w:t xml:space="preserve"> 2. Are you aware of the importance of IFA tablets for pregnant women? 3. Do you encourage her to take the tablets regularly? Why or why not?</w:t>
      </w:r>
    </w:p>
    <w:p w14:paraId="2E43DC1A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3: Influence on Compliance</w:t>
      </w:r>
      <w:r w:rsidRPr="00435C25">
        <w:rPr>
          <w:rFonts w:ascii="Times New Roman" w:hAnsi="Times New Roman" w:cs="Times New Roman"/>
          <w:sz w:val="24"/>
          <w:szCs w:val="24"/>
        </w:rPr>
        <w:t xml:space="preserve"> 4. What factors, in your opinion, affect her compliance? 5. How do cultural or family practices impact her IFA intake?</w:t>
      </w:r>
    </w:p>
    <w:p w14:paraId="7C5F8F8F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4: Dietary Practices</w:t>
      </w:r>
      <w:r w:rsidRPr="00435C25">
        <w:rPr>
          <w:rFonts w:ascii="Times New Roman" w:hAnsi="Times New Roman" w:cs="Times New Roman"/>
          <w:sz w:val="24"/>
          <w:szCs w:val="24"/>
        </w:rPr>
        <w:t xml:space="preserve"> 6. Are iron-rich foods included in her diet? If yes, who ensures this? 7. What challenges do you face in providing iron-rich foods?</w:t>
      </w:r>
    </w:p>
    <w:p w14:paraId="7913510A" w14:textId="77777777" w:rsidR="00287D66" w:rsidRPr="00435C25" w:rsidRDefault="00287D66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b/>
          <w:bCs/>
          <w:sz w:val="24"/>
          <w:szCs w:val="24"/>
        </w:rPr>
        <w:t>Section 5: Recommendations</w:t>
      </w:r>
      <w:r w:rsidRPr="00435C25">
        <w:rPr>
          <w:rFonts w:ascii="Times New Roman" w:hAnsi="Times New Roman" w:cs="Times New Roman"/>
          <w:sz w:val="24"/>
          <w:szCs w:val="24"/>
        </w:rPr>
        <w:t xml:space="preserve"> 8. What support do you think would help improve compliance and dietary practices?</w:t>
      </w:r>
    </w:p>
    <w:p w14:paraId="4765C079" w14:textId="77777777" w:rsidR="00BF0DAD" w:rsidRPr="00435C25" w:rsidRDefault="00BF0DAD" w:rsidP="00287D66">
      <w:pPr>
        <w:rPr>
          <w:rFonts w:ascii="Times New Roman" w:hAnsi="Times New Roman" w:cs="Times New Roman"/>
          <w:sz w:val="24"/>
          <w:szCs w:val="24"/>
        </w:rPr>
      </w:pPr>
    </w:p>
    <w:p w14:paraId="7CFECB05" w14:textId="5743011A" w:rsidR="00BF0DAD" w:rsidRPr="00435C25" w:rsidRDefault="00BF0DAD" w:rsidP="00287D66">
      <w:pPr>
        <w:rPr>
          <w:rFonts w:ascii="Times New Roman" w:hAnsi="Times New Roman" w:cs="Times New Roman"/>
          <w:sz w:val="24"/>
          <w:szCs w:val="24"/>
        </w:rPr>
      </w:pPr>
      <w:r w:rsidRPr="00435C25">
        <w:rPr>
          <w:rFonts w:ascii="Times New Roman" w:hAnsi="Times New Roman" w:cs="Times New Roman"/>
          <w:sz w:val="24"/>
          <w:szCs w:val="24"/>
        </w:rPr>
        <w:lastRenderedPageBreak/>
        <w:t>xxxxxxxxxxxxxxxxxxxxxxxxxxxxxxxxxxxxxxxxxxxxxxxxxxxxxxxxxxxxxxxxxxxxxxxxxxx</w:t>
      </w:r>
    </w:p>
    <w:p w14:paraId="7FFE53C6" w14:textId="77777777" w:rsidR="00287D66" w:rsidRPr="00435C25" w:rsidRDefault="00287D6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87D66" w:rsidRPr="00435C25" w:rsidSect="00214B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DEDFA" w14:textId="77777777" w:rsidR="00C74AEF" w:rsidRDefault="00C74AEF" w:rsidP="00973794">
      <w:pPr>
        <w:spacing w:after="0" w:line="240" w:lineRule="auto"/>
      </w:pPr>
      <w:r>
        <w:separator/>
      </w:r>
    </w:p>
  </w:endnote>
  <w:endnote w:type="continuationSeparator" w:id="0">
    <w:p w14:paraId="3F656506" w14:textId="77777777" w:rsidR="00C74AEF" w:rsidRDefault="00C74AEF" w:rsidP="00973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78D87" w14:textId="77777777" w:rsidR="00973794" w:rsidRDefault="00973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9E6D" w14:textId="77777777" w:rsidR="00973794" w:rsidRDefault="00973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659A4" w14:textId="77777777" w:rsidR="00973794" w:rsidRDefault="00973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72558" w14:textId="77777777" w:rsidR="00C74AEF" w:rsidRDefault="00C74AEF" w:rsidP="00973794">
      <w:pPr>
        <w:spacing w:after="0" w:line="240" w:lineRule="auto"/>
      </w:pPr>
      <w:r>
        <w:separator/>
      </w:r>
    </w:p>
  </w:footnote>
  <w:footnote w:type="continuationSeparator" w:id="0">
    <w:p w14:paraId="6B242F05" w14:textId="77777777" w:rsidR="00C74AEF" w:rsidRDefault="00C74AEF" w:rsidP="00973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25219" w14:textId="797A4D41" w:rsidR="00973794" w:rsidRDefault="00DC0E77">
    <w:pPr>
      <w:pStyle w:val="Header"/>
    </w:pPr>
    <w:r>
      <w:rPr>
        <w:noProof/>
      </w:rPr>
      <w:pict w14:anchorId="485ED7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666860" o:spid="_x0000_s1027" type="#_x0000_t136" style="position:absolute;margin-left:0;margin-top:0;width:524pt;height:112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FAS_IDI_GUID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E1E79" w14:textId="7E39315A" w:rsidR="00973794" w:rsidRDefault="00DC0E77">
    <w:pPr>
      <w:pStyle w:val="Header"/>
    </w:pPr>
    <w:r>
      <w:rPr>
        <w:noProof/>
      </w:rPr>
      <w:pict w14:anchorId="24A8E3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666861" o:spid="_x0000_s1028" type="#_x0000_t136" style="position:absolute;margin-left:0;margin-top:0;width:524pt;height:112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FAS_IDI_GUID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7614F" w14:textId="75C54F77" w:rsidR="00973794" w:rsidRDefault="00DC0E77">
    <w:pPr>
      <w:pStyle w:val="Header"/>
    </w:pPr>
    <w:r>
      <w:rPr>
        <w:noProof/>
      </w:rPr>
      <w:pict w14:anchorId="78D746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666859" o:spid="_x0000_s1026" type="#_x0000_t136" style="position:absolute;margin-left:0;margin-top:0;width:524pt;height:112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FAS_IDI_GUID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5FEC"/>
    <w:multiLevelType w:val="multilevel"/>
    <w:tmpl w:val="63B44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87F41"/>
    <w:multiLevelType w:val="multilevel"/>
    <w:tmpl w:val="5FD85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30A8F"/>
    <w:multiLevelType w:val="multilevel"/>
    <w:tmpl w:val="666A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88081B"/>
    <w:multiLevelType w:val="multilevel"/>
    <w:tmpl w:val="33F6DA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106BB3"/>
    <w:multiLevelType w:val="multilevel"/>
    <w:tmpl w:val="1D387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F167D6"/>
    <w:multiLevelType w:val="multilevel"/>
    <w:tmpl w:val="8A4A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4C0FC8"/>
    <w:multiLevelType w:val="multilevel"/>
    <w:tmpl w:val="34F60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9371F2"/>
    <w:multiLevelType w:val="multilevel"/>
    <w:tmpl w:val="458EDB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EA2966"/>
    <w:multiLevelType w:val="multilevel"/>
    <w:tmpl w:val="CD6639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E21ABD"/>
    <w:multiLevelType w:val="multilevel"/>
    <w:tmpl w:val="D4B8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B0186E"/>
    <w:multiLevelType w:val="multilevel"/>
    <w:tmpl w:val="B08C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AF22FC"/>
    <w:multiLevelType w:val="multilevel"/>
    <w:tmpl w:val="8A0E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5F26F3"/>
    <w:multiLevelType w:val="multilevel"/>
    <w:tmpl w:val="F15AB2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840B18"/>
    <w:multiLevelType w:val="multilevel"/>
    <w:tmpl w:val="AFD28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4B04D1"/>
    <w:multiLevelType w:val="multilevel"/>
    <w:tmpl w:val="EFFAC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2B0B80"/>
    <w:multiLevelType w:val="multilevel"/>
    <w:tmpl w:val="D74E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2B768E"/>
    <w:multiLevelType w:val="multilevel"/>
    <w:tmpl w:val="CBCA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9C6A50"/>
    <w:multiLevelType w:val="multilevel"/>
    <w:tmpl w:val="A272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884EFB"/>
    <w:multiLevelType w:val="multilevel"/>
    <w:tmpl w:val="671864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E03BB4"/>
    <w:multiLevelType w:val="multilevel"/>
    <w:tmpl w:val="5E1E06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F452E8"/>
    <w:multiLevelType w:val="multilevel"/>
    <w:tmpl w:val="C1847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2847843">
    <w:abstractNumId w:val="2"/>
  </w:num>
  <w:num w:numId="2" w16cid:durableId="830566212">
    <w:abstractNumId w:val="0"/>
  </w:num>
  <w:num w:numId="3" w16cid:durableId="1382823736">
    <w:abstractNumId w:val="16"/>
  </w:num>
  <w:num w:numId="4" w16cid:durableId="1493065787">
    <w:abstractNumId w:val="9"/>
  </w:num>
  <w:num w:numId="5" w16cid:durableId="1500390013">
    <w:abstractNumId w:val="19"/>
  </w:num>
  <w:num w:numId="6" w16cid:durableId="1321498455">
    <w:abstractNumId w:val="11"/>
  </w:num>
  <w:num w:numId="7" w16cid:durableId="833499142">
    <w:abstractNumId w:val="3"/>
  </w:num>
  <w:num w:numId="8" w16cid:durableId="646518838">
    <w:abstractNumId w:val="4"/>
  </w:num>
  <w:num w:numId="9" w16cid:durableId="529339596">
    <w:abstractNumId w:val="6"/>
  </w:num>
  <w:num w:numId="10" w16cid:durableId="263391958">
    <w:abstractNumId w:val="7"/>
  </w:num>
  <w:num w:numId="11" w16cid:durableId="2056927654">
    <w:abstractNumId w:val="20"/>
  </w:num>
  <w:num w:numId="12" w16cid:durableId="1353146427">
    <w:abstractNumId w:val="12"/>
  </w:num>
  <w:num w:numId="13" w16cid:durableId="599795368">
    <w:abstractNumId w:val="1"/>
  </w:num>
  <w:num w:numId="14" w16cid:durableId="1241209939">
    <w:abstractNumId w:val="10"/>
  </w:num>
  <w:num w:numId="15" w16cid:durableId="974413164">
    <w:abstractNumId w:val="8"/>
  </w:num>
  <w:num w:numId="16" w16cid:durableId="2070492772">
    <w:abstractNumId w:val="13"/>
  </w:num>
  <w:num w:numId="17" w16cid:durableId="1279994181">
    <w:abstractNumId w:val="17"/>
  </w:num>
  <w:num w:numId="18" w16cid:durableId="1596397844">
    <w:abstractNumId w:val="18"/>
  </w:num>
  <w:num w:numId="19" w16cid:durableId="94372432">
    <w:abstractNumId w:val="14"/>
  </w:num>
  <w:num w:numId="20" w16cid:durableId="1514146519">
    <w:abstractNumId w:val="15"/>
  </w:num>
  <w:num w:numId="21" w16cid:durableId="18810871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19"/>
    <w:rsid w:val="000C1888"/>
    <w:rsid w:val="00160565"/>
    <w:rsid w:val="001B2101"/>
    <w:rsid w:val="001B29C3"/>
    <w:rsid w:val="001E0972"/>
    <w:rsid w:val="001F5719"/>
    <w:rsid w:val="0021025E"/>
    <w:rsid w:val="00214BEA"/>
    <w:rsid w:val="00250CCF"/>
    <w:rsid w:val="00251B21"/>
    <w:rsid w:val="002628CB"/>
    <w:rsid w:val="00287D66"/>
    <w:rsid w:val="00350A43"/>
    <w:rsid w:val="00383336"/>
    <w:rsid w:val="00393EE3"/>
    <w:rsid w:val="003A454C"/>
    <w:rsid w:val="00435C25"/>
    <w:rsid w:val="00576F4E"/>
    <w:rsid w:val="00591C56"/>
    <w:rsid w:val="00607667"/>
    <w:rsid w:val="007415AC"/>
    <w:rsid w:val="00750C2E"/>
    <w:rsid w:val="007A74F1"/>
    <w:rsid w:val="00837574"/>
    <w:rsid w:val="009337CF"/>
    <w:rsid w:val="00973794"/>
    <w:rsid w:val="009931CE"/>
    <w:rsid w:val="009A3803"/>
    <w:rsid w:val="009B49A0"/>
    <w:rsid w:val="00A2368A"/>
    <w:rsid w:val="00A91631"/>
    <w:rsid w:val="00BF0DAD"/>
    <w:rsid w:val="00C74AEF"/>
    <w:rsid w:val="00C82DE8"/>
    <w:rsid w:val="00CA766E"/>
    <w:rsid w:val="00D159FE"/>
    <w:rsid w:val="00D205D9"/>
    <w:rsid w:val="00D26DDA"/>
    <w:rsid w:val="00D33885"/>
    <w:rsid w:val="00DC0E77"/>
    <w:rsid w:val="00DD5580"/>
    <w:rsid w:val="00EF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02F73"/>
  <w15:chartTrackingRefBased/>
  <w15:docId w15:val="{F82777B2-3F1C-4080-80C7-018B0D66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7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7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7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7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7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7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7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7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7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7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7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7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7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7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7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7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71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3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794"/>
  </w:style>
  <w:style w:type="paragraph" w:styleId="Footer">
    <w:name w:val="footer"/>
    <w:basedOn w:val="Normal"/>
    <w:link w:val="FooterChar"/>
    <w:uiPriority w:val="99"/>
    <w:unhideWhenUsed/>
    <w:rsid w:val="00973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5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Ansar Ahamed</dc:creator>
  <cp:keywords/>
  <dc:description/>
  <cp:lastModifiedBy>Ansar Ahamed</cp:lastModifiedBy>
  <cp:revision>156</cp:revision>
  <dcterms:created xsi:type="dcterms:W3CDTF">2025-01-21T14:12:00Z</dcterms:created>
  <dcterms:modified xsi:type="dcterms:W3CDTF">2026-06-26T13:02:00Z</dcterms:modified>
</cp:coreProperties>
</file>