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567"/>
        <w:gridCol w:w="1134"/>
        <w:gridCol w:w="1843"/>
      </w:tblGrid>
      <w:tr w:rsidR="003F04A8" w:rsidRPr="003F04A8" w14:paraId="59C6B66F" w14:textId="77777777" w:rsidTr="003F04A8">
        <w:trPr>
          <w:trHeight w:val="552"/>
        </w:trPr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E260E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Table 2. Baseline Characteristics of Patients Treated with First-line Carboplatin-Paclitaxel therapy</w:t>
            </w:r>
          </w:p>
        </w:tc>
      </w:tr>
      <w:tr w:rsidR="003F04A8" w:rsidRPr="003F04A8" w14:paraId="26340584" w14:textId="77777777" w:rsidTr="003F04A8">
        <w:trPr>
          <w:trHeight w:val="300"/>
        </w:trPr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51A7E0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Characteristics; All patients, n = 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A21743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634BD8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616388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(%)</w:t>
            </w:r>
          </w:p>
        </w:tc>
      </w:tr>
      <w:tr w:rsidR="003F04A8" w:rsidRPr="003F04A8" w14:paraId="5FEF960E" w14:textId="77777777" w:rsidTr="003F04A8">
        <w:trPr>
          <w:trHeight w:val="28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459C4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Median age, years (range)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4929C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965C8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26DEB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(48–77)</w:t>
            </w:r>
          </w:p>
        </w:tc>
      </w:tr>
      <w:tr w:rsidR="003F04A8" w:rsidRPr="003F04A8" w14:paraId="65C69DF8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C6E15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Sex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7CAAF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7781C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7B086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BE32B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04A8" w:rsidRPr="003F04A8" w14:paraId="77F2A0FA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71987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AFFC6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31D75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DD2C4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B8B0F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(41)</w:t>
            </w:r>
          </w:p>
        </w:tc>
      </w:tr>
      <w:tr w:rsidR="003F04A8" w:rsidRPr="003F04A8" w14:paraId="675AC820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6918E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ABC72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C1C4F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6D3B3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43B11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(59)</w:t>
            </w:r>
          </w:p>
        </w:tc>
      </w:tr>
      <w:tr w:rsidR="003F04A8" w:rsidRPr="003F04A8" w14:paraId="68E525CC" w14:textId="77777777" w:rsidTr="003F04A8">
        <w:trPr>
          <w:trHeight w:val="28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C625F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Performance status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69BD1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4A1CD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01F80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04A8" w:rsidRPr="003F04A8" w14:paraId="5005065C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7FB12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7B3F7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FB6B7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155DC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7A86B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(29)</w:t>
            </w:r>
          </w:p>
        </w:tc>
      </w:tr>
      <w:tr w:rsidR="003F04A8" w:rsidRPr="003F04A8" w14:paraId="63172D29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1CA11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1D56D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59C1F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3562F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E2BE9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(65)</w:t>
            </w:r>
          </w:p>
        </w:tc>
      </w:tr>
      <w:tr w:rsidR="003F04A8" w:rsidRPr="003F04A8" w14:paraId="47984F73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C5B7C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E5281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FEA05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17C68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EA3A2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(6)</w:t>
            </w:r>
          </w:p>
        </w:tc>
      </w:tr>
      <w:tr w:rsidR="003F04A8" w:rsidRPr="003F04A8" w14:paraId="28FDD78B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CC133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Primary site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C93E1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1C3C0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F929C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86028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04A8" w:rsidRPr="003F04A8" w14:paraId="08272694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2B076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864D9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Parotid gland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1CBB3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0570A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7D946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(71)</w:t>
            </w:r>
          </w:p>
        </w:tc>
      </w:tr>
      <w:tr w:rsidR="003F04A8" w:rsidRPr="003F04A8" w14:paraId="3D4E5F3F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FAE91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8D05C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Submandibular gland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E3189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F45FD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CBFFE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(29)</w:t>
            </w:r>
          </w:p>
        </w:tc>
      </w:tr>
      <w:tr w:rsidR="003F04A8" w:rsidRPr="003F04A8" w14:paraId="0B3FC1E5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8C3EA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09B30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E363D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39CAC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E5C82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04A8" w:rsidRPr="003F04A8" w14:paraId="35A9B459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E196D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23D04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Salivary duct carcinoma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BBB29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805A4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D0DDD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(41)</w:t>
            </w:r>
          </w:p>
        </w:tc>
      </w:tr>
      <w:tr w:rsidR="003F04A8" w:rsidRPr="003F04A8" w14:paraId="4C966410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89033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0D484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Adenoid cystic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57337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1E5B6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(29)</w:t>
            </w:r>
          </w:p>
        </w:tc>
      </w:tr>
      <w:tr w:rsidR="003F04A8" w:rsidRPr="003F04A8" w14:paraId="0EA00793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997D9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33818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Squamous cell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BEFE0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E214A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(18)</w:t>
            </w:r>
          </w:p>
        </w:tc>
      </w:tr>
      <w:tr w:rsidR="003F04A8" w:rsidRPr="003F04A8" w14:paraId="44F1EE7E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F5743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37C67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Myoepithelial carcinoma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87E2C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D101D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FEFDD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(6)</w:t>
            </w:r>
          </w:p>
        </w:tc>
      </w:tr>
      <w:tr w:rsidR="003F04A8" w:rsidRPr="003F04A8" w14:paraId="0908D413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71F55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9C542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Carcinosarcoma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17CD3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E6A44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F94B5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(6)</w:t>
            </w:r>
          </w:p>
        </w:tc>
      </w:tr>
      <w:tr w:rsidR="003F04A8" w:rsidRPr="003F04A8" w14:paraId="4C687D55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C9B2B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Prior treatment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9984A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4164B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7F2B2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65A05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04A8" w:rsidRPr="003F04A8" w14:paraId="614D17DE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D081C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CF908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A8018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110E8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2553E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(24)</w:t>
            </w:r>
          </w:p>
        </w:tc>
      </w:tr>
      <w:tr w:rsidR="003F04A8" w:rsidRPr="003F04A8" w14:paraId="670A847A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99283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696E3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76080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DE6C5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AC5FF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(76)</w:t>
            </w:r>
          </w:p>
        </w:tc>
      </w:tr>
      <w:tr w:rsidR="003F04A8" w:rsidRPr="003F04A8" w14:paraId="6B137162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9290B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853FA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A7482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4A57F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DE628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(59)</w:t>
            </w:r>
          </w:p>
        </w:tc>
      </w:tr>
      <w:tr w:rsidR="003F04A8" w:rsidRPr="003F04A8" w14:paraId="7ACB65BE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1A92C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3DE77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Radiotherapy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A6122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D3063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63A68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(71)</w:t>
            </w:r>
          </w:p>
        </w:tc>
      </w:tr>
      <w:tr w:rsidR="003F04A8" w:rsidRPr="003F04A8" w14:paraId="41B9560E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B328A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ED68A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93005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3F905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5206A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(0)</w:t>
            </w:r>
          </w:p>
        </w:tc>
      </w:tr>
      <w:tr w:rsidR="003F04A8" w:rsidRPr="003F04A8" w14:paraId="38AFA02B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71EDD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Disease site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804F0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24062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CB73C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E4526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04A8" w:rsidRPr="003F04A8" w14:paraId="5AC7AB9E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05189" w14:textId="77777777" w:rsidR="003F04A8" w:rsidRPr="003F04A8" w:rsidRDefault="003F04A8" w:rsidP="003F04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4CC49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DEC5B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11EC0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56E5C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(24)</w:t>
            </w:r>
          </w:p>
        </w:tc>
      </w:tr>
      <w:tr w:rsidR="003F04A8" w:rsidRPr="003F04A8" w14:paraId="048255B6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FB154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2B0B2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proofErr w:type="spellStart"/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Cervial</w:t>
            </w:r>
            <w:proofErr w:type="spellEnd"/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nodal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15397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080CC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A141B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(29)</w:t>
            </w:r>
          </w:p>
        </w:tc>
      </w:tr>
      <w:tr w:rsidR="003F04A8" w:rsidRPr="003F04A8" w14:paraId="45AD9730" w14:textId="77777777" w:rsidTr="003F04A8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1ECB03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5EE5CB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Distant metastasis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A25CF6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D51666" w14:textId="77777777" w:rsidR="003F04A8" w:rsidRPr="003F04A8" w:rsidRDefault="003F04A8" w:rsidP="003F04A8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C8F00A" w14:textId="77777777" w:rsidR="003F04A8" w:rsidRPr="003F04A8" w:rsidRDefault="003F04A8" w:rsidP="003F04A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3F04A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(82)</w:t>
            </w:r>
          </w:p>
        </w:tc>
      </w:tr>
    </w:tbl>
    <w:p w14:paraId="672D78E5" w14:textId="77777777" w:rsidR="0036573B" w:rsidRDefault="0036573B"/>
    <w:sectPr w:rsidR="003657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A8"/>
    <w:rsid w:val="0036573B"/>
    <w:rsid w:val="003F04A8"/>
    <w:rsid w:val="005B1357"/>
    <w:rsid w:val="00A6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78C461"/>
  <w15:chartTrackingRefBased/>
  <w15:docId w15:val="{E6660A7A-F2D7-4A5B-AD1E-FB1B5366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4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4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4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4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4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4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4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4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F04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F04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F04A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F04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F04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F04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F04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F04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F04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F04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F0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04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F04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04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F04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04A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F04A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F0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F04A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F04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620</Characters>
  <Application>Microsoft Office Word</Application>
  <DocSecurity>0</DocSecurity>
  <Lines>206</Lines>
  <Paragraphs>92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里志 加納</dc:creator>
  <cp:keywords/>
  <dc:description/>
  <cp:lastModifiedBy>里志 加納</cp:lastModifiedBy>
  <cp:revision>1</cp:revision>
  <dcterms:created xsi:type="dcterms:W3CDTF">2026-05-25T07:35:00Z</dcterms:created>
  <dcterms:modified xsi:type="dcterms:W3CDTF">2026-05-25T07:38:00Z</dcterms:modified>
</cp:coreProperties>
</file>