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5B1A" w14:textId="77777777" w:rsidR="004C2AF7" w:rsidRPr="00D7523E" w:rsidRDefault="004C2AF7" w:rsidP="004C2AF7">
      <w:r w:rsidRPr="00D7523E">
        <w:t>Table 1 – Sample Distribution based on Demographic Data</w:t>
      </w:r>
    </w:p>
    <w:tbl>
      <w:tblPr>
        <w:tblStyle w:val="TableGrid"/>
        <w:tblpPr w:leftFromText="180" w:rightFromText="180" w:vertAnchor="text" w:horzAnchor="margin" w:tblpY="-100"/>
        <w:tblW w:w="927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700"/>
        <w:gridCol w:w="1620"/>
        <w:gridCol w:w="1530"/>
        <w:gridCol w:w="2160"/>
      </w:tblGrid>
      <w:tr w:rsidR="004C2AF7" w:rsidRPr="00D7523E" w14:paraId="4022464E" w14:textId="77777777" w:rsidTr="002E369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89CA4ED" w14:textId="77777777" w:rsidR="004C2AF7" w:rsidRPr="00D7523E" w:rsidRDefault="004C2AF7" w:rsidP="002E3691">
            <w:r w:rsidRPr="00D7523E">
              <w:t>Group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6FDF95" w14:textId="77777777" w:rsidR="004C2AF7" w:rsidRPr="00D7523E" w:rsidRDefault="004C2AF7" w:rsidP="002E3691">
            <w:r w:rsidRPr="00D7523E">
              <w:t>Number of Samples (%)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E1158C" w14:textId="77777777" w:rsidR="004C2AF7" w:rsidRPr="00D7523E" w:rsidRDefault="004C2AF7" w:rsidP="002E3691">
            <w:r w:rsidRPr="00D7523E">
              <w:t>Male (%)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8045B19" w14:textId="77777777" w:rsidR="004C2AF7" w:rsidRPr="00D7523E" w:rsidRDefault="004C2AF7" w:rsidP="002E3691">
            <w:r w:rsidRPr="00D7523E">
              <w:t>Female (%)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B39C" w14:textId="77777777" w:rsidR="004C2AF7" w:rsidRPr="00D7523E" w:rsidRDefault="004C2AF7" w:rsidP="002E3691">
            <w:r w:rsidRPr="00D7523E">
              <w:t>Mean Age (±SD)</w:t>
            </w:r>
          </w:p>
        </w:tc>
      </w:tr>
      <w:tr w:rsidR="004C2AF7" w:rsidRPr="00D7523E" w14:paraId="6837A204" w14:textId="77777777" w:rsidTr="002E3691"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7DF007FB" w14:textId="77777777" w:rsidR="004C2AF7" w:rsidRPr="00D7523E" w:rsidRDefault="004C2AF7" w:rsidP="002E3691">
            <w:r w:rsidRPr="00D7523E">
              <w:t>ALL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hideMark/>
          </w:tcPr>
          <w:p w14:paraId="7C6F2CBA" w14:textId="77777777" w:rsidR="004C2AF7" w:rsidRPr="00D7523E" w:rsidRDefault="004C2AF7" w:rsidP="002E3691">
            <w:r w:rsidRPr="00D7523E">
              <w:t>1,727 (81.8%)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hideMark/>
          </w:tcPr>
          <w:p w14:paraId="5013E836" w14:textId="77777777" w:rsidR="004C2AF7" w:rsidRPr="00D7523E" w:rsidRDefault="004C2AF7" w:rsidP="002E3691">
            <w:r w:rsidRPr="00D7523E">
              <w:t>906 (52.5%)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hideMark/>
          </w:tcPr>
          <w:p w14:paraId="26C03736" w14:textId="77777777" w:rsidR="004C2AF7" w:rsidRPr="00D7523E" w:rsidRDefault="004C2AF7" w:rsidP="002E3691">
            <w:r w:rsidRPr="00D7523E">
              <w:t>821 (47.4%)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712D30E" w14:textId="77777777" w:rsidR="004C2AF7" w:rsidRPr="00D7523E" w:rsidRDefault="004C2AF7" w:rsidP="002E3691">
            <w:r w:rsidRPr="00D7523E">
              <w:t>9.96 ± 3.78</w:t>
            </w:r>
          </w:p>
        </w:tc>
      </w:tr>
      <w:tr w:rsidR="004C2AF7" w:rsidRPr="00D7523E" w14:paraId="4733B112" w14:textId="77777777" w:rsidTr="002E3691">
        <w:tc>
          <w:tcPr>
            <w:tcW w:w="1260" w:type="dxa"/>
            <w:tcBorders>
              <w:left w:val="single" w:sz="4" w:space="0" w:color="auto"/>
            </w:tcBorders>
            <w:hideMark/>
          </w:tcPr>
          <w:p w14:paraId="394F5CCE" w14:textId="77777777" w:rsidR="004C2AF7" w:rsidRPr="00D7523E" w:rsidRDefault="004C2AF7" w:rsidP="002E3691">
            <w:r w:rsidRPr="00D7523E">
              <w:t>AML</w:t>
            </w:r>
          </w:p>
        </w:tc>
        <w:tc>
          <w:tcPr>
            <w:tcW w:w="2700" w:type="dxa"/>
            <w:hideMark/>
          </w:tcPr>
          <w:p w14:paraId="34A80D26" w14:textId="77777777" w:rsidR="004C2AF7" w:rsidRPr="00D7523E" w:rsidRDefault="004C2AF7" w:rsidP="002E3691">
            <w:r w:rsidRPr="00D7523E">
              <w:t>175 (8.2%)</w:t>
            </w:r>
          </w:p>
        </w:tc>
        <w:tc>
          <w:tcPr>
            <w:tcW w:w="1620" w:type="dxa"/>
            <w:hideMark/>
          </w:tcPr>
          <w:p w14:paraId="2E0D3B21" w14:textId="77777777" w:rsidR="004C2AF7" w:rsidRPr="00D7523E" w:rsidRDefault="004C2AF7" w:rsidP="002E3691">
            <w:r w:rsidRPr="00D7523E">
              <w:t>92 (52.6%)</w:t>
            </w:r>
          </w:p>
        </w:tc>
        <w:tc>
          <w:tcPr>
            <w:tcW w:w="1530" w:type="dxa"/>
            <w:hideMark/>
          </w:tcPr>
          <w:p w14:paraId="4CA2300A" w14:textId="77777777" w:rsidR="004C2AF7" w:rsidRPr="00D7523E" w:rsidRDefault="004C2AF7" w:rsidP="002E3691">
            <w:r w:rsidRPr="00D7523E">
              <w:t>83 (47.4%)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hideMark/>
          </w:tcPr>
          <w:p w14:paraId="0519BB50" w14:textId="77777777" w:rsidR="004C2AF7" w:rsidRPr="00D7523E" w:rsidRDefault="004C2AF7" w:rsidP="002E3691">
            <w:r w:rsidRPr="00D7523E">
              <w:t>4.60 ± 4.76</w:t>
            </w:r>
          </w:p>
        </w:tc>
      </w:tr>
      <w:tr w:rsidR="004C2AF7" w:rsidRPr="00D7523E" w14:paraId="6D2760DD" w14:textId="77777777" w:rsidTr="002E3691"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51CE48B" w14:textId="77777777" w:rsidR="004C2AF7" w:rsidRPr="00D7523E" w:rsidRDefault="004C2AF7" w:rsidP="002E3691">
            <w:r w:rsidRPr="00D7523E">
              <w:t>NHL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hideMark/>
          </w:tcPr>
          <w:p w14:paraId="60787CA4" w14:textId="77777777" w:rsidR="004C2AF7" w:rsidRPr="00D7523E" w:rsidRDefault="004C2AF7" w:rsidP="002E3691">
            <w:r w:rsidRPr="00D7523E">
              <w:t>207 (9.8%)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hideMark/>
          </w:tcPr>
          <w:p w14:paraId="095278BF" w14:textId="77777777" w:rsidR="004C2AF7" w:rsidRPr="00D7523E" w:rsidRDefault="004C2AF7" w:rsidP="002E3691">
            <w:r w:rsidRPr="00D7523E">
              <w:t>144 (69.6%)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hideMark/>
          </w:tcPr>
          <w:p w14:paraId="3BEEF0B5" w14:textId="77777777" w:rsidR="004C2AF7" w:rsidRPr="00D7523E" w:rsidRDefault="004C2AF7" w:rsidP="002E3691">
            <w:r w:rsidRPr="00D7523E">
              <w:t>63 (30.4%)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89527DE" w14:textId="77777777" w:rsidR="004C2AF7" w:rsidRPr="00D7523E" w:rsidRDefault="004C2AF7" w:rsidP="002E3691">
            <w:r w:rsidRPr="00D7523E">
              <w:t>7.51 ± 3.56</w:t>
            </w:r>
          </w:p>
        </w:tc>
      </w:tr>
    </w:tbl>
    <w:p w14:paraId="1ABBE9BC" w14:textId="77777777" w:rsidR="004C2AF7" w:rsidRPr="00D7523E" w:rsidRDefault="004C2AF7" w:rsidP="004C2AF7">
      <w:r w:rsidRPr="00D7523E">
        <w:t>ALL indicates Acute Lymphoblastic Leukemia; AML indicates Acute Myeloid Leukemia; NHL indicates Non-Hodgkin Lymphoma.</w:t>
      </w:r>
      <w:r>
        <w:br/>
      </w:r>
      <w:r w:rsidRPr="00D7523E">
        <w:br/>
        <w:t>\</w:t>
      </w:r>
    </w:p>
    <w:p w14:paraId="3602970E" w14:textId="77777777" w:rsidR="004C2AF7" w:rsidRPr="00D7523E" w:rsidRDefault="004C2AF7" w:rsidP="004C2AF7">
      <w:r w:rsidRPr="00D7523E">
        <w:t>Table 2 – Comparison of Results Based on Method and Disease Type</w:t>
      </w:r>
    </w:p>
    <w:tbl>
      <w:tblPr>
        <w:tblStyle w:val="TableGrid"/>
        <w:tblW w:w="863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948"/>
        <w:gridCol w:w="2305"/>
        <w:gridCol w:w="1805"/>
        <w:gridCol w:w="1233"/>
      </w:tblGrid>
      <w:tr w:rsidR="004C2AF7" w:rsidRPr="00D7523E" w14:paraId="18DBA462" w14:textId="77777777" w:rsidTr="002E369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1C69D20C" w14:textId="77777777" w:rsidR="004C2AF7" w:rsidRPr="00D7523E" w:rsidRDefault="004C2AF7" w:rsidP="002E3691">
            <w:r w:rsidRPr="00D7523E">
              <w:t>Group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ABE7A9" w14:textId="77777777" w:rsidR="004C2AF7" w:rsidRPr="00D7523E" w:rsidRDefault="004C2AF7" w:rsidP="002E3691">
            <w:r w:rsidRPr="00D7523E">
              <w:t>Cytocentrifuge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37E2F4F1" w14:textId="77777777" w:rsidR="004C2AF7" w:rsidRPr="00D7523E" w:rsidRDefault="004C2AF7" w:rsidP="002E3691">
            <w:r w:rsidRPr="00D7523E">
              <w:t>Totall</w:t>
            </w:r>
          </w:p>
        </w:tc>
      </w:tr>
      <w:tr w:rsidR="004C2AF7" w:rsidRPr="00D7523E" w14:paraId="2434878C" w14:textId="77777777" w:rsidTr="002E3691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3D3E0D7B" w14:textId="77777777" w:rsidR="004C2AF7" w:rsidRPr="00D7523E" w:rsidRDefault="004C2AF7" w:rsidP="002E3691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0980546" w14:textId="77777777" w:rsidR="004C2AF7" w:rsidRPr="00D7523E" w:rsidRDefault="004C2AF7" w:rsidP="002E3691">
            <w:r w:rsidRPr="00D7523E">
              <w:t>(Negative)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0EFCE3" w14:textId="77777777" w:rsidR="004C2AF7" w:rsidRPr="00D7523E" w:rsidRDefault="004C2AF7" w:rsidP="002E3691">
            <w:r w:rsidRPr="00D7523E">
              <w:t>(Suspicious)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085B9E" w14:textId="77777777" w:rsidR="004C2AF7" w:rsidRPr="00D7523E" w:rsidRDefault="004C2AF7" w:rsidP="002E3691">
            <w:r w:rsidRPr="00D7523E">
              <w:t>(Positive)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8AF9D5C" w14:textId="77777777" w:rsidR="004C2AF7" w:rsidRPr="00D7523E" w:rsidRDefault="004C2AF7" w:rsidP="002E3691"/>
        </w:tc>
      </w:tr>
      <w:tr w:rsidR="004C2AF7" w:rsidRPr="00D7523E" w14:paraId="4E058A9B" w14:textId="77777777" w:rsidTr="002E3691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E40D762" w14:textId="77777777" w:rsidR="004C2AF7" w:rsidRPr="00D7523E" w:rsidRDefault="004C2AF7" w:rsidP="002E3691">
            <w:r w:rsidRPr="00D7523E">
              <w:t>ALL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893960D" w14:textId="77777777" w:rsidR="004C2AF7" w:rsidRPr="00D7523E" w:rsidRDefault="004C2AF7" w:rsidP="002E3691">
            <w:r w:rsidRPr="00D7523E">
              <w:t>1,681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0F06D8F" w14:textId="77777777" w:rsidR="004C2AF7" w:rsidRPr="00D7523E" w:rsidRDefault="004C2AF7" w:rsidP="002E3691">
            <w:r w:rsidRPr="00D7523E">
              <w:t>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2A7AB97" w14:textId="77777777" w:rsidR="004C2AF7" w:rsidRPr="00D7523E" w:rsidRDefault="004C2AF7" w:rsidP="002E3691">
            <w:r w:rsidRPr="00D7523E"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6E92E1" w14:textId="77777777" w:rsidR="004C2AF7" w:rsidRPr="00D7523E" w:rsidRDefault="004C2AF7" w:rsidP="002E3691">
            <w:r w:rsidRPr="00D7523E">
              <w:t>1727</w:t>
            </w:r>
          </w:p>
        </w:tc>
      </w:tr>
      <w:tr w:rsidR="004C2AF7" w:rsidRPr="00D7523E" w14:paraId="337F0B08" w14:textId="77777777" w:rsidTr="002E3691">
        <w:trPr>
          <w:trHeight w:val="20"/>
        </w:trPr>
        <w:tc>
          <w:tcPr>
            <w:tcW w:w="0" w:type="auto"/>
            <w:hideMark/>
          </w:tcPr>
          <w:p w14:paraId="45A33BBB" w14:textId="77777777" w:rsidR="004C2AF7" w:rsidRPr="00D7523E" w:rsidRDefault="004C2AF7" w:rsidP="002E3691">
            <w:r w:rsidRPr="00D7523E">
              <w:t>AML</w:t>
            </w:r>
          </w:p>
        </w:tc>
        <w:tc>
          <w:tcPr>
            <w:tcW w:w="0" w:type="auto"/>
            <w:hideMark/>
          </w:tcPr>
          <w:p w14:paraId="223747CE" w14:textId="77777777" w:rsidR="004C2AF7" w:rsidRPr="00D7523E" w:rsidRDefault="004C2AF7" w:rsidP="002E3691">
            <w:r w:rsidRPr="00D7523E">
              <w:t>171</w:t>
            </w:r>
          </w:p>
        </w:tc>
        <w:tc>
          <w:tcPr>
            <w:tcW w:w="0" w:type="auto"/>
            <w:hideMark/>
          </w:tcPr>
          <w:p w14:paraId="3DCA7FA1" w14:textId="77777777" w:rsidR="004C2AF7" w:rsidRPr="00D7523E" w:rsidRDefault="004C2AF7" w:rsidP="002E3691">
            <w:r w:rsidRPr="00D7523E">
              <w:t>3</w:t>
            </w:r>
          </w:p>
        </w:tc>
        <w:tc>
          <w:tcPr>
            <w:tcW w:w="0" w:type="auto"/>
            <w:hideMark/>
          </w:tcPr>
          <w:p w14:paraId="1C8F1C81" w14:textId="77777777" w:rsidR="004C2AF7" w:rsidRPr="00D7523E" w:rsidRDefault="004C2AF7" w:rsidP="002E3691">
            <w:r w:rsidRPr="00D7523E">
              <w:t>1</w:t>
            </w:r>
          </w:p>
        </w:tc>
        <w:tc>
          <w:tcPr>
            <w:tcW w:w="0" w:type="auto"/>
          </w:tcPr>
          <w:p w14:paraId="3945529C" w14:textId="77777777" w:rsidR="004C2AF7" w:rsidRPr="00D7523E" w:rsidRDefault="004C2AF7" w:rsidP="002E3691">
            <w:r w:rsidRPr="00D7523E">
              <w:t>175</w:t>
            </w:r>
          </w:p>
        </w:tc>
      </w:tr>
      <w:tr w:rsidR="004C2AF7" w:rsidRPr="00D7523E" w14:paraId="6547A05D" w14:textId="77777777" w:rsidTr="002E3691">
        <w:trPr>
          <w:trHeight w:val="20"/>
        </w:trPr>
        <w:tc>
          <w:tcPr>
            <w:tcW w:w="0" w:type="auto"/>
            <w:hideMark/>
          </w:tcPr>
          <w:p w14:paraId="2BD6FC03" w14:textId="77777777" w:rsidR="004C2AF7" w:rsidRPr="00D7523E" w:rsidRDefault="004C2AF7" w:rsidP="002E3691">
            <w:r w:rsidRPr="00D7523E">
              <w:t>NHL</w:t>
            </w:r>
          </w:p>
        </w:tc>
        <w:tc>
          <w:tcPr>
            <w:tcW w:w="0" w:type="auto"/>
            <w:hideMark/>
          </w:tcPr>
          <w:p w14:paraId="718ECB37" w14:textId="77777777" w:rsidR="004C2AF7" w:rsidRPr="00D7523E" w:rsidRDefault="004C2AF7" w:rsidP="002E3691">
            <w:r w:rsidRPr="00D7523E">
              <w:t>197</w:t>
            </w:r>
          </w:p>
        </w:tc>
        <w:tc>
          <w:tcPr>
            <w:tcW w:w="0" w:type="auto"/>
            <w:hideMark/>
          </w:tcPr>
          <w:p w14:paraId="0E16EBCE" w14:textId="77777777" w:rsidR="004C2AF7" w:rsidRPr="00D7523E" w:rsidRDefault="004C2AF7" w:rsidP="002E3691">
            <w:r w:rsidRPr="00D7523E">
              <w:t>3</w:t>
            </w:r>
          </w:p>
        </w:tc>
        <w:tc>
          <w:tcPr>
            <w:tcW w:w="0" w:type="auto"/>
            <w:hideMark/>
          </w:tcPr>
          <w:p w14:paraId="2060E3D4" w14:textId="77777777" w:rsidR="004C2AF7" w:rsidRPr="00D7523E" w:rsidRDefault="004C2AF7" w:rsidP="002E3691">
            <w:r w:rsidRPr="00D7523E">
              <w:t>7</w:t>
            </w:r>
          </w:p>
        </w:tc>
        <w:tc>
          <w:tcPr>
            <w:tcW w:w="0" w:type="auto"/>
          </w:tcPr>
          <w:p w14:paraId="4010F303" w14:textId="77777777" w:rsidR="004C2AF7" w:rsidRPr="00D7523E" w:rsidRDefault="004C2AF7" w:rsidP="002E3691">
            <w:r w:rsidRPr="00D7523E">
              <w:t>207</w:t>
            </w:r>
          </w:p>
        </w:tc>
      </w:tr>
      <w:tr w:rsidR="004C2AF7" w:rsidRPr="00D7523E" w14:paraId="0A1F5400" w14:textId="77777777" w:rsidTr="002E3691">
        <w:trPr>
          <w:trHeight w:val="20"/>
        </w:trPr>
        <w:tc>
          <w:tcPr>
            <w:tcW w:w="0" w:type="auto"/>
          </w:tcPr>
          <w:p w14:paraId="07E00DAB" w14:textId="77777777" w:rsidR="004C2AF7" w:rsidRPr="00D7523E" w:rsidRDefault="004C2AF7" w:rsidP="002E3691">
            <w:r w:rsidRPr="00D7523E">
              <w:t>Totall</w:t>
            </w:r>
          </w:p>
        </w:tc>
        <w:tc>
          <w:tcPr>
            <w:tcW w:w="0" w:type="auto"/>
          </w:tcPr>
          <w:p w14:paraId="39791298" w14:textId="77777777" w:rsidR="004C2AF7" w:rsidRPr="00D7523E" w:rsidRDefault="004C2AF7" w:rsidP="002E3691">
            <w:pPr>
              <w:rPr>
                <w:rtl/>
              </w:rPr>
            </w:pPr>
            <w:r w:rsidRPr="00D7523E">
              <w:t>2049</w:t>
            </w:r>
          </w:p>
        </w:tc>
        <w:tc>
          <w:tcPr>
            <w:tcW w:w="0" w:type="auto"/>
          </w:tcPr>
          <w:p w14:paraId="74CB10E8" w14:textId="77777777" w:rsidR="004C2AF7" w:rsidRPr="00D7523E" w:rsidRDefault="004C2AF7" w:rsidP="002E3691">
            <w:r w:rsidRPr="00D7523E">
              <w:t>30</w:t>
            </w:r>
          </w:p>
        </w:tc>
        <w:tc>
          <w:tcPr>
            <w:tcW w:w="0" w:type="auto"/>
          </w:tcPr>
          <w:p w14:paraId="2D547D42" w14:textId="77777777" w:rsidR="004C2AF7" w:rsidRPr="00D7523E" w:rsidRDefault="004C2AF7" w:rsidP="002E3691">
            <w:pPr>
              <w:rPr>
                <w:rtl/>
              </w:rPr>
            </w:pPr>
            <w:r w:rsidRPr="00D7523E">
              <w:t>30</w:t>
            </w:r>
          </w:p>
        </w:tc>
        <w:tc>
          <w:tcPr>
            <w:tcW w:w="0" w:type="auto"/>
          </w:tcPr>
          <w:p w14:paraId="1D5612E3" w14:textId="77777777" w:rsidR="004C2AF7" w:rsidRPr="00D7523E" w:rsidRDefault="004C2AF7" w:rsidP="002E3691">
            <w:pPr>
              <w:rPr>
                <w:rtl/>
              </w:rPr>
            </w:pPr>
            <w:r w:rsidRPr="00D7523E">
              <w:t>2109</w:t>
            </w:r>
          </w:p>
        </w:tc>
      </w:tr>
    </w:tbl>
    <w:p w14:paraId="6EE64D0D" w14:textId="77777777" w:rsidR="004C2AF7" w:rsidRPr="00D7523E" w:rsidRDefault="004C2AF7" w:rsidP="004C2AF7"/>
    <w:tbl>
      <w:tblPr>
        <w:tblStyle w:val="TableGrid"/>
        <w:tblW w:w="8671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980"/>
        <w:gridCol w:w="2250"/>
        <w:gridCol w:w="1890"/>
        <w:gridCol w:w="1170"/>
      </w:tblGrid>
      <w:tr w:rsidR="004C2AF7" w:rsidRPr="00D7523E" w14:paraId="3858CD5A" w14:textId="77777777" w:rsidTr="002E3691">
        <w:trPr>
          <w:trHeight w:val="179"/>
        </w:trPr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14:paraId="1426EFC0" w14:textId="77777777" w:rsidR="004C2AF7" w:rsidRPr="00D7523E" w:rsidRDefault="004C2AF7" w:rsidP="002E3691">
            <w:r w:rsidRPr="00D7523E">
              <w:t>Group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C84E53" w14:textId="77777777" w:rsidR="004C2AF7" w:rsidRPr="00D7523E" w:rsidRDefault="004C2AF7" w:rsidP="002E3691">
            <w:r w:rsidRPr="00D7523E">
              <w:t>Neubauer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14:paraId="03719B20" w14:textId="77777777" w:rsidR="004C2AF7" w:rsidRPr="00D7523E" w:rsidRDefault="004C2AF7" w:rsidP="002E3691">
            <w:r w:rsidRPr="00D7523E">
              <w:t>Totall</w:t>
            </w:r>
          </w:p>
        </w:tc>
      </w:tr>
      <w:tr w:rsidR="004C2AF7" w:rsidRPr="00D7523E" w14:paraId="50A6C73D" w14:textId="77777777" w:rsidTr="002E3691">
        <w:trPr>
          <w:trHeight w:val="242"/>
        </w:trPr>
        <w:tc>
          <w:tcPr>
            <w:tcW w:w="1381" w:type="dxa"/>
            <w:vMerge/>
            <w:tcBorders>
              <w:bottom w:val="single" w:sz="4" w:space="0" w:color="auto"/>
            </w:tcBorders>
          </w:tcPr>
          <w:p w14:paraId="41CACE69" w14:textId="77777777" w:rsidR="004C2AF7" w:rsidRPr="00D7523E" w:rsidRDefault="004C2AF7" w:rsidP="002E3691"/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5D6E62" w14:textId="77777777" w:rsidR="004C2AF7" w:rsidRPr="00D7523E" w:rsidRDefault="004C2AF7" w:rsidP="002E3691">
            <w:r w:rsidRPr="00D7523E">
              <w:t>(Negative)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7607015" w14:textId="77777777" w:rsidR="004C2AF7" w:rsidRPr="00D7523E" w:rsidRDefault="004C2AF7" w:rsidP="002E3691">
            <w:r w:rsidRPr="00D7523E">
              <w:t>(Suspicious)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B89E3C" w14:textId="77777777" w:rsidR="004C2AF7" w:rsidRPr="00D7523E" w:rsidRDefault="004C2AF7" w:rsidP="002E3691">
            <w:r w:rsidRPr="00D7523E">
              <w:t>(Positive)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1A9B3E03" w14:textId="77777777" w:rsidR="004C2AF7" w:rsidRPr="00D7523E" w:rsidRDefault="004C2AF7" w:rsidP="002E3691"/>
        </w:tc>
      </w:tr>
      <w:tr w:rsidR="004C2AF7" w:rsidRPr="00D7523E" w14:paraId="547FE964" w14:textId="77777777" w:rsidTr="002E3691">
        <w:trPr>
          <w:trHeight w:val="20"/>
        </w:trPr>
        <w:tc>
          <w:tcPr>
            <w:tcW w:w="1381" w:type="dxa"/>
            <w:tcBorders>
              <w:top w:val="single" w:sz="4" w:space="0" w:color="auto"/>
            </w:tcBorders>
          </w:tcPr>
          <w:p w14:paraId="29365A4F" w14:textId="77777777" w:rsidR="004C2AF7" w:rsidRPr="00D7523E" w:rsidRDefault="004C2AF7" w:rsidP="002E3691">
            <w:r w:rsidRPr="00D7523E">
              <w:t>ALL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hideMark/>
          </w:tcPr>
          <w:p w14:paraId="253358CD" w14:textId="77777777" w:rsidR="004C2AF7" w:rsidRPr="00D7523E" w:rsidRDefault="004C2AF7" w:rsidP="002E3691">
            <w:r w:rsidRPr="00D7523E">
              <w:t>1,721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3DE26A9E" w14:textId="77777777" w:rsidR="004C2AF7" w:rsidRPr="00D7523E" w:rsidRDefault="004C2AF7" w:rsidP="002E3691">
            <w:r w:rsidRPr="00D7523E">
              <w:t>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hideMark/>
          </w:tcPr>
          <w:p w14:paraId="32210771" w14:textId="77777777" w:rsidR="004C2AF7" w:rsidRPr="00D7523E" w:rsidRDefault="004C2AF7" w:rsidP="002E3691">
            <w:r w:rsidRPr="00D7523E">
              <w:t>6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8273DF0" w14:textId="77777777" w:rsidR="004C2AF7" w:rsidRPr="00D7523E" w:rsidRDefault="004C2AF7" w:rsidP="002E3691">
            <w:r w:rsidRPr="00D7523E">
              <w:t>1727</w:t>
            </w:r>
          </w:p>
        </w:tc>
      </w:tr>
      <w:tr w:rsidR="004C2AF7" w:rsidRPr="00D7523E" w14:paraId="251C80A4" w14:textId="77777777" w:rsidTr="002E3691">
        <w:trPr>
          <w:trHeight w:val="20"/>
        </w:trPr>
        <w:tc>
          <w:tcPr>
            <w:tcW w:w="1381" w:type="dxa"/>
          </w:tcPr>
          <w:p w14:paraId="4A298CED" w14:textId="77777777" w:rsidR="004C2AF7" w:rsidRPr="00D7523E" w:rsidRDefault="004C2AF7" w:rsidP="002E3691">
            <w:r w:rsidRPr="00D7523E">
              <w:t>AML</w:t>
            </w:r>
          </w:p>
        </w:tc>
        <w:tc>
          <w:tcPr>
            <w:tcW w:w="1980" w:type="dxa"/>
            <w:hideMark/>
          </w:tcPr>
          <w:p w14:paraId="371033A5" w14:textId="77777777" w:rsidR="004C2AF7" w:rsidRPr="00D7523E" w:rsidRDefault="004C2AF7" w:rsidP="002E3691">
            <w:r w:rsidRPr="00D7523E">
              <w:t>175</w:t>
            </w:r>
          </w:p>
        </w:tc>
        <w:tc>
          <w:tcPr>
            <w:tcW w:w="2250" w:type="dxa"/>
          </w:tcPr>
          <w:p w14:paraId="039A08BA" w14:textId="77777777" w:rsidR="004C2AF7" w:rsidRPr="00D7523E" w:rsidRDefault="004C2AF7" w:rsidP="002E3691">
            <w:r w:rsidRPr="00D7523E">
              <w:t>0</w:t>
            </w:r>
          </w:p>
        </w:tc>
        <w:tc>
          <w:tcPr>
            <w:tcW w:w="1890" w:type="dxa"/>
            <w:hideMark/>
          </w:tcPr>
          <w:p w14:paraId="474D7B7F" w14:textId="77777777" w:rsidR="004C2AF7" w:rsidRPr="00D7523E" w:rsidRDefault="004C2AF7" w:rsidP="002E3691">
            <w:r w:rsidRPr="00D7523E">
              <w:t>0</w:t>
            </w:r>
          </w:p>
        </w:tc>
        <w:tc>
          <w:tcPr>
            <w:tcW w:w="1170" w:type="dxa"/>
          </w:tcPr>
          <w:p w14:paraId="02878C42" w14:textId="77777777" w:rsidR="004C2AF7" w:rsidRPr="00D7523E" w:rsidRDefault="004C2AF7" w:rsidP="002E3691">
            <w:r w:rsidRPr="00D7523E">
              <w:t>175</w:t>
            </w:r>
          </w:p>
        </w:tc>
      </w:tr>
      <w:tr w:rsidR="004C2AF7" w:rsidRPr="00D7523E" w14:paraId="65D2F00A" w14:textId="77777777" w:rsidTr="002E3691">
        <w:trPr>
          <w:trHeight w:val="20"/>
        </w:trPr>
        <w:tc>
          <w:tcPr>
            <w:tcW w:w="1381" w:type="dxa"/>
          </w:tcPr>
          <w:p w14:paraId="517FE40D" w14:textId="77777777" w:rsidR="004C2AF7" w:rsidRPr="00D7523E" w:rsidRDefault="004C2AF7" w:rsidP="002E3691">
            <w:r w:rsidRPr="00D7523E">
              <w:t>NHL</w:t>
            </w:r>
          </w:p>
        </w:tc>
        <w:tc>
          <w:tcPr>
            <w:tcW w:w="1980" w:type="dxa"/>
            <w:hideMark/>
          </w:tcPr>
          <w:p w14:paraId="325CBAB6" w14:textId="77777777" w:rsidR="004C2AF7" w:rsidRPr="00D7523E" w:rsidRDefault="004C2AF7" w:rsidP="002E3691">
            <w:r w:rsidRPr="00D7523E">
              <w:t>207</w:t>
            </w:r>
          </w:p>
        </w:tc>
        <w:tc>
          <w:tcPr>
            <w:tcW w:w="2250" w:type="dxa"/>
          </w:tcPr>
          <w:p w14:paraId="2A73B8DA" w14:textId="77777777" w:rsidR="004C2AF7" w:rsidRPr="00D7523E" w:rsidRDefault="004C2AF7" w:rsidP="002E3691">
            <w:r w:rsidRPr="00D7523E">
              <w:t>0</w:t>
            </w:r>
          </w:p>
        </w:tc>
        <w:tc>
          <w:tcPr>
            <w:tcW w:w="1890" w:type="dxa"/>
            <w:hideMark/>
          </w:tcPr>
          <w:p w14:paraId="348749C7" w14:textId="77777777" w:rsidR="004C2AF7" w:rsidRPr="00D7523E" w:rsidRDefault="004C2AF7" w:rsidP="002E3691">
            <w:r w:rsidRPr="00D7523E">
              <w:t>0</w:t>
            </w:r>
          </w:p>
        </w:tc>
        <w:tc>
          <w:tcPr>
            <w:tcW w:w="1170" w:type="dxa"/>
          </w:tcPr>
          <w:p w14:paraId="4526352E" w14:textId="77777777" w:rsidR="004C2AF7" w:rsidRPr="00D7523E" w:rsidRDefault="004C2AF7" w:rsidP="002E3691">
            <w:r w:rsidRPr="00D7523E">
              <w:t>207</w:t>
            </w:r>
          </w:p>
        </w:tc>
      </w:tr>
      <w:tr w:rsidR="004C2AF7" w:rsidRPr="00D7523E" w14:paraId="278A2D0B" w14:textId="77777777" w:rsidTr="002E3691">
        <w:trPr>
          <w:trHeight w:val="20"/>
        </w:trPr>
        <w:tc>
          <w:tcPr>
            <w:tcW w:w="1381" w:type="dxa"/>
          </w:tcPr>
          <w:p w14:paraId="684F90AA" w14:textId="77777777" w:rsidR="004C2AF7" w:rsidRPr="00D7523E" w:rsidRDefault="004C2AF7" w:rsidP="002E3691">
            <w:r w:rsidRPr="00D7523E">
              <w:t>Totall</w:t>
            </w:r>
          </w:p>
        </w:tc>
        <w:tc>
          <w:tcPr>
            <w:tcW w:w="1980" w:type="dxa"/>
          </w:tcPr>
          <w:p w14:paraId="4F6DAC37" w14:textId="77777777" w:rsidR="004C2AF7" w:rsidRPr="00D7523E" w:rsidRDefault="004C2AF7" w:rsidP="002E3691">
            <w:r w:rsidRPr="00D7523E">
              <w:t>2103</w:t>
            </w:r>
          </w:p>
        </w:tc>
        <w:tc>
          <w:tcPr>
            <w:tcW w:w="2250" w:type="dxa"/>
          </w:tcPr>
          <w:p w14:paraId="3D748762" w14:textId="77777777" w:rsidR="004C2AF7" w:rsidRPr="00D7523E" w:rsidRDefault="004C2AF7" w:rsidP="002E3691">
            <w:r w:rsidRPr="00D7523E">
              <w:t>0</w:t>
            </w:r>
          </w:p>
        </w:tc>
        <w:tc>
          <w:tcPr>
            <w:tcW w:w="1890" w:type="dxa"/>
          </w:tcPr>
          <w:p w14:paraId="3A7A866E" w14:textId="77777777" w:rsidR="004C2AF7" w:rsidRPr="00D7523E" w:rsidRDefault="004C2AF7" w:rsidP="002E3691">
            <w:r w:rsidRPr="00D7523E">
              <w:t>6</w:t>
            </w:r>
          </w:p>
        </w:tc>
        <w:tc>
          <w:tcPr>
            <w:tcW w:w="1170" w:type="dxa"/>
          </w:tcPr>
          <w:p w14:paraId="0983FCE9" w14:textId="77777777" w:rsidR="004C2AF7" w:rsidRPr="00D7523E" w:rsidRDefault="004C2AF7" w:rsidP="002E3691">
            <w:r w:rsidRPr="00D7523E">
              <w:t>2109</w:t>
            </w:r>
          </w:p>
        </w:tc>
      </w:tr>
    </w:tbl>
    <w:p w14:paraId="7AEED3E3" w14:textId="77777777" w:rsidR="004C2AF7" w:rsidRPr="00D7523E" w:rsidRDefault="004C2AF7" w:rsidP="004C2AF7">
      <w:r w:rsidRPr="00D7523E">
        <w:t>ALL indicates Acute Lymphoblastic Leukemia; AML indicates Acute Myeloid Leukemia; NHL indicates Non-Hodgkin Lymphoma.</w:t>
      </w:r>
    </w:p>
    <w:p w14:paraId="3743A3F3" w14:textId="77777777" w:rsidR="004C2AF7" w:rsidRPr="00D7523E" w:rsidRDefault="004C2AF7" w:rsidP="004C2AF7">
      <w:pPr>
        <w:rPr>
          <w:rtl/>
        </w:rPr>
      </w:pPr>
      <w:r w:rsidRPr="00D7523E">
        <w:br/>
      </w:r>
      <w:r w:rsidRPr="00D7523E">
        <w:br/>
      </w:r>
      <w:r w:rsidRPr="00D7523E">
        <w:br/>
        <w:t>Table 3 – Cross-Tabulation Between Cytocentrifuge and Neubauer Methods</w:t>
      </w:r>
    </w:p>
    <w:tbl>
      <w:tblPr>
        <w:tblStyle w:val="TableGrid"/>
        <w:tblW w:w="10170" w:type="dxa"/>
        <w:tblInd w:w="-4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160"/>
        <w:gridCol w:w="2340"/>
        <w:gridCol w:w="2070"/>
        <w:gridCol w:w="810"/>
      </w:tblGrid>
      <w:tr w:rsidR="004C2AF7" w:rsidRPr="00D7523E" w14:paraId="49A8745A" w14:textId="77777777" w:rsidTr="002E3691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38F57E1D" w14:textId="77777777" w:rsidR="004C2AF7" w:rsidRPr="00D7523E" w:rsidRDefault="004C2AF7" w:rsidP="002E3691">
            <w:r w:rsidRPr="00D7523E">
              <w:t xml:space="preserve">   Neubauer     </w:t>
            </w:r>
          </w:p>
          <w:p w14:paraId="3CF3FA66" w14:textId="77777777" w:rsidR="004C2AF7" w:rsidRPr="00D7523E" w:rsidRDefault="004C2AF7" w:rsidP="002E3691">
            <w:r w:rsidRPr="00D7523E">
              <w:t>Cytocentrifuge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6D9E90D" w14:textId="77777777" w:rsidR="004C2AF7" w:rsidRPr="00D7523E" w:rsidRDefault="004C2AF7" w:rsidP="002E3691">
            <w:r w:rsidRPr="00D7523E">
              <w:t>Negative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0CE9B4D" w14:textId="77777777" w:rsidR="004C2AF7" w:rsidRPr="00D7523E" w:rsidRDefault="004C2AF7" w:rsidP="002E3691">
            <w:r w:rsidRPr="00D7523E">
              <w:t>Suspicious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288AF3" w14:textId="77777777" w:rsidR="004C2AF7" w:rsidRPr="00D7523E" w:rsidRDefault="004C2AF7" w:rsidP="002E3691">
            <w:r w:rsidRPr="00D7523E">
              <w:t>Positive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676C08" w14:textId="77777777" w:rsidR="004C2AF7" w:rsidRPr="00D7523E" w:rsidRDefault="004C2AF7" w:rsidP="002E3691">
            <w:r w:rsidRPr="00D7523E">
              <w:t>Total</w:t>
            </w:r>
          </w:p>
        </w:tc>
      </w:tr>
      <w:tr w:rsidR="004C2AF7" w:rsidRPr="00D7523E" w14:paraId="312B6FC6" w14:textId="77777777" w:rsidTr="002E3691">
        <w:tc>
          <w:tcPr>
            <w:tcW w:w="2790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5E848DDD" w14:textId="77777777" w:rsidR="004C2AF7" w:rsidRPr="00D7523E" w:rsidRDefault="004C2AF7" w:rsidP="002E3691">
            <w:r w:rsidRPr="00D7523E">
              <w:t>Negative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1E434A14" w14:textId="77777777" w:rsidR="004C2AF7" w:rsidRPr="00D7523E" w:rsidRDefault="004C2AF7" w:rsidP="002E3691">
            <w:r w:rsidRPr="00D7523E">
              <w:t>2,049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67D9F3C" w14:textId="77777777" w:rsidR="004C2AF7" w:rsidRPr="00D7523E" w:rsidRDefault="004C2AF7" w:rsidP="002E3691">
            <w:r w:rsidRPr="00D7523E">
              <w:t>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hideMark/>
          </w:tcPr>
          <w:p w14:paraId="6C527C96" w14:textId="77777777" w:rsidR="004C2AF7" w:rsidRPr="00D7523E" w:rsidRDefault="004C2AF7" w:rsidP="002E3691">
            <w:r w:rsidRPr="00D7523E">
              <w:t>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14:paraId="338284BF" w14:textId="77777777" w:rsidR="004C2AF7" w:rsidRPr="00D7523E" w:rsidRDefault="004C2AF7" w:rsidP="002E3691">
            <w:r w:rsidRPr="00D7523E">
              <w:t>2,049</w:t>
            </w:r>
          </w:p>
        </w:tc>
      </w:tr>
      <w:tr w:rsidR="004C2AF7" w:rsidRPr="00D7523E" w14:paraId="11B3582A" w14:textId="77777777" w:rsidTr="002E3691">
        <w:tc>
          <w:tcPr>
            <w:tcW w:w="2790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6A6BD758" w14:textId="77777777" w:rsidR="004C2AF7" w:rsidRPr="00D7523E" w:rsidRDefault="004C2AF7" w:rsidP="002E3691">
            <w:r w:rsidRPr="00D7523E">
              <w:t>Suspicious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hideMark/>
          </w:tcPr>
          <w:p w14:paraId="463131B2" w14:textId="77777777" w:rsidR="004C2AF7" w:rsidRPr="00D7523E" w:rsidRDefault="004C2AF7" w:rsidP="002E3691">
            <w:r w:rsidRPr="00D7523E">
              <w:t>29</w:t>
            </w:r>
          </w:p>
        </w:tc>
        <w:tc>
          <w:tcPr>
            <w:tcW w:w="2340" w:type="dxa"/>
          </w:tcPr>
          <w:p w14:paraId="684C54A0" w14:textId="77777777" w:rsidR="004C2AF7" w:rsidRPr="00D7523E" w:rsidRDefault="004C2AF7" w:rsidP="002E3691">
            <w:r w:rsidRPr="00D7523E">
              <w:t>0</w:t>
            </w:r>
          </w:p>
        </w:tc>
        <w:tc>
          <w:tcPr>
            <w:tcW w:w="2070" w:type="dxa"/>
            <w:hideMark/>
          </w:tcPr>
          <w:p w14:paraId="53576B98" w14:textId="77777777" w:rsidR="004C2AF7" w:rsidRPr="00D7523E" w:rsidRDefault="004C2AF7" w:rsidP="002E3691">
            <w:r w:rsidRPr="00D7523E">
              <w:t>1</w:t>
            </w:r>
          </w:p>
        </w:tc>
        <w:tc>
          <w:tcPr>
            <w:tcW w:w="810" w:type="dxa"/>
            <w:hideMark/>
          </w:tcPr>
          <w:p w14:paraId="5BC78E84" w14:textId="77777777" w:rsidR="004C2AF7" w:rsidRPr="00D7523E" w:rsidRDefault="004C2AF7" w:rsidP="002E3691">
            <w:r w:rsidRPr="00D7523E">
              <w:t>30</w:t>
            </w:r>
          </w:p>
        </w:tc>
      </w:tr>
      <w:tr w:rsidR="004C2AF7" w:rsidRPr="00D7523E" w14:paraId="7723ADCB" w14:textId="77777777" w:rsidTr="002E3691">
        <w:tc>
          <w:tcPr>
            <w:tcW w:w="2790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284A008D" w14:textId="77777777" w:rsidR="004C2AF7" w:rsidRPr="00D7523E" w:rsidRDefault="004C2AF7" w:rsidP="002E3691">
            <w:r w:rsidRPr="00D7523E">
              <w:t>Positive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hideMark/>
          </w:tcPr>
          <w:p w14:paraId="3A03EB07" w14:textId="77777777" w:rsidR="004C2AF7" w:rsidRPr="00D7523E" w:rsidRDefault="004C2AF7" w:rsidP="002E3691">
            <w:r w:rsidRPr="00D7523E">
              <w:t>25</w:t>
            </w:r>
          </w:p>
        </w:tc>
        <w:tc>
          <w:tcPr>
            <w:tcW w:w="2340" w:type="dxa"/>
          </w:tcPr>
          <w:p w14:paraId="435C4229" w14:textId="77777777" w:rsidR="004C2AF7" w:rsidRPr="00D7523E" w:rsidRDefault="004C2AF7" w:rsidP="002E3691">
            <w:r w:rsidRPr="00D7523E">
              <w:t>0</w:t>
            </w:r>
          </w:p>
        </w:tc>
        <w:tc>
          <w:tcPr>
            <w:tcW w:w="2070" w:type="dxa"/>
            <w:hideMark/>
          </w:tcPr>
          <w:p w14:paraId="4562F7D6" w14:textId="77777777" w:rsidR="004C2AF7" w:rsidRPr="00D7523E" w:rsidRDefault="004C2AF7" w:rsidP="002E3691">
            <w:r w:rsidRPr="00D7523E">
              <w:t>5</w:t>
            </w:r>
          </w:p>
        </w:tc>
        <w:tc>
          <w:tcPr>
            <w:tcW w:w="810" w:type="dxa"/>
            <w:hideMark/>
          </w:tcPr>
          <w:p w14:paraId="00CA9786" w14:textId="77777777" w:rsidR="004C2AF7" w:rsidRPr="00D7523E" w:rsidRDefault="004C2AF7" w:rsidP="002E3691">
            <w:r w:rsidRPr="00D7523E">
              <w:t>30</w:t>
            </w:r>
          </w:p>
        </w:tc>
      </w:tr>
      <w:tr w:rsidR="004C2AF7" w:rsidRPr="00D7523E" w14:paraId="28EA9C10" w14:textId="77777777" w:rsidTr="002E3691">
        <w:tc>
          <w:tcPr>
            <w:tcW w:w="2790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2ECF34D7" w14:textId="77777777" w:rsidR="004C2AF7" w:rsidRPr="00D7523E" w:rsidRDefault="004C2AF7" w:rsidP="002E3691">
            <w:r w:rsidRPr="00D7523E">
              <w:t>Total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hideMark/>
          </w:tcPr>
          <w:p w14:paraId="5E2AF74B" w14:textId="77777777" w:rsidR="004C2AF7" w:rsidRPr="00D7523E" w:rsidRDefault="004C2AF7" w:rsidP="002E3691">
            <w:r w:rsidRPr="00D7523E">
              <w:t>2,103</w:t>
            </w:r>
          </w:p>
        </w:tc>
        <w:tc>
          <w:tcPr>
            <w:tcW w:w="2340" w:type="dxa"/>
          </w:tcPr>
          <w:p w14:paraId="315DD442" w14:textId="77777777" w:rsidR="004C2AF7" w:rsidRPr="00D7523E" w:rsidRDefault="004C2AF7" w:rsidP="002E3691">
            <w:r w:rsidRPr="00D7523E">
              <w:t>0</w:t>
            </w:r>
          </w:p>
        </w:tc>
        <w:tc>
          <w:tcPr>
            <w:tcW w:w="2070" w:type="dxa"/>
            <w:hideMark/>
          </w:tcPr>
          <w:p w14:paraId="77A4C3E9" w14:textId="77777777" w:rsidR="004C2AF7" w:rsidRPr="00D7523E" w:rsidRDefault="004C2AF7" w:rsidP="002E3691">
            <w:r w:rsidRPr="00D7523E">
              <w:t>6</w:t>
            </w:r>
          </w:p>
        </w:tc>
        <w:tc>
          <w:tcPr>
            <w:tcW w:w="810" w:type="dxa"/>
            <w:hideMark/>
          </w:tcPr>
          <w:p w14:paraId="06FCBCFB" w14:textId="77777777" w:rsidR="004C2AF7" w:rsidRPr="00D7523E" w:rsidRDefault="004C2AF7" w:rsidP="002E3691">
            <w:r w:rsidRPr="00D7523E">
              <w:t>2,109</w:t>
            </w:r>
          </w:p>
        </w:tc>
      </w:tr>
    </w:tbl>
    <w:p w14:paraId="4B71D21A" w14:textId="77777777" w:rsidR="004C2AF7" w:rsidRDefault="004C2AF7" w:rsidP="004C2AF7">
      <w:pPr>
        <w:rPr>
          <w:rtl/>
        </w:rPr>
      </w:pPr>
      <w:r w:rsidRPr="00D7523E">
        <w:br/>
      </w:r>
    </w:p>
    <w:p w14:paraId="68960370" w14:textId="77777777" w:rsidR="004C2AF7" w:rsidRDefault="004C2AF7" w:rsidP="004C2AF7">
      <w:pPr>
        <w:rPr>
          <w:rtl/>
        </w:rPr>
      </w:pPr>
    </w:p>
    <w:p w14:paraId="5E0ED147" w14:textId="77777777" w:rsidR="004C2AF7" w:rsidRDefault="004C2AF7" w:rsidP="004C2AF7">
      <w:pPr>
        <w:rPr>
          <w:rtl/>
        </w:rPr>
      </w:pPr>
    </w:p>
    <w:p w14:paraId="797F78B7" w14:textId="77777777" w:rsidR="004C2AF7" w:rsidRDefault="004C2AF7" w:rsidP="004C2AF7">
      <w:pPr>
        <w:rPr>
          <w:rtl/>
        </w:rPr>
      </w:pPr>
    </w:p>
    <w:p w14:paraId="2A470236" w14:textId="77777777" w:rsidR="004C2AF7" w:rsidRDefault="004C2AF7" w:rsidP="004C2AF7">
      <w:pPr>
        <w:rPr>
          <w:rtl/>
        </w:rPr>
      </w:pPr>
    </w:p>
    <w:p w14:paraId="012CA3AB" w14:textId="77777777" w:rsidR="004C2AF7" w:rsidRPr="00D7523E" w:rsidRDefault="004C2AF7" w:rsidP="004C2AF7"/>
    <w:p w14:paraId="288F86A1" w14:textId="77777777" w:rsidR="004C2AF7" w:rsidRPr="000D08C7" w:rsidRDefault="004C2AF7" w:rsidP="004C2AF7">
      <w:pPr>
        <w:rPr>
          <w:b/>
          <w:bCs/>
        </w:rPr>
      </w:pPr>
      <w:r w:rsidRPr="000D08C7">
        <w:rPr>
          <w:b/>
          <w:bCs/>
        </w:rPr>
        <w:t>Table S1 – Sample Distribution based on Year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1642"/>
        <w:gridCol w:w="1340"/>
        <w:gridCol w:w="1222"/>
        <w:gridCol w:w="1222"/>
      </w:tblGrid>
      <w:tr w:rsidR="004C2AF7" w:rsidRPr="000D08C7" w14:paraId="65397F79" w14:textId="77777777" w:rsidTr="002E369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2C881C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6E734D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Total Samples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4A19FF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ALL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D3EC4E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AML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1D4DAC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NHL (%)</w:t>
            </w:r>
          </w:p>
        </w:tc>
      </w:tr>
      <w:tr w:rsidR="004C2AF7" w:rsidRPr="000D08C7" w14:paraId="482E7C10" w14:textId="77777777" w:rsidTr="002E3691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9DC2370" w14:textId="77777777" w:rsidR="004C2AF7" w:rsidRPr="000D08C7" w:rsidRDefault="004C2AF7" w:rsidP="002E3691">
            <w:pPr>
              <w:spacing w:after="160"/>
            </w:pPr>
            <w:r w:rsidRPr="000D08C7">
              <w:t>2017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D4881C3" w14:textId="77777777" w:rsidR="004C2AF7" w:rsidRPr="000D08C7" w:rsidRDefault="004C2AF7" w:rsidP="002E3691">
            <w:pPr>
              <w:spacing w:after="160"/>
            </w:pPr>
            <w:r w:rsidRPr="000D08C7">
              <w:t>466 (22%)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1A6FC45" w14:textId="77777777" w:rsidR="004C2AF7" w:rsidRPr="000D08C7" w:rsidRDefault="004C2AF7" w:rsidP="002E3691">
            <w:pPr>
              <w:spacing w:after="160"/>
            </w:pPr>
            <w:r w:rsidRPr="000D08C7">
              <w:t>397 (85.1%)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E28A229" w14:textId="77777777" w:rsidR="004C2AF7" w:rsidRPr="000D08C7" w:rsidRDefault="004C2AF7" w:rsidP="002E3691">
            <w:pPr>
              <w:spacing w:after="160"/>
            </w:pPr>
            <w:r w:rsidRPr="000D08C7">
              <w:t>22 (4.7%)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7E1B020" w14:textId="77777777" w:rsidR="004C2AF7" w:rsidRPr="000D08C7" w:rsidRDefault="004C2AF7" w:rsidP="002E3691">
            <w:pPr>
              <w:spacing w:after="160"/>
            </w:pPr>
            <w:r w:rsidRPr="000D08C7">
              <w:t>47 (10%)</w:t>
            </w:r>
          </w:p>
        </w:tc>
      </w:tr>
      <w:tr w:rsidR="004C2AF7" w:rsidRPr="000D08C7" w14:paraId="1028DC82" w14:textId="77777777" w:rsidTr="002E3691">
        <w:tc>
          <w:tcPr>
            <w:tcW w:w="0" w:type="auto"/>
            <w:hideMark/>
          </w:tcPr>
          <w:p w14:paraId="3A5A53BF" w14:textId="77777777" w:rsidR="004C2AF7" w:rsidRPr="000D08C7" w:rsidRDefault="004C2AF7" w:rsidP="002E3691">
            <w:pPr>
              <w:spacing w:after="160"/>
            </w:pPr>
            <w:r w:rsidRPr="000D08C7">
              <w:t>2018</w:t>
            </w:r>
          </w:p>
        </w:tc>
        <w:tc>
          <w:tcPr>
            <w:tcW w:w="0" w:type="auto"/>
            <w:hideMark/>
          </w:tcPr>
          <w:p w14:paraId="364B8960" w14:textId="77777777" w:rsidR="004C2AF7" w:rsidRPr="000D08C7" w:rsidRDefault="004C2AF7" w:rsidP="002E3691">
            <w:pPr>
              <w:spacing w:after="160"/>
            </w:pPr>
            <w:r w:rsidRPr="000D08C7">
              <w:t>398 (18.8%)</w:t>
            </w:r>
          </w:p>
        </w:tc>
        <w:tc>
          <w:tcPr>
            <w:tcW w:w="0" w:type="auto"/>
            <w:hideMark/>
          </w:tcPr>
          <w:p w14:paraId="0AE1EA31" w14:textId="77777777" w:rsidR="004C2AF7" w:rsidRPr="000D08C7" w:rsidRDefault="004C2AF7" w:rsidP="002E3691">
            <w:pPr>
              <w:spacing w:after="160"/>
            </w:pPr>
            <w:r w:rsidRPr="000D08C7">
              <w:t>344 (86.4%)</w:t>
            </w:r>
          </w:p>
        </w:tc>
        <w:tc>
          <w:tcPr>
            <w:tcW w:w="0" w:type="auto"/>
            <w:hideMark/>
          </w:tcPr>
          <w:p w14:paraId="17E203C3" w14:textId="77777777" w:rsidR="004C2AF7" w:rsidRPr="000D08C7" w:rsidRDefault="004C2AF7" w:rsidP="002E3691">
            <w:pPr>
              <w:spacing w:after="160"/>
            </w:pPr>
            <w:r w:rsidRPr="000D08C7">
              <w:t>27 (6.7%)</w:t>
            </w:r>
          </w:p>
        </w:tc>
        <w:tc>
          <w:tcPr>
            <w:tcW w:w="0" w:type="auto"/>
            <w:hideMark/>
          </w:tcPr>
          <w:p w14:paraId="54B71EE3" w14:textId="77777777" w:rsidR="004C2AF7" w:rsidRPr="000D08C7" w:rsidRDefault="004C2AF7" w:rsidP="002E3691">
            <w:pPr>
              <w:spacing w:after="160"/>
            </w:pPr>
            <w:r w:rsidRPr="000D08C7">
              <w:t>27 (6.7%)</w:t>
            </w:r>
          </w:p>
        </w:tc>
      </w:tr>
      <w:tr w:rsidR="004C2AF7" w:rsidRPr="000D08C7" w14:paraId="4F0205C0" w14:textId="77777777" w:rsidTr="002E3691">
        <w:tc>
          <w:tcPr>
            <w:tcW w:w="0" w:type="auto"/>
            <w:hideMark/>
          </w:tcPr>
          <w:p w14:paraId="0AA02C3D" w14:textId="77777777" w:rsidR="004C2AF7" w:rsidRPr="000D08C7" w:rsidRDefault="004C2AF7" w:rsidP="002E3691">
            <w:pPr>
              <w:spacing w:after="160"/>
            </w:pPr>
            <w:r w:rsidRPr="000D08C7">
              <w:t>2019</w:t>
            </w:r>
          </w:p>
        </w:tc>
        <w:tc>
          <w:tcPr>
            <w:tcW w:w="0" w:type="auto"/>
            <w:hideMark/>
          </w:tcPr>
          <w:p w14:paraId="3DCDDECD" w14:textId="77777777" w:rsidR="004C2AF7" w:rsidRPr="000D08C7" w:rsidRDefault="004C2AF7" w:rsidP="002E3691">
            <w:pPr>
              <w:spacing w:after="160"/>
            </w:pPr>
            <w:r w:rsidRPr="000D08C7">
              <w:t>450 (21.3%)</w:t>
            </w:r>
          </w:p>
        </w:tc>
        <w:tc>
          <w:tcPr>
            <w:tcW w:w="0" w:type="auto"/>
            <w:hideMark/>
          </w:tcPr>
          <w:p w14:paraId="1DE9329F" w14:textId="77777777" w:rsidR="004C2AF7" w:rsidRPr="000D08C7" w:rsidRDefault="004C2AF7" w:rsidP="002E3691">
            <w:pPr>
              <w:spacing w:after="160"/>
            </w:pPr>
            <w:r w:rsidRPr="000D08C7">
              <w:t>373 (82.8%)</w:t>
            </w:r>
          </w:p>
        </w:tc>
        <w:tc>
          <w:tcPr>
            <w:tcW w:w="0" w:type="auto"/>
            <w:hideMark/>
          </w:tcPr>
          <w:p w14:paraId="1647B091" w14:textId="77777777" w:rsidR="004C2AF7" w:rsidRPr="000D08C7" w:rsidRDefault="004C2AF7" w:rsidP="002E3691">
            <w:pPr>
              <w:spacing w:after="160"/>
            </w:pPr>
            <w:r w:rsidRPr="000D08C7">
              <w:t>39 (8.6%)</w:t>
            </w:r>
          </w:p>
        </w:tc>
        <w:tc>
          <w:tcPr>
            <w:tcW w:w="0" w:type="auto"/>
            <w:hideMark/>
          </w:tcPr>
          <w:p w14:paraId="574D63FF" w14:textId="77777777" w:rsidR="004C2AF7" w:rsidRPr="000D08C7" w:rsidRDefault="004C2AF7" w:rsidP="002E3691">
            <w:pPr>
              <w:spacing w:after="160"/>
            </w:pPr>
            <w:r w:rsidRPr="000D08C7">
              <w:t>38 (8.4%)</w:t>
            </w:r>
          </w:p>
        </w:tc>
      </w:tr>
      <w:tr w:rsidR="004C2AF7" w:rsidRPr="000D08C7" w14:paraId="02E40980" w14:textId="77777777" w:rsidTr="002E3691">
        <w:tc>
          <w:tcPr>
            <w:tcW w:w="0" w:type="auto"/>
            <w:hideMark/>
          </w:tcPr>
          <w:p w14:paraId="1BA387F8" w14:textId="77777777" w:rsidR="004C2AF7" w:rsidRPr="000D08C7" w:rsidRDefault="004C2AF7" w:rsidP="002E3691">
            <w:pPr>
              <w:spacing w:after="160"/>
            </w:pPr>
            <w:r w:rsidRPr="000D08C7">
              <w:t>2020</w:t>
            </w:r>
          </w:p>
        </w:tc>
        <w:tc>
          <w:tcPr>
            <w:tcW w:w="0" w:type="auto"/>
            <w:hideMark/>
          </w:tcPr>
          <w:p w14:paraId="6BA3FA2D" w14:textId="77777777" w:rsidR="004C2AF7" w:rsidRPr="000D08C7" w:rsidRDefault="004C2AF7" w:rsidP="002E3691">
            <w:pPr>
              <w:spacing w:after="160"/>
            </w:pPr>
            <w:r w:rsidRPr="000D08C7">
              <w:t>433 (20.5%)</w:t>
            </w:r>
          </w:p>
        </w:tc>
        <w:tc>
          <w:tcPr>
            <w:tcW w:w="0" w:type="auto"/>
            <w:hideMark/>
          </w:tcPr>
          <w:p w14:paraId="0CC17C53" w14:textId="77777777" w:rsidR="004C2AF7" w:rsidRPr="000D08C7" w:rsidRDefault="004C2AF7" w:rsidP="002E3691">
            <w:pPr>
              <w:spacing w:after="160"/>
            </w:pPr>
            <w:r w:rsidRPr="000D08C7">
              <w:t>334 (77.1%)</w:t>
            </w:r>
          </w:p>
        </w:tc>
        <w:tc>
          <w:tcPr>
            <w:tcW w:w="0" w:type="auto"/>
            <w:hideMark/>
          </w:tcPr>
          <w:p w14:paraId="75CB25E2" w14:textId="77777777" w:rsidR="004C2AF7" w:rsidRPr="000D08C7" w:rsidRDefault="004C2AF7" w:rsidP="002E3691">
            <w:pPr>
              <w:spacing w:after="160"/>
            </w:pPr>
            <w:r w:rsidRPr="000D08C7">
              <w:t>48 (11%)</w:t>
            </w:r>
          </w:p>
        </w:tc>
        <w:tc>
          <w:tcPr>
            <w:tcW w:w="0" w:type="auto"/>
            <w:hideMark/>
          </w:tcPr>
          <w:p w14:paraId="0D7955FA" w14:textId="77777777" w:rsidR="004C2AF7" w:rsidRPr="000D08C7" w:rsidRDefault="004C2AF7" w:rsidP="002E3691">
            <w:pPr>
              <w:spacing w:after="160"/>
            </w:pPr>
            <w:r w:rsidRPr="000D08C7">
              <w:t>51 (11.7%)</w:t>
            </w:r>
          </w:p>
        </w:tc>
      </w:tr>
      <w:tr w:rsidR="004C2AF7" w:rsidRPr="000D08C7" w14:paraId="15CBE892" w14:textId="77777777" w:rsidTr="002E3691">
        <w:tc>
          <w:tcPr>
            <w:tcW w:w="0" w:type="auto"/>
            <w:hideMark/>
          </w:tcPr>
          <w:p w14:paraId="014D3764" w14:textId="77777777" w:rsidR="004C2AF7" w:rsidRPr="000D08C7" w:rsidRDefault="004C2AF7" w:rsidP="002E3691">
            <w:pPr>
              <w:spacing w:after="160"/>
            </w:pPr>
            <w:r w:rsidRPr="000D08C7">
              <w:t>2021</w:t>
            </w:r>
          </w:p>
        </w:tc>
        <w:tc>
          <w:tcPr>
            <w:tcW w:w="0" w:type="auto"/>
            <w:hideMark/>
          </w:tcPr>
          <w:p w14:paraId="0A529A2D" w14:textId="77777777" w:rsidR="004C2AF7" w:rsidRPr="000D08C7" w:rsidRDefault="004C2AF7" w:rsidP="002E3691">
            <w:pPr>
              <w:spacing w:after="160"/>
            </w:pPr>
            <w:r w:rsidRPr="000D08C7">
              <w:t>362 (17.1%)</w:t>
            </w:r>
          </w:p>
        </w:tc>
        <w:tc>
          <w:tcPr>
            <w:tcW w:w="0" w:type="auto"/>
            <w:hideMark/>
          </w:tcPr>
          <w:p w14:paraId="1DF16638" w14:textId="77777777" w:rsidR="004C2AF7" w:rsidRPr="000D08C7" w:rsidRDefault="004C2AF7" w:rsidP="002E3691">
            <w:pPr>
              <w:spacing w:after="160"/>
            </w:pPr>
            <w:r w:rsidRPr="000D08C7">
              <w:t>279 (77%)</w:t>
            </w:r>
          </w:p>
        </w:tc>
        <w:tc>
          <w:tcPr>
            <w:tcW w:w="0" w:type="auto"/>
            <w:hideMark/>
          </w:tcPr>
          <w:p w14:paraId="50EB29B2" w14:textId="77777777" w:rsidR="004C2AF7" w:rsidRPr="000D08C7" w:rsidRDefault="004C2AF7" w:rsidP="002E3691">
            <w:pPr>
              <w:spacing w:after="160"/>
            </w:pPr>
            <w:r w:rsidRPr="000D08C7">
              <w:t>39 (10.7%)</w:t>
            </w:r>
          </w:p>
        </w:tc>
        <w:tc>
          <w:tcPr>
            <w:tcW w:w="0" w:type="auto"/>
            <w:hideMark/>
          </w:tcPr>
          <w:p w14:paraId="68AB7C49" w14:textId="77777777" w:rsidR="004C2AF7" w:rsidRPr="000D08C7" w:rsidRDefault="004C2AF7" w:rsidP="002E3691">
            <w:pPr>
              <w:spacing w:after="160"/>
            </w:pPr>
            <w:r w:rsidRPr="000D08C7">
              <w:t>44 (12.1%)</w:t>
            </w:r>
          </w:p>
        </w:tc>
      </w:tr>
    </w:tbl>
    <w:p w14:paraId="4AA5D9AB" w14:textId="77777777" w:rsidR="004C2AF7" w:rsidRPr="000D08C7" w:rsidRDefault="004C2AF7" w:rsidP="004C2AF7">
      <w:r w:rsidRPr="000D08C7">
        <w:t>ALL indicates Acute Lymphoblastic Leukemia; AML indicates Acute Myeloid Leukemia; NHL indicates Non-Hodgkin Lymphoma.</w:t>
      </w:r>
    </w:p>
    <w:p w14:paraId="579C4A8A" w14:textId="77777777" w:rsidR="004C2AF7" w:rsidRPr="000D08C7" w:rsidRDefault="004C2AF7" w:rsidP="004C2AF7">
      <w:pPr>
        <w:rPr>
          <w:i/>
          <w:iCs/>
        </w:rPr>
      </w:pPr>
      <w:r w:rsidRPr="000D08C7">
        <w:rPr>
          <w:b/>
          <w:bCs/>
        </w:rPr>
        <w:t>Table S2 – Details of Samples with Positive Results</w:t>
      </w:r>
    </w:p>
    <w:tbl>
      <w:tblPr>
        <w:tblStyle w:val="TableGrid"/>
        <w:tblW w:w="75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694"/>
        <w:gridCol w:w="889"/>
        <w:gridCol w:w="1747"/>
        <w:gridCol w:w="1274"/>
        <w:gridCol w:w="1051"/>
        <w:gridCol w:w="917"/>
      </w:tblGrid>
      <w:tr w:rsidR="004C2AF7" w:rsidRPr="000D08C7" w14:paraId="785B70F3" w14:textId="77777777" w:rsidTr="002E3691">
        <w:trPr>
          <w:trHeight w:val="20"/>
          <w:jc w:val="center"/>
        </w:trPr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E46CAC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Sample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29C279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Year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167A72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Group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641CC3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Cytocentrifuge (cell/hpf)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B04B45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Neubauer (cell/mm³)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A44553B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Neutr%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8696FE" w14:textId="77777777" w:rsidR="004C2AF7" w:rsidRPr="000D08C7" w:rsidRDefault="004C2AF7" w:rsidP="002E3691">
            <w:pPr>
              <w:spacing w:after="160"/>
              <w:rPr>
                <w:b/>
                <w:bCs/>
              </w:rPr>
            </w:pPr>
            <w:r w:rsidRPr="000D08C7">
              <w:rPr>
                <w:b/>
                <w:bCs/>
              </w:rPr>
              <w:t>Lym%</w:t>
            </w:r>
          </w:p>
        </w:tc>
      </w:tr>
      <w:tr w:rsidR="004C2AF7" w:rsidRPr="000D08C7" w14:paraId="32B91B1B" w14:textId="77777777" w:rsidTr="002E3691">
        <w:trPr>
          <w:trHeight w:val="20"/>
          <w:jc w:val="center"/>
        </w:trPr>
        <w:tc>
          <w:tcPr>
            <w:tcW w:w="977" w:type="dxa"/>
            <w:tcBorders>
              <w:top w:val="single" w:sz="4" w:space="0" w:color="auto"/>
            </w:tcBorders>
            <w:hideMark/>
          </w:tcPr>
          <w:p w14:paraId="670922F2" w14:textId="77777777" w:rsidR="004C2AF7" w:rsidRPr="000D08C7" w:rsidRDefault="004C2AF7" w:rsidP="002E3691">
            <w:pPr>
              <w:spacing w:after="160"/>
            </w:pPr>
            <w:r w:rsidRPr="000D08C7">
              <w:t>1</w:t>
            </w:r>
          </w:p>
        </w:tc>
        <w:tc>
          <w:tcPr>
            <w:tcW w:w="696" w:type="dxa"/>
            <w:tcBorders>
              <w:top w:val="single" w:sz="4" w:space="0" w:color="auto"/>
            </w:tcBorders>
            <w:hideMark/>
          </w:tcPr>
          <w:p w14:paraId="648E83BD" w14:textId="77777777" w:rsidR="004C2AF7" w:rsidRPr="000D08C7" w:rsidRDefault="004C2AF7" w:rsidP="002E3691">
            <w:pPr>
              <w:spacing w:after="160"/>
            </w:pPr>
            <w:r w:rsidRPr="000D08C7">
              <w:t>1396</w:t>
            </w:r>
          </w:p>
        </w:tc>
        <w:tc>
          <w:tcPr>
            <w:tcW w:w="892" w:type="dxa"/>
            <w:tcBorders>
              <w:top w:val="single" w:sz="4" w:space="0" w:color="auto"/>
            </w:tcBorders>
            <w:hideMark/>
          </w:tcPr>
          <w:p w14:paraId="4A60E418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hideMark/>
          </w:tcPr>
          <w:p w14:paraId="021B3EEB" w14:textId="77777777" w:rsidR="004C2AF7" w:rsidRPr="000D08C7" w:rsidRDefault="004C2AF7" w:rsidP="002E3691">
            <w:pPr>
              <w:spacing w:after="160"/>
            </w:pPr>
            <w:r w:rsidRPr="000D08C7">
              <w:t>Many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hideMark/>
          </w:tcPr>
          <w:p w14:paraId="6A497ACF" w14:textId="77777777" w:rsidR="004C2AF7" w:rsidRPr="000D08C7" w:rsidRDefault="004C2AF7" w:rsidP="002E3691">
            <w:pPr>
              <w:spacing w:after="160"/>
            </w:pPr>
            <w:r w:rsidRPr="000D08C7">
              <w:t>1000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hideMark/>
          </w:tcPr>
          <w:p w14:paraId="1FF9554F" w14:textId="77777777" w:rsidR="004C2AF7" w:rsidRPr="000D08C7" w:rsidRDefault="004C2AF7" w:rsidP="002E3691">
            <w:pPr>
              <w:spacing w:after="160"/>
            </w:pPr>
            <w:r w:rsidRPr="000D08C7">
              <w:t>30%</w:t>
            </w:r>
          </w:p>
        </w:tc>
        <w:tc>
          <w:tcPr>
            <w:tcW w:w="923" w:type="dxa"/>
            <w:tcBorders>
              <w:top w:val="single" w:sz="4" w:space="0" w:color="auto"/>
            </w:tcBorders>
            <w:hideMark/>
          </w:tcPr>
          <w:p w14:paraId="3B4A76B7" w14:textId="77777777" w:rsidR="004C2AF7" w:rsidRPr="000D08C7" w:rsidRDefault="004C2AF7" w:rsidP="002E3691">
            <w:pPr>
              <w:spacing w:after="160"/>
            </w:pPr>
            <w:r w:rsidRPr="000D08C7">
              <w:t>70%</w:t>
            </w:r>
          </w:p>
        </w:tc>
      </w:tr>
      <w:tr w:rsidR="004C2AF7" w:rsidRPr="000D08C7" w14:paraId="57E1A924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02519F5F" w14:textId="77777777" w:rsidR="004C2AF7" w:rsidRPr="000D08C7" w:rsidRDefault="004C2AF7" w:rsidP="002E3691">
            <w:pPr>
              <w:spacing w:after="160"/>
            </w:pPr>
            <w:r w:rsidRPr="000D08C7">
              <w:t>2</w:t>
            </w:r>
          </w:p>
        </w:tc>
        <w:tc>
          <w:tcPr>
            <w:tcW w:w="696" w:type="dxa"/>
            <w:hideMark/>
          </w:tcPr>
          <w:p w14:paraId="105BBAB5" w14:textId="77777777" w:rsidR="004C2AF7" w:rsidRPr="000D08C7" w:rsidRDefault="004C2AF7" w:rsidP="002E3691">
            <w:pPr>
              <w:spacing w:after="160"/>
            </w:pPr>
            <w:r w:rsidRPr="000D08C7">
              <w:t>1396</w:t>
            </w:r>
          </w:p>
        </w:tc>
        <w:tc>
          <w:tcPr>
            <w:tcW w:w="892" w:type="dxa"/>
            <w:hideMark/>
          </w:tcPr>
          <w:p w14:paraId="2A167844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3B109043" w14:textId="77777777" w:rsidR="004C2AF7" w:rsidRPr="000D08C7" w:rsidRDefault="004C2AF7" w:rsidP="002E3691">
            <w:pPr>
              <w:spacing w:after="160"/>
            </w:pPr>
            <w:r w:rsidRPr="000D08C7">
              <w:t>Some</w:t>
            </w:r>
          </w:p>
        </w:tc>
        <w:tc>
          <w:tcPr>
            <w:tcW w:w="1261" w:type="dxa"/>
            <w:hideMark/>
          </w:tcPr>
          <w:p w14:paraId="057B1FBA" w14:textId="77777777" w:rsidR="004C2AF7" w:rsidRPr="000D08C7" w:rsidRDefault="004C2AF7" w:rsidP="002E3691">
            <w:pPr>
              <w:spacing w:after="160"/>
            </w:pPr>
            <w:r w:rsidRPr="000D08C7">
              <w:t>80</w:t>
            </w:r>
          </w:p>
        </w:tc>
        <w:tc>
          <w:tcPr>
            <w:tcW w:w="1056" w:type="dxa"/>
            <w:hideMark/>
          </w:tcPr>
          <w:p w14:paraId="5F7CDDB0" w14:textId="77777777" w:rsidR="004C2AF7" w:rsidRPr="000D08C7" w:rsidRDefault="004C2AF7" w:rsidP="002E3691">
            <w:pPr>
              <w:spacing w:after="160"/>
            </w:pPr>
            <w:r w:rsidRPr="000D08C7">
              <w:t>91%</w:t>
            </w:r>
          </w:p>
        </w:tc>
        <w:tc>
          <w:tcPr>
            <w:tcW w:w="923" w:type="dxa"/>
            <w:hideMark/>
          </w:tcPr>
          <w:p w14:paraId="54518ED7" w14:textId="77777777" w:rsidR="004C2AF7" w:rsidRPr="000D08C7" w:rsidRDefault="004C2AF7" w:rsidP="002E3691">
            <w:pPr>
              <w:spacing w:after="160"/>
            </w:pPr>
            <w:r w:rsidRPr="000D08C7">
              <w:t>9%</w:t>
            </w:r>
          </w:p>
        </w:tc>
      </w:tr>
      <w:tr w:rsidR="004C2AF7" w:rsidRPr="000D08C7" w14:paraId="4F99F062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0722BE85" w14:textId="77777777" w:rsidR="004C2AF7" w:rsidRPr="000D08C7" w:rsidRDefault="004C2AF7" w:rsidP="002E3691">
            <w:pPr>
              <w:spacing w:after="160"/>
            </w:pPr>
            <w:r w:rsidRPr="000D08C7">
              <w:t>3</w:t>
            </w:r>
          </w:p>
        </w:tc>
        <w:tc>
          <w:tcPr>
            <w:tcW w:w="696" w:type="dxa"/>
            <w:hideMark/>
          </w:tcPr>
          <w:p w14:paraId="5AF3B222" w14:textId="77777777" w:rsidR="004C2AF7" w:rsidRPr="000D08C7" w:rsidRDefault="004C2AF7" w:rsidP="002E3691">
            <w:pPr>
              <w:spacing w:after="160"/>
            </w:pPr>
            <w:r w:rsidRPr="000D08C7">
              <w:t>1396</w:t>
            </w:r>
          </w:p>
        </w:tc>
        <w:tc>
          <w:tcPr>
            <w:tcW w:w="892" w:type="dxa"/>
            <w:hideMark/>
          </w:tcPr>
          <w:p w14:paraId="52059692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3B6E3F2C" w14:textId="77777777" w:rsidR="004C2AF7" w:rsidRPr="000D08C7" w:rsidRDefault="004C2AF7" w:rsidP="002E3691">
            <w:pPr>
              <w:spacing w:after="160"/>
            </w:pPr>
            <w:r w:rsidRPr="000D08C7">
              <w:t>12</w:t>
            </w:r>
          </w:p>
        </w:tc>
        <w:tc>
          <w:tcPr>
            <w:tcW w:w="1261" w:type="dxa"/>
            <w:hideMark/>
          </w:tcPr>
          <w:p w14:paraId="0F7A568D" w14:textId="77777777" w:rsidR="004C2AF7" w:rsidRPr="000D08C7" w:rsidRDefault="004C2AF7" w:rsidP="002E3691">
            <w:pPr>
              <w:spacing w:after="160"/>
            </w:pPr>
            <w:r w:rsidRPr="000D08C7">
              <w:t>7</w:t>
            </w:r>
          </w:p>
        </w:tc>
        <w:tc>
          <w:tcPr>
            <w:tcW w:w="1056" w:type="dxa"/>
            <w:hideMark/>
          </w:tcPr>
          <w:p w14:paraId="63571159" w14:textId="77777777" w:rsidR="004C2AF7" w:rsidRPr="000D08C7" w:rsidRDefault="004C2AF7" w:rsidP="002E3691">
            <w:pPr>
              <w:spacing w:after="160"/>
            </w:pPr>
            <w:r w:rsidRPr="000D08C7">
              <w:t>28%</w:t>
            </w:r>
          </w:p>
        </w:tc>
        <w:tc>
          <w:tcPr>
            <w:tcW w:w="923" w:type="dxa"/>
            <w:hideMark/>
          </w:tcPr>
          <w:p w14:paraId="1E417108" w14:textId="77777777" w:rsidR="004C2AF7" w:rsidRPr="000D08C7" w:rsidRDefault="004C2AF7" w:rsidP="002E3691">
            <w:pPr>
              <w:spacing w:after="160"/>
            </w:pPr>
            <w:r w:rsidRPr="000D08C7">
              <w:t>71%</w:t>
            </w:r>
          </w:p>
        </w:tc>
      </w:tr>
      <w:tr w:rsidR="004C2AF7" w:rsidRPr="000D08C7" w14:paraId="0FC59D26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5FA7CD72" w14:textId="77777777" w:rsidR="004C2AF7" w:rsidRPr="000D08C7" w:rsidRDefault="004C2AF7" w:rsidP="002E3691">
            <w:pPr>
              <w:spacing w:after="160"/>
            </w:pPr>
            <w:r w:rsidRPr="000D08C7">
              <w:t>4</w:t>
            </w:r>
          </w:p>
        </w:tc>
        <w:tc>
          <w:tcPr>
            <w:tcW w:w="696" w:type="dxa"/>
            <w:hideMark/>
          </w:tcPr>
          <w:p w14:paraId="43817331" w14:textId="77777777" w:rsidR="004C2AF7" w:rsidRPr="000D08C7" w:rsidRDefault="004C2AF7" w:rsidP="002E3691">
            <w:pPr>
              <w:spacing w:after="160"/>
            </w:pPr>
            <w:r w:rsidRPr="000D08C7">
              <w:t>1396</w:t>
            </w:r>
          </w:p>
        </w:tc>
        <w:tc>
          <w:tcPr>
            <w:tcW w:w="892" w:type="dxa"/>
            <w:hideMark/>
          </w:tcPr>
          <w:p w14:paraId="582D0467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520EC8F2" w14:textId="77777777" w:rsidR="004C2AF7" w:rsidRPr="000D08C7" w:rsidRDefault="004C2AF7" w:rsidP="002E3691">
            <w:pPr>
              <w:spacing w:after="160"/>
            </w:pPr>
            <w:r w:rsidRPr="000D08C7">
              <w:t>18</w:t>
            </w:r>
          </w:p>
        </w:tc>
        <w:tc>
          <w:tcPr>
            <w:tcW w:w="1261" w:type="dxa"/>
            <w:hideMark/>
          </w:tcPr>
          <w:p w14:paraId="1C3FCA7A" w14:textId="77777777" w:rsidR="004C2AF7" w:rsidRPr="000D08C7" w:rsidRDefault="004C2AF7" w:rsidP="002E3691">
            <w:pPr>
              <w:spacing w:after="160"/>
            </w:pPr>
            <w:r w:rsidRPr="000D08C7">
              <w:t>4</w:t>
            </w:r>
          </w:p>
        </w:tc>
        <w:tc>
          <w:tcPr>
            <w:tcW w:w="1056" w:type="dxa"/>
            <w:hideMark/>
          </w:tcPr>
          <w:p w14:paraId="564766A3" w14:textId="77777777" w:rsidR="004C2AF7" w:rsidRPr="000D08C7" w:rsidRDefault="004C2AF7" w:rsidP="002E3691">
            <w:pPr>
              <w:spacing w:after="160"/>
            </w:pPr>
            <w:r w:rsidRPr="000D08C7">
              <w:t>20%</w:t>
            </w:r>
          </w:p>
        </w:tc>
        <w:tc>
          <w:tcPr>
            <w:tcW w:w="923" w:type="dxa"/>
            <w:hideMark/>
          </w:tcPr>
          <w:p w14:paraId="0C395D86" w14:textId="77777777" w:rsidR="004C2AF7" w:rsidRPr="000D08C7" w:rsidRDefault="004C2AF7" w:rsidP="002E3691">
            <w:pPr>
              <w:spacing w:after="160"/>
            </w:pPr>
            <w:r w:rsidRPr="000D08C7">
              <w:t>80%</w:t>
            </w:r>
          </w:p>
        </w:tc>
      </w:tr>
      <w:tr w:rsidR="004C2AF7" w:rsidRPr="000D08C7" w14:paraId="14BC6E3C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2B2A6883" w14:textId="77777777" w:rsidR="004C2AF7" w:rsidRPr="000D08C7" w:rsidRDefault="004C2AF7" w:rsidP="002E3691">
            <w:pPr>
              <w:spacing w:after="160"/>
            </w:pPr>
            <w:r w:rsidRPr="000D08C7">
              <w:t>5</w:t>
            </w:r>
          </w:p>
        </w:tc>
        <w:tc>
          <w:tcPr>
            <w:tcW w:w="696" w:type="dxa"/>
            <w:hideMark/>
          </w:tcPr>
          <w:p w14:paraId="14F83BCA" w14:textId="77777777" w:rsidR="004C2AF7" w:rsidRPr="000D08C7" w:rsidRDefault="004C2AF7" w:rsidP="002E3691">
            <w:pPr>
              <w:spacing w:after="160"/>
            </w:pPr>
            <w:r w:rsidRPr="000D08C7">
              <w:t>1396</w:t>
            </w:r>
          </w:p>
        </w:tc>
        <w:tc>
          <w:tcPr>
            <w:tcW w:w="892" w:type="dxa"/>
            <w:hideMark/>
          </w:tcPr>
          <w:p w14:paraId="121A71D4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1B8D8365" w14:textId="77777777" w:rsidR="004C2AF7" w:rsidRPr="000D08C7" w:rsidRDefault="004C2AF7" w:rsidP="002E3691">
            <w:pPr>
              <w:spacing w:after="160"/>
            </w:pPr>
            <w:r w:rsidRPr="000D08C7">
              <w:t>Some</w:t>
            </w:r>
          </w:p>
        </w:tc>
        <w:tc>
          <w:tcPr>
            <w:tcW w:w="1261" w:type="dxa"/>
            <w:hideMark/>
          </w:tcPr>
          <w:p w14:paraId="1EF68812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72CECDDD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02BC8163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3ADF53F5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1BDDC147" w14:textId="77777777" w:rsidR="004C2AF7" w:rsidRPr="000D08C7" w:rsidRDefault="004C2AF7" w:rsidP="002E3691">
            <w:pPr>
              <w:spacing w:after="160"/>
            </w:pPr>
            <w:r w:rsidRPr="000D08C7">
              <w:t>6</w:t>
            </w:r>
          </w:p>
        </w:tc>
        <w:tc>
          <w:tcPr>
            <w:tcW w:w="696" w:type="dxa"/>
            <w:hideMark/>
          </w:tcPr>
          <w:p w14:paraId="254C843B" w14:textId="77777777" w:rsidR="004C2AF7" w:rsidRPr="000D08C7" w:rsidRDefault="004C2AF7" w:rsidP="002E3691">
            <w:pPr>
              <w:spacing w:after="160"/>
            </w:pPr>
            <w:r w:rsidRPr="000D08C7">
              <w:t>1396</w:t>
            </w:r>
          </w:p>
        </w:tc>
        <w:tc>
          <w:tcPr>
            <w:tcW w:w="892" w:type="dxa"/>
            <w:hideMark/>
          </w:tcPr>
          <w:p w14:paraId="03799132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69C3E2C2" w14:textId="77777777" w:rsidR="004C2AF7" w:rsidRPr="000D08C7" w:rsidRDefault="004C2AF7" w:rsidP="002E3691">
            <w:pPr>
              <w:spacing w:after="160"/>
            </w:pPr>
            <w:r w:rsidRPr="000D08C7">
              <w:t>29</w:t>
            </w:r>
          </w:p>
        </w:tc>
        <w:tc>
          <w:tcPr>
            <w:tcW w:w="1261" w:type="dxa"/>
            <w:hideMark/>
          </w:tcPr>
          <w:p w14:paraId="1ADF2424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7D7A2F9F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5381EFF4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21F08221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24A4C28F" w14:textId="77777777" w:rsidR="004C2AF7" w:rsidRPr="000D08C7" w:rsidRDefault="004C2AF7" w:rsidP="002E3691">
            <w:pPr>
              <w:spacing w:after="160"/>
            </w:pPr>
            <w:r w:rsidRPr="000D08C7">
              <w:t>7</w:t>
            </w:r>
          </w:p>
        </w:tc>
        <w:tc>
          <w:tcPr>
            <w:tcW w:w="696" w:type="dxa"/>
            <w:hideMark/>
          </w:tcPr>
          <w:p w14:paraId="5FC8B8A5" w14:textId="77777777" w:rsidR="004C2AF7" w:rsidRPr="000D08C7" w:rsidRDefault="004C2AF7" w:rsidP="002E3691">
            <w:pPr>
              <w:spacing w:after="160"/>
            </w:pPr>
            <w:r w:rsidRPr="000D08C7">
              <w:t>1396</w:t>
            </w:r>
          </w:p>
        </w:tc>
        <w:tc>
          <w:tcPr>
            <w:tcW w:w="892" w:type="dxa"/>
            <w:hideMark/>
          </w:tcPr>
          <w:p w14:paraId="326083D5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3BAE5FD1" w14:textId="77777777" w:rsidR="004C2AF7" w:rsidRPr="000D08C7" w:rsidRDefault="004C2AF7" w:rsidP="002E3691">
            <w:pPr>
              <w:spacing w:after="160"/>
            </w:pPr>
            <w:r w:rsidRPr="000D08C7">
              <w:t>10</w:t>
            </w:r>
          </w:p>
        </w:tc>
        <w:tc>
          <w:tcPr>
            <w:tcW w:w="1261" w:type="dxa"/>
            <w:hideMark/>
          </w:tcPr>
          <w:p w14:paraId="2B9E9BCF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7ECC2797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7917D26C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4B8EAD85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22BD006F" w14:textId="77777777" w:rsidR="004C2AF7" w:rsidRPr="000D08C7" w:rsidRDefault="004C2AF7" w:rsidP="002E3691">
            <w:pPr>
              <w:spacing w:after="160"/>
            </w:pPr>
            <w:r w:rsidRPr="000D08C7">
              <w:t>8</w:t>
            </w:r>
          </w:p>
        </w:tc>
        <w:tc>
          <w:tcPr>
            <w:tcW w:w="696" w:type="dxa"/>
            <w:hideMark/>
          </w:tcPr>
          <w:p w14:paraId="47C67100" w14:textId="77777777" w:rsidR="004C2AF7" w:rsidRPr="000D08C7" w:rsidRDefault="004C2AF7" w:rsidP="002E3691">
            <w:pPr>
              <w:spacing w:after="160"/>
            </w:pPr>
            <w:r w:rsidRPr="000D08C7">
              <w:t>1396</w:t>
            </w:r>
          </w:p>
        </w:tc>
        <w:tc>
          <w:tcPr>
            <w:tcW w:w="892" w:type="dxa"/>
            <w:hideMark/>
          </w:tcPr>
          <w:p w14:paraId="22E9DC34" w14:textId="77777777" w:rsidR="004C2AF7" w:rsidRPr="000D08C7" w:rsidRDefault="004C2AF7" w:rsidP="002E3691">
            <w:pPr>
              <w:spacing w:after="160"/>
            </w:pPr>
            <w:r w:rsidRPr="000D08C7">
              <w:t>NHL</w:t>
            </w:r>
          </w:p>
        </w:tc>
        <w:tc>
          <w:tcPr>
            <w:tcW w:w="1749" w:type="dxa"/>
            <w:hideMark/>
          </w:tcPr>
          <w:p w14:paraId="00B16A25" w14:textId="77777777" w:rsidR="004C2AF7" w:rsidRPr="000D08C7" w:rsidRDefault="004C2AF7" w:rsidP="002E3691">
            <w:pPr>
              <w:spacing w:after="160"/>
            </w:pPr>
            <w:r w:rsidRPr="000D08C7">
              <w:t>Some</w:t>
            </w:r>
          </w:p>
        </w:tc>
        <w:tc>
          <w:tcPr>
            <w:tcW w:w="1261" w:type="dxa"/>
            <w:hideMark/>
          </w:tcPr>
          <w:p w14:paraId="3141CA36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43F73902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7E52DA53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7070679B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3BA39B76" w14:textId="77777777" w:rsidR="004C2AF7" w:rsidRPr="000D08C7" w:rsidRDefault="004C2AF7" w:rsidP="002E3691">
            <w:pPr>
              <w:spacing w:after="160"/>
            </w:pPr>
            <w:r w:rsidRPr="000D08C7">
              <w:t>9</w:t>
            </w:r>
          </w:p>
        </w:tc>
        <w:tc>
          <w:tcPr>
            <w:tcW w:w="696" w:type="dxa"/>
            <w:hideMark/>
          </w:tcPr>
          <w:p w14:paraId="0E8FD709" w14:textId="77777777" w:rsidR="004C2AF7" w:rsidRPr="000D08C7" w:rsidRDefault="004C2AF7" w:rsidP="002E3691">
            <w:pPr>
              <w:spacing w:after="160"/>
            </w:pPr>
            <w:r w:rsidRPr="000D08C7">
              <w:t>1397</w:t>
            </w:r>
          </w:p>
        </w:tc>
        <w:tc>
          <w:tcPr>
            <w:tcW w:w="892" w:type="dxa"/>
            <w:hideMark/>
          </w:tcPr>
          <w:p w14:paraId="3F392D97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0F96D1F9" w14:textId="77777777" w:rsidR="004C2AF7" w:rsidRPr="000D08C7" w:rsidRDefault="004C2AF7" w:rsidP="002E3691">
            <w:pPr>
              <w:spacing w:after="160"/>
            </w:pPr>
            <w:r w:rsidRPr="000D08C7">
              <w:t>Many</w:t>
            </w:r>
          </w:p>
        </w:tc>
        <w:tc>
          <w:tcPr>
            <w:tcW w:w="1261" w:type="dxa"/>
            <w:hideMark/>
          </w:tcPr>
          <w:p w14:paraId="28020850" w14:textId="77777777" w:rsidR="004C2AF7" w:rsidRPr="000D08C7" w:rsidRDefault="004C2AF7" w:rsidP="002E3691">
            <w:pPr>
              <w:spacing w:after="160"/>
            </w:pPr>
            <w:r w:rsidRPr="000D08C7">
              <w:t>1700</w:t>
            </w:r>
          </w:p>
        </w:tc>
        <w:tc>
          <w:tcPr>
            <w:tcW w:w="1056" w:type="dxa"/>
            <w:hideMark/>
          </w:tcPr>
          <w:p w14:paraId="7105AA25" w14:textId="77777777" w:rsidR="004C2AF7" w:rsidRPr="000D08C7" w:rsidRDefault="004C2AF7" w:rsidP="002E3691">
            <w:pPr>
              <w:spacing w:after="160"/>
            </w:pPr>
            <w:r w:rsidRPr="000D08C7">
              <w:t>4%</w:t>
            </w:r>
          </w:p>
        </w:tc>
        <w:tc>
          <w:tcPr>
            <w:tcW w:w="923" w:type="dxa"/>
            <w:hideMark/>
          </w:tcPr>
          <w:p w14:paraId="015D396B" w14:textId="77777777" w:rsidR="004C2AF7" w:rsidRPr="000D08C7" w:rsidRDefault="004C2AF7" w:rsidP="002E3691">
            <w:pPr>
              <w:spacing w:after="160"/>
            </w:pPr>
            <w:r w:rsidRPr="000D08C7">
              <w:t>96%</w:t>
            </w:r>
          </w:p>
        </w:tc>
      </w:tr>
      <w:tr w:rsidR="004C2AF7" w:rsidRPr="000D08C7" w14:paraId="5EA50B77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234385D2" w14:textId="77777777" w:rsidR="004C2AF7" w:rsidRPr="000D08C7" w:rsidRDefault="004C2AF7" w:rsidP="002E3691">
            <w:pPr>
              <w:spacing w:after="160"/>
            </w:pPr>
            <w:r w:rsidRPr="000D08C7">
              <w:t>10</w:t>
            </w:r>
          </w:p>
        </w:tc>
        <w:tc>
          <w:tcPr>
            <w:tcW w:w="696" w:type="dxa"/>
            <w:hideMark/>
          </w:tcPr>
          <w:p w14:paraId="70718681" w14:textId="77777777" w:rsidR="004C2AF7" w:rsidRPr="000D08C7" w:rsidRDefault="004C2AF7" w:rsidP="002E3691">
            <w:pPr>
              <w:spacing w:after="160"/>
            </w:pPr>
            <w:r w:rsidRPr="000D08C7">
              <w:t>1397</w:t>
            </w:r>
          </w:p>
        </w:tc>
        <w:tc>
          <w:tcPr>
            <w:tcW w:w="892" w:type="dxa"/>
            <w:hideMark/>
          </w:tcPr>
          <w:p w14:paraId="4E41EC10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5209FC8D" w14:textId="77777777" w:rsidR="004C2AF7" w:rsidRPr="000D08C7" w:rsidRDefault="004C2AF7" w:rsidP="002E3691">
            <w:pPr>
              <w:spacing w:after="160"/>
            </w:pPr>
            <w:r w:rsidRPr="000D08C7">
              <w:t>Many</w:t>
            </w:r>
          </w:p>
        </w:tc>
        <w:tc>
          <w:tcPr>
            <w:tcW w:w="1261" w:type="dxa"/>
            <w:hideMark/>
          </w:tcPr>
          <w:p w14:paraId="642A85C9" w14:textId="77777777" w:rsidR="004C2AF7" w:rsidRPr="000D08C7" w:rsidRDefault="004C2AF7" w:rsidP="002E3691">
            <w:pPr>
              <w:spacing w:after="160"/>
            </w:pPr>
            <w:r w:rsidRPr="000D08C7">
              <w:t>20</w:t>
            </w:r>
          </w:p>
        </w:tc>
        <w:tc>
          <w:tcPr>
            <w:tcW w:w="1056" w:type="dxa"/>
            <w:hideMark/>
          </w:tcPr>
          <w:p w14:paraId="4E5B64AF" w14:textId="77777777" w:rsidR="004C2AF7" w:rsidRPr="000D08C7" w:rsidRDefault="004C2AF7" w:rsidP="002E3691">
            <w:pPr>
              <w:spacing w:after="160"/>
            </w:pPr>
            <w:r w:rsidRPr="000D08C7">
              <w:t>10%</w:t>
            </w:r>
          </w:p>
        </w:tc>
        <w:tc>
          <w:tcPr>
            <w:tcW w:w="923" w:type="dxa"/>
            <w:hideMark/>
          </w:tcPr>
          <w:p w14:paraId="2332604C" w14:textId="77777777" w:rsidR="004C2AF7" w:rsidRPr="000D08C7" w:rsidRDefault="004C2AF7" w:rsidP="002E3691">
            <w:pPr>
              <w:spacing w:after="160"/>
            </w:pPr>
            <w:r w:rsidRPr="000D08C7">
              <w:t>80%</w:t>
            </w:r>
          </w:p>
        </w:tc>
      </w:tr>
      <w:tr w:rsidR="004C2AF7" w:rsidRPr="000D08C7" w14:paraId="6005252D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7CB5B57C" w14:textId="77777777" w:rsidR="004C2AF7" w:rsidRPr="000D08C7" w:rsidRDefault="004C2AF7" w:rsidP="002E3691">
            <w:pPr>
              <w:spacing w:after="160"/>
            </w:pPr>
            <w:r w:rsidRPr="000D08C7">
              <w:t>11</w:t>
            </w:r>
          </w:p>
        </w:tc>
        <w:tc>
          <w:tcPr>
            <w:tcW w:w="696" w:type="dxa"/>
            <w:hideMark/>
          </w:tcPr>
          <w:p w14:paraId="62004D68" w14:textId="77777777" w:rsidR="004C2AF7" w:rsidRPr="000D08C7" w:rsidRDefault="004C2AF7" w:rsidP="002E3691">
            <w:pPr>
              <w:spacing w:after="160"/>
            </w:pPr>
            <w:r w:rsidRPr="000D08C7">
              <w:t>1397</w:t>
            </w:r>
          </w:p>
        </w:tc>
        <w:tc>
          <w:tcPr>
            <w:tcW w:w="892" w:type="dxa"/>
            <w:hideMark/>
          </w:tcPr>
          <w:p w14:paraId="40A67642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4D1395E5" w14:textId="77777777" w:rsidR="004C2AF7" w:rsidRPr="000D08C7" w:rsidRDefault="004C2AF7" w:rsidP="002E3691">
            <w:pPr>
              <w:spacing w:after="160"/>
            </w:pPr>
            <w:r w:rsidRPr="000D08C7">
              <w:t>17</w:t>
            </w:r>
          </w:p>
        </w:tc>
        <w:tc>
          <w:tcPr>
            <w:tcW w:w="1261" w:type="dxa"/>
            <w:hideMark/>
          </w:tcPr>
          <w:p w14:paraId="036A5CD2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2277839C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5E00CEAA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0C30CF52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40700BE2" w14:textId="77777777" w:rsidR="004C2AF7" w:rsidRPr="000D08C7" w:rsidRDefault="004C2AF7" w:rsidP="002E3691">
            <w:pPr>
              <w:spacing w:after="160"/>
            </w:pPr>
            <w:r w:rsidRPr="000D08C7">
              <w:t>12</w:t>
            </w:r>
          </w:p>
        </w:tc>
        <w:tc>
          <w:tcPr>
            <w:tcW w:w="696" w:type="dxa"/>
            <w:hideMark/>
          </w:tcPr>
          <w:p w14:paraId="2584C375" w14:textId="77777777" w:rsidR="004C2AF7" w:rsidRPr="000D08C7" w:rsidRDefault="004C2AF7" w:rsidP="002E3691">
            <w:pPr>
              <w:spacing w:after="160"/>
            </w:pPr>
            <w:r w:rsidRPr="000D08C7">
              <w:t>1397</w:t>
            </w:r>
          </w:p>
        </w:tc>
        <w:tc>
          <w:tcPr>
            <w:tcW w:w="892" w:type="dxa"/>
            <w:hideMark/>
          </w:tcPr>
          <w:p w14:paraId="714B179F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68D630D6" w14:textId="77777777" w:rsidR="004C2AF7" w:rsidRPr="000D08C7" w:rsidRDefault="004C2AF7" w:rsidP="002E3691">
            <w:pPr>
              <w:spacing w:after="160"/>
            </w:pPr>
            <w:r w:rsidRPr="000D08C7">
              <w:t>17</w:t>
            </w:r>
          </w:p>
        </w:tc>
        <w:tc>
          <w:tcPr>
            <w:tcW w:w="1261" w:type="dxa"/>
            <w:hideMark/>
          </w:tcPr>
          <w:p w14:paraId="7C1C682A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68D51F12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5315F3A4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0FF8658C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478E301D" w14:textId="77777777" w:rsidR="004C2AF7" w:rsidRPr="000D08C7" w:rsidRDefault="004C2AF7" w:rsidP="002E3691">
            <w:pPr>
              <w:spacing w:after="160"/>
            </w:pPr>
            <w:r w:rsidRPr="000D08C7">
              <w:t>13</w:t>
            </w:r>
          </w:p>
        </w:tc>
        <w:tc>
          <w:tcPr>
            <w:tcW w:w="696" w:type="dxa"/>
            <w:hideMark/>
          </w:tcPr>
          <w:p w14:paraId="34D8B2A2" w14:textId="77777777" w:rsidR="004C2AF7" w:rsidRPr="000D08C7" w:rsidRDefault="004C2AF7" w:rsidP="002E3691">
            <w:pPr>
              <w:spacing w:after="160"/>
            </w:pPr>
            <w:r w:rsidRPr="000D08C7">
              <w:t>1397</w:t>
            </w:r>
          </w:p>
        </w:tc>
        <w:tc>
          <w:tcPr>
            <w:tcW w:w="892" w:type="dxa"/>
            <w:hideMark/>
          </w:tcPr>
          <w:p w14:paraId="7849D27B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431CAC86" w14:textId="77777777" w:rsidR="004C2AF7" w:rsidRPr="000D08C7" w:rsidRDefault="004C2AF7" w:rsidP="002E3691">
            <w:pPr>
              <w:spacing w:after="160"/>
            </w:pPr>
            <w:r w:rsidRPr="000D08C7">
              <w:t>15</w:t>
            </w:r>
          </w:p>
        </w:tc>
        <w:tc>
          <w:tcPr>
            <w:tcW w:w="1261" w:type="dxa"/>
            <w:hideMark/>
          </w:tcPr>
          <w:p w14:paraId="3E1363A0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08E1CDE4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59A4525B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61628E62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475C6255" w14:textId="77777777" w:rsidR="004C2AF7" w:rsidRPr="000D08C7" w:rsidRDefault="004C2AF7" w:rsidP="002E3691">
            <w:pPr>
              <w:spacing w:after="160"/>
            </w:pPr>
            <w:r w:rsidRPr="000D08C7">
              <w:t>14</w:t>
            </w:r>
          </w:p>
        </w:tc>
        <w:tc>
          <w:tcPr>
            <w:tcW w:w="696" w:type="dxa"/>
            <w:hideMark/>
          </w:tcPr>
          <w:p w14:paraId="3E3532BE" w14:textId="77777777" w:rsidR="004C2AF7" w:rsidRPr="000D08C7" w:rsidRDefault="004C2AF7" w:rsidP="002E3691">
            <w:pPr>
              <w:spacing w:after="160"/>
            </w:pPr>
            <w:r w:rsidRPr="000D08C7">
              <w:t>1397</w:t>
            </w:r>
          </w:p>
        </w:tc>
        <w:tc>
          <w:tcPr>
            <w:tcW w:w="892" w:type="dxa"/>
            <w:hideMark/>
          </w:tcPr>
          <w:p w14:paraId="19E87107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0544D065" w14:textId="77777777" w:rsidR="004C2AF7" w:rsidRPr="000D08C7" w:rsidRDefault="004C2AF7" w:rsidP="002E3691">
            <w:pPr>
              <w:spacing w:after="160"/>
            </w:pPr>
            <w:r w:rsidRPr="000D08C7">
              <w:t>14</w:t>
            </w:r>
          </w:p>
        </w:tc>
        <w:tc>
          <w:tcPr>
            <w:tcW w:w="1261" w:type="dxa"/>
            <w:hideMark/>
          </w:tcPr>
          <w:p w14:paraId="3BFB64AB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3651D3E1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7C3A3DD2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75E0281C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1CFD316D" w14:textId="77777777" w:rsidR="004C2AF7" w:rsidRPr="000D08C7" w:rsidRDefault="004C2AF7" w:rsidP="002E3691">
            <w:pPr>
              <w:spacing w:after="160"/>
            </w:pPr>
            <w:r w:rsidRPr="000D08C7">
              <w:lastRenderedPageBreak/>
              <w:t>15</w:t>
            </w:r>
          </w:p>
        </w:tc>
        <w:tc>
          <w:tcPr>
            <w:tcW w:w="696" w:type="dxa"/>
            <w:hideMark/>
          </w:tcPr>
          <w:p w14:paraId="385DE4AF" w14:textId="77777777" w:rsidR="004C2AF7" w:rsidRPr="000D08C7" w:rsidRDefault="004C2AF7" w:rsidP="002E3691">
            <w:pPr>
              <w:spacing w:after="160"/>
            </w:pPr>
            <w:r w:rsidRPr="000D08C7">
              <w:t>1397</w:t>
            </w:r>
          </w:p>
        </w:tc>
        <w:tc>
          <w:tcPr>
            <w:tcW w:w="892" w:type="dxa"/>
            <w:hideMark/>
          </w:tcPr>
          <w:p w14:paraId="051AEF5C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755D5178" w14:textId="77777777" w:rsidR="004C2AF7" w:rsidRPr="000D08C7" w:rsidRDefault="004C2AF7" w:rsidP="002E3691">
            <w:pPr>
              <w:spacing w:after="160"/>
            </w:pPr>
            <w:r w:rsidRPr="000D08C7">
              <w:t>9</w:t>
            </w:r>
          </w:p>
        </w:tc>
        <w:tc>
          <w:tcPr>
            <w:tcW w:w="1261" w:type="dxa"/>
            <w:hideMark/>
          </w:tcPr>
          <w:p w14:paraId="180B5983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0675C63E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6F42EF38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3147A666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336FA240" w14:textId="77777777" w:rsidR="004C2AF7" w:rsidRPr="000D08C7" w:rsidRDefault="004C2AF7" w:rsidP="002E3691">
            <w:pPr>
              <w:spacing w:after="160"/>
            </w:pPr>
            <w:r w:rsidRPr="000D08C7">
              <w:t>16</w:t>
            </w:r>
          </w:p>
        </w:tc>
        <w:tc>
          <w:tcPr>
            <w:tcW w:w="696" w:type="dxa"/>
            <w:hideMark/>
          </w:tcPr>
          <w:p w14:paraId="5CB03043" w14:textId="77777777" w:rsidR="004C2AF7" w:rsidRPr="000D08C7" w:rsidRDefault="004C2AF7" w:rsidP="002E3691">
            <w:pPr>
              <w:spacing w:after="160"/>
            </w:pPr>
            <w:r w:rsidRPr="000D08C7">
              <w:t>1398</w:t>
            </w:r>
          </w:p>
        </w:tc>
        <w:tc>
          <w:tcPr>
            <w:tcW w:w="892" w:type="dxa"/>
            <w:hideMark/>
          </w:tcPr>
          <w:p w14:paraId="6E387153" w14:textId="77777777" w:rsidR="004C2AF7" w:rsidRPr="000D08C7" w:rsidRDefault="004C2AF7" w:rsidP="002E3691">
            <w:pPr>
              <w:spacing w:after="160"/>
            </w:pPr>
            <w:r w:rsidRPr="000D08C7">
              <w:t>AML</w:t>
            </w:r>
          </w:p>
        </w:tc>
        <w:tc>
          <w:tcPr>
            <w:tcW w:w="1749" w:type="dxa"/>
            <w:hideMark/>
          </w:tcPr>
          <w:p w14:paraId="06606814" w14:textId="77777777" w:rsidR="004C2AF7" w:rsidRPr="000D08C7" w:rsidRDefault="004C2AF7" w:rsidP="002E3691">
            <w:pPr>
              <w:spacing w:after="160"/>
            </w:pPr>
            <w:r w:rsidRPr="000D08C7">
              <w:t>Some</w:t>
            </w:r>
          </w:p>
        </w:tc>
        <w:tc>
          <w:tcPr>
            <w:tcW w:w="1261" w:type="dxa"/>
            <w:hideMark/>
          </w:tcPr>
          <w:p w14:paraId="3B858289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0BED8F40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339D36AF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7054D3CE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24C77431" w14:textId="77777777" w:rsidR="004C2AF7" w:rsidRPr="000D08C7" w:rsidRDefault="004C2AF7" w:rsidP="002E3691">
            <w:pPr>
              <w:spacing w:after="160"/>
            </w:pPr>
            <w:r w:rsidRPr="000D08C7">
              <w:t>17</w:t>
            </w:r>
          </w:p>
        </w:tc>
        <w:tc>
          <w:tcPr>
            <w:tcW w:w="696" w:type="dxa"/>
            <w:hideMark/>
          </w:tcPr>
          <w:p w14:paraId="12C14D2D" w14:textId="77777777" w:rsidR="004C2AF7" w:rsidRPr="000D08C7" w:rsidRDefault="004C2AF7" w:rsidP="002E3691">
            <w:pPr>
              <w:spacing w:after="160"/>
            </w:pPr>
            <w:r w:rsidRPr="000D08C7">
              <w:t>1398</w:t>
            </w:r>
          </w:p>
        </w:tc>
        <w:tc>
          <w:tcPr>
            <w:tcW w:w="892" w:type="dxa"/>
            <w:hideMark/>
          </w:tcPr>
          <w:p w14:paraId="1CBA74DE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382220FF" w14:textId="77777777" w:rsidR="004C2AF7" w:rsidRPr="000D08C7" w:rsidRDefault="004C2AF7" w:rsidP="002E3691">
            <w:pPr>
              <w:spacing w:after="160"/>
            </w:pPr>
            <w:r w:rsidRPr="000D08C7">
              <w:t>170</w:t>
            </w:r>
          </w:p>
        </w:tc>
        <w:tc>
          <w:tcPr>
            <w:tcW w:w="1261" w:type="dxa"/>
            <w:hideMark/>
          </w:tcPr>
          <w:p w14:paraId="1058A0E5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332124E5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19912568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3461289A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014E7B8D" w14:textId="77777777" w:rsidR="004C2AF7" w:rsidRPr="000D08C7" w:rsidRDefault="004C2AF7" w:rsidP="002E3691">
            <w:pPr>
              <w:spacing w:after="160"/>
            </w:pPr>
            <w:r w:rsidRPr="000D08C7">
              <w:t>18</w:t>
            </w:r>
          </w:p>
        </w:tc>
        <w:tc>
          <w:tcPr>
            <w:tcW w:w="696" w:type="dxa"/>
            <w:hideMark/>
          </w:tcPr>
          <w:p w14:paraId="3AE6917C" w14:textId="77777777" w:rsidR="004C2AF7" w:rsidRPr="000D08C7" w:rsidRDefault="004C2AF7" w:rsidP="002E3691">
            <w:pPr>
              <w:spacing w:after="160"/>
            </w:pPr>
            <w:r w:rsidRPr="000D08C7">
              <w:t>1398</w:t>
            </w:r>
          </w:p>
        </w:tc>
        <w:tc>
          <w:tcPr>
            <w:tcW w:w="892" w:type="dxa"/>
            <w:hideMark/>
          </w:tcPr>
          <w:p w14:paraId="3A6823E8" w14:textId="77777777" w:rsidR="004C2AF7" w:rsidRPr="000D08C7" w:rsidRDefault="004C2AF7" w:rsidP="002E3691">
            <w:pPr>
              <w:spacing w:after="160"/>
            </w:pPr>
            <w:r w:rsidRPr="000D08C7">
              <w:t>NHL</w:t>
            </w:r>
          </w:p>
        </w:tc>
        <w:tc>
          <w:tcPr>
            <w:tcW w:w="1749" w:type="dxa"/>
            <w:hideMark/>
          </w:tcPr>
          <w:p w14:paraId="483642C3" w14:textId="77777777" w:rsidR="004C2AF7" w:rsidRPr="000D08C7" w:rsidRDefault="004C2AF7" w:rsidP="002E3691">
            <w:pPr>
              <w:spacing w:after="160"/>
            </w:pPr>
            <w:r w:rsidRPr="000D08C7">
              <w:t>Some</w:t>
            </w:r>
          </w:p>
        </w:tc>
        <w:tc>
          <w:tcPr>
            <w:tcW w:w="1261" w:type="dxa"/>
            <w:hideMark/>
          </w:tcPr>
          <w:p w14:paraId="64AC179E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3912EE00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26415B88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247381D8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0E5F7EA1" w14:textId="77777777" w:rsidR="004C2AF7" w:rsidRPr="000D08C7" w:rsidRDefault="004C2AF7" w:rsidP="002E3691">
            <w:pPr>
              <w:spacing w:after="160"/>
            </w:pPr>
            <w:r w:rsidRPr="000D08C7">
              <w:t>19</w:t>
            </w:r>
          </w:p>
        </w:tc>
        <w:tc>
          <w:tcPr>
            <w:tcW w:w="696" w:type="dxa"/>
            <w:hideMark/>
          </w:tcPr>
          <w:p w14:paraId="0089A26F" w14:textId="77777777" w:rsidR="004C2AF7" w:rsidRPr="000D08C7" w:rsidRDefault="004C2AF7" w:rsidP="002E3691">
            <w:pPr>
              <w:spacing w:after="160"/>
            </w:pPr>
            <w:r w:rsidRPr="000D08C7">
              <w:t>1398</w:t>
            </w:r>
          </w:p>
        </w:tc>
        <w:tc>
          <w:tcPr>
            <w:tcW w:w="892" w:type="dxa"/>
            <w:hideMark/>
          </w:tcPr>
          <w:p w14:paraId="3B293BCA" w14:textId="77777777" w:rsidR="004C2AF7" w:rsidRPr="000D08C7" w:rsidRDefault="004C2AF7" w:rsidP="002E3691">
            <w:pPr>
              <w:spacing w:after="160"/>
            </w:pPr>
            <w:r w:rsidRPr="000D08C7">
              <w:t>NHL</w:t>
            </w:r>
          </w:p>
        </w:tc>
        <w:tc>
          <w:tcPr>
            <w:tcW w:w="1749" w:type="dxa"/>
            <w:hideMark/>
          </w:tcPr>
          <w:p w14:paraId="37E78874" w14:textId="77777777" w:rsidR="004C2AF7" w:rsidRPr="000D08C7" w:rsidRDefault="004C2AF7" w:rsidP="002E3691">
            <w:pPr>
              <w:spacing w:after="160"/>
            </w:pPr>
            <w:r w:rsidRPr="000D08C7">
              <w:t>Some</w:t>
            </w:r>
          </w:p>
        </w:tc>
        <w:tc>
          <w:tcPr>
            <w:tcW w:w="1261" w:type="dxa"/>
            <w:hideMark/>
          </w:tcPr>
          <w:p w14:paraId="486AA7CD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3EB43F43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23EBB460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05E0ADCB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7E49136E" w14:textId="77777777" w:rsidR="004C2AF7" w:rsidRPr="000D08C7" w:rsidRDefault="004C2AF7" w:rsidP="002E3691">
            <w:pPr>
              <w:spacing w:after="160"/>
            </w:pPr>
            <w:r w:rsidRPr="000D08C7">
              <w:t>20</w:t>
            </w:r>
          </w:p>
        </w:tc>
        <w:tc>
          <w:tcPr>
            <w:tcW w:w="696" w:type="dxa"/>
            <w:hideMark/>
          </w:tcPr>
          <w:p w14:paraId="547B6C9A" w14:textId="77777777" w:rsidR="004C2AF7" w:rsidRPr="000D08C7" w:rsidRDefault="004C2AF7" w:rsidP="002E3691">
            <w:pPr>
              <w:spacing w:after="160"/>
            </w:pPr>
            <w:r w:rsidRPr="000D08C7">
              <w:t>1398</w:t>
            </w:r>
          </w:p>
        </w:tc>
        <w:tc>
          <w:tcPr>
            <w:tcW w:w="892" w:type="dxa"/>
            <w:hideMark/>
          </w:tcPr>
          <w:p w14:paraId="1E0243B6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57EC68F2" w14:textId="77777777" w:rsidR="004C2AF7" w:rsidRPr="000D08C7" w:rsidRDefault="004C2AF7" w:rsidP="002E3691">
            <w:pPr>
              <w:spacing w:after="160"/>
            </w:pPr>
            <w:r w:rsidRPr="000D08C7">
              <w:t>24</w:t>
            </w:r>
          </w:p>
        </w:tc>
        <w:tc>
          <w:tcPr>
            <w:tcW w:w="1261" w:type="dxa"/>
            <w:hideMark/>
          </w:tcPr>
          <w:p w14:paraId="2382DEDD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6EAC7AAE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69EB6077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07DD408F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17780231" w14:textId="77777777" w:rsidR="004C2AF7" w:rsidRPr="000D08C7" w:rsidRDefault="004C2AF7" w:rsidP="002E3691">
            <w:pPr>
              <w:spacing w:after="160"/>
            </w:pPr>
            <w:r w:rsidRPr="000D08C7">
              <w:t>21</w:t>
            </w:r>
          </w:p>
        </w:tc>
        <w:tc>
          <w:tcPr>
            <w:tcW w:w="696" w:type="dxa"/>
            <w:hideMark/>
          </w:tcPr>
          <w:p w14:paraId="71F8C32D" w14:textId="77777777" w:rsidR="004C2AF7" w:rsidRPr="000D08C7" w:rsidRDefault="004C2AF7" w:rsidP="002E3691">
            <w:pPr>
              <w:spacing w:after="160"/>
            </w:pPr>
            <w:r w:rsidRPr="000D08C7">
              <w:t>1398</w:t>
            </w:r>
          </w:p>
        </w:tc>
        <w:tc>
          <w:tcPr>
            <w:tcW w:w="892" w:type="dxa"/>
            <w:hideMark/>
          </w:tcPr>
          <w:p w14:paraId="6F648A15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7F1247D4" w14:textId="77777777" w:rsidR="004C2AF7" w:rsidRPr="000D08C7" w:rsidRDefault="004C2AF7" w:rsidP="002E3691">
            <w:pPr>
              <w:spacing w:after="160"/>
            </w:pPr>
            <w:r w:rsidRPr="000D08C7">
              <w:t>15</w:t>
            </w:r>
          </w:p>
        </w:tc>
        <w:tc>
          <w:tcPr>
            <w:tcW w:w="1261" w:type="dxa"/>
            <w:hideMark/>
          </w:tcPr>
          <w:p w14:paraId="7B5A881F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5B25140E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387F5499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17C82AAA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4E0272A8" w14:textId="77777777" w:rsidR="004C2AF7" w:rsidRPr="000D08C7" w:rsidRDefault="004C2AF7" w:rsidP="002E3691">
            <w:pPr>
              <w:spacing w:after="160"/>
            </w:pPr>
            <w:r w:rsidRPr="000D08C7">
              <w:t>22</w:t>
            </w:r>
          </w:p>
        </w:tc>
        <w:tc>
          <w:tcPr>
            <w:tcW w:w="696" w:type="dxa"/>
            <w:hideMark/>
          </w:tcPr>
          <w:p w14:paraId="4EF58686" w14:textId="77777777" w:rsidR="004C2AF7" w:rsidRPr="000D08C7" w:rsidRDefault="004C2AF7" w:rsidP="002E3691">
            <w:pPr>
              <w:spacing w:after="160"/>
            </w:pPr>
            <w:r w:rsidRPr="000D08C7">
              <w:t>1398</w:t>
            </w:r>
          </w:p>
        </w:tc>
        <w:tc>
          <w:tcPr>
            <w:tcW w:w="892" w:type="dxa"/>
            <w:hideMark/>
          </w:tcPr>
          <w:p w14:paraId="3C36A74F" w14:textId="77777777" w:rsidR="004C2AF7" w:rsidRPr="000D08C7" w:rsidRDefault="004C2AF7" w:rsidP="002E3691">
            <w:pPr>
              <w:spacing w:after="160"/>
            </w:pPr>
            <w:r w:rsidRPr="000D08C7">
              <w:t>NHL</w:t>
            </w:r>
          </w:p>
        </w:tc>
        <w:tc>
          <w:tcPr>
            <w:tcW w:w="1749" w:type="dxa"/>
            <w:hideMark/>
          </w:tcPr>
          <w:p w14:paraId="17BD595E" w14:textId="77777777" w:rsidR="004C2AF7" w:rsidRPr="000D08C7" w:rsidRDefault="004C2AF7" w:rsidP="002E3691">
            <w:pPr>
              <w:spacing w:after="160"/>
            </w:pPr>
            <w:r w:rsidRPr="000D08C7">
              <w:t>Some</w:t>
            </w:r>
          </w:p>
        </w:tc>
        <w:tc>
          <w:tcPr>
            <w:tcW w:w="1261" w:type="dxa"/>
            <w:hideMark/>
          </w:tcPr>
          <w:p w14:paraId="561A328E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46124F65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477CBF6A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4FB9D61C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75197779" w14:textId="77777777" w:rsidR="004C2AF7" w:rsidRPr="000D08C7" w:rsidRDefault="004C2AF7" w:rsidP="002E3691">
            <w:pPr>
              <w:spacing w:after="160"/>
            </w:pPr>
            <w:r w:rsidRPr="000D08C7">
              <w:t>23</w:t>
            </w:r>
          </w:p>
        </w:tc>
        <w:tc>
          <w:tcPr>
            <w:tcW w:w="696" w:type="dxa"/>
            <w:hideMark/>
          </w:tcPr>
          <w:p w14:paraId="6D09543E" w14:textId="77777777" w:rsidR="004C2AF7" w:rsidRPr="000D08C7" w:rsidRDefault="004C2AF7" w:rsidP="002E3691">
            <w:pPr>
              <w:spacing w:after="160"/>
            </w:pPr>
            <w:r w:rsidRPr="000D08C7">
              <w:t>1398</w:t>
            </w:r>
          </w:p>
        </w:tc>
        <w:tc>
          <w:tcPr>
            <w:tcW w:w="892" w:type="dxa"/>
            <w:hideMark/>
          </w:tcPr>
          <w:p w14:paraId="19F1AEF5" w14:textId="77777777" w:rsidR="004C2AF7" w:rsidRPr="000D08C7" w:rsidRDefault="004C2AF7" w:rsidP="002E3691">
            <w:pPr>
              <w:spacing w:after="160"/>
            </w:pPr>
            <w:r w:rsidRPr="000D08C7">
              <w:t>AML</w:t>
            </w:r>
          </w:p>
        </w:tc>
        <w:tc>
          <w:tcPr>
            <w:tcW w:w="1749" w:type="dxa"/>
            <w:hideMark/>
          </w:tcPr>
          <w:p w14:paraId="67D1BE26" w14:textId="77777777" w:rsidR="004C2AF7" w:rsidRPr="000D08C7" w:rsidRDefault="004C2AF7" w:rsidP="002E3691">
            <w:pPr>
              <w:spacing w:after="160"/>
            </w:pPr>
            <w:r w:rsidRPr="000D08C7">
              <w:t>Some</w:t>
            </w:r>
          </w:p>
        </w:tc>
        <w:tc>
          <w:tcPr>
            <w:tcW w:w="1261" w:type="dxa"/>
            <w:hideMark/>
          </w:tcPr>
          <w:p w14:paraId="7478AD24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54972926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4612865F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0D79A66E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2757C3B8" w14:textId="77777777" w:rsidR="004C2AF7" w:rsidRPr="000D08C7" w:rsidRDefault="004C2AF7" w:rsidP="002E3691">
            <w:pPr>
              <w:spacing w:after="160"/>
            </w:pPr>
            <w:r w:rsidRPr="000D08C7">
              <w:t>24</w:t>
            </w:r>
          </w:p>
        </w:tc>
        <w:tc>
          <w:tcPr>
            <w:tcW w:w="696" w:type="dxa"/>
            <w:hideMark/>
          </w:tcPr>
          <w:p w14:paraId="6CFC319F" w14:textId="77777777" w:rsidR="004C2AF7" w:rsidRPr="000D08C7" w:rsidRDefault="004C2AF7" w:rsidP="002E3691">
            <w:pPr>
              <w:spacing w:after="160"/>
            </w:pPr>
            <w:r w:rsidRPr="000D08C7">
              <w:t>1398</w:t>
            </w:r>
          </w:p>
        </w:tc>
        <w:tc>
          <w:tcPr>
            <w:tcW w:w="892" w:type="dxa"/>
            <w:hideMark/>
          </w:tcPr>
          <w:p w14:paraId="2208A16A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402534B4" w14:textId="77777777" w:rsidR="004C2AF7" w:rsidRPr="000D08C7" w:rsidRDefault="004C2AF7" w:rsidP="002E3691">
            <w:pPr>
              <w:spacing w:after="160"/>
            </w:pPr>
            <w:r w:rsidRPr="000D08C7">
              <w:t>25</w:t>
            </w:r>
          </w:p>
        </w:tc>
        <w:tc>
          <w:tcPr>
            <w:tcW w:w="1261" w:type="dxa"/>
            <w:hideMark/>
          </w:tcPr>
          <w:p w14:paraId="6E63A505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7FBEA387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4F9475D7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1DFAA201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0EF27DF7" w14:textId="77777777" w:rsidR="004C2AF7" w:rsidRPr="000D08C7" w:rsidRDefault="004C2AF7" w:rsidP="002E3691">
            <w:pPr>
              <w:spacing w:after="160"/>
            </w:pPr>
            <w:r w:rsidRPr="000D08C7">
              <w:t>25</w:t>
            </w:r>
          </w:p>
        </w:tc>
        <w:tc>
          <w:tcPr>
            <w:tcW w:w="696" w:type="dxa"/>
            <w:hideMark/>
          </w:tcPr>
          <w:p w14:paraId="07D72275" w14:textId="77777777" w:rsidR="004C2AF7" w:rsidRPr="000D08C7" w:rsidRDefault="004C2AF7" w:rsidP="002E3691">
            <w:pPr>
              <w:spacing w:after="160"/>
            </w:pPr>
            <w:r w:rsidRPr="000D08C7">
              <w:t>1399</w:t>
            </w:r>
          </w:p>
        </w:tc>
        <w:tc>
          <w:tcPr>
            <w:tcW w:w="892" w:type="dxa"/>
            <w:hideMark/>
          </w:tcPr>
          <w:p w14:paraId="63519F0B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4D4F6035" w14:textId="77777777" w:rsidR="004C2AF7" w:rsidRPr="000D08C7" w:rsidRDefault="004C2AF7" w:rsidP="002E3691">
            <w:pPr>
              <w:spacing w:after="160"/>
            </w:pPr>
            <w:r w:rsidRPr="000D08C7">
              <w:t>Many</w:t>
            </w:r>
          </w:p>
        </w:tc>
        <w:tc>
          <w:tcPr>
            <w:tcW w:w="1261" w:type="dxa"/>
            <w:hideMark/>
          </w:tcPr>
          <w:p w14:paraId="792AAAB7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74E42A09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702D8956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404B5E6E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3325BA49" w14:textId="77777777" w:rsidR="004C2AF7" w:rsidRPr="000D08C7" w:rsidRDefault="004C2AF7" w:rsidP="002E3691">
            <w:pPr>
              <w:spacing w:after="160"/>
            </w:pPr>
            <w:r w:rsidRPr="000D08C7">
              <w:t>26</w:t>
            </w:r>
          </w:p>
        </w:tc>
        <w:tc>
          <w:tcPr>
            <w:tcW w:w="696" w:type="dxa"/>
            <w:hideMark/>
          </w:tcPr>
          <w:p w14:paraId="496845A8" w14:textId="77777777" w:rsidR="004C2AF7" w:rsidRPr="000D08C7" w:rsidRDefault="004C2AF7" w:rsidP="002E3691">
            <w:pPr>
              <w:spacing w:after="160"/>
            </w:pPr>
            <w:r w:rsidRPr="000D08C7">
              <w:t>1399</w:t>
            </w:r>
          </w:p>
        </w:tc>
        <w:tc>
          <w:tcPr>
            <w:tcW w:w="892" w:type="dxa"/>
            <w:hideMark/>
          </w:tcPr>
          <w:p w14:paraId="40450E48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3441A83D" w14:textId="77777777" w:rsidR="004C2AF7" w:rsidRPr="000D08C7" w:rsidRDefault="004C2AF7" w:rsidP="002E3691">
            <w:pPr>
              <w:spacing w:after="160"/>
            </w:pPr>
            <w:r w:rsidRPr="000D08C7">
              <w:t>Some</w:t>
            </w:r>
          </w:p>
        </w:tc>
        <w:tc>
          <w:tcPr>
            <w:tcW w:w="1261" w:type="dxa"/>
            <w:hideMark/>
          </w:tcPr>
          <w:p w14:paraId="55DFFBF5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0CD1D101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684BD586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18F3A0D7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26727941" w14:textId="77777777" w:rsidR="004C2AF7" w:rsidRPr="000D08C7" w:rsidRDefault="004C2AF7" w:rsidP="002E3691">
            <w:pPr>
              <w:spacing w:after="160"/>
            </w:pPr>
            <w:r w:rsidRPr="000D08C7">
              <w:t>27</w:t>
            </w:r>
          </w:p>
        </w:tc>
        <w:tc>
          <w:tcPr>
            <w:tcW w:w="696" w:type="dxa"/>
            <w:hideMark/>
          </w:tcPr>
          <w:p w14:paraId="10A27D8B" w14:textId="77777777" w:rsidR="004C2AF7" w:rsidRPr="000D08C7" w:rsidRDefault="004C2AF7" w:rsidP="002E3691">
            <w:pPr>
              <w:spacing w:after="160"/>
            </w:pPr>
            <w:r w:rsidRPr="000D08C7">
              <w:t>1399</w:t>
            </w:r>
          </w:p>
        </w:tc>
        <w:tc>
          <w:tcPr>
            <w:tcW w:w="892" w:type="dxa"/>
            <w:hideMark/>
          </w:tcPr>
          <w:p w14:paraId="44B7098C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3CF627B6" w14:textId="77777777" w:rsidR="004C2AF7" w:rsidRPr="000D08C7" w:rsidRDefault="004C2AF7" w:rsidP="002E3691">
            <w:pPr>
              <w:spacing w:after="160"/>
            </w:pPr>
            <w:r w:rsidRPr="000D08C7">
              <w:t>34</w:t>
            </w:r>
          </w:p>
        </w:tc>
        <w:tc>
          <w:tcPr>
            <w:tcW w:w="1261" w:type="dxa"/>
            <w:hideMark/>
          </w:tcPr>
          <w:p w14:paraId="4A5E4184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1D043AF9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46572A03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67ECB906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556E1339" w14:textId="77777777" w:rsidR="004C2AF7" w:rsidRPr="000D08C7" w:rsidRDefault="004C2AF7" w:rsidP="002E3691">
            <w:pPr>
              <w:spacing w:after="160"/>
            </w:pPr>
            <w:r w:rsidRPr="000D08C7">
              <w:t>28</w:t>
            </w:r>
          </w:p>
        </w:tc>
        <w:tc>
          <w:tcPr>
            <w:tcW w:w="696" w:type="dxa"/>
            <w:hideMark/>
          </w:tcPr>
          <w:p w14:paraId="7AE4579B" w14:textId="77777777" w:rsidR="004C2AF7" w:rsidRPr="000D08C7" w:rsidRDefault="004C2AF7" w:rsidP="002E3691">
            <w:pPr>
              <w:spacing w:after="160"/>
            </w:pPr>
            <w:r w:rsidRPr="000D08C7">
              <w:t>1399</w:t>
            </w:r>
          </w:p>
        </w:tc>
        <w:tc>
          <w:tcPr>
            <w:tcW w:w="892" w:type="dxa"/>
            <w:hideMark/>
          </w:tcPr>
          <w:p w14:paraId="2501D6B6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5296D244" w14:textId="77777777" w:rsidR="004C2AF7" w:rsidRPr="000D08C7" w:rsidRDefault="004C2AF7" w:rsidP="002E3691">
            <w:pPr>
              <w:spacing w:after="160"/>
            </w:pPr>
            <w:r w:rsidRPr="000D08C7">
              <w:t>15</w:t>
            </w:r>
          </w:p>
        </w:tc>
        <w:tc>
          <w:tcPr>
            <w:tcW w:w="1261" w:type="dxa"/>
            <w:hideMark/>
          </w:tcPr>
          <w:p w14:paraId="7F0D65D9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40092C4B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3AF519D4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1DE888E9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7F83014E" w14:textId="77777777" w:rsidR="004C2AF7" w:rsidRPr="000D08C7" w:rsidRDefault="004C2AF7" w:rsidP="002E3691">
            <w:pPr>
              <w:spacing w:after="160"/>
            </w:pPr>
            <w:r w:rsidRPr="000D08C7">
              <w:t>29</w:t>
            </w:r>
          </w:p>
        </w:tc>
        <w:tc>
          <w:tcPr>
            <w:tcW w:w="696" w:type="dxa"/>
            <w:hideMark/>
          </w:tcPr>
          <w:p w14:paraId="5FD5FD47" w14:textId="77777777" w:rsidR="004C2AF7" w:rsidRPr="000D08C7" w:rsidRDefault="004C2AF7" w:rsidP="002E3691">
            <w:pPr>
              <w:spacing w:after="160"/>
            </w:pPr>
            <w:r w:rsidRPr="000D08C7">
              <w:t>1399</w:t>
            </w:r>
          </w:p>
        </w:tc>
        <w:tc>
          <w:tcPr>
            <w:tcW w:w="892" w:type="dxa"/>
            <w:hideMark/>
          </w:tcPr>
          <w:p w14:paraId="2F627505" w14:textId="77777777" w:rsidR="004C2AF7" w:rsidRPr="000D08C7" w:rsidRDefault="004C2AF7" w:rsidP="002E3691">
            <w:pPr>
              <w:spacing w:after="160"/>
            </w:pPr>
            <w:r w:rsidRPr="000D08C7">
              <w:t>AML</w:t>
            </w:r>
          </w:p>
        </w:tc>
        <w:tc>
          <w:tcPr>
            <w:tcW w:w="1749" w:type="dxa"/>
            <w:hideMark/>
          </w:tcPr>
          <w:p w14:paraId="6F300DB1" w14:textId="77777777" w:rsidR="004C2AF7" w:rsidRPr="000D08C7" w:rsidRDefault="004C2AF7" w:rsidP="002E3691">
            <w:pPr>
              <w:spacing w:after="160"/>
            </w:pPr>
            <w:r w:rsidRPr="000D08C7">
              <w:t>5</w:t>
            </w:r>
          </w:p>
        </w:tc>
        <w:tc>
          <w:tcPr>
            <w:tcW w:w="1261" w:type="dxa"/>
            <w:hideMark/>
          </w:tcPr>
          <w:p w14:paraId="218A2714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4C09F3C5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34D9ADAD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  <w:tr w:rsidR="004C2AF7" w:rsidRPr="000D08C7" w14:paraId="3259127B" w14:textId="77777777" w:rsidTr="002E3691">
        <w:trPr>
          <w:trHeight w:val="20"/>
          <w:jc w:val="center"/>
        </w:trPr>
        <w:tc>
          <w:tcPr>
            <w:tcW w:w="977" w:type="dxa"/>
            <w:hideMark/>
          </w:tcPr>
          <w:p w14:paraId="7CD91BEC" w14:textId="77777777" w:rsidR="004C2AF7" w:rsidRPr="000D08C7" w:rsidRDefault="004C2AF7" w:rsidP="002E3691">
            <w:pPr>
              <w:spacing w:after="160"/>
            </w:pPr>
            <w:r w:rsidRPr="000D08C7">
              <w:t>30</w:t>
            </w:r>
          </w:p>
        </w:tc>
        <w:tc>
          <w:tcPr>
            <w:tcW w:w="696" w:type="dxa"/>
            <w:hideMark/>
          </w:tcPr>
          <w:p w14:paraId="30111F4D" w14:textId="77777777" w:rsidR="004C2AF7" w:rsidRPr="000D08C7" w:rsidRDefault="004C2AF7" w:rsidP="002E3691">
            <w:pPr>
              <w:spacing w:after="160"/>
            </w:pPr>
            <w:r w:rsidRPr="000D08C7">
              <w:t>1400</w:t>
            </w:r>
          </w:p>
        </w:tc>
        <w:tc>
          <w:tcPr>
            <w:tcW w:w="892" w:type="dxa"/>
            <w:hideMark/>
          </w:tcPr>
          <w:p w14:paraId="1BEA9C79" w14:textId="77777777" w:rsidR="004C2AF7" w:rsidRPr="000D08C7" w:rsidRDefault="004C2AF7" w:rsidP="002E3691">
            <w:pPr>
              <w:spacing w:after="160"/>
            </w:pPr>
            <w:r w:rsidRPr="000D08C7">
              <w:t>ALL</w:t>
            </w:r>
          </w:p>
        </w:tc>
        <w:tc>
          <w:tcPr>
            <w:tcW w:w="1749" w:type="dxa"/>
            <w:hideMark/>
          </w:tcPr>
          <w:p w14:paraId="12819D16" w14:textId="77777777" w:rsidR="004C2AF7" w:rsidRPr="000D08C7" w:rsidRDefault="004C2AF7" w:rsidP="002E3691">
            <w:pPr>
              <w:spacing w:after="160"/>
            </w:pPr>
            <w:r w:rsidRPr="000D08C7">
              <w:t>100</w:t>
            </w:r>
          </w:p>
        </w:tc>
        <w:tc>
          <w:tcPr>
            <w:tcW w:w="1261" w:type="dxa"/>
            <w:hideMark/>
          </w:tcPr>
          <w:p w14:paraId="11740147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1056" w:type="dxa"/>
            <w:hideMark/>
          </w:tcPr>
          <w:p w14:paraId="2A61C1AF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  <w:tc>
          <w:tcPr>
            <w:tcW w:w="923" w:type="dxa"/>
            <w:hideMark/>
          </w:tcPr>
          <w:p w14:paraId="03501598" w14:textId="77777777" w:rsidR="004C2AF7" w:rsidRPr="000D08C7" w:rsidRDefault="004C2AF7" w:rsidP="002E3691">
            <w:pPr>
              <w:spacing w:after="160"/>
            </w:pPr>
            <w:r w:rsidRPr="000D08C7">
              <w:t>0</w:t>
            </w:r>
          </w:p>
        </w:tc>
      </w:tr>
    </w:tbl>
    <w:p w14:paraId="1E26BD3F" w14:textId="77777777" w:rsidR="004C2AF7" w:rsidRPr="000D08C7" w:rsidRDefault="004C2AF7" w:rsidP="004C2AF7">
      <w:r w:rsidRPr="000D08C7">
        <w:t>ALL indicates Acute Lymphoblastic Leukemia; AML indicates Acute Myeloid Leukemia; NHL indicates Non-Hodgkin Lymphoma.</w:t>
      </w:r>
    </w:p>
    <w:p w14:paraId="4F36EC15" w14:textId="77777777" w:rsidR="004C2AF7" w:rsidRPr="000D08C7" w:rsidRDefault="004C2AF7" w:rsidP="004C2AF7"/>
    <w:p w14:paraId="00CA83C3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F7"/>
    <w:rsid w:val="00066677"/>
    <w:rsid w:val="00153A17"/>
    <w:rsid w:val="001A37F3"/>
    <w:rsid w:val="003A4E89"/>
    <w:rsid w:val="004C2AF7"/>
    <w:rsid w:val="00556784"/>
    <w:rsid w:val="008B07A6"/>
    <w:rsid w:val="0097029A"/>
    <w:rsid w:val="00987B63"/>
    <w:rsid w:val="00A234E6"/>
    <w:rsid w:val="00B832C1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F5C3"/>
  <w15:chartTrackingRefBased/>
  <w15:docId w15:val="{D3460A08-6E0B-4216-88AA-AC549109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AF7"/>
    <w:pPr>
      <w:bidi/>
      <w:spacing w:line="259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AF7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AF7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AF7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AF7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AF7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AF7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AF7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AF7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AF7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AF7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2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AF7"/>
    <w:pPr>
      <w:numPr>
        <w:ilvl w:val="1"/>
      </w:numPr>
      <w:bidi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2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AF7"/>
    <w:pPr>
      <w:bidi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2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AF7"/>
    <w:pPr>
      <w:bidi w:val="0"/>
      <w:spacing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2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A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2AF7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2026-07-17T06:35:00Z</dcterms:created>
  <dcterms:modified xsi:type="dcterms:W3CDTF">2026-07-17T06:35:00Z</dcterms:modified>
</cp:coreProperties>
</file>