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9596" w14:textId="77777777" w:rsidR="009C1D05" w:rsidRPr="00E473A7" w:rsidRDefault="009C1D05" w:rsidP="009C1D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73A7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materials </w:t>
      </w:r>
    </w:p>
    <w:p w14:paraId="281974CF" w14:textId="77777777" w:rsidR="009C1D05" w:rsidRPr="00E473A7" w:rsidRDefault="009C1D05" w:rsidP="009C1D0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73A7">
        <w:rPr>
          <w:rFonts w:ascii="Times New Roman" w:hAnsi="Times New Roman" w:cs="Times New Roman"/>
          <w:color w:val="000000" w:themeColor="text1"/>
          <w:sz w:val="24"/>
          <w:szCs w:val="24"/>
        </w:rPr>
        <w:t>S1 Checklist. STROBE checklist for observational surveillance study reporting.</w:t>
      </w:r>
    </w:p>
    <w:p w14:paraId="73A2F074" w14:textId="77777777" w:rsidR="009C1D05" w:rsidRPr="00E473A7" w:rsidRDefault="009C1D05" w:rsidP="009C1D05">
      <w:pPr>
        <w:tabs>
          <w:tab w:val="left" w:pos="1224"/>
        </w:tabs>
        <w:rPr>
          <w:rFonts w:ascii="Times New Roman" w:hAnsi="Times New Roman" w:cs="Times New Roman"/>
          <w:sz w:val="24"/>
          <w:szCs w:val="24"/>
        </w:rPr>
      </w:pPr>
      <w:r w:rsidRPr="00E473A7">
        <w:rPr>
          <w:rFonts w:ascii="Times New Roman" w:hAnsi="Times New Roman" w:cs="Times New Roman"/>
          <w:sz w:val="24"/>
          <w:szCs w:val="24"/>
        </w:rPr>
        <w:t>Supplementary Table S1. Operational definitions and analytic handling rules</w:t>
      </w:r>
    </w:p>
    <w:p w14:paraId="4CEF8861" w14:textId="77777777" w:rsidR="009C1D05" w:rsidRPr="00E473A7" w:rsidRDefault="009C1D05" w:rsidP="009C1D05">
      <w:pPr>
        <w:rPr>
          <w:rFonts w:ascii="Times New Roman" w:hAnsi="Times New Roman" w:cs="Times New Roman"/>
          <w:sz w:val="24"/>
          <w:szCs w:val="24"/>
        </w:rPr>
      </w:pPr>
      <w:r w:rsidRPr="00E473A7">
        <w:rPr>
          <w:rFonts w:ascii="Times New Roman" w:hAnsi="Times New Roman" w:cs="Times New Roman"/>
          <w:sz w:val="24"/>
          <w:szCs w:val="24"/>
        </w:rPr>
        <w:t xml:space="preserve">Supplementary File S1. Curated analytic database. </w:t>
      </w:r>
    </w:p>
    <w:p w14:paraId="07AC0458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05"/>
    <w:rsid w:val="00151F31"/>
    <w:rsid w:val="00195413"/>
    <w:rsid w:val="003A03A7"/>
    <w:rsid w:val="003D0186"/>
    <w:rsid w:val="007278E4"/>
    <w:rsid w:val="009C1D05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43DE1"/>
  <w15:chartTrackingRefBased/>
  <w15:docId w15:val="{DA67A07D-63CD-4AF5-B054-EE77D275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D05"/>
    <w:pPr>
      <w:spacing w:after="120" w:line="259" w:lineRule="auto"/>
    </w:pPr>
    <w:rPr>
      <w:rFonts w:ascii="Arial" w:eastAsia="Arial" w:hAnsi="Arial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D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D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D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D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D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D0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D0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D0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D0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D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D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C1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D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C1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D05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C1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D05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C1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Springer Nature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2026-07-01T07:37:00Z</dcterms:created>
  <dcterms:modified xsi:type="dcterms:W3CDTF">2026-07-01T07:37:00Z</dcterms:modified>
</cp:coreProperties>
</file>