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1308" w14:textId="03CCB6C5" w:rsidR="00401762" w:rsidRPr="00054C52" w:rsidRDefault="00054C52">
      <w:pPr>
        <w:rPr>
          <w:rFonts w:ascii="Times New Roman" w:hAnsi="Times New Roman" w:cs="Times New Roman"/>
          <w:lang w:val="en-US"/>
        </w:rPr>
      </w:pPr>
      <w:r w:rsidRPr="007917DF">
        <w:rPr>
          <w:rFonts w:ascii="Times New Roman" w:hAnsi="Times New Roman" w:cs="Times New Roman"/>
          <w:b/>
          <w:bCs/>
          <w:lang w:val="en-US"/>
        </w:rPr>
        <w:t>Table</w:t>
      </w:r>
      <w:r w:rsidR="008B31B3" w:rsidRPr="007917D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25372" w:rsidRPr="007917DF">
        <w:rPr>
          <w:rFonts w:ascii="Times New Roman" w:hAnsi="Times New Roman" w:cs="Times New Roman"/>
          <w:b/>
          <w:bCs/>
          <w:lang w:val="en-US"/>
        </w:rPr>
        <w:t>6</w:t>
      </w:r>
      <w:r w:rsidRPr="007917DF">
        <w:rPr>
          <w:rFonts w:ascii="Times New Roman" w:hAnsi="Times New Roman" w:cs="Times New Roman"/>
          <w:b/>
          <w:bCs/>
          <w:lang w:val="en-US"/>
        </w:rPr>
        <w:t>.</w:t>
      </w:r>
      <w:r w:rsidRPr="00054C52">
        <w:rPr>
          <w:rFonts w:ascii="Times New Roman" w:hAnsi="Times New Roman" w:cs="Times New Roman"/>
          <w:lang w:val="en-US"/>
        </w:rPr>
        <w:t xml:space="preserve"> Temporal evolution</w:t>
      </w:r>
      <w:r w:rsidR="00776A0A">
        <w:rPr>
          <w:rFonts w:ascii="Times New Roman" w:hAnsi="Times New Roman" w:cs="Times New Roman"/>
          <w:lang w:val="en-US"/>
        </w:rPr>
        <w:t xml:space="preserve"> of soft actuator performance and architectural focus across three distinct time periods between 2016 and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150"/>
        <w:gridCol w:w="1979"/>
        <w:gridCol w:w="2523"/>
        <w:gridCol w:w="3016"/>
        <w:gridCol w:w="4172"/>
      </w:tblGrid>
      <w:tr w:rsidR="00054C52" w:rsidRPr="00054C52" w14:paraId="6E6529A6" w14:textId="77777777" w:rsidTr="00054C52">
        <w:tc>
          <w:tcPr>
            <w:tcW w:w="0" w:type="auto"/>
            <w:hideMark/>
          </w:tcPr>
          <w:p w14:paraId="24BA3A0D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0" w:type="auto"/>
            <w:hideMark/>
          </w:tcPr>
          <w:p w14:paraId="1751CD7B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3844A979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Avg. Max Pressure (kPa)</w:t>
            </w:r>
          </w:p>
        </w:tc>
        <w:tc>
          <w:tcPr>
            <w:tcW w:w="0" w:type="auto"/>
            <w:hideMark/>
          </w:tcPr>
          <w:p w14:paraId="3D264CDE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3016" w:type="dxa"/>
            <w:hideMark/>
          </w:tcPr>
          <w:p w14:paraId="015FA630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4172" w:type="dxa"/>
            <w:hideMark/>
          </w:tcPr>
          <w:p w14:paraId="4D772221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54C52">
              <w:rPr>
                <w:rFonts w:ascii="Times New Roman" w:hAnsi="Times New Roman" w:cs="Times New Roman"/>
                <w:b/>
                <w:bCs/>
              </w:rPr>
              <w:t>Key Trend</w:t>
            </w:r>
          </w:p>
        </w:tc>
      </w:tr>
      <w:tr w:rsidR="00054C52" w:rsidRPr="00054C52" w14:paraId="113B8453" w14:textId="77777777" w:rsidTr="00054C52">
        <w:tc>
          <w:tcPr>
            <w:tcW w:w="0" w:type="auto"/>
            <w:hideMark/>
          </w:tcPr>
          <w:p w14:paraId="39FBAC8E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2016–2019</w:t>
            </w:r>
          </w:p>
        </w:tc>
        <w:tc>
          <w:tcPr>
            <w:tcW w:w="0" w:type="auto"/>
            <w:hideMark/>
          </w:tcPr>
          <w:p w14:paraId="0717A91E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31BF9C19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23" w:type="dxa"/>
            <w:hideMark/>
          </w:tcPr>
          <w:p w14:paraId="1ED42767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410" w:type="dxa"/>
            <w:hideMark/>
          </w:tcPr>
          <w:p w14:paraId="4BF8565C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72" w:type="dxa"/>
            <w:hideMark/>
          </w:tcPr>
          <w:p w14:paraId="1115ED41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Focus on basic compliance &amp; bioinspiration</w:t>
            </w:r>
          </w:p>
        </w:tc>
      </w:tr>
      <w:tr w:rsidR="00054C52" w:rsidRPr="00054C52" w14:paraId="4A389737" w14:textId="77777777" w:rsidTr="00054C52">
        <w:tc>
          <w:tcPr>
            <w:tcW w:w="0" w:type="auto"/>
            <w:hideMark/>
          </w:tcPr>
          <w:p w14:paraId="33500FFD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2020–2022</w:t>
            </w:r>
          </w:p>
        </w:tc>
        <w:tc>
          <w:tcPr>
            <w:tcW w:w="0" w:type="auto"/>
            <w:hideMark/>
          </w:tcPr>
          <w:p w14:paraId="21821A5B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739C670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hideMark/>
          </w:tcPr>
          <w:p w14:paraId="1E7E8511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3016" w:type="dxa"/>
            <w:hideMark/>
          </w:tcPr>
          <w:p w14:paraId="76C39080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72" w:type="dxa"/>
            <w:hideMark/>
          </w:tcPr>
          <w:p w14:paraId="478B6899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Rise of hybrid &amp; variable stiffness designs</w:t>
            </w:r>
          </w:p>
        </w:tc>
      </w:tr>
      <w:tr w:rsidR="00054C52" w:rsidRPr="00054C52" w14:paraId="6BD83C81" w14:textId="77777777" w:rsidTr="00054C52">
        <w:tc>
          <w:tcPr>
            <w:tcW w:w="0" w:type="auto"/>
            <w:hideMark/>
          </w:tcPr>
          <w:p w14:paraId="780DE674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2023–2025</w:t>
            </w:r>
          </w:p>
        </w:tc>
        <w:tc>
          <w:tcPr>
            <w:tcW w:w="0" w:type="auto"/>
            <w:hideMark/>
          </w:tcPr>
          <w:p w14:paraId="484EE94D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hideMark/>
          </w:tcPr>
          <w:p w14:paraId="1658FDE0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hideMark/>
          </w:tcPr>
          <w:p w14:paraId="6F10381D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52.6</w:t>
            </w:r>
          </w:p>
        </w:tc>
        <w:tc>
          <w:tcPr>
            <w:tcW w:w="3016" w:type="dxa"/>
            <w:hideMark/>
          </w:tcPr>
          <w:p w14:paraId="5C45A426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4172" w:type="dxa"/>
            <w:hideMark/>
          </w:tcPr>
          <w:p w14:paraId="76B72A21" w14:textId="77777777" w:rsidR="00054C52" w:rsidRPr="00054C52" w:rsidRDefault="00054C52" w:rsidP="00054C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54C52">
              <w:rPr>
                <w:rFonts w:ascii="Times New Roman" w:hAnsi="Times New Roman" w:cs="Times New Roman"/>
              </w:rPr>
              <w:t>Integration of sensing, metamaterials &amp; emerging actuation</w:t>
            </w:r>
          </w:p>
        </w:tc>
      </w:tr>
    </w:tbl>
    <w:p w14:paraId="06983B8C" w14:textId="77777777" w:rsidR="00054C52" w:rsidRPr="00054C52" w:rsidRDefault="00054C52">
      <w:pPr>
        <w:rPr>
          <w:rFonts w:ascii="Times New Roman" w:hAnsi="Times New Roman" w:cs="Times New Roman"/>
          <w:lang w:val="en-US"/>
        </w:rPr>
      </w:pPr>
    </w:p>
    <w:sectPr w:rsidR="00054C52" w:rsidRPr="00054C52" w:rsidSect="00054C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46"/>
    <w:rsid w:val="00007B36"/>
    <w:rsid w:val="00054C52"/>
    <w:rsid w:val="00113EE1"/>
    <w:rsid w:val="00401762"/>
    <w:rsid w:val="00480CB5"/>
    <w:rsid w:val="00776A0A"/>
    <w:rsid w:val="007917DF"/>
    <w:rsid w:val="00886E46"/>
    <w:rsid w:val="008B31B3"/>
    <w:rsid w:val="00CD52B2"/>
    <w:rsid w:val="00D5095F"/>
    <w:rsid w:val="00E2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3179"/>
  <w15:chartTrackingRefBased/>
  <w15:docId w15:val="{A6E29619-3C73-41E9-BB68-ADE1130F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E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2026-06-17T13:31:00Z</dcterms:created>
  <dcterms:modified xsi:type="dcterms:W3CDTF">2026-06-18T13:12:00Z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c0bfdd27-c248-4ee2-b716-ff63d92d914e</vt:lpwstr>
  </property>
</Properties>
</file>