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C79E5B" w14:textId="44BC41C0" w:rsidR="00BC03F3" w:rsidRPr="00DC20C0" w:rsidRDefault="00FB2447" w:rsidP="004E51DB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  <w:bookmarkStart w:id="0" w:name="_Hlk37343270"/>
      <w:r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Supplementary information</w:t>
      </w:r>
    </w:p>
    <w:p w14:paraId="61471061" w14:textId="32E3ED57" w:rsidR="00BC03F3" w:rsidRPr="00DC20C0" w:rsidRDefault="006157A3" w:rsidP="004E51DB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Data-driven </w:t>
      </w:r>
      <w:r w:rsidR="00BC03F3" w:rsidRPr="00DC20C0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FDG-PET subtypes of Alzheimer’s disease-related neurodegeneration</w:t>
      </w:r>
    </w:p>
    <w:p w14:paraId="7E4C3D30" w14:textId="77777777" w:rsidR="00BC03F3" w:rsidRPr="00DC20C0" w:rsidRDefault="00BC03F3" w:rsidP="004E51DB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18C60177" w14:textId="6AD68DB7" w:rsidR="0003642F" w:rsidRPr="00DC20C0" w:rsidRDefault="00BC72C5" w:rsidP="004E51DB">
      <w:pPr>
        <w:pStyle w:val="Heading3"/>
        <w:spacing w:before="0" w:after="0" w:line="480" w:lineRule="auto"/>
        <w:contextualSpacing/>
        <w:rPr>
          <w:rFonts w:ascii="Times New Roman" w:eastAsia="Times New Roman" w:hAnsi="Times New Roman" w:cs="Times New Roman"/>
          <w:color w:val="auto"/>
          <w:sz w:val="20"/>
          <w:szCs w:val="20"/>
          <w:lang w:val="en-GB"/>
        </w:rPr>
      </w:pPr>
      <w:bookmarkStart w:id="1" w:name="_gjdgxs" w:colFirst="0" w:colLast="0"/>
      <w:bookmarkStart w:id="2" w:name="_30j0zll" w:colFirst="0" w:colLast="0"/>
      <w:bookmarkStart w:id="3" w:name="_1fob9te" w:colFirst="0" w:colLast="0"/>
      <w:bookmarkStart w:id="4" w:name="_3znysh7" w:colFirst="0" w:colLast="0"/>
      <w:bookmarkStart w:id="5" w:name="_Hlk41552101"/>
      <w:bookmarkEnd w:id="1"/>
      <w:bookmarkEnd w:id="2"/>
      <w:bookmarkEnd w:id="3"/>
      <w:bookmarkEnd w:id="4"/>
      <w:r>
        <w:rPr>
          <w:rFonts w:ascii="Times New Roman" w:eastAsia="Times New Roman" w:hAnsi="Times New Roman" w:cs="Times New Roman"/>
          <w:color w:val="auto"/>
          <w:sz w:val="20"/>
          <w:szCs w:val="20"/>
          <w:lang w:val="en-GB"/>
        </w:rPr>
        <w:t>Fedor Levin</w:t>
      </w:r>
      <w:r w:rsidR="0003642F" w:rsidRPr="00DC20C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  <w:lang w:val="en-GB"/>
        </w:rPr>
        <w:t>1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val="en-GB"/>
        </w:rPr>
        <w:t>; Daniel Ferreira</w:t>
      </w:r>
      <w:r w:rsidR="0003642F" w:rsidRPr="00DC20C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  <w:lang w:val="en-GB"/>
        </w:rPr>
        <w:t>2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val="en-GB"/>
        </w:rPr>
        <w:t>; Catharina Lange</w:t>
      </w:r>
      <w:r w:rsidR="0003642F" w:rsidRPr="00DC20C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  <w:lang w:val="en-GB"/>
        </w:rPr>
        <w:t>3,4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val="en-GB"/>
        </w:rPr>
        <w:t>; Martin Dyrba</w:t>
      </w:r>
      <w:r w:rsidR="0003642F" w:rsidRPr="00DC20C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  <w:lang w:val="en-GB"/>
        </w:rPr>
        <w:t>1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val="en-GB"/>
        </w:rPr>
        <w:t>; Eric Westman</w:t>
      </w:r>
      <w:r w:rsidR="0003642F" w:rsidRPr="00DC20C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  <w:lang w:val="en-GB"/>
        </w:rPr>
        <w:t>2,5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val="en-GB"/>
        </w:rPr>
        <w:t>; Ralph Buchert</w:t>
      </w:r>
      <w:r w:rsidR="0003642F" w:rsidRPr="00DC20C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  <w:lang w:val="en-GB"/>
        </w:rPr>
        <w:t>6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val="en-GB"/>
        </w:rPr>
        <w:t>; Stefan J. Teipel</w:t>
      </w:r>
      <w:r w:rsidR="0003642F" w:rsidRPr="00DC20C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  <w:lang w:val="en-GB"/>
        </w:rPr>
        <w:t>1,7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val="en-GB"/>
        </w:rPr>
        <w:t>; Michel J. Grothe</w:t>
      </w:r>
      <w:r w:rsidR="0003642F" w:rsidRPr="00DC20C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  <w:lang w:val="en-GB"/>
        </w:rPr>
        <w:t>1,8*</w:t>
      </w:r>
      <w:r w:rsidR="0003642F" w:rsidRPr="00DC20C0">
        <w:rPr>
          <w:rFonts w:ascii="Times New Roman" w:eastAsia="Times New Roman" w:hAnsi="Times New Roman" w:cs="Times New Roman"/>
          <w:color w:val="auto"/>
          <w:sz w:val="20"/>
          <w:szCs w:val="20"/>
          <w:lang w:val="en-GB"/>
        </w:rPr>
        <w:t>; for the Alzheimer’s Disease Neuroimaging Initiative</w:t>
      </w:r>
      <w:r w:rsidR="0003642F" w:rsidRPr="00DC20C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  <w:lang w:val="en-GB"/>
        </w:rPr>
        <w:t>†</w:t>
      </w:r>
    </w:p>
    <w:p w14:paraId="686C42E4" w14:textId="77777777" w:rsidR="00BC03F3" w:rsidRPr="00DC20C0" w:rsidRDefault="00BC03F3" w:rsidP="004E51DB">
      <w:pPr>
        <w:pStyle w:val="Heading3"/>
        <w:spacing w:before="0" w:after="0" w:line="480" w:lineRule="auto"/>
        <w:contextualSpacing/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  <w:lang w:val="en-GB"/>
        </w:rPr>
      </w:pPr>
    </w:p>
    <w:p w14:paraId="1C4F063D" w14:textId="77777777" w:rsidR="00BC03F3" w:rsidRPr="00DC20C0" w:rsidRDefault="00BC03F3" w:rsidP="004E51DB">
      <w:pPr>
        <w:pStyle w:val="Heading3"/>
        <w:spacing w:before="0" w:after="0" w:line="480" w:lineRule="auto"/>
        <w:contextualSpacing/>
        <w:rPr>
          <w:rFonts w:ascii="Times New Roman" w:eastAsia="Times New Roman" w:hAnsi="Times New Roman" w:cs="Times New Roman"/>
          <w:color w:val="auto"/>
          <w:sz w:val="20"/>
          <w:szCs w:val="20"/>
          <w:lang w:val="en-GB"/>
        </w:rPr>
      </w:pPr>
      <w:r w:rsidRPr="00DC20C0">
        <w:rPr>
          <w:rFonts w:ascii="Times New Roman" w:eastAsia="Times New Roman" w:hAnsi="Times New Roman" w:cs="Times New Roman"/>
          <w:color w:val="auto"/>
          <w:sz w:val="20"/>
          <w:szCs w:val="20"/>
          <w:vertAlign w:val="superscript"/>
          <w:lang w:val="en-GB"/>
        </w:rPr>
        <w:t>1</w:t>
      </w:r>
      <w:r w:rsidRPr="00DC20C0">
        <w:rPr>
          <w:rFonts w:ascii="Times New Roman" w:eastAsia="Times New Roman" w:hAnsi="Times New Roman" w:cs="Times New Roman"/>
          <w:color w:val="auto"/>
          <w:sz w:val="20"/>
          <w:szCs w:val="20"/>
          <w:lang w:val="en-GB"/>
        </w:rPr>
        <w:t>German Center for Neurodegenerative Diseases (DZNE), Rostock/Greifswald, Rostock, Germany</w:t>
      </w:r>
    </w:p>
    <w:p w14:paraId="1EAF0ABC" w14:textId="77777777" w:rsidR="00BC03F3" w:rsidRPr="00DC20C0" w:rsidRDefault="00BC03F3" w:rsidP="004E51DB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 w:rsidRPr="00DC20C0">
        <w:rPr>
          <w:rFonts w:ascii="Times New Roman" w:hAnsi="Times New Roman" w:cs="Times New Roman"/>
          <w:sz w:val="20"/>
          <w:szCs w:val="20"/>
          <w:lang w:val="en-GB"/>
        </w:rPr>
        <w:t>Division of Clinical Geriatrics, Department of Neurobiology, Care Sciences and Society, Center for Alzheimer Research, Karolinska Institutet, Stockholm, Sweden</w:t>
      </w:r>
    </w:p>
    <w:p w14:paraId="3C3B8718" w14:textId="77777777" w:rsidR="00BC03F3" w:rsidRPr="00DC20C0" w:rsidRDefault="00BC03F3" w:rsidP="004E51DB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3</w:t>
      </w:r>
      <w:r w:rsidRPr="00DC20C0">
        <w:rPr>
          <w:rFonts w:ascii="Times New Roman" w:hAnsi="Times New Roman" w:cs="Times New Roman"/>
          <w:sz w:val="20"/>
          <w:szCs w:val="20"/>
          <w:lang w:val="en-GB"/>
        </w:rPr>
        <w:t>Department of Nuclear Medicine, Charité – Universitätsmedizin Berlin, Corporate Member of Freie Universität Berlin, Humboldt-Universität zu Berlin, and Berlin Institute of Health, Berlin, Germany</w:t>
      </w:r>
    </w:p>
    <w:p w14:paraId="52BA716B" w14:textId="77777777" w:rsidR="00BC03F3" w:rsidRPr="00DC20C0" w:rsidRDefault="00BC03F3" w:rsidP="004E51DB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4</w:t>
      </w:r>
      <w:r w:rsidRPr="00DC20C0">
        <w:rPr>
          <w:rFonts w:ascii="Times New Roman" w:hAnsi="Times New Roman" w:cs="Times New Roman"/>
          <w:sz w:val="20"/>
          <w:szCs w:val="20"/>
          <w:lang w:val="en-GB"/>
        </w:rPr>
        <w:t>German Center for Neurodegenerative Diseases (DZNE), Dresden, Germany</w:t>
      </w:r>
    </w:p>
    <w:p w14:paraId="559DFD92" w14:textId="77777777" w:rsidR="00BC03F3" w:rsidRPr="00DC20C0" w:rsidRDefault="00BC03F3" w:rsidP="004E51DB">
      <w:pPr>
        <w:spacing w:line="480" w:lineRule="auto"/>
        <w:contextualSpacing/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/>
        </w:rPr>
      </w:pPr>
      <w:r w:rsidRPr="00DC20C0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/>
        </w:rPr>
        <w:t>5</w:t>
      </w:r>
      <w:r w:rsidRPr="00DC20C0">
        <w:rPr>
          <w:rFonts w:ascii="Times New Roman" w:hAnsi="Times New Roman" w:cs="Times New Roman"/>
          <w:sz w:val="20"/>
          <w:szCs w:val="20"/>
          <w:lang w:val="en-GB"/>
        </w:rPr>
        <w:t>Department of Neuroimaging, Centre for Neuroimaging Sciences, Institute of Psychiatry, Psychology and Neuroscience, King’s College London, London, UK.</w:t>
      </w:r>
    </w:p>
    <w:p w14:paraId="2915B2DE" w14:textId="77777777" w:rsidR="00BC03F3" w:rsidRPr="00DC20C0" w:rsidRDefault="00BC03F3" w:rsidP="004E51DB">
      <w:pPr>
        <w:spacing w:line="480" w:lineRule="auto"/>
        <w:contextualSpacing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/>
        </w:rPr>
        <w:t>6</w:t>
      </w:r>
      <w:r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>Department of Diagnostic and Interventional Radiology and Nuclear Medicine, University Medical Center Hamburg-Eppendorf, Hamburg, Germany</w:t>
      </w:r>
    </w:p>
    <w:p w14:paraId="407BA68C" w14:textId="77777777" w:rsidR="00BC03F3" w:rsidRPr="00DC20C0" w:rsidRDefault="00BC03F3" w:rsidP="004E51DB">
      <w:pPr>
        <w:spacing w:line="480" w:lineRule="auto"/>
        <w:contextualSpacing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/>
        </w:rPr>
        <w:t>7</w:t>
      </w:r>
      <w:r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>Department of Psychosomatic Medicine, University of Rostock, Rostock, Germany</w:t>
      </w:r>
    </w:p>
    <w:p w14:paraId="62B10FAA" w14:textId="77777777" w:rsidR="00BC03F3" w:rsidRPr="00DC20C0" w:rsidRDefault="00BC03F3" w:rsidP="004E51DB">
      <w:pPr>
        <w:spacing w:line="480" w:lineRule="auto"/>
        <w:contextualSpacing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DC20C0">
        <w:rPr>
          <w:rFonts w:ascii="Times New Roman" w:eastAsia="Times New Roman" w:hAnsi="Times New Roman" w:cs="Times New Roman"/>
          <w:sz w:val="20"/>
          <w:szCs w:val="20"/>
          <w:vertAlign w:val="superscript"/>
          <w:lang w:val="es-ES"/>
        </w:rPr>
        <w:t>8</w:t>
      </w:r>
      <w:r w:rsidRPr="00DC20C0">
        <w:rPr>
          <w:rFonts w:ascii="Times New Roman" w:eastAsia="Times New Roman" w:hAnsi="Times New Roman" w:cs="Times New Roman"/>
          <w:sz w:val="20"/>
          <w:szCs w:val="20"/>
          <w:lang w:val="es-ES"/>
        </w:rPr>
        <w:t>Unidad de Trastornos del Movimiento, Servicio de Neurología y Neurofisiología Clínica, Instituto de Biomedicina de Sevilla, Hospital Universitario Virgen del Rocío/CSIC/Universidad de Sevilla, Seville, Spain.</w:t>
      </w:r>
    </w:p>
    <w:bookmarkEnd w:id="5"/>
    <w:p w14:paraId="2D4F4821" w14:textId="77777777" w:rsidR="00BC03F3" w:rsidRPr="00DC20C0" w:rsidRDefault="00BC03F3" w:rsidP="004E51DB">
      <w:pPr>
        <w:spacing w:line="480" w:lineRule="auto"/>
        <w:rPr>
          <w:rFonts w:ascii="Times New Roman" w:hAnsi="Times New Roman" w:cs="Times New Roman"/>
          <w:sz w:val="20"/>
          <w:szCs w:val="20"/>
          <w:lang w:val="es-ES"/>
        </w:rPr>
      </w:pPr>
    </w:p>
    <w:p w14:paraId="6D5849C9" w14:textId="6C40243C" w:rsidR="005F1162" w:rsidRPr="00DC20C0" w:rsidRDefault="005F1162" w:rsidP="004E51DB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GB"/>
        </w:rPr>
        <w:t>*</w:t>
      </w:r>
      <w:r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>Corresponding Author:</w:t>
      </w:r>
    </w:p>
    <w:p w14:paraId="2E5A0BE5" w14:textId="5F26D93E" w:rsidR="005F1162" w:rsidRPr="00DC20C0" w:rsidRDefault="005F1162" w:rsidP="004E51DB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sectPr w:rsidR="005F1162" w:rsidRPr="00DC20C0" w:rsidSect="005F1162">
          <w:pgSz w:w="11906" w:h="16838"/>
          <w:pgMar w:top="1418" w:right="1418" w:bottom="1134" w:left="1418" w:header="709" w:footer="709" w:gutter="0"/>
          <w:cols w:space="708"/>
          <w:docGrid w:linePitch="360"/>
        </w:sectPr>
      </w:pPr>
      <w:r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Michel J. Grothe; </w:t>
      </w:r>
      <w:r w:rsidR="008E37EC" w:rsidRPr="008E37EC">
        <w:rPr>
          <w:rFonts w:ascii="Times New Roman" w:eastAsia="Times New Roman" w:hAnsi="Times New Roman" w:cs="Times New Roman"/>
          <w:sz w:val="20"/>
          <w:szCs w:val="20"/>
          <w:lang w:val="en-GB"/>
        </w:rPr>
        <w:t>Email: mgrothe@us.es</w:t>
      </w:r>
    </w:p>
    <w:p w14:paraId="5328C20D" w14:textId="615D379F" w:rsidR="00F47E52" w:rsidRPr="008914F2" w:rsidRDefault="00FB2447" w:rsidP="00A9034D">
      <w:pPr>
        <w:spacing w:line="360" w:lineRule="auto"/>
        <w:rPr>
          <w:lang w:val="en-GB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lastRenderedPageBreak/>
        <w:t>Supplementary table 1</w:t>
      </w:r>
      <w:r w:rsidR="000B1027" w:rsidRPr="00DC20C0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 </w:t>
      </w:r>
      <w:r w:rsidR="008914F2" w:rsidRPr="008914F2">
        <w:rPr>
          <w:rFonts w:ascii="Times New Roman" w:eastAsia="Times New Roman" w:hAnsi="Times New Roman" w:cs="Times New Roman"/>
          <w:sz w:val="20"/>
          <w:szCs w:val="20"/>
          <w:lang w:val="en-GB"/>
        </w:rPr>
        <w:t>S</w:t>
      </w:r>
      <w:r w:rsidR="00F47E52" w:rsidRPr="008914F2">
        <w:rPr>
          <w:rFonts w:ascii="Times New Roman" w:eastAsia="Times New Roman" w:hAnsi="Times New Roman" w:cs="Times New Roman"/>
          <w:sz w:val="20"/>
          <w:szCs w:val="20"/>
          <w:lang w:val="en-GB"/>
        </w:rPr>
        <w:t>tr</w:t>
      </w:r>
      <w:r w:rsidR="00F47E52"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uctures </w:t>
      </w:r>
      <w:r w:rsidR="008914F2"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>defined in the Harvard-Oxford atlas</w:t>
      </w:r>
      <w:r w:rsidR="008914F2" w:rsidRPr="008914F2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="008914F2">
        <w:rPr>
          <w:rFonts w:ascii="Times New Roman" w:eastAsia="Times New Roman" w:hAnsi="Times New Roman" w:cs="Times New Roman"/>
          <w:sz w:val="20"/>
          <w:szCs w:val="20"/>
          <w:lang w:val="en-GB"/>
        </w:rPr>
        <w:t>that</w:t>
      </w:r>
      <w:r w:rsidR="008914F2"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were used to measure the composite cortical volume</w:t>
      </w:r>
      <w:r w:rsidR="008914F2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38"/>
        <w:gridCol w:w="7139"/>
      </w:tblGrid>
      <w:tr w:rsidR="00A9034D" w:rsidRPr="00DC20C0" w14:paraId="108C802A" w14:textId="77777777" w:rsidTr="002106A6">
        <w:tc>
          <w:tcPr>
            <w:tcW w:w="7138" w:type="dxa"/>
          </w:tcPr>
          <w:p w14:paraId="3194F171" w14:textId="3349FFC2" w:rsidR="00A9034D" w:rsidRPr="00DC20C0" w:rsidRDefault="00F47E52" w:rsidP="0087070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Cortical region</w:t>
            </w:r>
          </w:p>
        </w:tc>
        <w:tc>
          <w:tcPr>
            <w:tcW w:w="7139" w:type="dxa"/>
          </w:tcPr>
          <w:p w14:paraId="39FF41CF" w14:textId="60A3979B" w:rsidR="00A9034D" w:rsidRPr="00DC20C0" w:rsidRDefault="00F47E52" w:rsidP="0087070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Harvard-Oxford structure names</w:t>
            </w:r>
          </w:p>
        </w:tc>
      </w:tr>
      <w:tr w:rsidR="00A9034D" w:rsidRPr="00DC20C0" w14:paraId="5376B2F2" w14:textId="77777777" w:rsidTr="002106A6">
        <w:tc>
          <w:tcPr>
            <w:tcW w:w="7138" w:type="dxa"/>
          </w:tcPr>
          <w:p w14:paraId="791D7630" w14:textId="0E7319BA" w:rsidR="00A9034D" w:rsidRPr="00DC20C0" w:rsidRDefault="00A9034D" w:rsidP="008707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Frontal</w:t>
            </w:r>
          </w:p>
        </w:tc>
        <w:tc>
          <w:tcPr>
            <w:tcW w:w="7139" w:type="dxa"/>
          </w:tcPr>
          <w:p w14:paraId="21EFD808" w14:textId="48CC8315" w:rsidR="00F47E52" w:rsidRPr="00DC20C0" w:rsidRDefault="00F47E52" w:rsidP="008707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frontal pole</w:t>
            </w:r>
          </w:p>
          <w:p w14:paraId="60B294A6" w14:textId="15015111" w:rsidR="00F47E52" w:rsidRPr="00DC20C0" w:rsidRDefault="00F47E52" w:rsidP="008707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middle frontal gyrus</w:t>
            </w:r>
          </w:p>
          <w:p w14:paraId="43D9C0B6" w14:textId="509D0DEA" w:rsidR="00F47E52" w:rsidRPr="00DC20C0" w:rsidRDefault="00F47E52" w:rsidP="008707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inferior frontal gyrus (pars triangularis)</w:t>
            </w:r>
          </w:p>
          <w:p w14:paraId="7A4C12B5" w14:textId="1CA5550E" w:rsidR="00A9034D" w:rsidRPr="00DC20C0" w:rsidRDefault="00F47E52" w:rsidP="008707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inferior frontal gyrus (pars opercularis)</w:t>
            </w:r>
          </w:p>
        </w:tc>
      </w:tr>
      <w:tr w:rsidR="00A9034D" w:rsidRPr="00DC20C0" w14:paraId="3EEA069D" w14:textId="77777777" w:rsidTr="002106A6">
        <w:tc>
          <w:tcPr>
            <w:tcW w:w="7138" w:type="dxa"/>
          </w:tcPr>
          <w:p w14:paraId="5267E733" w14:textId="4AC890DE" w:rsidR="00A9034D" w:rsidRPr="00DC20C0" w:rsidRDefault="00A9034D" w:rsidP="008707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Parietal</w:t>
            </w:r>
          </w:p>
        </w:tc>
        <w:tc>
          <w:tcPr>
            <w:tcW w:w="7139" w:type="dxa"/>
          </w:tcPr>
          <w:p w14:paraId="281CE7B5" w14:textId="77777777" w:rsidR="00A9034D" w:rsidRPr="00DC20C0" w:rsidRDefault="00F47E52" w:rsidP="008707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superior parietal lobule</w:t>
            </w:r>
          </w:p>
          <w:p w14:paraId="39D6C427" w14:textId="44AF6D99" w:rsidR="00F47E52" w:rsidRPr="00DC20C0" w:rsidRDefault="00F47E52" w:rsidP="008707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supramarginal gyrus (anterior division)</w:t>
            </w:r>
          </w:p>
          <w:p w14:paraId="16120A70" w14:textId="092414B2" w:rsidR="00F47E52" w:rsidRPr="00DC20C0" w:rsidRDefault="00F47E52" w:rsidP="008707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supramarginal gyrus (posterior division)</w:t>
            </w:r>
          </w:p>
          <w:p w14:paraId="771D6CF6" w14:textId="6AFF7CB1" w:rsidR="00F47E52" w:rsidRPr="00DC20C0" w:rsidRDefault="00F47E52" w:rsidP="0087070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angular gyrus</w:t>
            </w:r>
          </w:p>
        </w:tc>
      </w:tr>
      <w:tr w:rsidR="004A3E61" w:rsidRPr="00DC20C0" w14:paraId="7A315BEE" w14:textId="77777777" w:rsidTr="002106A6">
        <w:tc>
          <w:tcPr>
            <w:tcW w:w="7138" w:type="dxa"/>
          </w:tcPr>
          <w:p w14:paraId="330C8895" w14:textId="69509ADE" w:rsidR="004A3E61" w:rsidRPr="00DC20C0" w:rsidRDefault="004A3E61" w:rsidP="004A3E6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Temporal</w:t>
            </w:r>
          </w:p>
        </w:tc>
        <w:tc>
          <w:tcPr>
            <w:tcW w:w="7139" w:type="dxa"/>
          </w:tcPr>
          <w:p w14:paraId="3877F042" w14:textId="13423E08" w:rsidR="00F47E52" w:rsidRPr="00DC20C0" w:rsidRDefault="00F47E52" w:rsidP="004A3E6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temporal pole</w:t>
            </w:r>
          </w:p>
          <w:p w14:paraId="46146E5F" w14:textId="05274A94" w:rsidR="00F47E52" w:rsidRPr="00DC20C0" w:rsidRDefault="00F47E52" w:rsidP="004A3E6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superior temporal gyrus (anterior division)</w:t>
            </w:r>
          </w:p>
          <w:p w14:paraId="02E083EA" w14:textId="7C845B33" w:rsidR="004A3E61" w:rsidRPr="00DC20C0" w:rsidRDefault="00F47E52" w:rsidP="004A3E6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superior temporal gyrus (posterior division)</w:t>
            </w:r>
          </w:p>
        </w:tc>
      </w:tr>
      <w:tr w:rsidR="004A3E61" w:rsidRPr="00DC20C0" w14:paraId="17101E69" w14:textId="77777777" w:rsidTr="002106A6">
        <w:tc>
          <w:tcPr>
            <w:tcW w:w="7138" w:type="dxa"/>
          </w:tcPr>
          <w:p w14:paraId="52A0B4F2" w14:textId="2A09BA08" w:rsidR="004A3E61" w:rsidRPr="00DC20C0" w:rsidRDefault="00F47E52" w:rsidP="004A3E6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Occipital cortex</w:t>
            </w:r>
          </w:p>
        </w:tc>
        <w:tc>
          <w:tcPr>
            <w:tcW w:w="7139" w:type="dxa"/>
          </w:tcPr>
          <w:p w14:paraId="7A4A7FA7" w14:textId="53E2A762" w:rsidR="004A3E61" w:rsidRPr="00DC20C0" w:rsidRDefault="00F47E52" w:rsidP="004A3E6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r w:rsidRPr="00DC20C0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lateral occipital cortex (superior division)</w:t>
            </w:r>
          </w:p>
        </w:tc>
      </w:tr>
    </w:tbl>
    <w:p w14:paraId="5B80F6B8" w14:textId="6A0F8C4D" w:rsidR="009662CE" w:rsidRPr="00DC20C0" w:rsidRDefault="009662CE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s-ES"/>
        </w:rPr>
      </w:pPr>
    </w:p>
    <w:p w14:paraId="49D89CCC" w14:textId="7802C9D5" w:rsidR="00DC20C0" w:rsidRDefault="00A9034D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hAnsi="Times New Roman" w:cs="Times New Roman"/>
          <w:sz w:val="20"/>
          <w:szCs w:val="20"/>
          <w:lang w:val="es-ES"/>
        </w:rPr>
        <w:br w:type="page"/>
      </w:r>
      <w:r w:rsidR="00FB2447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Supplementary t</w:t>
      </w:r>
      <w:r w:rsidR="00DC20C0" w:rsidRPr="00DC20C0">
        <w:rPr>
          <w:rFonts w:ascii="Times New Roman" w:hAnsi="Times New Roman" w:cs="Times New Roman"/>
          <w:b/>
          <w:sz w:val="20"/>
          <w:szCs w:val="20"/>
          <w:lang w:val="en-GB"/>
        </w:rPr>
        <w:t xml:space="preserve">able </w:t>
      </w:r>
      <w:r w:rsidR="004C085E">
        <w:rPr>
          <w:rFonts w:ascii="Times New Roman" w:hAnsi="Times New Roman" w:cs="Times New Roman"/>
          <w:b/>
          <w:sz w:val="20"/>
          <w:szCs w:val="20"/>
          <w:lang w:val="en-GB"/>
        </w:rPr>
        <w:t>2</w:t>
      </w:r>
      <w:r w:rsidR="00DC20C0" w:rsidRPr="00DC20C0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DC20C0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Hazard ratios for progression of subtypes of patients with prodromal AD to dementia. </w:t>
      </w:r>
    </w:p>
    <w:tbl>
      <w:tblPr>
        <w:tblpPr w:leftFromText="180" w:rightFromText="180" w:vertAnchor="text" w:horzAnchor="margin" w:tblpY="64"/>
        <w:tblW w:w="1063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115"/>
        <w:gridCol w:w="1855"/>
        <w:gridCol w:w="992"/>
        <w:gridCol w:w="1134"/>
        <w:gridCol w:w="1985"/>
        <w:gridCol w:w="1134"/>
        <w:gridCol w:w="1417"/>
      </w:tblGrid>
      <w:tr w:rsidR="00DC20C0" w:rsidRPr="00DC20C0" w14:paraId="39C17A27" w14:textId="77777777" w:rsidTr="00DC20C0">
        <w:tc>
          <w:tcPr>
            <w:tcW w:w="2115" w:type="dxa"/>
          </w:tcPr>
          <w:p w14:paraId="61846FE2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55" w:type="dxa"/>
          </w:tcPr>
          <w:p w14:paraId="30C512E2" w14:textId="77835D0A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992" w:type="dxa"/>
          </w:tcPr>
          <w:p w14:paraId="13724384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2194E982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14:paraId="68CEEFCC" w14:textId="0DECBFD1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1134" w:type="dxa"/>
          </w:tcPr>
          <w:p w14:paraId="65D26190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52F5C633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C20C0" w:rsidRPr="00DC20C0" w14:paraId="59F5FE75" w14:textId="77777777" w:rsidTr="00DC20C0">
        <w:tc>
          <w:tcPr>
            <w:tcW w:w="2115" w:type="dxa"/>
          </w:tcPr>
          <w:p w14:paraId="02186522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Variable</w:t>
            </w:r>
          </w:p>
        </w:tc>
        <w:tc>
          <w:tcPr>
            <w:tcW w:w="1855" w:type="dxa"/>
          </w:tcPr>
          <w:p w14:paraId="7CEC7C73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Value</w:t>
            </w:r>
          </w:p>
        </w:tc>
        <w:tc>
          <w:tcPr>
            <w:tcW w:w="992" w:type="dxa"/>
          </w:tcPr>
          <w:p w14:paraId="176F4357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HR</w:t>
            </w:r>
          </w:p>
        </w:tc>
        <w:tc>
          <w:tcPr>
            <w:tcW w:w="1134" w:type="dxa"/>
          </w:tcPr>
          <w:p w14:paraId="227718E1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z-statistic</w:t>
            </w:r>
          </w:p>
        </w:tc>
        <w:tc>
          <w:tcPr>
            <w:tcW w:w="1985" w:type="dxa"/>
          </w:tcPr>
          <w:p w14:paraId="4E023306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Value</w:t>
            </w:r>
          </w:p>
        </w:tc>
        <w:tc>
          <w:tcPr>
            <w:tcW w:w="1134" w:type="dxa"/>
          </w:tcPr>
          <w:p w14:paraId="456C4B5D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HR</w:t>
            </w:r>
          </w:p>
        </w:tc>
        <w:tc>
          <w:tcPr>
            <w:tcW w:w="1417" w:type="dxa"/>
          </w:tcPr>
          <w:p w14:paraId="669414FC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z-statistic</w:t>
            </w:r>
          </w:p>
        </w:tc>
      </w:tr>
      <w:tr w:rsidR="00DC20C0" w:rsidRPr="00DC20C0" w14:paraId="3D10553E" w14:textId="77777777" w:rsidTr="00DC20C0">
        <w:tc>
          <w:tcPr>
            <w:tcW w:w="2115" w:type="dxa"/>
          </w:tcPr>
          <w:p w14:paraId="4D2FB275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Subtype</w:t>
            </w:r>
          </w:p>
        </w:tc>
        <w:tc>
          <w:tcPr>
            <w:tcW w:w="1855" w:type="dxa"/>
          </w:tcPr>
          <w:p w14:paraId="39DE182F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 hypometabolism subtype (reference)</w:t>
            </w:r>
          </w:p>
        </w:tc>
        <w:tc>
          <w:tcPr>
            <w:tcW w:w="992" w:type="dxa"/>
          </w:tcPr>
          <w:p w14:paraId="18528936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316690B2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14:paraId="46C9B95B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 hypometabolism subtype</w:t>
            </w:r>
          </w:p>
        </w:tc>
        <w:tc>
          <w:tcPr>
            <w:tcW w:w="1134" w:type="dxa"/>
          </w:tcPr>
          <w:p w14:paraId="43D8B6D8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0.21*** </w:t>
            </w:r>
          </w:p>
        </w:tc>
        <w:tc>
          <w:tcPr>
            <w:tcW w:w="1417" w:type="dxa"/>
          </w:tcPr>
          <w:p w14:paraId="6BEB4DB0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-3.75</w:t>
            </w:r>
          </w:p>
        </w:tc>
      </w:tr>
      <w:tr w:rsidR="00DC20C0" w:rsidRPr="00DC20C0" w14:paraId="5243F33E" w14:textId="77777777" w:rsidTr="00DC20C0">
        <w:tc>
          <w:tcPr>
            <w:tcW w:w="2115" w:type="dxa"/>
          </w:tcPr>
          <w:p w14:paraId="36A3128D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55" w:type="dxa"/>
          </w:tcPr>
          <w:p w14:paraId="290B7BB3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Limbic-predominant subtype</w:t>
            </w:r>
          </w:p>
        </w:tc>
        <w:tc>
          <w:tcPr>
            <w:tcW w:w="992" w:type="dxa"/>
          </w:tcPr>
          <w:p w14:paraId="389538A7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4.82*** </w:t>
            </w:r>
          </w:p>
        </w:tc>
        <w:tc>
          <w:tcPr>
            <w:tcW w:w="1134" w:type="dxa"/>
          </w:tcPr>
          <w:p w14:paraId="4FAB221A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3.75</w:t>
            </w:r>
          </w:p>
        </w:tc>
        <w:tc>
          <w:tcPr>
            <w:tcW w:w="1985" w:type="dxa"/>
          </w:tcPr>
          <w:p w14:paraId="73482B90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Limbic-predominant subtype (reference)</w:t>
            </w:r>
          </w:p>
        </w:tc>
        <w:tc>
          <w:tcPr>
            <w:tcW w:w="1134" w:type="dxa"/>
          </w:tcPr>
          <w:p w14:paraId="32BC37A3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417" w:type="dxa"/>
          </w:tcPr>
          <w:p w14:paraId="79AF39A9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C20C0" w:rsidRPr="00DC20C0" w14:paraId="0CF9CA1E" w14:textId="77777777" w:rsidTr="00DC20C0">
        <w:tc>
          <w:tcPr>
            <w:tcW w:w="2115" w:type="dxa"/>
          </w:tcPr>
          <w:p w14:paraId="13D76C44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55" w:type="dxa"/>
          </w:tcPr>
          <w:p w14:paraId="4A611EE8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Typical subtype</w:t>
            </w:r>
          </w:p>
        </w:tc>
        <w:tc>
          <w:tcPr>
            <w:tcW w:w="992" w:type="dxa"/>
          </w:tcPr>
          <w:p w14:paraId="0AEB7896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5.99*** </w:t>
            </w:r>
          </w:p>
        </w:tc>
        <w:tc>
          <w:tcPr>
            <w:tcW w:w="1134" w:type="dxa"/>
          </w:tcPr>
          <w:p w14:paraId="067DBEDB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4.17</w:t>
            </w:r>
          </w:p>
        </w:tc>
        <w:tc>
          <w:tcPr>
            <w:tcW w:w="1985" w:type="dxa"/>
          </w:tcPr>
          <w:p w14:paraId="210F790E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Typical subtype</w:t>
            </w:r>
          </w:p>
        </w:tc>
        <w:tc>
          <w:tcPr>
            <w:tcW w:w="1134" w:type="dxa"/>
          </w:tcPr>
          <w:p w14:paraId="69A3C8FA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1.24 </w:t>
            </w:r>
          </w:p>
        </w:tc>
        <w:tc>
          <w:tcPr>
            <w:tcW w:w="1417" w:type="dxa"/>
          </w:tcPr>
          <w:p w14:paraId="4B62162E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0.75</w:t>
            </w:r>
          </w:p>
        </w:tc>
      </w:tr>
      <w:tr w:rsidR="00DC20C0" w:rsidRPr="00DC20C0" w14:paraId="162E1445" w14:textId="77777777" w:rsidTr="00DC20C0">
        <w:tc>
          <w:tcPr>
            <w:tcW w:w="2115" w:type="dxa"/>
          </w:tcPr>
          <w:p w14:paraId="65CB877C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Age</w:t>
            </w:r>
          </w:p>
        </w:tc>
        <w:tc>
          <w:tcPr>
            <w:tcW w:w="1855" w:type="dxa"/>
          </w:tcPr>
          <w:p w14:paraId="4C198ECA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0B87C70F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0.99 </w:t>
            </w:r>
          </w:p>
        </w:tc>
        <w:tc>
          <w:tcPr>
            <w:tcW w:w="1134" w:type="dxa"/>
          </w:tcPr>
          <w:p w14:paraId="72EC3E99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-0.66</w:t>
            </w:r>
          </w:p>
        </w:tc>
        <w:tc>
          <w:tcPr>
            <w:tcW w:w="1985" w:type="dxa"/>
          </w:tcPr>
          <w:p w14:paraId="6C2A5D9A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3055DE0C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0.99 </w:t>
            </w:r>
          </w:p>
        </w:tc>
        <w:tc>
          <w:tcPr>
            <w:tcW w:w="1417" w:type="dxa"/>
          </w:tcPr>
          <w:p w14:paraId="69344AFF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-0.66</w:t>
            </w:r>
          </w:p>
        </w:tc>
      </w:tr>
      <w:tr w:rsidR="00DC20C0" w:rsidRPr="00DC20C0" w14:paraId="19BDA14D" w14:textId="77777777" w:rsidTr="00DC20C0">
        <w:tc>
          <w:tcPr>
            <w:tcW w:w="2115" w:type="dxa"/>
          </w:tcPr>
          <w:p w14:paraId="00CC69AC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Gender</w:t>
            </w:r>
          </w:p>
        </w:tc>
        <w:tc>
          <w:tcPr>
            <w:tcW w:w="1855" w:type="dxa"/>
          </w:tcPr>
          <w:p w14:paraId="3CFE8D5A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0C81936F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1.15 </w:t>
            </w:r>
          </w:p>
        </w:tc>
        <w:tc>
          <w:tcPr>
            <w:tcW w:w="1134" w:type="dxa"/>
          </w:tcPr>
          <w:p w14:paraId="6201D12E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0.55</w:t>
            </w:r>
          </w:p>
        </w:tc>
        <w:tc>
          <w:tcPr>
            <w:tcW w:w="1985" w:type="dxa"/>
          </w:tcPr>
          <w:p w14:paraId="7AC2B2F7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1A58A518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1.15 </w:t>
            </w:r>
          </w:p>
        </w:tc>
        <w:tc>
          <w:tcPr>
            <w:tcW w:w="1417" w:type="dxa"/>
          </w:tcPr>
          <w:p w14:paraId="55C24AD5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0.55</w:t>
            </w:r>
          </w:p>
        </w:tc>
      </w:tr>
      <w:tr w:rsidR="00DC20C0" w:rsidRPr="00DC20C0" w14:paraId="09355015" w14:textId="77777777" w:rsidTr="00DC20C0">
        <w:tc>
          <w:tcPr>
            <w:tcW w:w="2115" w:type="dxa"/>
          </w:tcPr>
          <w:p w14:paraId="1AE1CB3C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Education</w:t>
            </w:r>
          </w:p>
        </w:tc>
        <w:tc>
          <w:tcPr>
            <w:tcW w:w="1855" w:type="dxa"/>
          </w:tcPr>
          <w:p w14:paraId="633E827A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</w:tcPr>
          <w:p w14:paraId="70207FAC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1.06 </w:t>
            </w:r>
          </w:p>
        </w:tc>
        <w:tc>
          <w:tcPr>
            <w:tcW w:w="1134" w:type="dxa"/>
          </w:tcPr>
          <w:p w14:paraId="29CEE545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1.25</w:t>
            </w:r>
          </w:p>
        </w:tc>
        <w:tc>
          <w:tcPr>
            <w:tcW w:w="1985" w:type="dxa"/>
          </w:tcPr>
          <w:p w14:paraId="013E3E3E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4BE69083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1.06 </w:t>
            </w:r>
          </w:p>
        </w:tc>
        <w:tc>
          <w:tcPr>
            <w:tcW w:w="1417" w:type="dxa"/>
          </w:tcPr>
          <w:p w14:paraId="6742D013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1.25</w:t>
            </w:r>
          </w:p>
        </w:tc>
      </w:tr>
      <w:tr w:rsidR="00DC20C0" w:rsidRPr="00DC20C0" w14:paraId="4F82B5CD" w14:textId="77777777" w:rsidTr="00DC20C0">
        <w:tc>
          <w:tcPr>
            <w:tcW w:w="2115" w:type="dxa"/>
          </w:tcPr>
          <w:p w14:paraId="5D4DEDAC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Observations</w:t>
            </w:r>
          </w:p>
        </w:tc>
        <w:tc>
          <w:tcPr>
            <w:tcW w:w="1855" w:type="dxa"/>
          </w:tcPr>
          <w:p w14:paraId="11A3DA98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200</w:t>
            </w:r>
          </w:p>
        </w:tc>
        <w:tc>
          <w:tcPr>
            <w:tcW w:w="992" w:type="dxa"/>
          </w:tcPr>
          <w:p w14:paraId="5605BD67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353FFD7F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14:paraId="72ECCC3F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200</w:t>
            </w:r>
          </w:p>
        </w:tc>
        <w:tc>
          <w:tcPr>
            <w:tcW w:w="1134" w:type="dxa"/>
          </w:tcPr>
          <w:p w14:paraId="0164884C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08CD8562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C20C0" w:rsidRPr="00DC20C0" w14:paraId="748CF17E" w14:textId="77777777" w:rsidTr="00DC20C0">
        <w:tc>
          <w:tcPr>
            <w:tcW w:w="2115" w:type="dxa"/>
          </w:tcPr>
          <w:p w14:paraId="64855D76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Number of events</w:t>
            </w:r>
          </w:p>
        </w:tc>
        <w:tc>
          <w:tcPr>
            <w:tcW w:w="1855" w:type="dxa"/>
          </w:tcPr>
          <w:p w14:paraId="6B5F743F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71</w:t>
            </w:r>
          </w:p>
        </w:tc>
        <w:tc>
          <w:tcPr>
            <w:tcW w:w="992" w:type="dxa"/>
          </w:tcPr>
          <w:p w14:paraId="47FB82CE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16D604A9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14:paraId="2B7D897C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71</w:t>
            </w:r>
          </w:p>
        </w:tc>
        <w:tc>
          <w:tcPr>
            <w:tcW w:w="1134" w:type="dxa"/>
          </w:tcPr>
          <w:p w14:paraId="0A101578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261451A5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</w:tbl>
    <w:p w14:paraId="33B072A0" w14:textId="132A3D11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56757FF4" w14:textId="74BA981E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356AA6FE" w14:textId="5E1964B6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0F39705D" w14:textId="299855E3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54239E7C" w14:textId="7583DDA6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5EDB2B01" w14:textId="190DAF64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3D0E43A1" w14:textId="67454915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6811A369" w14:textId="07B6EBDC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0F82FBF1" w14:textId="2F07F5B0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5F69300F" w14:textId="6165A875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13FC77C2" w14:textId="3C5B21FA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0F3350BC" w14:textId="3EACF8C4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0CD04116" w14:textId="2C5DA037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1ED832CD" w14:textId="6721ADA0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7D194BF0" w14:textId="77777777" w:rsidR="00DC20C0" w:rsidRPr="00DC20C0" w:rsidRDefault="00DC20C0" w:rsidP="00473AFA">
      <w:pPr>
        <w:spacing w:line="240" w:lineRule="auto"/>
        <w:rPr>
          <w:rFonts w:ascii="Times New Roman" w:eastAsia="Times New Roman" w:hAnsi="Times New Roman" w:cs="Times New Roman"/>
          <w:kern w:val="24"/>
          <w:sz w:val="20"/>
          <w:szCs w:val="20"/>
          <w:lang w:val="en-GB"/>
        </w:rPr>
      </w:pPr>
      <w:r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Hazard ratios are presented with z-statistics. * </w:t>
      </w:r>
      <w:r w:rsidRPr="00DC20C0">
        <w:rPr>
          <w:rFonts w:ascii="Times New Roman" w:hAnsi="Times New Roman" w:cs="Times New Roman"/>
          <w:i/>
          <w:sz w:val="20"/>
          <w:szCs w:val="20"/>
          <w:lang w:val="en-GB"/>
        </w:rPr>
        <w:t>P</w:t>
      </w:r>
      <w:r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&lt; .05, ** </w:t>
      </w:r>
      <w:r w:rsidRPr="00DC20C0">
        <w:rPr>
          <w:rFonts w:ascii="Times New Roman" w:hAnsi="Times New Roman" w:cs="Times New Roman"/>
          <w:i/>
          <w:sz w:val="20"/>
          <w:szCs w:val="20"/>
          <w:lang w:val="en-GB"/>
        </w:rPr>
        <w:t>P</w:t>
      </w:r>
      <w:r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&lt; .01, *** </w:t>
      </w:r>
      <w:r w:rsidRPr="00DC20C0">
        <w:rPr>
          <w:rFonts w:ascii="Times New Roman" w:hAnsi="Times New Roman" w:cs="Times New Roman"/>
          <w:i/>
          <w:sz w:val="20"/>
          <w:szCs w:val="20"/>
          <w:lang w:val="en-GB"/>
        </w:rPr>
        <w:t>P</w:t>
      </w:r>
      <w:r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&lt; .001. Patients who did not progress to dementia within the observation period </w:t>
      </w:r>
      <w:r w:rsidRPr="00DC20C0">
        <w:rPr>
          <w:rFonts w:ascii="Times New Roman" w:eastAsia="Times New Roman" w:hAnsi="Times New Roman" w:cs="Times New Roman"/>
          <w:kern w:val="24"/>
          <w:sz w:val="20"/>
          <w:szCs w:val="20"/>
          <w:lang w:val="en-GB"/>
        </w:rPr>
        <w:t>or did not have follow-up CDR scores</w:t>
      </w:r>
      <w:r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were censored.</w:t>
      </w:r>
    </w:p>
    <w:p w14:paraId="4E833185" w14:textId="77777777" w:rsidR="00DC20C0" w:rsidRPr="00DC20C0" w:rsidRDefault="00DC20C0" w:rsidP="00DC20C0">
      <w:pPr>
        <w:spacing w:line="480" w:lineRule="auto"/>
        <w:rPr>
          <w:rFonts w:ascii="Times New Roman" w:eastAsia="Times New Roman" w:hAnsi="Times New Roman" w:cs="Times New Roman"/>
          <w:kern w:val="24"/>
          <w:sz w:val="20"/>
          <w:szCs w:val="20"/>
          <w:lang w:val="en-GB"/>
        </w:rPr>
      </w:pPr>
    </w:p>
    <w:p w14:paraId="1A0F948F" w14:textId="77777777" w:rsidR="00DC20C0" w:rsidRPr="00DC20C0" w:rsidRDefault="00DC20C0" w:rsidP="00DC20C0">
      <w:pPr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br w:type="page"/>
      </w:r>
    </w:p>
    <w:p w14:paraId="62C2F23C" w14:textId="026534F2" w:rsidR="00DC20C0" w:rsidRDefault="00FB2447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Supplementary t</w:t>
      </w:r>
      <w:r w:rsidRPr="00DC20C0">
        <w:rPr>
          <w:rFonts w:ascii="Times New Roman" w:hAnsi="Times New Roman" w:cs="Times New Roman"/>
          <w:b/>
          <w:sz w:val="20"/>
          <w:szCs w:val="20"/>
          <w:lang w:val="en-GB"/>
        </w:rPr>
        <w:t xml:space="preserve">able </w:t>
      </w:r>
      <w:r w:rsidR="004C085E">
        <w:rPr>
          <w:rFonts w:ascii="Times New Roman" w:hAnsi="Times New Roman" w:cs="Times New Roman"/>
          <w:b/>
          <w:sz w:val="20"/>
          <w:szCs w:val="20"/>
          <w:lang w:val="en-GB"/>
        </w:rPr>
        <w:t>3</w:t>
      </w:r>
      <w:r w:rsidR="00DC20C0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Mixed effects regression models of longitudinal cognitive decline across subtypes in the prodromal AD group; “no hypometabolism” subtype as reference. </w:t>
      </w:r>
    </w:p>
    <w:p w14:paraId="78F2593D" w14:textId="34F5CC22" w:rsidR="00DC20C0" w:rsidRDefault="00DC20C0" w:rsidP="00473AFA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Style w:val="TableGrid"/>
        <w:tblW w:w="0" w:type="auto"/>
        <w:tblInd w:w="-57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1498"/>
        <w:gridCol w:w="1276"/>
        <w:gridCol w:w="1701"/>
        <w:gridCol w:w="1417"/>
        <w:gridCol w:w="1701"/>
        <w:gridCol w:w="1843"/>
        <w:gridCol w:w="1701"/>
        <w:gridCol w:w="1524"/>
      </w:tblGrid>
      <w:tr w:rsidR="00DC20C0" w:rsidRPr="00DC20C0" w14:paraId="53E08BBB" w14:textId="77777777" w:rsidTr="004C085E">
        <w:tc>
          <w:tcPr>
            <w:tcW w:w="2188" w:type="dxa"/>
          </w:tcPr>
          <w:p w14:paraId="089F5CC0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774" w:type="dxa"/>
            <w:gridSpan w:val="2"/>
          </w:tcPr>
          <w:p w14:paraId="64B5DE41" w14:textId="77777777" w:rsidR="00DC20C0" w:rsidRPr="00DC20C0" w:rsidRDefault="00DC20C0" w:rsidP="00473AF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Memory function composite score</w:t>
            </w:r>
          </w:p>
        </w:tc>
        <w:tc>
          <w:tcPr>
            <w:tcW w:w="3118" w:type="dxa"/>
            <w:gridSpan w:val="2"/>
          </w:tcPr>
          <w:p w14:paraId="301C5FC5" w14:textId="77777777" w:rsidR="00DC20C0" w:rsidRPr="00DC20C0" w:rsidRDefault="00DC20C0" w:rsidP="00473AF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Executive function composite score</w:t>
            </w:r>
          </w:p>
        </w:tc>
        <w:tc>
          <w:tcPr>
            <w:tcW w:w="3544" w:type="dxa"/>
            <w:gridSpan w:val="2"/>
          </w:tcPr>
          <w:p w14:paraId="4B92E195" w14:textId="77777777" w:rsidR="00DC20C0" w:rsidRPr="00DC20C0" w:rsidRDefault="00DC20C0" w:rsidP="00473AF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Visuospatial function</w:t>
            </w:r>
          </w:p>
        </w:tc>
        <w:tc>
          <w:tcPr>
            <w:tcW w:w="3225" w:type="dxa"/>
            <w:gridSpan w:val="2"/>
          </w:tcPr>
          <w:p w14:paraId="5CE4E2E0" w14:textId="77777777" w:rsidR="00DC20C0" w:rsidRPr="00DC20C0" w:rsidRDefault="00DC20C0" w:rsidP="00473AF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Language function</w:t>
            </w:r>
          </w:p>
        </w:tc>
      </w:tr>
      <w:tr w:rsidR="00DC20C0" w:rsidRPr="00DC20C0" w14:paraId="5CBC3F3B" w14:textId="77777777" w:rsidTr="004C085E">
        <w:tc>
          <w:tcPr>
            <w:tcW w:w="2188" w:type="dxa"/>
          </w:tcPr>
          <w:p w14:paraId="685D7566" w14:textId="7777777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98" w:type="dxa"/>
          </w:tcPr>
          <w:p w14:paraId="646DBC8B" w14:textId="762BC884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Estimate</w:t>
            </w:r>
          </w:p>
        </w:tc>
        <w:tc>
          <w:tcPr>
            <w:tcW w:w="1276" w:type="dxa"/>
          </w:tcPr>
          <w:p w14:paraId="60E70F50" w14:textId="25D34A5E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t-statistic</w:t>
            </w:r>
          </w:p>
        </w:tc>
        <w:tc>
          <w:tcPr>
            <w:tcW w:w="1701" w:type="dxa"/>
            <w:shd w:val="clear" w:color="auto" w:fill="auto"/>
          </w:tcPr>
          <w:p w14:paraId="1B4362B5" w14:textId="5764A675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Estimate</w:t>
            </w:r>
          </w:p>
        </w:tc>
        <w:tc>
          <w:tcPr>
            <w:tcW w:w="1417" w:type="dxa"/>
            <w:shd w:val="clear" w:color="auto" w:fill="auto"/>
          </w:tcPr>
          <w:p w14:paraId="032E69C9" w14:textId="3D219EB4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t-statistic</w:t>
            </w:r>
          </w:p>
        </w:tc>
        <w:tc>
          <w:tcPr>
            <w:tcW w:w="1701" w:type="dxa"/>
            <w:shd w:val="clear" w:color="auto" w:fill="auto"/>
          </w:tcPr>
          <w:p w14:paraId="269D080E" w14:textId="13FBC8D8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Estimate</w:t>
            </w:r>
          </w:p>
        </w:tc>
        <w:tc>
          <w:tcPr>
            <w:tcW w:w="1843" w:type="dxa"/>
            <w:shd w:val="clear" w:color="auto" w:fill="auto"/>
          </w:tcPr>
          <w:p w14:paraId="714AD83A" w14:textId="75E170EB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t-statistic</w:t>
            </w:r>
          </w:p>
        </w:tc>
        <w:tc>
          <w:tcPr>
            <w:tcW w:w="1701" w:type="dxa"/>
            <w:shd w:val="clear" w:color="auto" w:fill="auto"/>
          </w:tcPr>
          <w:p w14:paraId="5F56236D" w14:textId="32F49364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Estimate</w:t>
            </w:r>
          </w:p>
        </w:tc>
        <w:tc>
          <w:tcPr>
            <w:tcW w:w="1524" w:type="dxa"/>
            <w:shd w:val="clear" w:color="auto" w:fill="auto"/>
          </w:tcPr>
          <w:p w14:paraId="0699FE45" w14:textId="564303A1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t-statistic</w:t>
            </w:r>
          </w:p>
        </w:tc>
      </w:tr>
      <w:tr w:rsidR="00DC20C0" w:rsidRPr="00DC20C0" w14:paraId="719BB495" w14:textId="77777777" w:rsidTr="004C085E">
        <w:tc>
          <w:tcPr>
            <w:tcW w:w="2188" w:type="dxa"/>
          </w:tcPr>
          <w:p w14:paraId="3CD2B40B" w14:textId="6447E2E5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1498" w:type="dxa"/>
            <w:shd w:val="clear" w:color="auto" w:fill="auto"/>
          </w:tcPr>
          <w:p w14:paraId="7A51DC44" w14:textId="6A04FCBF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-0.172</w:t>
            </w:r>
          </w:p>
        </w:tc>
        <w:tc>
          <w:tcPr>
            <w:tcW w:w="1276" w:type="dxa"/>
            <w:shd w:val="clear" w:color="auto" w:fill="auto"/>
          </w:tcPr>
          <w:p w14:paraId="317C077A" w14:textId="1328FBB1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-0.269</w:t>
            </w:r>
          </w:p>
        </w:tc>
        <w:tc>
          <w:tcPr>
            <w:tcW w:w="1701" w:type="dxa"/>
            <w:shd w:val="clear" w:color="auto" w:fill="auto"/>
          </w:tcPr>
          <w:p w14:paraId="7E37A703" w14:textId="5C67EB72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3.656***</w:t>
            </w:r>
          </w:p>
        </w:tc>
        <w:tc>
          <w:tcPr>
            <w:tcW w:w="1417" w:type="dxa"/>
            <w:shd w:val="clear" w:color="auto" w:fill="auto"/>
          </w:tcPr>
          <w:p w14:paraId="380F1A2C" w14:textId="04BD004D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4.747</w:t>
            </w:r>
          </w:p>
        </w:tc>
        <w:tc>
          <w:tcPr>
            <w:tcW w:w="1701" w:type="dxa"/>
            <w:shd w:val="clear" w:color="auto" w:fill="auto"/>
          </w:tcPr>
          <w:p w14:paraId="366BDC08" w14:textId="4EE624DC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5.542***</w:t>
            </w:r>
          </w:p>
        </w:tc>
        <w:tc>
          <w:tcPr>
            <w:tcW w:w="1843" w:type="dxa"/>
            <w:shd w:val="clear" w:color="auto" w:fill="auto"/>
          </w:tcPr>
          <w:p w14:paraId="62E4F4C6" w14:textId="0148E26D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8.905</w:t>
            </w:r>
          </w:p>
        </w:tc>
        <w:tc>
          <w:tcPr>
            <w:tcW w:w="1701" w:type="dxa"/>
            <w:shd w:val="clear" w:color="auto" w:fill="auto"/>
          </w:tcPr>
          <w:p w14:paraId="048F2FEB" w14:textId="33DFD7BF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33.316***</w:t>
            </w:r>
          </w:p>
        </w:tc>
        <w:tc>
          <w:tcPr>
            <w:tcW w:w="1524" w:type="dxa"/>
            <w:shd w:val="clear" w:color="auto" w:fill="auto"/>
          </w:tcPr>
          <w:p w14:paraId="042DF1A3" w14:textId="074C5E99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10.134</w:t>
            </w:r>
          </w:p>
        </w:tc>
      </w:tr>
      <w:tr w:rsidR="00DC20C0" w:rsidRPr="00DC20C0" w14:paraId="75B7C042" w14:textId="77777777" w:rsidTr="004C085E">
        <w:tc>
          <w:tcPr>
            <w:tcW w:w="2188" w:type="dxa"/>
            <w:vAlign w:val="bottom"/>
          </w:tcPr>
          <w:p w14:paraId="7D6BA512" w14:textId="00872D83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Age</w:t>
            </w:r>
          </w:p>
        </w:tc>
        <w:tc>
          <w:tcPr>
            <w:tcW w:w="1498" w:type="dxa"/>
            <w:shd w:val="clear" w:color="auto" w:fill="auto"/>
          </w:tcPr>
          <w:p w14:paraId="25A8A7F0" w14:textId="0AEA3DCF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-0.002</w:t>
            </w:r>
          </w:p>
        </w:tc>
        <w:tc>
          <w:tcPr>
            <w:tcW w:w="1276" w:type="dxa"/>
            <w:shd w:val="clear" w:color="auto" w:fill="auto"/>
          </w:tcPr>
          <w:p w14:paraId="523F7A87" w14:textId="7E81968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-0.307</w:t>
            </w:r>
          </w:p>
        </w:tc>
        <w:tc>
          <w:tcPr>
            <w:tcW w:w="1701" w:type="dxa"/>
            <w:shd w:val="clear" w:color="auto" w:fill="auto"/>
          </w:tcPr>
          <w:p w14:paraId="684C6CCD" w14:textId="4FEE660B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-0.050***</w:t>
            </w:r>
          </w:p>
        </w:tc>
        <w:tc>
          <w:tcPr>
            <w:tcW w:w="1417" w:type="dxa"/>
            <w:shd w:val="clear" w:color="auto" w:fill="auto"/>
          </w:tcPr>
          <w:p w14:paraId="56F6D38E" w14:textId="7700174B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-5.413</w:t>
            </w:r>
          </w:p>
        </w:tc>
        <w:tc>
          <w:tcPr>
            <w:tcW w:w="1701" w:type="dxa"/>
            <w:shd w:val="clear" w:color="auto" w:fill="auto"/>
          </w:tcPr>
          <w:p w14:paraId="561EDBAE" w14:textId="35F01AFA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-0.018*</w:t>
            </w:r>
          </w:p>
        </w:tc>
        <w:tc>
          <w:tcPr>
            <w:tcW w:w="1843" w:type="dxa"/>
            <w:shd w:val="clear" w:color="auto" w:fill="auto"/>
          </w:tcPr>
          <w:p w14:paraId="78DE8E08" w14:textId="72EA6E44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-2.418</w:t>
            </w:r>
          </w:p>
        </w:tc>
        <w:tc>
          <w:tcPr>
            <w:tcW w:w="1701" w:type="dxa"/>
            <w:shd w:val="clear" w:color="auto" w:fill="auto"/>
          </w:tcPr>
          <w:p w14:paraId="0CFBB15C" w14:textId="4424B6E4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-0.126** </w:t>
            </w:r>
          </w:p>
        </w:tc>
        <w:tc>
          <w:tcPr>
            <w:tcW w:w="1524" w:type="dxa"/>
            <w:shd w:val="clear" w:color="auto" w:fill="auto"/>
          </w:tcPr>
          <w:p w14:paraId="2ECFD1FE" w14:textId="5BCFE29C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-3.132</w:t>
            </w:r>
          </w:p>
        </w:tc>
      </w:tr>
      <w:tr w:rsidR="00DC20C0" w:rsidRPr="00DC20C0" w14:paraId="47092A90" w14:textId="77777777" w:rsidTr="004C085E">
        <w:tc>
          <w:tcPr>
            <w:tcW w:w="2188" w:type="dxa"/>
            <w:vAlign w:val="bottom"/>
          </w:tcPr>
          <w:p w14:paraId="25578CA7" w14:textId="080BBF5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Gender</w:t>
            </w:r>
          </w:p>
        </w:tc>
        <w:tc>
          <w:tcPr>
            <w:tcW w:w="1498" w:type="dxa"/>
            <w:shd w:val="clear" w:color="auto" w:fill="auto"/>
          </w:tcPr>
          <w:p w14:paraId="2ABBB311" w14:textId="445D2FAC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0.219*</w:t>
            </w:r>
          </w:p>
        </w:tc>
        <w:tc>
          <w:tcPr>
            <w:tcW w:w="1276" w:type="dxa"/>
            <w:shd w:val="clear" w:color="auto" w:fill="auto"/>
          </w:tcPr>
          <w:p w14:paraId="7DD16931" w14:textId="3BBBBFF9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2.264</w:t>
            </w:r>
          </w:p>
        </w:tc>
        <w:tc>
          <w:tcPr>
            <w:tcW w:w="1701" w:type="dxa"/>
            <w:shd w:val="clear" w:color="auto" w:fill="auto"/>
          </w:tcPr>
          <w:p w14:paraId="65BD6AB8" w14:textId="73387FEC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-0.044</w:t>
            </w:r>
          </w:p>
        </w:tc>
        <w:tc>
          <w:tcPr>
            <w:tcW w:w="1417" w:type="dxa"/>
            <w:shd w:val="clear" w:color="auto" w:fill="auto"/>
          </w:tcPr>
          <w:p w14:paraId="2EB400AB" w14:textId="180E2498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-0.375</w:t>
            </w:r>
          </w:p>
        </w:tc>
        <w:tc>
          <w:tcPr>
            <w:tcW w:w="1701" w:type="dxa"/>
            <w:shd w:val="clear" w:color="auto" w:fill="auto"/>
          </w:tcPr>
          <w:p w14:paraId="4A8A6235" w14:textId="6D6196FA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0.072</w:t>
            </w:r>
          </w:p>
        </w:tc>
        <w:tc>
          <w:tcPr>
            <w:tcW w:w="1843" w:type="dxa"/>
            <w:shd w:val="clear" w:color="auto" w:fill="auto"/>
          </w:tcPr>
          <w:p w14:paraId="39E66D09" w14:textId="4F25130D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0.765</w:t>
            </w:r>
          </w:p>
        </w:tc>
        <w:tc>
          <w:tcPr>
            <w:tcW w:w="1701" w:type="dxa"/>
            <w:shd w:val="clear" w:color="auto" w:fill="auto"/>
          </w:tcPr>
          <w:p w14:paraId="57F1CDAE" w14:textId="512CD5A6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-0.409</w:t>
            </w:r>
          </w:p>
        </w:tc>
        <w:tc>
          <w:tcPr>
            <w:tcW w:w="1524" w:type="dxa"/>
            <w:shd w:val="clear" w:color="auto" w:fill="auto"/>
          </w:tcPr>
          <w:p w14:paraId="726C7D20" w14:textId="52E83FD4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-0.822</w:t>
            </w:r>
          </w:p>
        </w:tc>
      </w:tr>
      <w:tr w:rsidR="00DC20C0" w:rsidRPr="00DC20C0" w14:paraId="37272C09" w14:textId="77777777" w:rsidTr="004C085E">
        <w:tc>
          <w:tcPr>
            <w:tcW w:w="2188" w:type="dxa"/>
            <w:vAlign w:val="bottom"/>
          </w:tcPr>
          <w:p w14:paraId="45B2AC8E" w14:textId="28746E96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Education</w:t>
            </w:r>
          </w:p>
        </w:tc>
        <w:tc>
          <w:tcPr>
            <w:tcW w:w="1498" w:type="dxa"/>
            <w:shd w:val="clear" w:color="auto" w:fill="auto"/>
          </w:tcPr>
          <w:p w14:paraId="7292A00B" w14:textId="7F86165E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0.054** </w:t>
            </w:r>
          </w:p>
        </w:tc>
        <w:tc>
          <w:tcPr>
            <w:tcW w:w="1276" w:type="dxa"/>
            <w:shd w:val="clear" w:color="auto" w:fill="auto"/>
          </w:tcPr>
          <w:p w14:paraId="7E12CBBD" w14:textId="00B4FE24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3.299</w:t>
            </w:r>
          </w:p>
        </w:tc>
        <w:tc>
          <w:tcPr>
            <w:tcW w:w="1701" w:type="dxa"/>
            <w:shd w:val="clear" w:color="auto" w:fill="auto"/>
          </w:tcPr>
          <w:p w14:paraId="321F1AB5" w14:textId="4E8A6EE8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0.039*</w:t>
            </w:r>
          </w:p>
        </w:tc>
        <w:tc>
          <w:tcPr>
            <w:tcW w:w="1417" w:type="dxa"/>
            <w:shd w:val="clear" w:color="auto" w:fill="auto"/>
          </w:tcPr>
          <w:p w14:paraId="6E504DC5" w14:textId="7E5BE80C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1.983</w:t>
            </w:r>
          </w:p>
        </w:tc>
        <w:tc>
          <w:tcPr>
            <w:tcW w:w="1701" w:type="dxa"/>
            <w:shd w:val="clear" w:color="auto" w:fill="auto"/>
          </w:tcPr>
          <w:p w14:paraId="19C46B5D" w14:textId="4BFC15E2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0.017</w:t>
            </w:r>
          </w:p>
        </w:tc>
        <w:tc>
          <w:tcPr>
            <w:tcW w:w="1843" w:type="dxa"/>
            <w:shd w:val="clear" w:color="auto" w:fill="auto"/>
          </w:tcPr>
          <w:p w14:paraId="1F579EBC" w14:textId="5C1F6BEF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1.078</w:t>
            </w:r>
          </w:p>
        </w:tc>
        <w:tc>
          <w:tcPr>
            <w:tcW w:w="1701" w:type="dxa"/>
            <w:shd w:val="clear" w:color="auto" w:fill="auto"/>
          </w:tcPr>
          <w:p w14:paraId="7F7164DD" w14:textId="12945B18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0.196*</w:t>
            </w:r>
          </w:p>
        </w:tc>
        <w:tc>
          <w:tcPr>
            <w:tcW w:w="1524" w:type="dxa"/>
            <w:shd w:val="clear" w:color="auto" w:fill="auto"/>
          </w:tcPr>
          <w:p w14:paraId="3C3778EF" w14:textId="5F766D60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2.321</w:t>
            </w:r>
          </w:p>
        </w:tc>
      </w:tr>
      <w:tr w:rsidR="00DC20C0" w:rsidRPr="00DC20C0" w14:paraId="6771ADA1" w14:textId="77777777" w:rsidTr="004C085E">
        <w:tc>
          <w:tcPr>
            <w:tcW w:w="2188" w:type="dxa"/>
            <w:vAlign w:val="bottom"/>
          </w:tcPr>
          <w:p w14:paraId="74D12C7C" w14:textId="37355EF3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Follow-up time, months</w:t>
            </w:r>
          </w:p>
        </w:tc>
        <w:tc>
          <w:tcPr>
            <w:tcW w:w="1498" w:type="dxa"/>
            <w:shd w:val="clear" w:color="auto" w:fill="auto"/>
          </w:tcPr>
          <w:p w14:paraId="17A47B5F" w14:textId="2EBD62AA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-0.004*</w:t>
            </w:r>
          </w:p>
        </w:tc>
        <w:tc>
          <w:tcPr>
            <w:tcW w:w="1276" w:type="dxa"/>
            <w:shd w:val="clear" w:color="auto" w:fill="auto"/>
          </w:tcPr>
          <w:p w14:paraId="1C1DBBC3" w14:textId="49234720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-2.208</w:t>
            </w:r>
          </w:p>
        </w:tc>
        <w:tc>
          <w:tcPr>
            <w:tcW w:w="1701" w:type="dxa"/>
            <w:shd w:val="clear" w:color="auto" w:fill="auto"/>
          </w:tcPr>
          <w:p w14:paraId="3BB8EFEC" w14:textId="021A6046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-0.005* </w:t>
            </w:r>
          </w:p>
        </w:tc>
        <w:tc>
          <w:tcPr>
            <w:tcW w:w="1417" w:type="dxa"/>
            <w:shd w:val="clear" w:color="auto" w:fill="auto"/>
          </w:tcPr>
          <w:p w14:paraId="40D90089" w14:textId="2468396A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-2.068</w:t>
            </w:r>
          </w:p>
        </w:tc>
        <w:tc>
          <w:tcPr>
            <w:tcW w:w="1701" w:type="dxa"/>
            <w:shd w:val="clear" w:color="auto" w:fill="auto"/>
          </w:tcPr>
          <w:p w14:paraId="5FF64C67" w14:textId="4293AC19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-0.001</w:t>
            </w:r>
          </w:p>
        </w:tc>
        <w:tc>
          <w:tcPr>
            <w:tcW w:w="1843" w:type="dxa"/>
            <w:shd w:val="clear" w:color="auto" w:fill="auto"/>
          </w:tcPr>
          <w:p w14:paraId="06DDF3F2" w14:textId="054583F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-0.384</w:t>
            </w:r>
          </w:p>
        </w:tc>
        <w:tc>
          <w:tcPr>
            <w:tcW w:w="1701" w:type="dxa"/>
            <w:shd w:val="clear" w:color="auto" w:fill="auto"/>
          </w:tcPr>
          <w:p w14:paraId="0BE44D4E" w14:textId="0E17EA42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-0.011</w:t>
            </w:r>
          </w:p>
        </w:tc>
        <w:tc>
          <w:tcPr>
            <w:tcW w:w="1524" w:type="dxa"/>
            <w:shd w:val="clear" w:color="auto" w:fill="auto"/>
          </w:tcPr>
          <w:p w14:paraId="50765A43" w14:textId="1D792F78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-0.856</w:t>
            </w:r>
          </w:p>
        </w:tc>
      </w:tr>
      <w:tr w:rsidR="00DC20C0" w:rsidRPr="00DC20C0" w14:paraId="16DF60A1" w14:textId="77777777" w:rsidTr="004C085E">
        <w:tc>
          <w:tcPr>
            <w:tcW w:w="2188" w:type="dxa"/>
            <w:vAlign w:val="bottom"/>
          </w:tcPr>
          <w:p w14:paraId="0F1EEBE8" w14:textId="2FA6429C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Limbic-predominant subtype</w:t>
            </w:r>
          </w:p>
        </w:tc>
        <w:tc>
          <w:tcPr>
            <w:tcW w:w="1498" w:type="dxa"/>
            <w:shd w:val="clear" w:color="auto" w:fill="auto"/>
          </w:tcPr>
          <w:p w14:paraId="304CE4C5" w14:textId="3C186F0F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-0.478***</w:t>
            </w:r>
          </w:p>
        </w:tc>
        <w:tc>
          <w:tcPr>
            <w:tcW w:w="1276" w:type="dxa"/>
            <w:shd w:val="clear" w:color="auto" w:fill="auto"/>
          </w:tcPr>
          <w:p w14:paraId="10F129F8" w14:textId="3601F4DA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-3.909</w:t>
            </w:r>
          </w:p>
        </w:tc>
        <w:tc>
          <w:tcPr>
            <w:tcW w:w="1701" w:type="dxa"/>
            <w:shd w:val="clear" w:color="auto" w:fill="auto"/>
          </w:tcPr>
          <w:p w14:paraId="0EE3BEC0" w14:textId="1E44AF80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-0.339* </w:t>
            </w:r>
          </w:p>
        </w:tc>
        <w:tc>
          <w:tcPr>
            <w:tcW w:w="1417" w:type="dxa"/>
            <w:shd w:val="clear" w:color="auto" w:fill="auto"/>
          </w:tcPr>
          <w:p w14:paraId="5219934E" w14:textId="3C729F4D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-2.309</w:t>
            </w:r>
          </w:p>
        </w:tc>
        <w:tc>
          <w:tcPr>
            <w:tcW w:w="1701" w:type="dxa"/>
            <w:shd w:val="clear" w:color="auto" w:fill="auto"/>
          </w:tcPr>
          <w:p w14:paraId="3A350315" w14:textId="4849C92A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-0.078</w:t>
            </w:r>
          </w:p>
        </w:tc>
        <w:tc>
          <w:tcPr>
            <w:tcW w:w="1843" w:type="dxa"/>
            <w:shd w:val="clear" w:color="auto" w:fill="auto"/>
          </w:tcPr>
          <w:p w14:paraId="1EC41E1D" w14:textId="7C6380E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-0.614</w:t>
            </w:r>
          </w:p>
        </w:tc>
        <w:tc>
          <w:tcPr>
            <w:tcW w:w="1701" w:type="dxa"/>
            <w:shd w:val="clear" w:color="auto" w:fill="auto"/>
          </w:tcPr>
          <w:p w14:paraId="64C3FE13" w14:textId="2D62D226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-0.788</w:t>
            </w:r>
          </w:p>
        </w:tc>
        <w:tc>
          <w:tcPr>
            <w:tcW w:w="1524" w:type="dxa"/>
            <w:shd w:val="clear" w:color="auto" w:fill="auto"/>
          </w:tcPr>
          <w:p w14:paraId="4DF6F9F1" w14:textId="723CC520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-1.249</w:t>
            </w:r>
          </w:p>
        </w:tc>
      </w:tr>
      <w:tr w:rsidR="00DC20C0" w:rsidRPr="00DC20C0" w14:paraId="1A20D60C" w14:textId="77777777" w:rsidTr="004C085E">
        <w:tc>
          <w:tcPr>
            <w:tcW w:w="2188" w:type="dxa"/>
            <w:vAlign w:val="bottom"/>
          </w:tcPr>
          <w:p w14:paraId="128ABE4F" w14:textId="1E88673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Typical subtype</w:t>
            </w:r>
          </w:p>
        </w:tc>
        <w:tc>
          <w:tcPr>
            <w:tcW w:w="1498" w:type="dxa"/>
            <w:shd w:val="clear" w:color="auto" w:fill="auto"/>
          </w:tcPr>
          <w:p w14:paraId="6FB38A8E" w14:textId="17F0B4A6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-0.759***</w:t>
            </w:r>
          </w:p>
        </w:tc>
        <w:tc>
          <w:tcPr>
            <w:tcW w:w="1276" w:type="dxa"/>
            <w:shd w:val="clear" w:color="auto" w:fill="auto"/>
          </w:tcPr>
          <w:p w14:paraId="55D749B8" w14:textId="57A44F6A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-5.694</w:t>
            </w:r>
          </w:p>
        </w:tc>
        <w:tc>
          <w:tcPr>
            <w:tcW w:w="1701" w:type="dxa"/>
            <w:shd w:val="clear" w:color="auto" w:fill="auto"/>
          </w:tcPr>
          <w:p w14:paraId="3F33F37B" w14:textId="49E3E2B1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-0.533** </w:t>
            </w:r>
          </w:p>
        </w:tc>
        <w:tc>
          <w:tcPr>
            <w:tcW w:w="1417" w:type="dxa"/>
            <w:shd w:val="clear" w:color="auto" w:fill="auto"/>
          </w:tcPr>
          <w:p w14:paraId="47109524" w14:textId="2F35D676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-3.335</w:t>
            </w:r>
          </w:p>
        </w:tc>
        <w:tc>
          <w:tcPr>
            <w:tcW w:w="1701" w:type="dxa"/>
            <w:shd w:val="clear" w:color="auto" w:fill="auto"/>
          </w:tcPr>
          <w:p w14:paraId="62366FA6" w14:textId="741A88CF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-0.186</w:t>
            </w:r>
          </w:p>
        </w:tc>
        <w:tc>
          <w:tcPr>
            <w:tcW w:w="1843" w:type="dxa"/>
            <w:shd w:val="clear" w:color="auto" w:fill="auto"/>
          </w:tcPr>
          <w:p w14:paraId="5D6630E2" w14:textId="366BC453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-1.311</w:t>
            </w:r>
          </w:p>
        </w:tc>
        <w:tc>
          <w:tcPr>
            <w:tcW w:w="1701" w:type="dxa"/>
            <w:shd w:val="clear" w:color="auto" w:fill="auto"/>
          </w:tcPr>
          <w:p w14:paraId="346E386D" w14:textId="3BA01E6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-0.255</w:t>
            </w:r>
          </w:p>
        </w:tc>
        <w:tc>
          <w:tcPr>
            <w:tcW w:w="1524" w:type="dxa"/>
            <w:shd w:val="clear" w:color="auto" w:fill="auto"/>
          </w:tcPr>
          <w:p w14:paraId="03777DC6" w14:textId="0D95853C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-0.370</w:t>
            </w:r>
          </w:p>
        </w:tc>
      </w:tr>
      <w:tr w:rsidR="00DC20C0" w:rsidRPr="00DC20C0" w14:paraId="76BF2637" w14:textId="77777777" w:rsidTr="004C085E">
        <w:tc>
          <w:tcPr>
            <w:tcW w:w="2188" w:type="dxa"/>
            <w:vAlign w:val="bottom"/>
          </w:tcPr>
          <w:p w14:paraId="78C037EA" w14:textId="71457B13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Follow-up time × limbic-predominant subtype</w:t>
            </w:r>
          </w:p>
        </w:tc>
        <w:tc>
          <w:tcPr>
            <w:tcW w:w="1498" w:type="dxa"/>
            <w:shd w:val="clear" w:color="auto" w:fill="auto"/>
          </w:tcPr>
          <w:p w14:paraId="012DF6A3" w14:textId="49EF6AEF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-0.011***</w:t>
            </w:r>
          </w:p>
        </w:tc>
        <w:tc>
          <w:tcPr>
            <w:tcW w:w="1276" w:type="dxa"/>
            <w:shd w:val="clear" w:color="auto" w:fill="auto"/>
          </w:tcPr>
          <w:p w14:paraId="5B5B6A9C" w14:textId="17E4F799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-4.494</w:t>
            </w:r>
          </w:p>
        </w:tc>
        <w:tc>
          <w:tcPr>
            <w:tcW w:w="1701" w:type="dxa"/>
            <w:shd w:val="clear" w:color="auto" w:fill="auto"/>
          </w:tcPr>
          <w:p w14:paraId="5D15C0A2" w14:textId="596BCD13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-0.009** </w:t>
            </w:r>
          </w:p>
        </w:tc>
        <w:tc>
          <w:tcPr>
            <w:tcW w:w="1417" w:type="dxa"/>
            <w:shd w:val="clear" w:color="auto" w:fill="auto"/>
          </w:tcPr>
          <w:p w14:paraId="268BE39D" w14:textId="0617693D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-2.906</w:t>
            </w:r>
          </w:p>
        </w:tc>
        <w:tc>
          <w:tcPr>
            <w:tcW w:w="1701" w:type="dxa"/>
            <w:shd w:val="clear" w:color="auto" w:fill="auto"/>
          </w:tcPr>
          <w:p w14:paraId="5FA7D2ED" w14:textId="180A2935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-0.006</w:t>
            </w:r>
          </w:p>
        </w:tc>
        <w:tc>
          <w:tcPr>
            <w:tcW w:w="1843" w:type="dxa"/>
            <w:shd w:val="clear" w:color="auto" w:fill="auto"/>
          </w:tcPr>
          <w:p w14:paraId="4453C695" w14:textId="7CA6956B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-1.365</w:t>
            </w:r>
          </w:p>
        </w:tc>
        <w:tc>
          <w:tcPr>
            <w:tcW w:w="1701" w:type="dxa"/>
            <w:shd w:val="clear" w:color="auto" w:fill="auto"/>
          </w:tcPr>
          <w:p w14:paraId="5CF61EF7" w14:textId="4684F1B1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-0.044** </w:t>
            </w:r>
          </w:p>
        </w:tc>
        <w:tc>
          <w:tcPr>
            <w:tcW w:w="1524" w:type="dxa"/>
            <w:shd w:val="clear" w:color="auto" w:fill="auto"/>
          </w:tcPr>
          <w:p w14:paraId="690EC597" w14:textId="22E2FBC8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-2.827</w:t>
            </w:r>
          </w:p>
        </w:tc>
      </w:tr>
      <w:tr w:rsidR="00DC20C0" w:rsidRPr="00DC20C0" w14:paraId="163063EE" w14:textId="77777777" w:rsidTr="004C085E">
        <w:trPr>
          <w:trHeight w:val="79"/>
        </w:trPr>
        <w:tc>
          <w:tcPr>
            <w:tcW w:w="2188" w:type="dxa"/>
            <w:vAlign w:val="bottom"/>
          </w:tcPr>
          <w:p w14:paraId="1E2A0F8F" w14:textId="0B83BA52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Follow-up time × typical subtype</w:t>
            </w:r>
          </w:p>
        </w:tc>
        <w:tc>
          <w:tcPr>
            <w:tcW w:w="1498" w:type="dxa"/>
            <w:shd w:val="clear" w:color="auto" w:fill="auto"/>
          </w:tcPr>
          <w:p w14:paraId="4EA392ED" w14:textId="39D3F13D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-0.012***</w:t>
            </w:r>
          </w:p>
        </w:tc>
        <w:tc>
          <w:tcPr>
            <w:tcW w:w="1276" w:type="dxa"/>
            <w:shd w:val="clear" w:color="auto" w:fill="auto"/>
          </w:tcPr>
          <w:p w14:paraId="74486DDA" w14:textId="627E2E6A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-3.874</w:t>
            </w:r>
          </w:p>
        </w:tc>
        <w:tc>
          <w:tcPr>
            <w:tcW w:w="1701" w:type="dxa"/>
            <w:shd w:val="clear" w:color="auto" w:fill="auto"/>
          </w:tcPr>
          <w:p w14:paraId="19AB49A5" w14:textId="0B79E3F8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-0.017***</w:t>
            </w:r>
          </w:p>
        </w:tc>
        <w:tc>
          <w:tcPr>
            <w:tcW w:w="1417" w:type="dxa"/>
            <w:shd w:val="clear" w:color="auto" w:fill="auto"/>
          </w:tcPr>
          <w:p w14:paraId="5B3505BF" w14:textId="3DE28786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-4.367</w:t>
            </w:r>
          </w:p>
        </w:tc>
        <w:tc>
          <w:tcPr>
            <w:tcW w:w="1701" w:type="dxa"/>
            <w:shd w:val="clear" w:color="auto" w:fill="auto"/>
          </w:tcPr>
          <w:p w14:paraId="1C2A632E" w14:textId="66AD3817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-0.019** </w:t>
            </w:r>
          </w:p>
        </w:tc>
        <w:tc>
          <w:tcPr>
            <w:tcW w:w="1843" w:type="dxa"/>
            <w:shd w:val="clear" w:color="auto" w:fill="auto"/>
          </w:tcPr>
          <w:p w14:paraId="212B99AE" w14:textId="26E27E55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-3.151</w:t>
            </w:r>
          </w:p>
        </w:tc>
        <w:tc>
          <w:tcPr>
            <w:tcW w:w="1701" w:type="dxa"/>
            <w:shd w:val="clear" w:color="auto" w:fill="auto"/>
          </w:tcPr>
          <w:p w14:paraId="20B36402" w14:textId="7FA15B60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-0.049*  </w:t>
            </w:r>
          </w:p>
        </w:tc>
        <w:tc>
          <w:tcPr>
            <w:tcW w:w="1524" w:type="dxa"/>
            <w:shd w:val="clear" w:color="auto" w:fill="auto"/>
          </w:tcPr>
          <w:p w14:paraId="1D105242" w14:textId="3FA57A3D" w:rsidR="00DC20C0" w:rsidRPr="00DC20C0" w:rsidRDefault="00DC20C0" w:rsidP="00473AF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-2.459</w:t>
            </w:r>
          </w:p>
        </w:tc>
      </w:tr>
    </w:tbl>
    <w:p w14:paraId="3415D0E0" w14:textId="77777777" w:rsidR="00DC20C0" w:rsidRPr="00DC20C0" w:rsidRDefault="00DC20C0" w:rsidP="00473AF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hAnsi="Times New Roman" w:cs="Times New Roman"/>
          <w:sz w:val="20"/>
          <w:szCs w:val="20"/>
          <w:lang w:val="en-GB"/>
        </w:rPr>
        <w:t>Unstandardized estimates are presented with t-statistics. * P &lt; .05, ** P &lt; .01, *** P &lt; .001. For interactions between the follow-up time in months and subtype, the no hypometabolism subtype acts as a reference. Random intercepts and random slopes for participants are included to account for multiple measurements.</w:t>
      </w:r>
    </w:p>
    <w:p w14:paraId="43FAF6B8" w14:textId="77777777" w:rsidR="00DC20C0" w:rsidRPr="00DC20C0" w:rsidRDefault="00DC20C0" w:rsidP="00DC20C0">
      <w:pPr>
        <w:spacing w:line="480" w:lineRule="auto"/>
        <w:jc w:val="both"/>
        <w:rPr>
          <w:rFonts w:ascii="Times New Roman" w:eastAsia="Times New Roman" w:hAnsi="Times New Roman" w:cs="Times New Roman"/>
          <w:kern w:val="24"/>
          <w:sz w:val="20"/>
          <w:szCs w:val="20"/>
          <w:lang w:val="en-GB"/>
        </w:rPr>
      </w:pPr>
    </w:p>
    <w:p w14:paraId="5DC64A3B" w14:textId="4BA6DD34" w:rsidR="00A9034D" w:rsidRPr="00DC20C0" w:rsidRDefault="00A9034D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1AC94F83" w14:textId="77777777" w:rsidR="00DC20C0" w:rsidRPr="00DC20C0" w:rsidRDefault="00DC20C0">
      <w:pPr>
        <w:spacing w:after="160" w:line="259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DC20C0">
        <w:rPr>
          <w:rFonts w:ascii="Times New Roman" w:hAnsi="Times New Roman" w:cs="Times New Roman"/>
          <w:b/>
          <w:sz w:val="20"/>
          <w:szCs w:val="20"/>
          <w:lang w:val="en-GB"/>
        </w:rPr>
        <w:br w:type="page"/>
      </w:r>
    </w:p>
    <w:p w14:paraId="69F9D71C" w14:textId="2643D32D" w:rsidR="000A6AA1" w:rsidRPr="00DC20C0" w:rsidRDefault="00FB2447" w:rsidP="000A6AA1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Supplementary t</w:t>
      </w:r>
      <w:r w:rsidRPr="00DC20C0">
        <w:rPr>
          <w:rFonts w:ascii="Times New Roman" w:hAnsi="Times New Roman" w:cs="Times New Roman"/>
          <w:b/>
          <w:sz w:val="20"/>
          <w:szCs w:val="20"/>
          <w:lang w:val="en-GB"/>
        </w:rPr>
        <w:t xml:space="preserve">able </w:t>
      </w:r>
      <w:r w:rsidR="004C085E">
        <w:rPr>
          <w:rFonts w:ascii="Times New Roman" w:hAnsi="Times New Roman" w:cs="Times New Roman"/>
          <w:b/>
          <w:sz w:val="20"/>
          <w:szCs w:val="20"/>
          <w:lang w:val="en-GB"/>
        </w:rPr>
        <w:t>4</w:t>
      </w:r>
      <w:r w:rsidR="006D2DCB" w:rsidRPr="00DC20C0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2178CA" w:rsidRPr="00DC20C0">
        <w:rPr>
          <w:rFonts w:ascii="Times New Roman" w:hAnsi="Times New Roman" w:cs="Times New Roman"/>
          <w:sz w:val="20"/>
          <w:szCs w:val="20"/>
          <w:lang w:val="en-GB"/>
        </w:rPr>
        <w:t>Mixed effects regression models of longitudinal cognitive decline across subtypes in the prodromal AD group; “limbic-predominant” subtype as reference</w:t>
      </w:r>
      <w:r w:rsidR="00A25A6A" w:rsidRPr="00DC20C0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0A6AA1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tbl>
      <w:tblPr>
        <w:tblStyle w:val="TableGrid"/>
        <w:tblW w:w="0" w:type="auto"/>
        <w:tblInd w:w="-57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1498"/>
        <w:gridCol w:w="1276"/>
        <w:gridCol w:w="1701"/>
        <w:gridCol w:w="1417"/>
        <w:gridCol w:w="1701"/>
        <w:gridCol w:w="1843"/>
        <w:gridCol w:w="1701"/>
        <w:gridCol w:w="1524"/>
      </w:tblGrid>
      <w:tr w:rsidR="002178CA" w:rsidRPr="00DC20C0" w14:paraId="6B0AE0C3" w14:textId="77777777" w:rsidTr="00E808F4">
        <w:tc>
          <w:tcPr>
            <w:tcW w:w="2188" w:type="dxa"/>
          </w:tcPr>
          <w:p w14:paraId="7B2F3EB6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774" w:type="dxa"/>
            <w:gridSpan w:val="2"/>
          </w:tcPr>
          <w:p w14:paraId="5E85BAA3" w14:textId="77777777" w:rsidR="002178CA" w:rsidRPr="00DC20C0" w:rsidRDefault="002178CA" w:rsidP="00E808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Memory function composite score</w:t>
            </w:r>
          </w:p>
        </w:tc>
        <w:tc>
          <w:tcPr>
            <w:tcW w:w="3118" w:type="dxa"/>
            <w:gridSpan w:val="2"/>
          </w:tcPr>
          <w:p w14:paraId="4B55D60E" w14:textId="77777777" w:rsidR="002178CA" w:rsidRPr="00DC20C0" w:rsidRDefault="002178CA" w:rsidP="00E808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Executive function composite score</w:t>
            </w:r>
          </w:p>
        </w:tc>
        <w:tc>
          <w:tcPr>
            <w:tcW w:w="3544" w:type="dxa"/>
            <w:gridSpan w:val="2"/>
          </w:tcPr>
          <w:p w14:paraId="3701C4EF" w14:textId="77777777" w:rsidR="002178CA" w:rsidRPr="00DC20C0" w:rsidRDefault="002178CA" w:rsidP="00E808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Visuospatial function</w:t>
            </w:r>
          </w:p>
        </w:tc>
        <w:tc>
          <w:tcPr>
            <w:tcW w:w="3225" w:type="dxa"/>
            <w:gridSpan w:val="2"/>
          </w:tcPr>
          <w:p w14:paraId="59ECC33D" w14:textId="77777777" w:rsidR="002178CA" w:rsidRPr="00DC20C0" w:rsidRDefault="002178CA" w:rsidP="00E808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Language function</w:t>
            </w:r>
          </w:p>
        </w:tc>
      </w:tr>
      <w:tr w:rsidR="002178CA" w:rsidRPr="00DC20C0" w14:paraId="48DB91F7" w14:textId="77777777" w:rsidTr="00E808F4">
        <w:tc>
          <w:tcPr>
            <w:tcW w:w="2188" w:type="dxa"/>
          </w:tcPr>
          <w:p w14:paraId="1B5D7E5F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98" w:type="dxa"/>
          </w:tcPr>
          <w:p w14:paraId="6CC5BAC8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Estimate</w:t>
            </w:r>
          </w:p>
        </w:tc>
        <w:tc>
          <w:tcPr>
            <w:tcW w:w="1276" w:type="dxa"/>
          </w:tcPr>
          <w:p w14:paraId="789B744D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t-statistic</w:t>
            </w:r>
          </w:p>
        </w:tc>
        <w:tc>
          <w:tcPr>
            <w:tcW w:w="1701" w:type="dxa"/>
            <w:shd w:val="clear" w:color="auto" w:fill="auto"/>
          </w:tcPr>
          <w:p w14:paraId="7EC9B2AB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Estimate</w:t>
            </w:r>
          </w:p>
        </w:tc>
        <w:tc>
          <w:tcPr>
            <w:tcW w:w="1417" w:type="dxa"/>
            <w:shd w:val="clear" w:color="auto" w:fill="auto"/>
          </w:tcPr>
          <w:p w14:paraId="1AD83E56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t-statistic</w:t>
            </w:r>
          </w:p>
        </w:tc>
        <w:tc>
          <w:tcPr>
            <w:tcW w:w="1701" w:type="dxa"/>
            <w:shd w:val="clear" w:color="auto" w:fill="auto"/>
          </w:tcPr>
          <w:p w14:paraId="74DC3897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Estimate</w:t>
            </w:r>
          </w:p>
        </w:tc>
        <w:tc>
          <w:tcPr>
            <w:tcW w:w="1843" w:type="dxa"/>
            <w:shd w:val="clear" w:color="auto" w:fill="auto"/>
          </w:tcPr>
          <w:p w14:paraId="3F73E068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t-statistic</w:t>
            </w:r>
          </w:p>
        </w:tc>
        <w:tc>
          <w:tcPr>
            <w:tcW w:w="1701" w:type="dxa"/>
            <w:shd w:val="clear" w:color="auto" w:fill="auto"/>
          </w:tcPr>
          <w:p w14:paraId="5B74D0D1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Estimate</w:t>
            </w:r>
          </w:p>
        </w:tc>
        <w:tc>
          <w:tcPr>
            <w:tcW w:w="1524" w:type="dxa"/>
            <w:shd w:val="clear" w:color="auto" w:fill="auto"/>
          </w:tcPr>
          <w:p w14:paraId="2B7BD65E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t-statistic</w:t>
            </w:r>
          </w:p>
        </w:tc>
      </w:tr>
      <w:tr w:rsidR="002178CA" w:rsidRPr="00DC20C0" w14:paraId="05A879F7" w14:textId="77777777" w:rsidTr="00E808F4">
        <w:tc>
          <w:tcPr>
            <w:tcW w:w="2188" w:type="dxa"/>
          </w:tcPr>
          <w:p w14:paraId="2A7B84F4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1498" w:type="dxa"/>
            <w:shd w:val="clear" w:color="auto" w:fill="auto"/>
          </w:tcPr>
          <w:p w14:paraId="5FA83E69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-0.65   </w:t>
            </w:r>
          </w:p>
        </w:tc>
        <w:tc>
          <w:tcPr>
            <w:tcW w:w="1276" w:type="dxa"/>
            <w:shd w:val="clear" w:color="auto" w:fill="auto"/>
          </w:tcPr>
          <w:p w14:paraId="546F1DB5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-0.959</w:t>
            </w:r>
          </w:p>
        </w:tc>
        <w:tc>
          <w:tcPr>
            <w:tcW w:w="1701" w:type="dxa"/>
            <w:shd w:val="clear" w:color="auto" w:fill="auto"/>
          </w:tcPr>
          <w:p w14:paraId="45D3813F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3.317***</w:t>
            </w:r>
          </w:p>
        </w:tc>
        <w:tc>
          <w:tcPr>
            <w:tcW w:w="1417" w:type="dxa"/>
            <w:shd w:val="clear" w:color="auto" w:fill="auto"/>
          </w:tcPr>
          <w:p w14:paraId="5E121538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4.055</w:t>
            </w:r>
          </w:p>
        </w:tc>
        <w:tc>
          <w:tcPr>
            <w:tcW w:w="1701" w:type="dxa"/>
            <w:shd w:val="clear" w:color="auto" w:fill="auto"/>
          </w:tcPr>
          <w:p w14:paraId="76C4DC2F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5.464***</w:t>
            </w:r>
          </w:p>
        </w:tc>
        <w:tc>
          <w:tcPr>
            <w:tcW w:w="1843" w:type="dxa"/>
            <w:shd w:val="clear" w:color="auto" w:fill="auto"/>
          </w:tcPr>
          <w:p w14:paraId="793FE4EA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8.273</w:t>
            </w:r>
          </w:p>
        </w:tc>
        <w:tc>
          <w:tcPr>
            <w:tcW w:w="1701" w:type="dxa"/>
            <w:shd w:val="clear" w:color="auto" w:fill="auto"/>
          </w:tcPr>
          <w:p w14:paraId="233DF04D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32.527***</w:t>
            </w:r>
          </w:p>
        </w:tc>
        <w:tc>
          <w:tcPr>
            <w:tcW w:w="1524" w:type="dxa"/>
            <w:shd w:val="clear" w:color="auto" w:fill="auto"/>
          </w:tcPr>
          <w:p w14:paraId="1A38873A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9.320</w:t>
            </w:r>
          </w:p>
        </w:tc>
      </w:tr>
      <w:tr w:rsidR="002178CA" w:rsidRPr="00DC20C0" w14:paraId="343F0249" w14:textId="77777777" w:rsidTr="00E808F4">
        <w:tc>
          <w:tcPr>
            <w:tcW w:w="2188" w:type="dxa"/>
          </w:tcPr>
          <w:p w14:paraId="2B5BAD8E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Age</w:t>
            </w:r>
          </w:p>
        </w:tc>
        <w:tc>
          <w:tcPr>
            <w:tcW w:w="1498" w:type="dxa"/>
            <w:shd w:val="clear" w:color="auto" w:fill="auto"/>
          </w:tcPr>
          <w:p w14:paraId="771DFC98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-0.002   </w:t>
            </w:r>
          </w:p>
        </w:tc>
        <w:tc>
          <w:tcPr>
            <w:tcW w:w="1276" w:type="dxa"/>
            <w:shd w:val="clear" w:color="auto" w:fill="auto"/>
          </w:tcPr>
          <w:p w14:paraId="54705585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-0.307</w:t>
            </w:r>
          </w:p>
        </w:tc>
        <w:tc>
          <w:tcPr>
            <w:tcW w:w="1701" w:type="dxa"/>
            <w:shd w:val="clear" w:color="auto" w:fill="auto"/>
          </w:tcPr>
          <w:p w14:paraId="748DA45B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-0.05***</w:t>
            </w:r>
          </w:p>
        </w:tc>
        <w:tc>
          <w:tcPr>
            <w:tcW w:w="1417" w:type="dxa"/>
            <w:shd w:val="clear" w:color="auto" w:fill="auto"/>
          </w:tcPr>
          <w:p w14:paraId="78E73D7A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-5.413</w:t>
            </w:r>
          </w:p>
        </w:tc>
        <w:tc>
          <w:tcPr>
            <w:tcW w:w="1701" w:type="dxa"/>
            <w:shd w:val="clear" w:color="auto" w:fill="auto"/>
          </w:tcPr>
          <w:p w14:paraId="5A2E6C6D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-0.018* </w:t>
            </w:r>
          </w:p>
        </w:tc>
        <w:tc>
          <w:tcPr>
            <w:tcW w:w="1843" w:type="dxa"/>
            <w:shd w:val="clear" w:color="auto" w:fill="auto"/>
          </w:tcPr>
          <w:p w14:paraId="42027C39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-2.418</w:t>
            </w:r>
          </w:p>
        </w:tc>
        <w:tc>
          <w:tcPr>
            <w:tcW w:w="1701" w:type="dxa"/>
            <w:shd w:val="clear" w:color="auto" w:fill="auto"/>
          </w:tcPr>
          <w:p w14:paraId="74645C63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-0.124** </w:t>
            </w:r>
          </w:p>
        </w:tc>
        <w:tc>
          <w:tcPr>
            <w:tcW w:w="1524" w:type="dxa"/>
            <w:shd w:val="clear" w:color="auto" w:fill="auto"/>
          </w:tcPr>
          <w:p w14:paraId="49393F52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-3.132</w:t>
            </w:r>
          </w:p>
        </w:tc>
      </w:tr>
      <w:tr w:rsidR="002178CA" w:rsidRPr="00DC20C0" w14:paraId="0C2E68CD" w14:textId="77777777" w:rsidTr="00E808F4">
        <w:tc>
          <w:tcPr>
            <w:tcW w:w="2188" w:type="dxa"/>
          </w:tcPr>
          <w:p w14:paraId="704767A9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Gender</w:t>
            </w:r>
          </w:p>
        </w:tc>
        <w:tc>
          <w:tcPr>
            <w:tcW w:w="1498" w:type="dxa"/>
            <w:shd w:val="clear" w:color="auto" w:fill="auto"/>
          </w:tcPr>
          <w:p w14:paraId="7E60A09F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0.219*  </w:t>
            </w:r>
          </w:p>
        </w:tc>
        <w:tc>
          <w:tcPr>
            <w:tcW w:w="1276" w:type="dxa"/>
            <w:shd w:val="clear" w:color="auto" w:fill="auto"/>
          </w:tcPr>
          <w:p w14:paraId="5BFEF90F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2.264</w:t>
            </w:r>
          </w:p>
        </w:tc>
        <w:tc>
          <w:tcPr>
            <w:tcW w:w="1701" w:type="dxa"/>
            <w:shd w:val="clear" w:color="auto" w:fill="auto"/>
          </w:tcPr>
          <w:p w14:paraId="5FA593AE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-0.044   </w:t>
            </w:r>
          </w:p>
        </w:tc>
        <w:tc>
          <w:tcPr>
            <w:tcW w:w="1417" w:type="dxa"/>
            <w:shd w:val="clear" w:color="auto" w:fill="auto"/>
          </w:tcPr>
          <w:p w14:paraId="6E1F753E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-0.375</w:t>
            </w:r>
          </w:p>
        </w:tc>
        <w:tc>
          <w:tcPr>
            <w:tcW w:w="1701" w:type="dxa"/>
            <w:shd w:val="clear" w:color="auto" w:fill="auto"/>
          </w:tcPr>
          <w:p w14:paraId="47E1AF1A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0.072  </w:t>
            </w:r>
          </w:p>
        </w:tc>
        <w:tc>
          <w:tcPr>
            <w:tcW w:w="1843" w:type="dxa"/>
            <w:shd w:val="clear" w:color="auto" w:fill="auto"/>
          </w:tcPr>
          <w:p w14:paraId="380761B8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0.765</w:t>
            </w:r>
          </w:p>
        </w:tc>
        <w:tc>
          <w:tcPr>
            <w:tcW w:w="1701" w:type="dxa"/>
            <w:shd w:val="clear" w:color="auto" w:fill="auto"/>
          </w:tcPr>
          <w:p w14:paraId="0E3CB18E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-0.409</w:t>
            </w:r>
          </w:p>
        </w:tc>
        <w:tc>
          <w:tcPr>
            <w:tcW w:w="1524" w:type="dxa"/>
            <w:shd w:val="clear" w:color="auto" w:fill="auto"/>
          </w:tcPr>
          <w:p w14:paraId="497442AB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-0.822</w:t>
            </w:r>
          </w:p>
        </w:tc>
      </w:tr>
      <w:tr w:rsidR="002178CA" w:rsidRPr="00DC20C0" w14:paraId="5D916630" w14:textId="77777777" w:rsidTr="00E808F4">
        <w:tc>
          <w:tcPr>
            <w:tcW w:w="2188" w:type="dxa"/>
          </w:tcPr>
          <w:p w14:paraId="6B77294E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Education</w:t>
            </w:r>
          </w:p>
        </w:tc>
        <w:tc>
          <w:tcPr>
            <w:tcW w:w="1498" w:type="dxa"/>
            <w:shd w:val="clear" w:color="auto" w:fill="auto"/>
          </w:tcPr>
          <w:p w14:paraId="55789550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0.054** </w:t>
            </w:r>
          </w:p>
        </w:tc>
        <w:tc>
          <w:tcPr>
            <w:tcW w:w="1276" w:type="dxa"/>
            <w:shd w:val="clear" w:color="auto" w:fill="auto"/>
          </w:tcPr>
          <w:p w14:paraId="0E050132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3.299</w:t>
            </w:r>
          </w:p>
        </w:tc>
        <w:tc>
          <w:tcPr>
            <w:tcW w:w="1701" w:type="dxa"/>
            <w:shd w:val="clear" w:color="auto" w:fill="auto"/>
          </w:tcPr>
          <w:p w14:paraId="710B9A8D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0.039*  </w:t>
            </w:r>
          </w:p>
        </w:tc>
        <w:tc>
          <w:tcPr>
            <w:tcW w:w="1417" w:type="dxa"/>
            <w:shd w:val="clear" w:color="auto" w:fill="auto"/>
          </w:tcPr>
          <w:p w14:paraId="653506AF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1.983</w:t>
            </w:r>
          </w:p>
        </w:tc>
        <w:tc>
          <w:tcPr>
            <w:tcW w:w="1701" w:type="dxa"/>
            <w:shd w:val="clear" w:color="auto" w:fill="auto"/>
          </w:tcPr>
          <w:p w14:paraId="3E4E6455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0.017  </w:t>
            </w:r>
          </w:p>
        </w:tc>
        <w:tc>
          <w:tcPr>
            <w:tcW w:w="1843" w:type="dxa"/>
            <w:shd w:val="clear" w:color="auto" w:fill="auto"/>
          </w:tcPr>
          <w:p w14:paraId="606BD4EA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1.078</w:t>
            </w:r>
          </w:p>
        </w:tc>
        <w:tc>
          <w:tcPr>
            <w:tcW w:w="1701" w:type="dxa"/>
            <w:shd w:val="clear" w:color="auto" w:fill="auto"/>
          </w:tcPr>
          <w:p w14:paraId="23D3EC27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0.196*</w:t>
            </w:r>
          </w:p>
        </w:tc>
        <w:tc>
          <w:tcPr>
            <w:tcW w:w="1524" w:type="dxa"/>
            <w:shd w:val="clear" w:color="auto" w:fill="auto"/>
          </w:tcPr>
          <w:p w14:paraId="1417512A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2.321</w:t>
            </w:r>
          </w:p>
        </w:tc>
      </w:tr>
      <w:tr w:rsidR="002178CA" w:rsidRPr="00DC20C0" w14:paraId="15BA7767" w14:textId="77777777" w:rsidTr="00E808F4">
        <w:tc>
          <w:tcPr>
            <w:tcW w:w="2188" w:type="dxa"/>
          </w:tcPr>
          <w:p w14:paraId="2E0A268A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Follow-up time, months</w:t>
            </w:r>
          </w:p>
        </w:tc>
        <w:tc>
          <w:tcPr>
            <w:tcW w:w="1498" w:type="dxa"/>
            <w:shd w:val="clear" w:color="auto" w:fill="auto"/>
          </w:tcPr>
          <w:p w14:paraId="56755393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-0.015***</w:t>
            </w:r>
          </w:p>
        </w:tc>
        <w:tc>
          <w:tcPr>
            <w:tcW w:w="1276" w:type="dxa"/>
            <w:shd w:val="clear" w:color="auto" w:fill="auto"/>
          </w:tcPr>
          <w:p w14:paraId="6E140744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-10.041</w:t>
            </w:r>
          </w:p>
        </w:tc>
        <w:tc>
          <w:tcPr>
            <w:tcW w:w="1701" w:type="dxa"/>
            <w:shd w:val="clear" w:color="auto" w:fill="auto"/>
          </w:tcPr>
          <w:p w14:paraId="1167A5E1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-0.014***</w:t>
            </w:r>
          </w:p>
        </w:tc>
        <w:tc>
          <w:tcPr>
            <w:tcW w:w="1417" w:type="dxa"/>
            <w:shd w:val="clear" w:color="auto" w:fill="auto"/>
          </w:tcPr>
          <w:p w14:paraId="50536B0D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-7.207</w:t>
            </w:r>
          </w:p>
        </w:tc>
        <w:tc>
          <w:tcPr>
            <w:tcW w:w="1701" w:type="dxa"/>
            <w:shd w:val="clear" w:color="auto" w:fill="auto"/>
          </w:tcPr>
          <w:p w14:paraId="2B3EA20C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-0.008**</w:t>
            </w:r>
          </w:p>
        </w:tc>
        <w:tc>
          <w:tcPr>
            <w:tcW w:w="1843" w:type="dxa"/>
            <w:shd w:val="clear" w:color="auto" w:fill="auto"/>
          </w:tcPr>
          <w:p w14:paraId="1CDB7569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-2.640</w:t>
            </w:r>
          </w:p>
        </w:tc>
        <w:tc>
          <w:tcPr>
            <w:tcW w:w="1701" w:type="dxa"/>
            <w:shd w:val="clear" w:color="auto" w:fill="auto"/>
          </w:tcPr>
          <w:p w14:paraId="2A3408D3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-0.056***</w:t>
            </w:r>
          </w:p>
        </w:tc>
        <w:tc>
          <w:tcPr>
            <w:tcW w:w="1524" w:type="dxa"/>
            <w:shd w:val="clear" w:color="auto" w:fill="auto"/>
          </w:tcPr>
          <w:p w14:paraId="29434BAA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-5.659</w:t>
            </w:r>
          </w:p>
        </w:tc>
      </w:tr>
      <w:tr w:rsidR="002178CA" w:rsidRPr="00DC20C0" w14:paraId="1ADC022F" w14:textId="77777777" w:rsidTr="00E808F4">
        <w:tc>
          <w:tcPr>
            <w:tcW w:w="2188" w:type="dxa"/>
          </w:tcPr>
          <w:p w14:paraId="2D835833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Typical subtype</w:t>
            </w:r>
          </w:p>
        </w:tc>
        <w:tc>
          <w:tcPr>
            <w:tcW w:w="1498" w:type="dxa"/>
            <w:shd w:val="clear" w:color="auto" w:fill="auto"/>
          </w:tcPr>
          <w:p w14:paraId="22DB75B2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-0.281*  </w:t>
            </w:r>
          </w:p>
        </w:tc>
        <w:tc>
          <w:tcPr>
            <w:tcW w:w="1276" w:type="dxa"/>
            <w:shd w:val="clear" w:color="auto" w:fill="auto"/>
          </w:tcPr>
          <w:p w14:paraId="583EE6FC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-2.313</w:t>
            </w:r>
          </w:p>
        </w:tc>
        <w:tc>
          <w:tcPr>
            <w:tcW w:w="1701" w:type="dxa"/>
            <w:shd w:val="clear" w:color="auto" w:fill="auto"/>
          </w:tcPr>
          <w:p w14:paraId="003029AB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-0.194   </w:t>
            </w:r>
          </w:p>
        </w:tc>
        <w:tc>
          <w:tcPr>
            <w:tcW w:w="1417" w:type="dxa"/>
            <w:shd w:val="clear" w:color="auto" w:fill="auto"/>
          </w:tcPr>
          <w:p w14:paraId="52BB299C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-1.333</w:t>
            </w:r>
          </w:p>
        </w:tc>
        <w:tc>
          <w:tcPr>
            <w:tcW w:w="1701" w:type="dxa"/>
            <w:shd w:val="clear" w:color="auto" w:fill="auto"/>
          </w:tcPr>
          <w:p w14:paraId="7138311E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-0.108  </w:t>
            </w:r>
          </w:p>
        </w:tc>
        <w:tc>
          <w:tcPr>
            <w:tcW w:w="1843" w:type="dxa"/>
            <w:shd w:val="clear" w:color="auto" w:fill="auto"/>
          </w:tcPr>
          <w:p w14:paraId="13C14642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-0.831</w:t>
            </w:r>
          </w:p>
        </w:tc>
        <w:tc>
          <w:tcPr>
            <w:tcW w:w="1701" w:type="dxa"/>
            <w:shd w:val="clear" w:color="auto" w:fill="auto"/>
          </w:tcPr>
          <w:p w14:paraId="78B11D47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0.534</w:t>
            </w:r>
          </w:p>
        </w:tc>
        <w:tc>
          <w:tcPr>
            <w:tcW w:w="1524" w:type="dxa"/>
            <w:shd w:val="clear" w:color="auto" w:fill="auto"/>
          </w:tcPr>
          <w:p w14:paraId="3DBD1BB0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0.851</w:t>
            </w:r>
          </w:p>
        </w:tc>
      </w:tr>
      <w:tr w:rsidR="002178CA" w:rsidRPr="00DC20C0" w14:paraId="4B472FDC" w14:textId="77777777" w:rsidTr="00E808F4">
        <w:tc>
          <w:tcPr>
            <w:tcW w:w="2188" w:type="dxa"/>
          </w:tcPr>
          <w:p w14:paraId="054C9759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 hypometabolism subtype</w:t>
            </w:r>
          </w:p>
        </w:tc>
        <w:tc>
          <w:tcPr>
            <w:tcW w:w="1498" w:type="dxa"/>
            <w:shd w:val="clear" w:color="auto" w:fill="auto"/>
          </w:tcPr>
          <w:p w14:paraId="6656F5BD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0.478***</w:t>
            </w:r>
          </w:p>
        </w:tc>
        <w:tc>
          <w:tcPr>
            <w:tcW w:w="1276" w:type="dxa"/>
            <w:shd w:val="clear" w:color="auto" w:fill="auto"/>
          </w:tcPr>
          <w:p w14:paraId="311E4DA5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3.909</w:t>
            </w:r>
          </w:p>
        </w:tc>
        <w:tc>
          <w:tcPr>
            <w:tcW w:w="1701" w:type="dxa"/>
            <w:shd w:val="clear" w:color="auto" w:fill="auto"/>
          </w:tcPr>
          <w:p w14:paraId="729581B0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0.339*  </w:t>
            </w:r>
          </w:p>
        </w:tc>
        <w:tc>
          <w:tcPr>
            <w:tcW w:w="1417" w:type="dxa"/>
            <w:shd w:val="clear" w:color="auto" w:fill="auto"/>
          </w:tcPr>
          <w:p w14:paraId="6C9D3977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2.309</w:t>
            </w:r>
          </w:p>
        </w:tc>
        <w:tc>
          <w:tcPr>
            <w:tcW w:w="1701" w:type="dxa"/>
            <w:shd w:val="clear" w:color="auto" w:fill="auto"/>
          </w:tcPr>
          <w:p w14:paraId="66B2863C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0.078  </w:t>
            </w:r>
          </w:p>
        </w:tc>
        <w:tc>
          <w:tcPr>
            <w:tcW w:w="1843" w:type="dxa"/>
            <w:shd w:val="clear" w:color="auto" w:fill="auto"/>
          </w:tcPr>
          <w:p w14:paraId="69D49D50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0.614</w:t>
            </w:r>
          </w:p>
        </w:tc>
        <w:tc>
          <w:tcPr>
            <w:tcW w:w="1701" w:type="dxa"/>
            <w:shd w:val="clear" w:color="auto" w:fill="auto"/>
          </w:tcPr>
          <w:p w14:paraId="1CA3E706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0.788 </w:t>
            </w:r>
          </w:p>
        </w:tc>
        <w:tc>
          <w:tcPr>
            <w:tcW w:w="1524" w:type="dxa"/>
            <w:shd w:val="clear" w:color="auto" w:fill="auto"/>
          </w:tcPr>
          <w:p w14:paraId="56E2864E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1.249</w:t>
            </w:r>
          </w:p>
        </w:tc>
      </w:tr>
      <w:tr w:rsidR="002178CA" w:rsidRPr="00DC20C0" w14:paraId="0F61E191" w14:textId="77777777" w:rsidTr="00E808F4">
        <w:tc>
          <w:tcPr>
            <w:tcW w:w="2188" w:type="dxa"/>
          </w:tcPr>
          <w:p w14:paraId="0503D661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Follow-up time × typical subtype</w:t>
            </w:r>
          </w:p>
        </w:tc>
        <w:tc>
          <w:tcPr>
            <w:tcW w:w="1498" w:type="dxa"/>
            <w:shd w:val="clear" w:color="auto" w:fill="auto"/>
          </w:tcPr>
          <w:p w14:paraId="7F43F757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-0.001   </w:t>
            </w:r>
          </w:p>
        </w:tc>
        <w:tc>
          <w:tcPr>
            <w:tcW w:w="1276" w:type="dxa"/>
            <w:shd w:val="clear" w:color="auto" w:fill="auto"/>
          </w:tcPr>
          <w:p w14:paraId="6D74B5F8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-0.333</w:t>
            </w:r>
          </w:p>
        </w:tc>
        <w:tc>
          <w:tcPr>
            <w:tcW w:w="1701" w:type="dxa"/>
            <w:shd w:val="clear" w:color="auto" w:fill="auto"/>
          </w:tcPr>
          <w:p w14:paraId="3175E48E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-0.008*  </w:t>
            </w:r>
          </w:p>
        </w:tc>
        <w:tc>
          <w:tcPr>
            <w:tcW w:w="1417" w:type="dxa"/>
            <w:shd w:val="clear" w:color="auto" w:fill="auto"/>
          </w:tcPr>
          <w:p w14:paraId="12CDE000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-2.247</w:t>
            </w:r>
          </w:p>
        </w:tc>
        <w:tc>
          <w:tcPr>
            <w:tcW w:w="1701" w:type="dxa"/>
            <w:shd w:val="clear" w:color="auto" w:fill="auto"/>
          </w:tcPr>
          <w:p w14:paraId="7F170D41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-0.013* </w:t>
            </w:r>
          </w:p>
        </w:tc>
        <w:tc>
          <w:tcPr>
            <w:tcW w:w="1843" w:type="dxa"/>
            <w:shd w:val="clear" w:color="auto" w:fill="auto"/>
          </w:tcPr>
          <w:p w14:paraId="32646BBA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-2.235</w:t>
            </w:r>
          </w:p>
        </w:tc>
        <w:tc>
          <w:tcPr>
            <w:tcW w:w="1701" w:type="dxa"/>
            <w:shd w:val="clear" w:color="auto" w:fill="auto"/>
          </w:tcPr>
          <w:p w14:paraId="518594D0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-0.004</w:t>
            </w:r>
          </w:p>
        </w:tc>
        <w:tc>
          <w:tcPr>
            <w:tcW w:w="1524" w:type="dxa"/>
            <w:shd w:val="clear" w:color="auto" w:fill="auto"/>
          </w:tcPr>
          <w:p w14:paraId="0CAACC07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-0.221</w:t>
            </w:r>
          </w:p>
        </w:tc>
      </w:tr>
      <w:tr w:rsidR="002178CA" w:rsidRPr="00DC20C0" w14:paraId="1A6F0258" w14:textId="77777777" w:rsidTr="00E808F4">
        <w:trPr>
          <w:trHeight w:val="79"/>
        </w:trPr>
        <w:tc>
          <w:tcPr>
            <w:tcW w:w="2188" w:type="dxa"/>
          </w:tcPr>
          <w:p w14:paraId="391733EB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Follow-up time × no hypometabolism subtype</w:t>
            </w:r>
          </w:p>
        </w:tc>
        <w:tc>
          <w:tcPr>
            <w:tcW w:w="1498" w:type="dxa"/>
            <w:shd w:val="clear" w:color="auto" w:fill="auto"/>
          </w:tcPr>
          <w:p w14:paraId="4A2F99B5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0.011***</w:t>
            </w:r>
          </w:p>
        </w:tc>
        <w:tc>
          <w:tcPr>
            <w:tcW w:w="1276" w:type="dxa"/>
            <w:shd w:val="clear" w:color="auto" w:fill="auto"/>
          </w:tcPr>
          <w:p w14:paraId="1F289EB4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4.494</w:t>
            </w:r>
          </w:p>
        </w:tc>
        <w:tc>
          <w:tcPr>
            <w:tcW w:w="1701" w:type="dxa"/>
            <w:shd w:val="clear" w:color="auto" w:fill="auto"/>
          </w:tcPr>
          <w:p w14:paraId="745D3315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0.009** </w:t>
            </w:r>
          </w:p>
        </w:tc>
        <w:tc>
          <w:tcPr>
            <w:tcW w:w="1417" w:type="dxa"/>
            <w:shd w:val="clear" w:color="auto" w:fill="auto"/>
          </w:tcPr>
          <w:p w14:paraId="367DA8B6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2.906</w:t>
            </w:r>
          </w:p>
        </w:tc>
        <w:tc>
          <w:tcPr>
            <w:tcW w:w="1701" w:type="dxa"/>
            <w:shd w:val="clear" w:color="auto" w:fill="auto"/>
          </w:tcPr>
          <w:p w14:paraId="0DBE202B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0.006  </w:t>
            </w:r>
          </w:p>
        </w:tc>
        <w:tc>
          <w:tcPr>
            <w:tcW w:w="1843" w:type="dxa"/>
            <w:shd w:val="clear" w:color="auto" w:fill="auto"/>
          </w:tcPr>
          <w:p w14:paraId="51E4C120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1.365</w:t>
            </w:r>
          </w:p>
        </w:tc>
        <w:tc>
          <w:tcPr>
            <w:tcW w:w="1701" w:type="dxa"/>
            <w:shd w:val="clear" w:color="auto" w:fill="auto"/>
          </w:tcPr>
          <w:p w14:paraId="4FD1C89C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0.045** </w:t>
            </w:r>
          </w:p>
        </w:tc>
        <w:tc>
          <w:tcPr>
            <w:tcW w:w="1524" w:type="dxa"/>
            <w:shd w:val="clear" w:color="auto" w:fill="auto"/>
          </w:tcPr>
          <w:p w14:paraId="3E09D64C" w14:textId="77777777" w:rsidR="002178CA" w:rsidRPr="00DC20C0" w:rsidRDefault="002178CA" w:rsidP="00E808F4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2.827</w:t>
            </w:r>
          </w:p>
        </w:tc>
      </w:tr>
    </w:tbl>
    <w:p w14:paraId="61FFCF80" w14:textId="77FE8D04" w:rsidR="00DC20C0" w:rsidRPr="00DC20C0" w:rsidRDefault="00DC20C0" w:rsidP="00DC20C0">
      <w:pPr>
        <w:spacing w:after="16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  <w:r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Unstandardized estimates are presented with t-statistics. * </w:t>
      </w:r>
      <w:r w:rsidRPr="00DC20C0">
        <w:rPr>
          <w:rFonts w:ascii="Times New Roman" w:hAnsi="Times New Roman" w:cs="Times New Roman"/>
          <w:i/>
          <w:sz w:val="20"/>
          <w:szCs w:val="20"/>
          <w:lang w:val="en-GB"/>
        </w:rPr>
        <w:t>P</w:t>
      </w:r>
      <w:r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&lt; .05, ** </w:t>
      </w:r>
      <w:r w:rsidRPr="00DC20C0">
        <w:rPr>
          <w:rFonts w:ascii="Times New Roman" w:hAnsi="Times New Roman" w:cs="Times New Roman"/>
          <w:i/>
          <w:sz w:val="20"/>
          <w:szCs w:val="20"/>
          <w:lang w:val="en-GB"/>
        </w:rPr>
        <w:t>P</w:t>
      </w:r>
      <w:r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&lt; .01, *** </w:t>
      </w:r>
      <w:r w:rsidRPr="00DC20C0">
        <w:rPr>
          <w:rFonts w:ascii="Times New Roman" w:hAnsi="Times New Roman" w:cs="Times New Roman"/>
          <w:i/>
          <w:sz w:val="20"/>
          <w:szCs w:val="20"/>
          <w:lang w:val="en-GB"/>
        </w:rPr>
        <w:t>P</w:t>
      </w:r>
      <w:r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&lt; .001. For interactions between the follow-up time in months and subtype, the limbic-predominant subtype acts as a reference. Random intercepts and random slopes for participants are included to account for multiple measurements</w:t>
      </w:r>
      <w:r w:rsidR="002178CA" w:rsidRPr="00DC20C0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br w:type="page"/>
      </w:r>
    </w:p>
    <w:p w14:paraId="641639DA" w14:textId="617CCC21" w:rsidR="003F3B29" w:rsidRPr="00DC20C0" w:rsidRDefault="00FB2447" w:rsidP="003F3B29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Supplementary t</w:t>
      </w:r>
      <w:r w:rsidRPr="00DC20C0">
        <w:rPr>
          <w:rFonts w:ascii="Times New Roman" w:hAnsi="Times New Roman" w:cs="Times New Roman"/>
          <w:b/>
          <w:sz w:val="20"/>
          <w:szCs w:val="20"/>
          <w:lang w:val="en-GB"/>
        </w:rPr>
        <w:t xml:space="preserve">able </w:t>
      </w:r>
      <w:r w:rsidR="004C085E">
        <w:rPr>
          <w:rFonts w:ascii="Times New Roman" w:hAnsi="Times New Roman" w:cs="Times New Roman"/>
          <w:b/>
          <w:sz w:val="20"/>
          <w:szCs w:val="20"/>
          <w:lang w:val="en-GB"/>
        </w:rPr>
        <w:t>5</w:t>
      </w:r>
      <w:r w:rsidR="00F9546C" w:rsidRPr="00DC20C0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3F3B29" w:rsidRPr="00DC20C0">
        <w:rPr>
          <w:rFonts w:ascii="Times New Roman" w:hAnsi="Times New Roman" w:cs="Times New Roman"/>
          <w:sz w:val="20"/>
          <w:szCs w:val="20"/>
          <w:lang w:val="en-GB"/>
        </w:rPr>
        <w:t>Missing values</w:t>
      </w:r>
      <w:r w:rsidR="00F53748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(at baseline)</w:t>
      </w:r>
      <w:r w:rsidR="003F3B29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for demographic, clinical and biomarker characteristics </w:t>
      </w:r>
      <w:r w:rsidR="009F31C8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in the </w:t>
      </w:r>
      <w:r w:rsidR="003F3B29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AD </w:t>
      </w:r>
      <w:r w:rsidR="009F31C8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dementia </w:t>
      </w:r>
      <w:r w:rsidR="003F3B29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and </w:t>
      </w:r>
      <w:r w:rsidR="00047DA7" w:rsidRPr="00DC20C0">
        <w:rPr>
          <w:rFonts w:ascii="Times New Roman" w:hAnsi="Times New Roman" w:cs="Times New Roman"/>
          <w:sz w:val="20"/>
          <w:szCs w:val="20"/>
          <w:lang w:val="en-GB"/>
        </w:rPr>
        <w:t>prodromal AD</w:t>
      </w:r>
      <w:r w:rsidR="003F3B29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9F31C8" w:rsidRPr="00DC20C0">
        <w:rPr>
          <w:rFonts w:ascii="Times New Roman" w:hAnsi="Times New Roman" w:cs="Times New Roman"/>
          <w:sz w:val="20"/>
          <w:szCs w:val="20"/>
          <w:lang w:val="en-GB"/>
        </w:rPr>
        <w:t>samples</w:t>
      </w:r>
      <w:r w:rsidR="00A25A6A" w:rsidRPr="00DC20C0"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Style w:val="TableGrid"/>
        <w:tblpPr w:leftFromText="180" w:rightFromText="180" w:horzAnchor="page" w:tblpX="280" w:tblpY="776"/>
        <w:tblW w:w="1530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3"/>
        <w:gridCol w:w="1913"/>
        <w:gridCol w:w="1913"/>
        <w:gridCol w:w="1913"/>
        <w:gridCol w:w="1913"/>
        <w:gridCol w:w="1913"/>
        <w:gridCol w:w="1913"/>
        <w:gridCol w:w="1913"/>
      </w:tblGrid>
      <w:tr w:rsidR="00BE3B44" w:rsidRPr="00DC20C0" w14:paraId="479FC956" w14:textId="77777777" w:rsidTr="002106A6">
        <w:trPr>
          <w:trHeight w:val="931"/>
        </w:trPr>
        <w:tc>
          <w:tcPr>
            <w:tcW w:w="1913" w:type="dxa"/>
          </w:tcPr>
          <w:p w14:paraId="1B0878AF" w14:textId="2CDD7B84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trike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2F0A9E74" w14:textId="13C66090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CN group (n = 179)</w:t>
            </w:r>
          </w:p>
        </w:tc>
        <w:tc>
          <w:tcPr>
            <w:tcW w:w="1913" w:type="dxa"/>
          </w:tcPr>
          <w:p w14:paraId="456D898E" w14:textId="3D7B0E04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AD group, limbic-predominant subtype (n = 79)</w:t>
            </w:r>
          </w:p>
        </w:tc>
        <w:tc>
          <w:tcPr>
            <w:tcW w:w="1913" w:type="dxa"/>
          </w:tcPr>
          <w:p w14:paraId="1642D605" w14:textId="00BCD560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AD group, typical subtype (n = 86)</w:t>
            </w:r>
          </w:p>
        </w:tc>
        <w:tc>
          <w:tcPr>
            <w:tcW w:w="1913" w:type="dxa"/>
          </w:tcPr>
          <w:p w14:paraId="1D193198" w14:textId="2CC8965D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AD group, cortical-predominant subtype (n = 12)</w:t>
            </w:r>
          </w:p>
        </w:tc>
        <w:tc>
          <w:tcPr>
            <w:tcW w:w="1913" w:type="dxa"/>
          </w:tcPr>
          <w:p w14:paraId="6104A31D" w14:textId="5B4AA47E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Prodromal AD group, no hypometabolism subtype (n = 57)</w:t>
            </w:r>
          </w:p>
        </w:tc>
        <w:tc>
          <w:tcPr>
            <w:tcW w:w="1913" w:type="dxa"/>
          </w:tcPr>
          <w:p w14:paraId="6A905B66" w14:textId="0F7F7620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Prodromal AD group, limbic-predominant subtype (n = 108)</w:t>
            </w:r>
          </w:p>
        </w:tc>
        <w:tc>
          <w:tcPr>
            <w:tcW w:w="1913" w:type="dxa"/>
          </w:tcPr>
          <w:p w14:paraId="3F0F4753" w14:textId="61F306C8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Prodromal AD group, typical subtype (n = 49)</w:t>
            </w:r>
          </w:p>
        </w:tc>
      </w:tr>
      <w:tr w:rsidR="00BE3B44" w:rsidRPr="00DC20C0" w14:paraId="1CE421FC" w14:textId="15A40D59" w:rsidTr="002106A6">
        <w:tc>
          <w:tcPr>
            <w:tcW w:w="1913" w:type="dxa"/>
          </w:tcPr>
          <w:p w14:paraId="66CCC33F" w14:textId="77777777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trike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586B2FA9" w14:textId="21E7DDBC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 missing</w:t>
            </w:r>
          </w:p>
        </w:tc>
        <w:tc>
          <w:tcPr>
            <w:tcW w:w="1913" w:type="dxa"/>
          </w:tcPr>
          <w:p w14:paraId="44C74994" w14:textId="21D95E08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 missing</w:t>
            </w:r>
          </w:p>
        </w:tc>
        <w:tc>
          <w:tcPr>
            <w:tcW w:w="1913" w:type="dxa"/>
          </w:tcPr>
          <w:p w14:paraId="2C5E79F3" w14:textId="70011AE5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 missing</w:t>
            </w:r>
          </w:p>
        </w:tc>
        <w:tc>
          <w:tcPr>
            <w:tcW w:w="1913" w:type="dxa"/>
          </w:tcPr>
          <w:p w14:paraId="4B90D5B9" w14:textId="329F0E04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 missing</w:t>
            </w:r>
          </w:p>
        </w:tc>
        <w:tc>
          <w:tcPr>
            <w:tcW w:w="1913" w:type="dxa"/>
          </w:tcPr>
          <w:p w14:paraId="37B52C06" w14:textId="59956BC9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 missing</w:t>
            </w:r>
          </w:p>
        </w:tc>
        <w:tc>
          <w:tcPr>
            <w:tcW w:w="1913" w:type="dxa"/>
          </w:tcPr>
          <w:p w14:paraId="3F79282F" w14:textId="598B73B3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 missing</w:t>
            </w:r>
          </w:p>
        </w:tc>
        <w:tc>
          <w:tcPr>
            <w:tcW w:w="1913" w:type="dxa"/>
          </w:tcPr>
          <w:p w14:paraId="7FBF0DD1" w14:textId="3AAC19F1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 missing</w:t>
            </w:r>
          </w:p>
        </w:tc>
      </w:tr>
      <w:tr w:rsidR="00BE3B44" w:rsidRPr="00DC20C0" w14:paraId="274D01E4" w14:textId="220A7218" w:rsidTr="002106A6">
        <w:tc>
          <w:tcPr>
            <w:tcW w:w="1913" w:type="dxa"/>
          </w:tcPr>
          <w:p w14:paraId="76F884E1" w14:textId="77777777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Demographics</w:t>
            </w:r>
          </w:p>
        </w:tc>
        <w:tc>
          <w:tcPr>
            <w:tcW w:w="1913" w:type="dxa"/>
          </w:tcPr>
          <w:p w14:paraId="370E9EC1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12B38D37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0D3D2584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29C776DB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4D4A91D9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7DD4E4B5" w14:textId="6F667092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17AA6880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E3B44" w:rsidRPr="00DC20C0" w14:paraId="7AEFFD90" w14:textId="5C1251E6" w:rsidTr="002106A6">
        <w:trPr>
          <w:trHeight w:val="291"/>
        </w:trPr>
        <w:tc>
          <w:tcPr>
            <w:tcW w:w="1913" w:type="dxa"/>
          </w:tcPr>
          <w:p w14:paraId="504E4485" w14:textId="0B92EE22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Age</w:t>
            </w:r>
          </w:p>
        </w:tc>
        <w:tc>
          <w:tcPr>
            <w:tcW w:w="1913" w:type="dxa"/>
          </w:tcPr>
          <w:p w14:paraId="65A78119" w14:textId="1C6A8CCB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24FDDD11" w14:textId="4E65FF7B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3A1695C4" w14:textId="37217E5E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7AFEF30" w14:textId="79DB702A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240601F3" w14:textId="5454DB14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0F7C49B6" w14:textId="4B3D552B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2FD729EE" w14:textId="3BC79D02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BE3B44" w:rsidRPr="00DC20C0" w14:paraId="19D2AE6A" w14:textId="45048660" w:rsidTr="002106A6">
        <w:tc>
          <w:tcPr>
            <w:tcW w:w="1913" w:type="dxa"/>
          </w:tcPr>
          <w:p w14:paraId="63DF7426" w14:textId="34EA3BAC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Sex</w:t>
            </w:r>
          </w:p>
        </w:tc>
        <w:tc>
          <w:tcPr>
            <w:tcW w:w="1913" w:type="dxa"/>
          </w:tcPr>
          <w:p w14:paraId="0E77B2F2" w14:textId="78A6D9A6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47AF799D" w14:textId="67BF8951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31D95ABF" w14:textId="3EFE0854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7AF5A02C" w14:textId="3545B65C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3EE53737" w14:textId="56657F08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7A7B1BA3" w14:textId="1479190D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2C59E51E" w14:textId="3DAFCC11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BE3B44" w:rsidRPr="00DC20C0" w14:paraId="15173FEE" w14:textId="7F50CD15" w:rsidTr="002106A6">
        <w:tc>
          <w:tcPr>
            <w:tcW w:w="1913" w:type="dxa"/>
          </w:tcPr>
          <w:p w14:paraId="4279D6B3" w14:textId="190005F6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Education</w:t>
            </w:r>
          </w:p>
        </w:tc>
        <w:tc>
          <w:tcPr>
            <w:tcW w:w="1913" w:type="dxa"/>
          </w:tcPr>
          <w:p w14:paraId="572E61B9" w14:textId="52BBAF5B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123FE485" w14:textId="78ABDD63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382E8933" w14:textId="19CB6945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1D9725C6" w14:textId="24DD1AA6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3565EFE5" w14:textId="0EC73DE9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6C523CEC" w14:textId="3E15BF61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0B0A18ED" w14:textId="685BBA9B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BE3B44" w:rsidRPr="00DC20C0" w14:paraId="234B666A" w14:textId="64C574F9" w:rsidTr="002106A6">
        <w:tc>
          <w:tcPr>
            <w:tcW w:w="1913" w:type="dxa"/>
          </w:tcPr>
          <w:p w14:paraId="37FC58B1" w14:textId="77777777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ApoE genotype</w:t>
            </w:r>
          </w:p>
        </w:tc>
        <w:tc>
          <w:tcPr>
            <w:tcW w:w="1913" w:type="dxa"/>
          </w:tcPr>
          <w:p w14:paraId="66E33FDC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5C255090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1E90929C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321C05FF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7C2DBDA4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2B552C89" w14:textId="53ADD4B8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2D7249AD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E3B44" w:rsidRPr="00DC20C0" w14:paraId="3F1E0005" w14:textId="6030EBAB" w:rsidTr="002106A6">
        <w:tc>
          <w:tcPr>
            <w:tcW w:w="1913" w:type="dxa"/>
          </w:tcPr>
          <w:p w14:paraId="1EA4B8AB" w14:textId="00771260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ApoE-ε4</w:t>
            </w:r>
          </w:p>
        </w:tc>
        <w:tc>
          <w:tcPr>
            <w:tcW w:w="1913" w:type="dxa"/>
          </w:tcPr>
          <w:p w14:paraId="304D2887" w14:textId="1BFBEE58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913" w:type="dxa"/>
          </w:tcPr>
          <w:p w14:paraId="167BC77D" w14:textId="544E0100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913" w:type="dxa"/>
          </w:tcPr>
          <w:p w14:paraId="25A0C547" w14:textId="5E71231F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913" w:type="dxa"/>
          </w:tcPr>
          <w:p w14:paraId="50C8D901" w14:textId="54A38D19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47FC61B" w14:textId="0C9ECB9F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23BCF77B" w14:textId="30C07A03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13" w:type="dxa"/>
          </w:tcPr>
          <w:p w14:paraId="3BE31768" w14:textId="20D2574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</w:tr>
      <w:tr w:rsidR="00BE3B44" w:rsidRPr="00DC20C0" w14:paraId="03CB1D7E" w14:textId="28D2327A" w:rsidTr="002106A6">
        <w:tc>
          <w:tcPr>
            <w:tcW w:w="1913" w:type="dxa"/>
          </w:tcPr>
          <w:p w14:paraId="7CF387AB" w14:textId="77777777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Cognition</w:t>
            </w:r>
          </w:p>
        </w:tc>
        <w:tc>
          <w:tcPr>
            <w:tcW w:w="1913" w:type="dxa"/>
          </w:tcPr>
          <w:p w14:paraId="25A8B2BE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04ED0AF6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14CA4414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7B196D86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5D6DA5F2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2EA27C66" w14:textId="4BEFAB21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04773936" w14:textId="7777777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E3B44" w:rsidRPr="00DC20C0" w14:paraId="4D189ADC" w14:textId="1DDA78A6" w:rsidTr="002106A6">
        <w:tc>
          <w:tcPr>
            <w:tcW w:w="1913" w:type="dxa"/>
          </w:tcPr>
          <w:p w14:paraId="223724D8" w14:textId="77777777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MMSE</w:t>
            </w:r>
          </w:p>
        </w:tc>
        <w:tc>
          <w:tcPr>
            <w:tcW w:w="1913" w:type="dxa"/>
          </w:tcPr>
          <w:p w14:paraId="388D438B" w14:textId="62FEB983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21DE64B2" w14:textId="1CFEA13D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6BC9C96B" w14:textId="1481EC72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1CB1DED6" w14:textId="78960004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340ADC2D" w14:textId="42F63A2D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3740F606" w14:textId="3A6DF5F9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166DDF03" w14:textId="71357933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BE3B44" w:rsidRPr="00DC20C0" w14:paraId="0935E834" w14:textId="4EFA06DF" w:rsidTr="002106A6">
        <w:tc>
          <w:tcPr>
            <w:tcW w:w="1913" w:type="dxa"/>
          </w:tcPr>
          <w:p w14:paraId="43F9B6B9" w14:textId="720ADFE3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ADNI MEM</w:t>
            </w:r>
          </w:p>
        </w:tc>
        <w:tc>
          <w:tcPr>
            <w:tcW w:w="1913" w:type="dxa"/>
          </w:tcPr>
          <w:p w14:paraId="5DE3B803" w14:textId="10A452E5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0AD8E322" w14:textId="051F2AC5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3D8E33B1" w14:textId="1DF8A847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1C9F5870" w14:textId="6206DA77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D8A048F" w14:textId="7B2298A6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1361EAD0" w14:textId="463A0600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008DCDA8" w14:textId="69EE673C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BE3B44" w:rsidRPr="00DC20C0" w14:paraId="167D64F1" w14:textId="6B834A5B" w:rsidTr="002106A6">
        <w:tc>
          <w:tcPr>
            <w:tcW w:w="1913" w:type="dxa"/>
          </w:tcPr>
          <w:p w14:paraId="7419C47E" w14:textId="6583B986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ADNI EF</w:t>
            </w:r>
          </w:p>
        </w:tc>
        <w:tc>
          <w:tcPr>
            <w:tcW w:w="1913" w:type="dxa"/>
          </w:tcPr>
          <w:p w14:paraId="1B93F90E" w14:textId="45A3025F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2B0963D" w14:textId="79F9FD67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B80751B" w14:textId="43B06CC5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1BB53061" w14:textId="3BF8A0AC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6065BB73" w14:textId="7947235E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6A196991" w14:textId="4958884E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2BC5CB66" w14:textId="1AC28EAE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BE3B44" w:rsidRPr="00DC20C0" w14:paraId="42F02ACB" w14:textId="77777777" w:rsidTr="002106A6">
        <w:tc>
          <w:tcPr>
            <w:tcW w:w="1913" w:type="dxa"/>
          </w:tcPr>
          <w:p w14:paraId="41AA7764" w14:textId="3DA45BA0" w:rsidR="00BE3B44" w:rsidRPr="00DC20C0" w:rsidRDefault="00BE3B44" w:rsidP="00BE3B4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ADNI DIFF</w:t>
            </w:r>
          </w:p>
        </w:tc>
        <w:tc>
          <w:tcPr>
            <w:tcW w:w="1913" w:type="dxa"/>
          </w:tcPr>
          <w:p w14:paraId="43B31690" w14:textId="32F8DCE7" w:rsidR="00BE3B44" w:rsidRPr="00DC20C0" w:rsidRDefault="00BE3B44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487566FB" w14:textId="66E38930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AFC8EC3" w14:textId="68203634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25FDB80B" w14:textId="56F4BCEA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3D27672C" w14:textId="3924D226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118A3260" w14:textId="03980C30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7DBB3F13" w14:textId="2F7AE128" w:rsidR="00BE3B44" w:rsidRPr="00DC20C0" w:rsidRDefault="00BE3B44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E062AF" w:rsidRPr="00DC20C0" w14:paraId="34B2639E" w14:textId="77777777" w:rsidTr="002106A6">
        <w:tc>
          <w:tcPr>
            <w:tcW w:w="1913" w:type="dxa"/>
          </w:tcPr>
          <w:p w14:paraId="0D785413" w14:textId="75D5F03D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Visuospatial function</w:t>
            </w:r>
          </w:p>
        </w:tc>
        <w:tc>
          <w:tcPr>
            <w:tcW w:w="1913" w:type="dxa"/>
          </w:tcPr>
          <w:p w14:paraId="5C3E0E0E" w14:textId="549CF8C1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3AE0EEB" w14:textId="24FFD9E8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77F336C" w14:textId="0657724D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45E49F35" w14:textId="63C89F5B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6EBCA073" w14:textId="2296466B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56440B4" w14:textId="7A1840F9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02132D02" w14:textId="0F8182F3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E062AF" w:rsidRPr="00DC20C0" w14:paraId="550F3EA2" w14:textId="77777777" w:rsidTr="002106A6">
        <w:tc>
          <w:tcPr>
            <w:tcW w:w="1913" w:type="dxa"/>
          </w:tcPr>
          <w:p w14:paraId="20298154" w14:textId="453CB001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Language function</w:t>
            </w:r>
          </w:p>
        </w:tc>
        <w:tc>
          <w:tcPr>
            <w:tcW w:w="1913" w:type="dxa"/>
          </w:tcPr>
          <w:p w14:paraId="73533C1E" w14:textId="4438FEBD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B364B79" w14:textId="59917379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13" w:type="dxa"/>
          </w:tcPr>
          <w:p w14:paraId="4CFA5578" w14:textId="3C07C87E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913" w:type="dxa"/>
          </w:tcPr>
          <w:p w14:paraId="3AADC7BE" w14:textId="11A353F5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37D4941F" w14:textId="41D88ABC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714349C4" w14:textId="2B4F38FF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3D71E29C" w14:textId="194A5B4B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E062AF" w:rsidRPr="00DC20C0" w14:paraId="6E92FA68" w14:textId="75095488" w:rsidTr="002106A6">
        <w:tc>
          <w:tcPr>
            <w:tcW w:w="1913" w:type="dxa"/>
          </w:tcPr>
          <w:p w14:paraId="63962A45" w14:textId="77777777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Biomarkers</w:t>
            </w:r>
          </w:p>
        </w:tc>
        <w:tc>
          <w:tcPr>
            <w:tcW w:w="1913" w:type="dxa"/>
          </w:tcPr>
          <w:p w14:paraId="12E0862A" w14:textId="77777777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54AC5AEE" w14:textId="77777777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73293E3D" w14:textId="77777777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56066A60" w14:textId="77777777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48989557" w14:textId="77777777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1045ABF0" w14:textId="6996A42C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13" w:type="dxa"/>
          </w:tcPr>
          <w:p w14:paraId="794BDAA1" w14:textId="77777777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062AF" w:rsidRPr="00DC20C0" w14:paraId="6BD34203" w14:textId="5AFC2648" w:rsidTr="002106A6">
        <w:tc>
          <w:tcPr>
            <w:tcW w:w="1913" w:type="dxa"/>
          </w:tcPr>
          <w:p w14:paraId="179D5601" w14:textId="77777777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AV45-PET SUVR</w:t>
            </w:r>
          </w:p>
        </w:tc>
        <w:tc>
          <w:tcPr>
            <w:tcW w:w="1913" w:type="dxa"/>
          </w:tcPr>
          <w:p w14:paraId="09F91F56" w14:textId="46EABE48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20EC5CC0" w14:textId="349BC148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22</w:t>
            </w:r>
          </w:p>
        </w:tc>
        <w:tc>
          <w:tcPr>
            <w:tcW w:w="1913" w:type="dxa"/>
          </w:tcPr>
          <w:p w14:paraId="26AEFF14" w14:textId="3FBFE870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913" w:type="dxa"/>
          </w:tcPr>
          <w:p w14:paraId="5B93CBE9" w14:textId="2F72E861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13" w:type="dxa"/>
          </w:tcPr>
          <w:p w14:paraId="1D194EAC" w14:textId="549EBF2A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227C6720" w14:textId="53090B86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E2EB340" w14:textId="03B90668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E062AF" w:rsidRPr="00DC20C0" w14:paraId="14212AD4" w14:textId="68703BE3" w:rsidTr="002106A6">
        <w:trPr>
          <w:trHeight w:val="99"/>
        </w:trPr>
        <w:tc>
          <w:tcPr>
            <w:tcW w:w="1913" w:type="dxa"/>
          </w:tcPr>
          <w:p w14:paraId="229850BF" w14:textId="77777777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CSF Aβ</w:t>
            </w:r>
          </w:p>
        </w:tc>
        <w:tc>
          <w:tcPr>
            <w:tcW w:w="1913" w:type="dxa"/>
          </w:tcPr>
          <w:p w14:paraId="485E7957" w14:textId="65FF8C67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</w:t>
            </w:r>
          </w:p>
        </w:tc>
        <w:tc>
          <w:tcPr>
            <w:tcW w:w="1913" w:type="dxa"/>
          </w:tcPr>
          <w:p w14:paraId="25546C98" w14:textId="5D4DAE77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1913" w:type="dxa"/>
          </w:tcPr>
          <w:p w14:paraId="32D6CED3" w14:textId="2348F8C1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1913" w:type="dxa"/>
          </w:tcPr>
          <w:p w14:paraId="0DF92103" w14:textId="7F9BCAC2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13" w:type="dxa"/>
          </w:tcPr>
          <w:p w14:paraId="6B78754A" w14:textId="69189369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13" w:type="dxa"/>
          </w:tcPr>
          <w:p w14:paraId="75C932B1" w14:textId="6F5E8512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913" w:type="dxa"/>
          </w:tcPr>
          <w:p w14:paraId="40CEDC07" w14:textId="22D49553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</w:tr>
      <w:tr w:rsidR="00E062AF" w:rsidRPr="00DC20C0" w14:paraId="4997820A" w14:textId="516173C4" w:rsidTr="002106A6">
        <w:tc>
          <w:tcPr>
            <w:tcW w:w="1913" w:type="dxa"/>
          </w:tcPr>
          <w:p w14:paraId="5774D0BE" w14:textId="77777777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CSF t-tau</w:t>
            </w:r>
          </w:p>
        </w:tc>
        <w:tc>
          <w:tcPr>
            <w:tcW w:w="1913" w:type="dxa"/>
          </w:tcPr>
          <w:p w14:paraId="3778FF09" w14:textId="47A07DAD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</w:t>
            </w:r>
          </w:p>
        </w:tc>
        <w:tc>
          <w:tcPr>
            <w:tcW w:w="1913" w:type="dxa"/>
          </w:tcPr>
          <w:p w14:paraId="2E8A5C49" w14:textId="366D9ECA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1913" w:type="dxa"/>
          </w:tcPr>
          <w:p w14:paraId="0D031E29" w14:textId="42980985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1913" w:type="dxa"/>
          </w:tcPr>
          <w:p w14:paraId="68543A09" w14:textId="484D6E02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13" w:type="dxa"/>
          </w:tcPr>
          <w:p w14:paraId="2026E1A4" w14:textId="6EDC0539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13" w:type="dxa"/>
          </w:tcPr>
          <w:p w14:paraId="4BA8C2DE" w14:textId="35800680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913" w:type="dxa"/>
          </w:tcPr>
          <w:p w14:paraId="3E118C0D" w14:textId="4263934D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</w:tr>
      <w:tr w:rsidR="00E062AF" w:rsidRPr="00DC20C0" w14:paraId="29881A50" w14:textId="621D397A" w:rsidTr="002106A6">
        <w:tc>
          <w:tcPr>
            <w:tcW w:w="1913" w:type="dxa"/>
          </w:tcPr>
          <w:p w14:paraId="54649D96" w14:textId="77777777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CSF p-tau</w:t>
            </w:r>
          </w:p>
        </w:tc>
        <w:tc>
          <w:tcPr>
            <w:tcW w:w="1913" w:type="dxa"/>
          </w:tcPr>
          <w:p w14:paraId="32FE692C" w14:textId="57AF1A3B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22</w:t>
            </w:r>
          </w:p>
        </w:tc>
        <w:tc>
          <w:tcPr>
            <w:tcW w:w="1913" w:type="dxa"/>
          </w:tcPr>
          <w:p w14:paraId="0553F057" w14:textId="31982753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1913" w:type="dxa"/>
          </w:tcPr>
          <w:p w14:paraId="0037F64D" w14:textId="10B87FD7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1913" w:type="dxa"/>
          </w:tcPr>
          <w:p w14:paraId="6B34C407" w14:textId="4880388B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13" w:type="dxa"/>
          </w:tcPr>
          <w:p w14:paraId="5214FB44" w14:textId="09C152FF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13" w:type="dxa"/>
          </w:tcPr>
          <w:p w14:paraId="7DF0A064" w14:textId="35052E9E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913" w:type="dxa"/>
          </w:tcPr>
          <w:p w14:paraId="43D1064C" w14:textId="6456F6BE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</w:tr>
      <w:tr w:rsidR="00E062AF" w:rsidRPr="00DC20C0" w14:paraId="71BA50F5" w14:textId="3A4970FA" w:rsidTr="002106A6">
        <w:tc>
          <w:tcPr>
            <w:tcW w:w="1913" w:type="dxa"/>
          </w:tcPr>
          <w:p w14:paraId="656632B9" w14:textId="6D2B0A64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HV, adjusted to the TIV</w:t>
            </w:r>
          </w:p>
        </w:tc>
        <w:tc>
          <w:tcPr>
            <w:tcW w:w="1913" w:type="dxa"/>
          </w:tcPr>
          <w:p w14:paraId="1CB4BDDF" w14:textId="6EAE961C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4496418" w14:textId="2EAD1D45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13" w:type="dxa"/>
          </w:tcPr>
          <w:p w14:paraId="1E91BF11" w14:textId="7695DE8D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913" w:type="dxa"/>
          </w:tcPr>
          <w:p w14:paraId="62504682" w14:textId="691D1C60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1345B55A" w14:textId="5899BAB4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85BBA8D" w14:textId="27C591D8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1794204C" w14:textId="6A658022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E062AF" w:rsidRPr="00DC20C0" w14:paraId="70B3601E" w14:textId="77777777" w:rsidTr="002106A6">
        <w:tc>
          <w:tcPr>
            <w:tcW w:w="1913" w:type="dxa"/>
          </w:tcPr>
          <w:p w14:paraId="76BEC2FD" w14:textId="7050CDAA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CTV, adjusted to the TIV</w:t>
            </w:r>
          </w:p>
        </w:tc>
        <w:tc>
          <w:tcPr>
            <w:tcW w:w="1913" w:type="dxa"/>
          </w:tcPr>
          <w:p w14:paraId="0F4B5654" w14:textId="69843E36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583B9614" w14:textId="4DACAC0D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13" w:type="dxa"/>
          </w:tcPr>
          <w:p w14:paraId="00F954A3" w14:textId="6C5C995D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913" w:type="dxa"/>
          </w:tcPr>
          <w:p w14:paraId="78309CBF" w14:textId="08EE5464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7AF60C70" w14:textId="1C9C82D4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7BFA39AE" w14:textId="74BD07FB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4983BBFA" w14:textId="46F40FA8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E062AF" w:rsidRPr="00DC20C0" w14:paraId="7ADD7208" w14:textId="77777777" w:rsidTr="002106A6">
        <w:tc>
          <w:tcPr>
            <w:tcW w:w="1913" w:type="dxa"/>
          </w:tcPr>
          <w:p w14:paraId="03D31772" w14:textId="12853F06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HV:CTV ratio</w:t>
            </w:r>
          </w:p>
        </w:tc>
        <w:tc>
          <w:tcPr>
            <w:tcW w:w="1913" w:type="dxa"/>
          </w:tcPr>
          <w:p w14:paraId="543731C0" w14:textId="11538F49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647C7B93" w14:textId="745141F7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13" w:type="dxa"/>
          </w:tcPr>
          <w:p w14:paraId="169D94AA" w14:textId="37746FB5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913" w:type="dxa"/>
          </w:tcPr>
          <w:p w14:paraId="365D0491" w14:textId="3A282771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03E1F16D" w14:textId="3B53C706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2984FB1B" w14:textId="701D073A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6DA1F8C6" w14:textId="14BA1328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</w:tr>
      <w:tr w:rsidR="00E062AF" w:rsidRPr="00DC20C0" w14:paraId="3D90692B" w14:textId="7F2D6A7F" w:rsidTr="002106A6">
        <w:tc>
          <w:tcPr>
            <w:tcW w:w="1913" w:type="dxa"/>
          </w:tcPr>
          <w:p w14:paraId="13C0B407" w14:textId="0D5AF132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WMH</w:t>
            </w:r>
          </w:p>
        </w:tc>
        <w:tc>
          <w:tcPr>
            <w:tcW w:w="1913" w:type="dxa"/>
          </w:tcPr>
          <w:p w14:paraId="62C72F1B" w14:textId="4932CACF" w:rsidR="00E062AF" w:rsidRPr="00DC20C0" w:rsidRDefault="00E062AF" w:rsidP="00E062A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913" w:type="dxa"/>
          </w:tcPr>
          <w:p w14:paraId="2337BD9F" w14:textId="2ABA9EF2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1913" w:type="dxa"/>
          </w:tcPr>
          <w:p w14:paraId="2C7235B5" w14:textId="5470725E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13" w:type="dxa"/>
          </w:tcPr>
          <w:p w14:paraId="73CA7632" w14:textId="2935DA57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13" w:type="dxa"/>
          </w:tcPr>
          <w:p w14:paraId="70E2EA70" w14:textId="1806FA03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13" w:type="dxa"/>
          </w:tcPr>
          <w:p w14:paraId="34833C64" w14:textId="583CBADD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3" w:type="dxa"/>
          </w:tcPr>
          <w:p w14:paraId="44869FE8" w14:textId="1F0221BE" w:rsidR="00E062AF" w:rsidRPr="00DC20C0" w:rsidRDefault="00E062AF" w:rsidP="00E062A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C20C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</w:tr>
    </w:tbl>
    <w:p w14:paraId="765F4E8F" w14:textId="57F7EA70" w:rsidR="001255D8" w:rsidRPr="00DC20C0" w:rsidRDefault="001255D8" w:rsidP="005E1326">
      <w:pPr>
        <w:rPr>
          <w:rFonts w:ascii="Times New Roman" w:hAnsi="Times New Roman" w:cs="Times New Roman"/>
          <w:sz w:val="20"/>
          <w:szCs w:val="20"/>
          <w:lang w:val="en-GB"/>
        </w:rPr>
        <w:sectPr w:rsidR="001255D8" w:rsidRPr="00DC20C0" w:rsidSect="008337F7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5A3A908B" w14:textId="754DA345" w:rsidR="00F9546C" w:rsidRPr="00DC20C0" w:rsidRDefault="00FB2447" w:rsidP="001A6C80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lastRenderedPageBreak/>
        <w:t xml:space="preserve">Supplementary figure </w:t>
      </w:r>
      <w:r w:rsidR="00F9546C" w:rsidRPr="00DC20C0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1. Determination of optimal clustering cutoff by objective criteria</w:t>
      </w:r>
      <w:r w:rsidR="00A25A6A" w:rsidRPr="00DC20C0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.</w:t>
      </w:r>
    </w:p>
    <w:p w14:paraId="13C7FE43" w14:textId="77777777" w:rsidR="00F9546C" w:rsidRPr="00DC20C0" w:rsidRDefault="00F9546C" w:rsidP="001A6C80">
      <w:pPr>
        <w:spacing w:line="360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Two different objective criteria were used for determining the optimal number of clusters in the hierarchical clustering analysis. Respective criteria are plotted as y-values, whereas x-values represent numbers of clusters. </w:t>
      </w:r>
    </w:p>
    <w:p w14:paraId="7A721B0A" w14:textId="4DCBEC88" w:rsidR="00F9546C" w:rsidRPr="00DC20C0" w:rsidRDefault="002034AD" w:rsidP="001A6C80">
      <w:pPr>
        <w:spacing w:line="360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>A</w:t>
      </w:r>
      <w:r w:rsidR="002841CE"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="00F9546C"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- Davies-Bouldin criterion. Lower values indicate better clustering solutions. </w:t>
      </w:r>
      <w:r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>B</w:t>
      </w:r>
      <w:r w:rsidR="002841CE"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="00F9546C"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t>- Silhouette criterion. Higher values indicate better clustering solutions.</w:t>
      </w:r>
    </w:p>
    <w:p w14:paraId="371E3166" w14:textId="36A45133" w:rsidR="009D5A15" w:rsidRPr="00DC20C0" w:rsidRDefault="009D5A15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413B1707" w14:textId="58CBD663" w:rsidR="009D5A15" w:rsidRPr="00DC20C0" w:rsidRDefault="000B28D9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eastAsia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58240" behindDoc="0" locked="0" layoutInCell="1" allowOverlap="1" wp14:anchorId="16B191DC" wp14:editId="7B08B539">
            <wp:simplePos x="0" y="0"/>
            <wp:positionH relativeFrom="margin">
              <wp:align>left</wp:align>
            </wp:positionH>
            <wp:positionV relativeFrom="paragraph">
              <wp:posOffset>6203</wp:posOffset>
            </wp:positionV>
            <wp:extent cx="8290710" cy="3045401"/>
            <wp:effectExtent l="0" t="0" r="0" b="3175"/>
            <wp:wrapNone/>
            <wp:docPr id="2" name="Picture 2" descr="U:\DZNE_Data_Dzne\TempUserFiles\levin\cluster\06_manuscript\rev15 - resubmitting - Neurology\EJNMMI version - conversion for Neurology\Figures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:\DZNE_Data_Dzne\TempUserFiles\levin\cluster\06_manuscript\rev15 - resubmitting - Neurology\EJNMMI version - conversion for Neurology\Figures\Figure S1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0710" cy="3045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6A013F" w14:textId="22DADF5A" w:rsidR="009D5A15" w:rsidRPr="00DC20C0" w:rsidRDefault="009D5A15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4FD8DE00" w14:textId="4281D998" w:rsidR="009D5A15" w:rsidRPr="00DC20C0" w:rsidRDefault="009D5A15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46D845AA" w14:textId="77777777" w:rsidR="009D5A15" w:rsidRPr="00DC20C0" w:rsidRDefault="009D5A15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6E96EDF3" w14:textId="13767FE2" w:rsidR="009D5A15" w:rsidRPr="00DC20C0" w:rsidRDefault="009D5A15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4414C97B" w14:textId="6C825F5A" w:rsidR="009D5A15" w:rsidRPr="00DC20C0" w:rsidRDefault="009D5A15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60910092" w14:textId="35CFCB10" w:rsidR="009D5A15" w:rsidRPr="00DC20C0" w:rsidRDefault="009D5A15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7FADFF79" w14:textId="512EBCEB" w:rsidR="009D5A15" w:rsidRPr="00DC20C0" w:rsidRDefault="009D5A15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091255DF" w14:textId="1F74FEF7" w:rsidR="009D5A15" w:rsidRPr="00DC20C0" w:rsidRDefault="009D5A15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666610FC" w14:textId="74A689C8" w:rsidR="009D5A15" w:rsidRPr="00DC20C0" w:rsidRDefault="009D5A15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3400AFA0" w14:textId="195E4B3E" w:rsidR="009D5A15" w:rsidRPr="00DC20C0" w:rsidRDefault="009D5A15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51795341" w14:textId="367BB443" w:rsidR="009D5A15" w:rsidRPr="00DC20C0" w:rsidRDefault="009D5A15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1EDE3A1C" w14:textId="6EBF9A0A" w:rsidR="008F3A7D" w:rsidRPr="00DC20C0" w:rsidRDefault="008F3A7D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eastAsia="Times New Roman" w:hAnsi="Times New Roman" w:cs="Times New Roman"/>
          <w:sz w:val="20"/>
          <w:szCs w:val="20"/>
          <w:lang w:val="en-GB"/>
        </w:rPr>
        <w:br w:type="page"/>
      </w:r>
    </w:p>
    <w:p w14:paraId="261FB293" w14:textId="6E7808CB" w:rsidR="009F31C8" w:rsidRPr="00DC20C0" w:rsidRDefault="00FB2447" w:rsidP="008F3A7D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 xml:space="preserve">Supplementary figure </w:t>
      </w:r>
      <w:r w:rsidR="008F3A7D" w:rsidRPr="00DC20C0">
        <w:rPr>
          <w:rFonts w:ascii="Times New Roman" w:hAnsi="Times New Roman" w:cs="Times New Roman"/>
          <w:b/>
          <w:sz w:val="20"/>
          <w:szCs w:val="20"/>
          <w:lang w:val="en-GB"/>
        </w:rPr>
        <w:t xml:space="preserve">2. Hierarchical clustering dendrogram and </w:t>
      </w:r>
      <w:r w:rsidR="009F31C8" w:rsidRPr="00DC20C0">
        <w:rPr>
          <w:rFonts w:ascii="Times New Roman" w:hAnsi="Times New Roman" w:cs="Times New Roman"/>
          <w:b/>
          <w:sz w:val="20"/>
          <w:szCs w:val="20"/>
          <w:lang w:val="en-GB"/>
        </w:rPr>
        <w:t>hypometabolic FDG-PET patterns of resulting AD subtypes at higher cluster solutions</w:t>
      </w:r>
      <w:r w:rsidR="008F3A7D" w:rsidRPr="00DC20C0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</w:p>
    <w:p w14:paraId="11CB8284" w14:textId="34362AB4" w:rsidR="00595E11" w:rsidRPr="00DC20C0" w:rsidRDefault="002034AD" w:rsidP="009F31C8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hAnsi="Times New Roman" w:cs="Times New Roman"/>
          <w:sz w:val="20"/>
          <w:szCs w:val="20"/>
          <w:lang w:val="en-GB"/>
        </w:rPr>
        <w:t>A</w:t>
      </w:r>
      <w:r w:rsidR="009F31C8" w:rsidRPr="00DC20C0">
        <w:rPr>
          <w:rFonts w:ascii="Times New Roman" w:hAnsi="Times New Roman" w:cs="Times New Roman"/>
          <w:sz w:val="20"/>
          <w:szCs w:val="20"/>
          <w:lang w:val="en-GB"/>
        </w:rPr>
        <w:tab/>
      </w:r>
      <w:r w:rsidR="00595E11" w:rsidRPr="00DC20C0">
        <w:rPr>
          <w:rFonts w:ascii="Times New Roman" w:hAnsi="Times New Roman" w:cs="Times New Roman"/>
          <w:sz w:val="20"/>
          <w:szCs w:val="20"/>
          <w:lang w:val="en-GB"/>
        </w:rPr>
        <w:t>Five-</w:t>
      </w:r>
      <w:r w:rsidR="009F31C8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cluster hierarchical clustering solution. </w:t>
      </w:r>
      <w:r w:rsidR="00595E11" w:rsidRPr="00DC20C0">
        <w:rPr>
          <w:rFonts w:ascii="Times New Roman" w:hAnsi="Times New Roman" w:cs="Times New Roman"/>
          <w:sz w:val="20"/>
          <w:szCs w:val="20"/>
          <w:lang w:val="en-GB"/>
        </w:rPr>
        <w:t>Compared to the three-cluster solution, here the “typical” subtype is split into three subdivisions</w:t>
      </w:r>
      <w:r w:rsidR="00131B64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, which </w:t>
      </w:r>
      <w:r w:rsidR="00595E11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show a </w:t>
      </w:r>
      <w:r w:rsidR="00131B64" w:rsidRPr="00DC20C0">
        <w:rPr>
          <w:rFonts w:ascii="Times New Roman" w:hAnsi="Times New Roman" w:cs="Times New Roman"/>
          <w:sz w:val="20"/>
          <w:szCs w:val="20"/>
          <w:lang w:val="en-GB"/>
        </w:rPr>
        <w:t>similar</w:t>
      </w:r>
      <w:r w:rsidR="00595E11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temporo-parietal pattern</w:t>
      </w:r>
      <w:r w:rsidR="00336DA8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 of hypometabolism</w:t>
      </w:r>
      <w:r w:rsidR="00595E11" w:rsidRPr="00DC20C0">
        <w:rPr>
          <w:rFonts w:ascii="Times New Roman" w:hAnsi="Times New Roman" w:cs="Times New Roman"/>
          <w:sz w:val="20"/>
          <w:szCs w:val="20"/>
          <w:lang w:val="en-GB"/>
        </w:rPr>
        <w:t xml:space="preserve">, but with different degrees of lateralization. </w:t>
      </w:r>
    </w:p>
    <w:p w14:paraId="651C741C" w14:textId="58DE595C" w:rsidR="008F3A7D" w:rsidRPr="00DC20C0" w:rsidRDefault="002034AD" w:rsidP="009F31C8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hAnsi="Times New Roman" w:cs="Times New Roman"/>
          <w:sz w:val="20"/>
          <w:szCs w:val="20"/>
          <w:lang w:val="en-GB"/>
        </w:rPr>
        <w:t>B</w:t>
      </w:r>
      <w:r w:rsidR="009F31C8" w:rsidRPr="00DC20C0">
        <w:rPr>
          <w:rFonts w:ascii="Times New Roman" w:hAnsi="Times New Roman" w:cs="Times New Roman"/>
          <w:sz w:val="20"/>
          <w:szCs w:val="20"/>
          <w:lang w:val="en-GB"/>
        </w:rPr>
        <w:tab/>
      </w:r>
      <w:r w:rsidR="00595E11" w:rsidRPr="00DC20C0">
        <w:rPr>
          <w:rFonts w:ascii="Times New Roman" w:hAnsi="Times New Roman" w:cs="Times New Roman"/>
          <w:sz w:val="20"/>
          <w:szCs w:val="20"/>
          <w:lang w:val="en-GB"/>
        </w:rPr>
        <w:t>Six-</w:t>
      </w:r>
      <w:r w:rsidR="009F31C8" w:rsidRPr="00DC20C0">
        <w:rPr>
          <w:rFonts w:ascii="Times New Roman" w:hAnsi="Times New Roman" w:cs="Times New Roman"/>
          <w:sz w:val="20"/>
          <w:szCs w:val="20"/>
          <w:lang w:val="en-GB"/>
        </w:rPr>
        <w:t>cluster hierarchical clustering solution as produced by splitting the limbic-predominant cluster into two separate clusters suggested by the dendrogram structure (split depicted by the dashed line on the dendrogram). This step separates a patient subgroup with only minimal hypometabolism.</w:t>
      </w:r>
    </w:p>
    <w:p w14:paraId="6B006528" w14:textId="6517000D" w:rsidR="009C38AF" w:rsidRPr="00DC20C0" w:rsidRDefault="00042645" w:rsidP="008F3A7D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C20C0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59264" behindDoc="0" locked="0" layoutInCell="1" allowOverlap="1" wp14:anchorId="192C483C" wp14:editId="756FD0B9">
            <wp:simplePos x="0" y="0"/>
            <wp:positionH relativeFrom="margin">
              <wp:align>left</wp:align>
            </wp:positionH>
            <wp:positionV relativeFrom="paragraph">
              <wp:posOffset>24130</wp:posOffset>
            </wp:positionV>
            <wp:extent cx="7239000" cy="4994388"/>
            <wp:effectExtent l="0" t="0" r="0" b="0"/>
            <wp:wrapNone/>
            <wp:docPr id="1" name="Picture 1" descr="U:\DZNE_Data_Dzne\TempUserFiles\levin\cluster\06_manuscript\rev15 - resubmitting - Neurology\EJNMMI version - conversion for Neurology\Figures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:\DZNE_Data_Dzne\TempUserFiles\levin\cluster\06_manuscript\rev15 - resubmitting - Neurology\EJNMMI version - conversion for Neurology\Figures\Figure S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4994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08AF0C" w14:textId="5F81C524" w:rsidR="009C38AF" w:rsidRPr="00DC20C0" w:rsidRDefault="009C38AF" w:rsidP="008F3A7D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0E964520" w14:textId="20F2099A" w:rsidR="009C38AF" w:rsidRPr="00DC20C0" w:rsidRDefault="009C38AF" w:rsidP="008F3A7D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0F9F36D5" w14:textId="091AA356" w:rsidR="008F3A7D" w:rsidRPr="00DC20C0" w:rsidRDefault="008F3A7D" w:rsidP="008F3A7D">
      <w:pPr>
        <w:spacing w:line="360" w:lineRule="auto"/>
        <w:rPr>
          <w:rFonts w:ascii="Times New Roman" w:hAnsi="Times New Roman" w:cs="Times New Roman"/>
          <w:strike/>
          <w:sz w:val="20"/>
          <w:szCs w:val="20"/>
          <w:lang w:val="en-GB"/>
        </w:rPr>
      </w:pPr>
    </w:p>
    <w:p w14:paraId="6A0748FE" w14:textId="1D48C8C6" w:rsidR="008F3A7D" w:rsidRPr="00DC20C0" w:rsidRDefault="008F3A7D" w:rsidP="008F3A7D">
      <w:pPr>
        <w:spacing w:line="360" w:lineRule="auto"/>
        <w:rPr>
          <w:rFonts w:ascii="Times New Roman" w:hAnsi="Times New Roman" w:cs="Times New Roman"/>
          <w:strike/>
          <w:sz w:val="20"/>
          <w:szCs w:val="20"/>
          <w:lang w:val="en-GB"/>
        </w:rPr>
      </w:pPr>
    </w:p>
    <w:p w14:paraId="34881A48" w14:textId="77777777" w:rsidR="008F3A7D" w:rsidRPr="00DC20C0" w:rsidRDefault="008F3A7D" w:rsidP="008F3A7D">
      <w:pPr>
        <w:rPr>
          <w:rFonts w:ascii="Times New Roman" w:hAnsi="Times New Roman" w:cs="Times New Roman"/>
          <w:strike/>
          <w:sz w:val="20"/>
          <w:szCs w:val="20"/>
          <w:lang w:val="en-GB"/>
        </w:rPr>
      </w:pPr>
    </w:p>
    <w:p w14:paraId="6465061C" w14:textId="77777777" w:rsidR="008F3A7D" w:rsidRPr="00DC20C0" w:rsidRDefault="008F3A7D" w:rsidP="008F3A7D">
      <w:pPr>
        <w:rPr>
          <w:rFonts w:ascii="Times New Roman" w:hAnsi="Times New Roman" w:cs="Times New Roman"/>
          <w:strike/>
          <w:sz w:val="20"/>
          <w:szCs w:val="20"/>
          <w:lang w:val="en-GB"/>
        </w:rPr>
      </w:pPr>
    </w:p>
    <w:p w14:paraId="12A844BB" w14:textId="058EED44" w:rsidR="008F3A7D" w:rsidRPr="00DC20C0" w:rsidRDefault="008F3A7D" w:rsidP="008F3A7D">
      <w:pPr>
        <w:rPr>
          <w:rFonts w:ascii="Times New Roman" w:hAnsi="Times New Roman" w:cs="Times New Roman"/>
          <w:strike/>
          <w:sz w:val="20"/>
          <w:szCs w:val="20"/>
          <w:lang w:val="en-GB"/>
        </w:rPr>
      </w:pPr>
    </w:p>
    <w:p w14:paraId="5C616444" w14:textId="0D12E73D" w:rsidR="008F3A7D" w:rsidRPr="00DC20C0" w:rsidRDefault="008F3A7D" w:rsidP="008F3A7D">
      <w:pPr>
        <w:rPr>
          <w:rFonts w:ascii="Times New Roman" w:hAnsi="Times New Roman" w:cs="Times New Roman"/>
          <w:strike/>
          <w:sz w:val="20"/>
          <w:szCs w:val="20"/>
          <w:lang w:val="en-GB"/>
        </w:rPr>
      </w:pPr>
    </w:p>
    <w:p w14:paraId="1F507699" w14:textId="77777777" w:rsidR="008F3A7D" w:rsidRPr="00DC20C0" w:rsidRDefault="008F3A7D" w:rsidP="008F3A7D">
      <w:pPr>
        <w:rPr>
          <w:rFonts w:ascii="Times New Roman" w:hAnsi="Times New Roman" w:cs="Times New Roman"/>
          <w:strike/>
          <w:sz w:val="20"/>
          <w:szCs w:val="20"/>
          <w:lang w:val="en-GB"/>
        </w:rPr>
      </w:pPr>
    </w:p>
    <w:p w14:paraId="6CE282A7" w14:textId="77777777" w:rsidR="008F3A7D" w:rsidRPr="00DC20C0" w:rsidRDefault="008F3A7D" w:rsidP="008F3A7D">
      <w:pPr>
        <w:rPr>
          <w:rFonts w:ascii="Times New Roman" w:hAnsi="Times New Roman" w:cs="Times New Roman"/>
          <w:strike/>
          <w:sz w:val="20"/>
          <w:szCs w:val="20"/>
          <w:lang w:val="en-GB"/>
        </w:rPr>
      </w:pPr>
    </w:p>
    <w:p w14:paraId="48BB2DEA" w14:textId="77777777" w:rsidR="008F3A7D" w:rsidRPr="00DC20C0" w:rsidRDefault="008F3A7D" w:rsidP="008F3A7D">
      <w:pPr>
        <w:rPr>
          <w:rFonts w:ascii="Times New Roman" w:hAnsi="Times New Roman" w:cs="Times New Roman"/>
          <w:strike/>
          <w:sz w:val="20"/>
          <w:szCs w:val="20"/>
          <w:lang w:val="en-GB"/>
        </w:rPr>
      </w:pPr>
    </w:p>
    <w:p w14:paraId="4FDD3D8D" w14:textId="77777777" w:rsidR="008F3A7D" w:rsidRPr="00DC20C0" w:rsidRDefault="008F3A7D" w:rsidP="008F3A7D">
      <w:pPr>
        <w:rPr>
          <w:rFonts w:ascii="Times New Roman" w:hAnsi="Times New Roman" w:cs="Times New Roman"/>
          <w:strike/>
          <w:sz w:val="20"/>
          <w:szCs w:val="20"/>
          <w:lang w:val="en-GB"/>
        </w:rPr>
      </w:pPr>
    </w:p>
    <w:p w14:paraId="758F385D" w14:textId="77777777" w:rsidR="008F3A7D" w:rsidRPr="00DC20C0" w:rsidRDefault="008F3A7D" w:rsidP="008F3A7D">
      <w:pPr>
        <w:rPr>
          <w:rFonts w:ascii="Times New Roman" w:hAnsi="Times New Roman" w:cs="Times New Roman"/>
          <w:strike/>
          <w:sz w:val="20"/>
          <w:szCs w:val="20"/>
          <w:lang w:val="en-GB"/>
        </w:rPr>
      </w:pPr>
    </w:p>
    <w:p w14:paraId="12724871" w14:textId="77777777" w:rsidR="008F3A7D" w:rsidRPr="00DC20C0" w:rsidRDefault="008F3A7D" w:rsidP="008F3A7D">
      <w:pPr>
        <w:rPr>
          <w:rFonts w:ascii="Times New Roman" w:hAnsi="Times New Roman" w:cs="Times New Roman"/>
          <w:strike/>
          <w:sz w:val="20"/>
          <w:szCs w:val="20"/>
          <w:lang w:val="en-GB"/>
        </w:rPr>
      </w:pPr>
    </w:p>
    <w:p w14:paraId="47856FBD" w14:textId="1EFC54AA" w:rsidR="003B04F8" w:rsidRPr="00DC20C0" w:rsidRDefault="003B04F8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5148B042" w14:textId="4B5134E3" w:rsidR="009C38AF" w:rsidRPr="00DC20C0" w:rsidRDefault="009C38AF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0566B3EC" w14:textId="501114D6" w:rsidR="009C38AF" w:rsidRPr="00DC20C0" w:rsidRDefault="009C38AF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3A59471C" w14:textId="0E09D032" w:rsidR="009C38AF" w:rsidRPr="00DC20C0" w:rsidRDefault="009C38AF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bookmarkEnd w:id="0"/>
    <w:p w14:paraId="1A13A5E2" w14:textId="45833A76" w:rsidR="009C38AF" w:rsidRPr="00DC20C0" w:rsidRDefault="009C38AF" w:rsidP="005367EF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sectPr w:rsidR="009C38AF" w:rsidRPr="00DC20C0" w:rsidSect="008337F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D98C18" w14:textId="77777777" w:rsidR="002963D4" w:rsidRDefault="002963D4" w:rsidP="00D115C0">
      <w:pPr>
        <w:spacing w:line="240" w:lineRule="auto"/>
      </w:pPr>
      <w:r>
        <w:separator/>
      </w:r>
    </w:p>
  </w:endnote>
  <w:endnote w:type="continuationSeparator" w:id="0">
    <w:p w14:paraId="384DD08A" w14:textId="77777777" w:rsidR="002963D4" w:rsidRDefault="002963D4" w:rsidP="00D115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165A2F" w14:textId="77777777" w:rsidR="002963D4" w:rsidRDefault="002963D4" w:rsidP="00D115C0">
      <w:pPr>
        <w:spacing w:line="240" w:lineRule="auto"/>
      </w:pPr>
      <w:r>
        <w:separator/>
      </w:r>
    </w:p>
  </w:footnote>
  <w:footnote w:type="continuationSeparator" w:id="0">
    <w:p w14:paraId="1339705F" w14:textId="77777777" w:rsidR="002963D4" w:rsidRDefault="002963D4" w:rsidP="00D115C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9E7B6D"/>
    <w:multiLevelType w:val="multilevel"/>
    <w:tmpl w:val="C952E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87474C"/>
    <w:multiLevelType w:val="hybridMultilevel"/>
    <w:tmpl w:val="BD145ADA"/>
    <w:lvl w:ilvl="0" w:tplc="24F4305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1877CF6"/>
    <w:multiLevelType w:val="multilevel"/>
    <w:tmpl w:val="9D624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143CF2"/>
    <w:multiLevelType w:val="hybridMultilevel"/>
    <w:tmpl w:val="C57A97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72290A"/>
    <w:multiLevelType w:val="hybridMultilevel"/>
    <w:tmpl w:val="F222CD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4A14A4"/>
    <w:multiLevelType w:val="hybridMultilevel"/>
    <w:tmpl w:val="A896E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3A75C9"/>
    <w:multiLevelType w:val="hybridMultilevel"/>
    <w:tmpl w:val="006C86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D775C6"/>
    <w:multiLevelType w:val="hybridMultilevel"/>
    <w:tmpl w:val="B002B5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D32B65"/>
    <w:multiLevelType w:val="hybridMultilevel"/>
    <w:tmpl w:val="F16410A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66435B"/>
    <w:multiLevelType w:val="multilevel"/>
    <w:tmpl w:val="9798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D9C"/>
    <w:rsid w:val="00000E3D"/>
    <w:rsid w:val="00003CA2"/>
    <w:rsid w:val="0000642C"/>
    <w:rsid w:val="00006932"/>
    <w:rsid w:val="000073F8"/>
    <w:rsid w:val="00010CA9"/>
    <w:rsid w:val="0001180C"/>
    <w:rsid w:val="00013094"/>
    <w:rsid w:val="00014315"/>
    <w:rsid w:val="00014FCF"/>
    <w:rsid w:val="00015C34"/>
    <w:rsid w:val="000202F8"/>
    <w:rsid w:val="00023797"/>
    <w:rsid w:val="00024974"/>
    <w:rsid w:val="00024F27"/>
    <w:rsid w:val="000269DB"/>
    <w:rsid w:val="00027CF1"/>
    <w:rsid w:val="000349BF"/>
    <w:rsid w:val="00035E68"/>
    <w:rsid w:val="00036384"/>
    <w:rsid w:val="0003642F"/>
    <w:rsid w:val="00040CE2"/>
    <w:rsid w:val="00040DC5"/>
    <w:rsid w:val="00041515"/>
    <w:rsid w:val="00041610"/>
    <w:rsid w:val="000417A9"/>
    <w:rsid w:val="0004235E"/>
    <w:rsid w:val="00042645"/>
    <w:rsid w:val="000431FA"/>
    <w:rsid w:val="000443A2"/>
    <w:rsid w:val="00044BD4"/>
    <w:rsid w:val="00046EB0"/>
    <w:rsid w:val="00047DA7"/>
    <w:rsid w:val="00047EFF"/>
    <w:rsid w:val="00054002"/>
    <w:rsid w:val="00054C8C"/>
    <w:rsid w:val="000557A9"/>
    <w:rsid w:val="00057462"/>
    <w:rsid w:val="00057A2B"/>
    <w:rsid w:val="0006041F"/>
    <w:rsid w:val="00061159"/>
    <w:rsid w:val="000611AE"/>
    <w:rsid w:val="00061E76"/>
    <w:rsid w:val="000649A1"/>
    <w:rsid w:val="00065B3E"/>
    <w:rsid w:val="0006634D"/>
    <w:rsid w:val="000665FA"/>
    <w:rsid w:val="00067186"/>
    <w:rsid w:val="0006785B"/>
    <w:rsid w:val="0007187B"/>
    <w:rsid w:val="00071B75"/>
    <w:rsid w:val="00072A72"/>
    <w:rsid w:val="0007332B"/>
    <w:rsid w:val="0007346B"/>
    <w:rsid w:val="000767AA"/>
    <w:rsid w:val="0007688E"/>
    <w:rsid w:val="00076CA3"/>
    <w:rsid w:val="000776A6"/>
    <w:rsid w:val="000805F6"/>
    <w:rsid w:val="00081A6F"/>
    <w:rsid w:val="000821E9"/>
    <w:rsid w:val="00082E6C"/>
    <w:rsid w:val="00082EE8"/>
    <w:rsid w:val="00084A0C"/>
    <w:rsid w:val="00085872"/>
    <w:rsid w:val="000863BE"/>
    <w:rsid w:val="0008684A"/>
    <w:rsid w:val="00086C1C"/>
    <w:rsid w:val="000877F9"/>
    <w:rsid w:val="00090F39"/>
    <w:rsid w:val="0009104F"/>
    <w:rsid w:val="00091D9C"/>
    <w:rsid w:val="0009254A"/>
    <w:rsid w:val="0009287A"/>
    <w:rsid w:val="00093892"/>
    <w:rsid w:val="00093A83"/>
    <w:rsid w:val="0009418E"/>
    <w:rsid w:val="00095CAF"/>
    <w:rsid w:val="00096B57"/>
    <w:rsid w:val="00096B9C"/>
    <w:rsid w:val="000975DE"/>
    <w:rsid w:val="00097C26"/>
    <w:rsid w:val="00097C72"/>
    <w:rsid w:val="000A016E"/>
    <w:rsid w:val="000A0CF4"/>
    <w:rsid w:val="000A43E5"/>
    <w:rsid w:val="000A5FAE"/>
    <w:rsid w:val="000A671C"/>
    <w:rsid w:val="000A67AC"/>
    <w:rsid w:val="000A6AA1"/>
    <w:rsid w:val="000A6DCF"/>
    <w:rsid w:val="000A700C"/>
    <w:rsid w:val="000B1027"/>
    <w:rsid w:val="000B28D9"/>
    <w:rsid w:val="000B355E"/>
    <w:rsid w:val="000B3663"/>
    <w:rsid w:val="000B3A59"/>
    <w:rsid w:val="000B4D99"/>
    <w:rsid w:val="000B5426"/>
    <w:rsid w:val="000B7172"/>
    <w:rsid w:val="000B73A1"/>
    <w:rsid w:val="000C0815"/>
    <w:rsid w:val="000C1299"/>
    <w:rsid w:val="000C1550"/>
    <w:rsid w:val="000C1672"/>
    <w:rsid w:val="000C4684"/>
    <w:rsid w:val="000C5CF5"/>
    <w:rsid w:val="000C604B"/>
    <w:rsid w:val="000C784B"/>
    <w:rsid w:val="000D00F2"/>
    <w:rsid w:val="000D0F94"/>
    <w:rsid w:val="000D2498"/>
    <w:rsid w:val="000D301F"/>
    <w:rsid w:val="000D44DF"/>
    <w:rsid w:val="000D470F"/>
    <w:rsid w:val="000D4E6A"/>
    <w:rsid w:val="000D552B"/>
    <w:rsid w:val="000D6C21"/>
    <w:rsid w:val="000D70DE"/>
    <w:rsid w:val="000D7962"/>
    <w:rsid w:val="000E010D"/>
    <w:rsid w:val="000E2B65"/>
    <w:rsid w:val="000E44A0"/>
    <w:rsid w:val="000E5224"/>
    <w:rsid w:val="000E7A80"/>
    <w:rsid w:val="000F068C"/>
    <w:rsid w:val="000F0C32"/>
    <w:rsid w:val="000F30A7"/>
    <w:rsid w:val="000F362F"/>
    <w:rsid w:val="000F5EB0"/>
    <w:rsid w:val="000F6014"/>
    <w:rsid w:val="000F6663"/>
    <w:rsid w:val="000F6998"/>
    <w:rsid w:val="000F7030"/>
    <w:rsid w:val="000F7C3A"/>
    <w:rsid w:val="000F7C4F"/>
    <w:rsid w:val="00101410"/>
    <w:rsid w:val="00102780"/>
    <w:rsid w:val="00103D82"/>
    <w:rsid w:val="00104965"/>
    <w:rsid w:val="001050B1"/>
    <w:rsid w:val="0010523C"/>
    <w:rsid w:val="00105AC4"/>
    <w:rsid w:val="001066C6"/>
    <w:rsid w:val="00106D73"/>
    <w:rsid w:val="0010764F"/>
    <w:rsid w:val="001104C4"/>
    <w:rsid w:val="00111191"/>
    <w:rsid w:val="0011163C"/>
    <w:rsid w:val="001126AF"/>
    <w:rsid w:val="001141F5"/>
    <w:rsid w:val="0011506D"/>
    <w:rsid w:val="00115175"/>
    <w:rsid w:val="00116E49"/>
    <w:rsid w:val="00120ED6"/>
    <w:rsid w:val="00121F90"/>
    <w:rsid w:val="00122BC9"/>
    <w:rsid w:val="00123116"/>
    <w:rsid w:val="001255D8"/>
    <w:rsid w:val="00127117"/>
    <w:rsid w:val="00130484"/>
    <w:rsid w:val="001309E6"/>
    <w:rsid w:val="00131B64"/>
    <w:rsid w:val="00132C98"/>
    <w:rsid w:val="001335C2"/>
    <w:rsid w:val="001341B7"/>
    <w:rsid w:val="001355BB"/>
    <w:rsid w:val="0013593D"/>
    <w:rsid w:val="00135D1F"/>
    <w:rsid w:val="00136EC3"/>
    <w:rsid w:val="001423CF"/>
    <w:rsid w:val="00143A18"/>
    <w:rsid w:val="001458AB"/>
    <w:rsid w:val="0014691E"/>
    <w:rsid w:val="00146FB3"/>
    <w:rsid w:val="00147201"/>
    <w:rsid w:val="00150467"/>
    <w:rsid w:val="001505CE"/>
    <w:rsid w:val="001522E1"/>
    <w:rsid w:val="001534E3"/>
    <w:rsid w:val="00153F50"/>
    <w:rsid w:val="001551ED"/>
    <w:rsid w:val="00155701"/>
    <w:rsid w:val="00160196"/>
    <w:rsid w:val="0016088B"/>
    <w:rsid w:val="00162A3A"/>
    <w:rsid w:val="00163D93"/>
    <w:rsid w:val="0016435B"/>
    <w:rsid w:val="00165068"/>
    <w:rsid w:val="00165EAB"/>
    <w:rsid w:val="001702DE"/>
    <w:rsid w:val="00170E1B"/>
    <w:rsid w:val="001716B2"/>
    <w:rsid w:val="00171A0C"/>
    <w:rsid w:val="0017254C"/>
    <w:rsid w:val="00174722"/>
    <w:rsid w:val="0017524E"/>
    <w:rsid w:val="001753A3"/>
    <w:rsid w:val="0017673C"/>
    <w:rsid w:val="001774F6"/>
    <w:rsid w:val="00181933"/>
    <w:rsid w:val="0018253C"/>
    <w:rsid w:val="0018291F"/>
    <w:rsid w:val="0018388C"/>
    <w:rsid w:val="00183E94"/>
    <w:rsid w:val="00185A66"/>
    <w:rsid w:val="00186725"/>
    <w:rsid w:val="00186B22"/>
    <w:rsid w:val="00187BAA"/>
    <w:rsid w:val="001908C6"/>
    <w:rsid w:val="00191402"/>
    <w:rsid w:val="00192E86"/>
    <w:rsid w:val="00193D08"/>
    <w:rsid w:val="00194BC7"/>
    <w:rsid w:val="0019501B"/>
    <w:rsid w:val="00195020"/>
    <w:rsid w:val="0019548D"/>
    <w:rsid w:val="00195AFC"/>
    <w:rsid w:val="00196736"/>
    <w:rsid w:val="001A0255"/>
    <w:rsid w:val="001A2A87"/>
    <w:rsid w:val="001A3555"/>
    <w:rsid w:val="001A393B"/>
    <w:rsid w:val="001A4BB3"/>
    <w:rsid w:val="001A4D7A"/>
    <w:rsid w:val="001A6C80"/>
    <w:rsid w:val="001B3C15"/>
    <w:rsid w:val="001B6366"/>
    <w:rsid w:val="001B68B6"/>
    <w:rsid w:val="001C0FE0"/>
    <w:rsid w:val="001C1CC2"/>
    <w:rsid w:val="001C5446"/>
    <w:rsid w:val="001C550E"/>
    <w:rsid w:val="001C792E"/>
    <w:rsid w:val="001C7A81"/>
    <w:rsid w:val="001D17A6"/>
    <w:rsid w:val="001D1D74"/>
    <w:rsid w:val="001D26C3"/>
    <w:rsid w:val="001D58C7"/>
    <w:rsid w:val="001E0515"/>
    <w:rsid w:val="001E527B"/>
    <w:rsid w:val="001E6C51"/>
    <w:rsid w:val="001F2CAE"/>
    <w:rsid w:val="001F3038"/>
    <w:rsid w:val="001F4844"/>
    <w:rsid w:val="001F4EDA"/>
    <w:rsid w:val="001F5EAC"/>
    <w:rsid w:val="001F6DF3"/>
    <w:rsid w:val="001F782A"/>
    <w:rsid w:val="001F7A0C"/>
    <w:rsid w:val="001F7A32"/>
    <w:rsid w:val="002008D0"/>
    <w:rsid w:val="002011F8"/>
    <w:rsid w:val="00201A56"/>
    <w:rsid w:val="002024E4"/>
    <w:rsid w:val="002034AD"/>
    <w:rsid w:val="00204267"/>
    <w:rsid w:val="002059A8"/>
    <w:rsid w:val="002106A6"/>
    <w:rsid w:val="00210CAF"/>
    <w:rsid w:val="00212519"/>
    <w:rsid w:val="002167D7"/>
    <w:rsid w:val="00216B67"/>
    <w:rsid w:val="00217238"/>
    <w:rsid w:val="002178CA"/>
    <w:rsid w:val="002203E2"/>
    <w:rsid w:val="0022144A"/>
    <w:rsid w:val="00221D31"/>
    <w:rsid w:val="002226E3"/>
    <w:rsid w:val="00223817"/>
    <w:rsid w:val="00223864"/>
    <w:rsid w:val="0022428F"/>
    <w:rsid w:val="00224A7A"/>
    <w:rsid w:val="00226326"/>
    <w:rsid w:val="00226712"/>
    <w:rsid w:val="0022758B"/>
    <w:rsid w:val="0023013F"/>
    <w:rsid w:val="00230732"/>
    <w:rsid w:val="0023150C"/>
    <w:rsid w:val="00232CB0"/>
    <w:rsid w:val="0023396E"/>
    <w:rsid w:val="002346A4"/>
    <w:rsid w:val="00235D1E"/>
    <w:rsid w:val="00235E64"/>
    <w:rsid w:val="00236365"/>
    <w:rsid w:val="0024010D"/>
    <w:rsid w:val="002408CB"/>
    <w:rsid w:val="002421BD"/>
    <w:rsid w:val="002423E0"/>
    <w:rsid w:val="00243BCD"/>
    <w:rsid w:val="0024445C"/>
    <w:rsid w:val="00246505"/>
    <w:rsid w:val="00247520"/>
    <w:rsid w:val="00247A93"/>
    <w:rsid w:val="00251202"/>
    <w:rsid w:val="0025250A"/>
    <w:rsid w:val="0025344A"/>
    <w:rsid w:val="002534C5"/>
    <w:rsid w:val="00255AE6"/>
    <w:rsid w:val="00257AB5"/>
    <w:rsid w:val="00260718"/>
    <w:rsid w:val="00260FE4"/>
    <w:rsid w:val="00264FF6"/>
    <w:rsid w:val="002666A8"/>
    <w:rsid w:val="002666B4"/>
    <w:rsid w:val="002671FC"/>
    <w:rsid w:val="002678F2"/>
    <w:rsid w:val="0027197E"/>
    <w:rsid w:val="00273A2A"/>
    <w:rsid w:val="002758AB"/>
    <w:rsid w:val="00275F22"/>
    <w:rsid w:val="0027739E"/>
    <w:rsid w:val="00277AEB"/>
    <w:rsid w:val="002841CE"/>
    <w:rsid w:val="00286923"/>
    <w:rsid w:val="002873F4"/>
    <w:rsid w:val="002875A5"/>
    <w:rsid w:val="00287A5F"/>
    <w:rsid w:val="002903FF"/>
    <w:rsid w:val="00290483"/>
    <w:rsid w:val="00290E58"/>
    <w:rsid w:val="00291674"/>
    <w:rsid w:val="00293625"/>
    <w:rsid w:val="00293BAE"/>
    <w:rsid w:val="00293BB2"/>
    <w:rsid w:val="002963D4"/>
    <w:rsid w:val="002977B7"/>
    <w:rsid w:val="002A1991"/>
    <w:rsid w:val="002A2E33"/>
    <w:rsid w:val="002A32E9"/>
    <w:rsid w:val="002A41DD"/>
    <w:rsid w:val="002A52FF"/>
    <w:rsid w:val="002B1868"/>
    <w:rsid w:val="002B22B5"/>
    <w:rsid w:val="002B34A2"/>
    <w:rsid w:val="002B3B62"/>
    <w:rsid w:val="002C1B03"/>
    <w:rsid w:val="002C280F"/>
    <w:rsid w:val="002C332C"/>
    <w:rsid w:val="002C3387"/>
    <w:rsid w:val="002C36C3"/>
    <w:rsid w:val="002C3F75"/>
    <w:rsid w:val="002C4B6A"/>
    <w:rsid w:val="002C4CFE"/>
    <w:rsid w:val="002C74DB"/>
    <w:rsid w:val="002C76B1"/>
    <w:rsid w:val="002D05A2"/>
    <w:rsid w:val="002D1D49"/>
    <w:rsid w:val="002D205A"/>
    <w:rsid w:val="002D29B9"/>
    <w:rsid w:val="002D4681"/>
    <w:rsid w:val="002D66B7"/>
    <w:rsid w:val="002D67AD"/>
    <w:rsid w:val="002E05A1"/>
    <w:rsid w:val="002E1955"/>
    <w:rsid w:val="002E2351"/>
    <w:rsid w:val="002E3998"/>
    <w:rsid w:val="002E443E"/>
    <w:rsid w:val="002E4A8B"/>
    <w:rsid w:val="002E4B4F"/>
    <w:rsid w:val="002E7232"/>
    <w:rsid w:val="002F148C"/>
    <w:rsid w:val="002F27A0"/>
    <w:rsid w:val="002F28F4"/>
    <w:rsid w:val="002F2F0B"/>
    <w:rsid w:val="002F30E2"/>
    <w:rsid w:val="002F394F"/>
    <w:rsid w:val="002F49FB"/>
    <w:rsid w:val="002F576B"/>
    <w:rsid w:val="002F590F"/>
    <w:rsid w:val="002F6208"/>
    <w:rsid w:val="002F6F7D"/>
    <w:rsid w:val="0030031B"/>
    <w:rsid w:val="003007BD"/>
    <w:rsid w:val="00300D53"/>
    <w:rsid w:val="00301715"/>
    <w:rsid w:val="00301DC7"/>
    <w:rsid w:val="00302917"/>
    <w:rsid w:val="00304928"/>
    <w:rsid w:val="00305EC9"/>
    <w:rsid w:val="0030715E"/>
    <w:rsid w:val="00307619"/>
    <w:rsid w:val="003107CE"/>
    <w:rsid w:val="003119D0"/>
    <w:rsid w:val="00311C01"/>
    <w:rsid w:val="00311D46"/>
    <w:rsid w:val="0031264D"/>
    <w:rsid w:val="003130F4"/>
    <w:rsid w:val="003148CB"/>
    <w:rsid w:val="0031523F"/>
    <w:rsid w:val="003155B5"/>
    <w:rsid w:val="00316033"/>
    <w:rsid w:val="00321592"/>
    <w:rsid w:val="00321DDC"/>
    <w:rsid w:val="0032256A"/>
    <w:rsid w:val="0032279F"/>
    <w:rsid w:val="003228FA"/>
    <w:rsid w:val="00322FE4"/>
    <w:rsid w:val="00323568"/>
    <w:rsid w:val="003238F9"/>
    <w:rsid w:val="00324450"/>
    <w:rsid w:val="00324823"/>
    <w:rsid w:val="00325391"/>
    <w:rsid w:val="00325DB7"/>
    <w:rsid w:val="00327EE7"/>
    <w:rsid w:val="00332D2A"/>
    <w:rsid w:val="0033402B"/>
    <w:rsid w:val="00335D66"/>
    <w:rsid w:val="00336DA8"/>
    <w:rsid w:val="003422EF"/>
    <w:rsid w:val="00342E8A"/>
    <w:rsid w:val="00345581"/>
    <w:rsid w:val="00345952"/>
    <w:rsid w:val="00345B9A"/>
    <w:rsid w:val="003460F6"/>
    <w:rsid w:val="00346204"/>
    <w:rsid w:val="003475A8"/>
    <w:rsid w:val="00347AE0"/>
    <w:rsid w:val="00351195"/>
    <w:rsid w:val="00351E45"/>
    <w:rsid w:val="00352A1B"/>
    <w:rsid w:val="00354842"/>
    <w:rsid w:val="00354D19"/>
    <w:rsid w:val="00356081"/>
    <w:rsid w:val="00356FA2"/>
    <w:rsid w:val="00357E46"/>
    <w:rsid w:val="00360D0B"/>
    <w:rsid w:val="00362897"/>
    <w:rsid w:val="00363A1A"/>
    <w:rsid w:val="00363AC2"/>
    <w:rsid w:val="00364382"/>
    <w:rsid w:val="00365E98"/>
    <w:rsid w:val="00366BA2"/>
    <w:rsid w:val="00367353"/>
    <w:rsid w:val="0036797E"/>
    <w:rsid w:val="00367E28"/>
    <w:rsid w:val="00367EDC"/>
    <w:rsid w:val="003723C4"/>
    <w:rsid w:val="00373474"/>
    <w:rsid w:val="00373591"/>
    <w:rsid w:val="00380C78"/>
    <w:rsid w:val="003818DE"/>
    <w:rsid w:val="0038243F"/>
    <w:rsid w:val="0039130E"/>
    <w:rsid w:val="00393C4D"/>
    <w:rsid w:val="00393D6F"/>
    <w:rsid w:val="003944D7"/>
    <w:rsid w:val="00395BBA"/>
    <w:rsid w:val="003A01BF"/>
    <w:rsid w:val="003A0447"/>
    <w:rsid w:val="003A0D7C"/>
    <w:rsid w:val="003A48AB"/>
    <w:rsid w:val="003A6298"/>
    <w:rsid w:val="003B0152"/>
    <w:rsid w:val="003B04F8"/>
    <w:rsid w:val="003B1A37"/>
    <w:rsid w:val="003B4DDD"/>
    <w:rsid w:val="003B7CCC"/>
    <w:rsid w:val="003C3FA7"/>
    <w:rsid w:val="003C4CF8"/>
    <w:rsid w:val="003C4D6D"/>
    <w:rsid w:val="003C593E"/>
    <w:rsid w:val="003C67D2"/>
    <w:rsid w:val="003C68E1"/>
    <w:rsid w:val="003C69D4"/>
    <w:rsid w:val="003C7DA5"/>
    <w:rsid w:val="003D1618"/>
    <w:rsid w:val="003D1894"/>
    <w:rsid w:val="003D1C8C"/>
    <w:rsid w:val="003D26A1"/>
    <w:rsid w:val="003D2807"/>
    <w:rsid w:val="003D2900"/>
    <w:rsid w:val="003D4AA8"/>
    <w:rsid w:val="003D503F"/>
    <w:rsid w:val="003D5626"/>
    <w:rsid w:val="003D6259"/>
    <w:rsid w:val="003E1D20"/>
    <w:rsid w:val="003E32C5"/>
    <w:rsid w:val="003E3AEE"/>
    <w:rsid w:val="003E471D"/>
    <w:rsid w:val="003E619F"/>
    <w:rsid w:val="003E6741"/>
    <w:rsid w:val="003E743B"/>
    <w:rsid w:val="003E78F2"/>
    <w:rsid w:val="003F032E"/>
    <w:rsid w:val="003F0CC1"/>
    <w:rsid w:val="003F1722"/>
    <w:rsid w:val="003F3B29"/>
    <w:rsid w:val="003F3D83"/>
    <w:rsid w:val="003F6FDC"/>
    <w:rsid w:val="003F700E"/>
    <w:rsid w:val="003F7279"/>
    <w:rsid w:val="0040244E"/>
    <w:rsid w:val="00402B2F"/>
    <w:rsid w:val="004039CF"/>
    <w:rsid w:val="00403D5B"/>
    <w:rsid w:val="00403FA5"/>
    <w:rsid w:val="0040500F"/>
    <w:rsid w:val="00405BF4"/>
    <w:rsid w:val="00406379"/>
    <w:rsid w:val="00410223"/>
    <w:rsid w:val="00411A8A"/>
    <w:rsid w:val="00412330"/>
    <w:rsid w:val="00412557"/>
    <w:rsid w:val="004129F2"/>
    <w:rsid w:val="004225C8"/>
    <w:rsid w:val="00422F1F"/>
    <w:rsid w:val="004232A8"/>
    <w:rsid w:val="00423916"/>
    <w:rsid w:val="0042578E"/>
    <w:rsid w:val="00427FDB"/>
    <w:rsid w:val="0043221E"/>
    <w:rsid w:val="0043245B"/>
    <w:rsid w:val="00433D85"/>
    <w:rsid w:val="00434A52"/>
    <w:rsid w:val="00434CDB"/>
    <w:rsid w:val="00434EF1"/>
    <w:rsid w:val="00435266"/>
    <w:rsid w:val="004352D5"/>
    <w:rsid w:val="00435DA6"/>
    <w:rsid w:val="00436250"/>
    <w:rsid w:val="00437F24"/>
    <w:rsid w:val="004404FF"/>
    <w:rsid w:val="00441101"/>
    <w:rsid w:val="00441400"/>
    <w:rsid w:val="00442DAA"/>
    <w:rsid w:val="004455A0"/>
    <w:rsid w:val="00445E93"/>
    <w:rsid w:val="00447D26"/>
    <w:rsid w:val="00450EEF"/>
    <w:rsid w:val="00451D6F"/>
    <w:rsid w:val="004533DC"/>
    <w:rsid w:val="00453AA8"/>
    <w:rsid w:val="00453FA6"/>
    <w:rsid w:val="00454EAD"/>
    <w:rsid w:val="004552FC"/>
    <w:rsid w:val="004560A6"/>
    <w:rsid w:val="004612C1"/>
    <w:rsid w:val="004619D2"/>
    <w:rsid w:val="00461C9B"/>
    <w:rsid w:val="00463A05"/>
    <w:rsid w:val="00464303"/>
    <w:rsid w:val="00464AD6"/>
    <w:rsid w:val="00465315"/>
    <w:rsid w:val="00465877"/>
    <w:rsid w:val="00465959"/>
    <w:rsid w:val="00466823"/>
    <w:rsid w:val="00471075"/>
    <w:rsid w:val="004710BB"/>
    <w:rsid w:val="00473AFA"/>
    <w:rsid w:val="00474D56"/>
    <w:rsid w:val="00481E23"/>
    <w:rsid w:val="004821A9"/>
    <w:rsid w:val="0048254F"/>
    <w:rsid w:val="004837C1"/>
    <w:rsid w:val="00484216"/>
    <w:rsid w:val="004852D1"/>
    <w:rsid w:val="00485723"/>
    <w:rsid w:val="00485C4A"/>
    <w:rsid w:val="00486B21"/>
    <w:rsid w:val="00487F19"/>
    <w:rsid w:val="00490576"/>
    <w:rsid w:val="00490627"/>
    <w:rsid w:val="004951FA"/>
    <w:rsid w:val="004962D4"/>
    <w:rsid w:val="00496A31"/>
    <w:rsid w:val="004A022C"/>
    <w:rsid w:val="004A0C02"/>
    <w:rsid w:val="004A1539"/>
    <w:rsid w:val="004A2D03"/>
    <w:rsid w:val="004A34BE"/>
    <w:rsid w:val="004A3B08"/>
    <w:rsid w:val="004A3E61"/>
    <w:rsid w:val="004A4A1B"/>
    <w:rsid w:val="004A62E1"/>
    <w:rsid w:val="004A640F"/>
    <w:rsid w:val="004A79A3"/>
    <w:rsid w:val="004A7DB2"/>
    <w:rsid w:val="004B3C5A"/>
    <w:rsid w:val="004B5F4C"/>
    <w:rsid w:val="004B6544"/>
    <w:rsid w:val="004C0588"/>
    <w:rsid w:val="004C085E"/>
    <w:rsid w:val="004C0B18"/>
    <w:rsid w:val="004C215A"/>
    <w:rsid w:val="004C22F3"/>
    <w:rsid w:val="004C3087"/>
    <w:rsid w:val="004C5436"/>
    <w:rsid w:val="004D0FA7"/>
    <w:rsid w:val="004D23B6"/>
    <w:rsid w:val="004D2BC2"/>
    <w:rsid w:val="004D4949"/>
    <w:rsid w:val="004D5781"/>
    <w:rsid w:val="004D6B09"/>
    <w:rsid w:val="004D706D"/>
    <w:rsid w:val="004D740A"/>
    <w:rsid w:val="004D7B14"/>
    <w:rsid w:val="004E24B3"/>
    <w:rsid w:val="004E27D8"/>
    <w:rsid w:val="004E5184"/>
    <w:rsid w:val="004E51DB"/>
    <w:rsid w:val="004E5DD7"/>
    <w:rsid w:val="004F0ADC"/>
    <w:rsid w:val="004F0D6C"/>
    <w:rsid w:val="004F12BA"/>
    <w:rsid w:val="004F24C6"/>
    <w:rsid w:val="004F30C8"/>
    <w:rsid w:val="004F53E5"/>
    <w:rsid w:val="004F5CB0"/>
    <w:rsid w:val="005004D8"/>
    <w:rsid w:val="00501539"/>
    <w:rsid w:val="005019AC"/>
    <w:rsid w:val="00502AF8"/>
    <w:rsid w:val="005033E4"/>
    <w:rsid w:val="00503457"/>
    <w:rsid w:val="00505A29"/>
    <w:rsid w:val="00505AED"/>
    <w:rsid w:val="005105B2"/>
    <w:rsid w:val="00511C6E"/>
    <w:rsid w:val="00512719"/>
    <w:rsid w:val="00513EC4"/>
    <w:rsid w:val="00516FD8"/>
    <w:rsid w:val="005179B5"/>
    <w:rsid w:val="00521016"/>
    <w:rsid w:val="0052230F"/>
    <w:rsid w:val="00522747"/>
    <w:rsid w:val="00522D9F"/>
    <w:rsid w:val="00526230"/>
    <w:rsid w:val="00533C5E"/>
    <w:rsid w:val="005342A1"/>
    <w:rsid w:val="00534646"/>
    <w:rsid w:val="00534B37"/>
    <w:rsid w:val="005367EF"/>
    <w:rsid w:val="005375C4"/>
    <w:rsid w:val="0054084C"/>
    <w:rsid w:val="00540C81"/>
    <w:rsid w:val="00540EC2"/>
    <w:rsid w:val="00541767"/>
    <w:rsid w:val="00541C67"/>
    <w:rsid w:val="0054227C"/>
    <w:rsid w:val="00542709"/>
    <w:rsid w:val="0054286D"/>
    <w:rsid w:val="00543A51"/>
    <w:rsid w:val="0054423C"/>
    <w:rsid w:val="00544334"/>
    <w:rsid w:val="00544AB4"/>
    <w:rsid w:val="00544DAB"/>
    <w:rsid w:val="00545CA0"/>
    <w:rsid w:val="00546DCD"/>
    <w:rsid w:val="005470A9"/>
    <w:rsid w:val="0055223C"/>
    <w:rsid w:val="00554B88"/>
    <w:rsid w:val="005602A6"/>
    <w:rsid w:val="00561399"/>
    <w:rsid w:val="00562C43"/>
    <w:rsid w:val="00565D9F"/>
    <w:rsid w:val="0056783A"/>
    <w:rsid w:val="00570854"/>
    <w:rsid w:val="005711E1"/>
    <w:rsid w:val="0057156C"/>
    <w:rsid w:val="00571919"/>
    <w:rsid w:val="00573634"/>
    <w:rsid w:val="0057365C"/>
    <w:rsid w:val="005744A4"/>
    <w:rsid w:val="00576039"/>
    <w:rsid w:val="00577758"/>
    <w:rsid w:val="005820D7"/>
    <w:rsid w:val="00582446"/>
    <w:rsid w:val="0058391C"/>
    <w:rsid w:val="005848AC"/>
    <w:rsid w:val="005850A5"/>
    <w:rsid w:val="00585C7E"/>
    <w:rsid w:val="00586561"/>
    <w:rsid w:val="00586707"/>
    <w:rsid w:val="0058775F"/>
    <w:rsid w:val="005906BB"/>
    <w:rsid w:val="00591D41"/>
    <w:rsid w:val="00594BA3"/>
    <w:rsid w:val="00595897"/>
    <w:rsid w:val="00595CA8"/>
    <w:rsid w:val="00595E11"/>
    <w:rsid w:val="00596C66"/>
    <w:rsid w:val="00597418"/>
    <w:rsid w:val="005A20B4"/>
    <w:rsid w:val="005A39FC"/>
    <w:rsid w:val="005A4198"/>
    <w:rsid w:val="005A7B81"/>
    <w:rsid w:val="005B0CC6"/>
    <w:rsid w:val="005B2786"/>
    <w:rsid w:val="005B2B3C"/>
    <w:rsid w:val="005B3289"/>
    <w:rsid w:val="005B3F2A"/>
    <w:rsid w:val="005B44FB"/>
    <w:rsid w:val="005B5998"/>
    <w:rsid w:val="005B6442"/>
    <w:rsid w:val="005B6F89"/>
    <w:rsid w:val="005B731E"/>
    <w:rsid w:val="005C057B"/>
    <w:rsid w:val="005C0C05"/>
    <w:rsid w:val="005C17AC"/>
    <w:rsid w:val="005C1A8F"/>
    <w:rsid w:val="005C1D74"/>
    <w:rsid w:val="005C269E"/>
    <w:rsid w:val="005C2B0D"/>
    <w:rsid w:val="005C30C8"/>
    <w:rsid w:val="005C3BD3"/>
    <w:rsid w:val="005C5EB6"/>
    <w:rsid w:val="005C6C13"/>
    <w:rsid w:val="005C715B"/>
    <w:rsid w:val="005C744D"/>
    <w:rsid w:val="005C77BC"/>
    <w:rsid w:val="005D006B"/>
    <w:rsid w:val="005D0379"/>
    <w:rsid w:val="005D112E"/>
    <w:rsid w:val="005D1794"/>
    <w:rsid w:val="005D2E04"/>
    <w:rsid w:val="005D3CCA"/>
    <w:rsid w:val="005D44CA"/>
    <w:rsid w:val="005D49D0"/>
    <w:rsid w:val="005D5629"/>
    <w:rsid w:val="005D7044"/>
    <w:rsid w:val="005D795E"/>
    <w:rsid w:val="005E1326"/>
    <w:rsid w:val="005E16D8"/>
    <w:rsid w:val="005E1D5F"/>
    <w:rsid w:val="005E264C"/>
    <w:rsid w:val="005E2939"/>
    <w:rsid w:val="005E32C9"/>
    <w:rsid w:val="005E6313"/>
    <w:rsid w:val="005E6529"/>
    <w:rsid w:val="005E79B5"/>
    <w:rsid w:val="005F1162"/>
    <w:rsid w:val="005F1521"/>
    <w:rsid w:val="005F1A21"/>
    <w:rsid w:val="005F2836"/>
    <w:rsid w:val="005F2D8A"/>
    <w:rsid w:val="005F30F3"/>
    <w:rsid w:val="005F3413"/>
    <w:rsid w:val="005F3AAD"/>
    <w:rsid w:val="005F4159"/>
    <w:rsid w:val="005F51B0"/>
    <w:rsid w:val="005F56BA"/>
    <w:rsid w:val="005F5784"/>
    <w:rsid w:val="005F580A"/>
    <w:rsid w:val="005F5A8F"/>
    <w:rsid w:val="005F5D35"/>
    <w:rsid w:val="005F6B0D"/>
    <w:rsid w:val="005F7DC9"/>
    <w:rsid w:val="0060125F"/>
    <w:rsid w:val="00601F14"/>
    <w:rsid w:val="00602A89"/>
    <w:rsid w:val="00602B2A"/>
    <w:rsid w:val="006034AA"/>
    <w:rsid w:val="006053C4"/>
    <w:rsid w:val="00605CDC"/>
    <w:rsid w:val="00607402"/>
    <w:rsid w:val="006100BB"/>
    <w:rsid w:val="00610151"/>
    <w:rsid w:val="00610C25"/>
    <w:rsid w:val="00611526"/>
    <w:rsid w:val="00611B2B"/>
    <w:rsid w:val="0061337D"/>
    <w:rsid w:val="00613CA7"/>
    <w:rsid w:val="006157A3"/>
    <w:rsid w:val="006163BE"/>
    <w:rsid w:val="006207D0"/>
    <w:rsid w:val="00620BF9"/>
    <w:rsid w:val="006215FA"/>
    <w:rsid w:val="00625803"/>
    <w:rsid w:val="006304EA"/>
    <w:rsid w:val="00631459"/>
    <w:rsid w:val="00632599"/>
    <w:rsid w:val="0063349B"/>
    <w:rsid w:val="006347ED"/>
    <w:rsid w:val="006354CC"/>
    <w:rsid w:val="00635EC7"/>
    <w:rsid w:val="00636EB5"/>
    <w:rsid w:val="00636EFE"/>
    <w:rsid w:val="0063756C"/>
    <w:rsid w:val="006411C5"/>
    <w:rsid w:val="006458B2"/>
    <w:rsid w:val="00646406"/>
    <w:rsid w:val="00647FAE"/>
    <w:rsid w:val="006507F8"/>
    <w:rsid w:val="00650D31"/>
    <w:rsid w:val="00651D9B"/>
    <w:rsid w:val="0065217F"/>
    <w:rsid w:val="00652426"/>
    <w:rsid w:val="00652DAD"/>
    <w:rsid w:val="00652E33"/>
    <w:rsid w:val="006534B0"/>
    <w:rsid w:val="006546CE"/>
    <w:rsid w:val="006549ED"/>
    <w:rsid w:val="00655F1E"/>
    <w:rsid w:val="0065681B"/>
    <w:rsid w:val="00656922"/>
    <w:rsid w:val="006575B7"/>
    <w:rsid w:val="00657BAA"/>
    <w:rsid w:val="00661EB8"/>
    <w:rsid w:val="00663B2F"/>
    <w:rsid w:val="00664DBD"/>
    <w:rsid w:val="00665796"/>
    <w:rsid w:val="00666616"/>
    <w:rsid w:val="006670FB"/>
    <w:rsid w:val="00667352"/>
    <w:rsid w:val="00667D7C"/>
    <w:rsid w:val="006700D8"/>
    <w:rsid w:val="0067110A"/>
    <w:rsid w:val="00672345"/>
    <w:rsid w:val="006735C5"/>
    <w:rsid w:val="00681A28"/>
    <w:rsid w:val="00682D1C"/>
    <w:rsid w:val="00686648"/>
    <w:rsid w:val="00686707"/>
    <w:rsid w:val="006877C3"/>
    <w:rsid w:val="00687A0F"/>
    <w:rsid w:val="00687F78"/>
    <w:rsid w:val="006912E4"/>
    <w:rsid w:val="00691C67"/>
    <w:rsid w:val="00697D73"/>
    <w:rsid w:val="006A0190"/>
    <w:rsid w:val="006A2108"/>
    <w:rsid w:val="006A26FA"/>
    <w:rsid w:val="006A2C22"/>
    <w:rsid w:val="006A490C"/>
    <w:rsid w:val="006A4DE5"/>
    <w:rsid w:val="006A56AA"/>
    <w:rsid w:val="006A6512"/>
    <w:rsid w:val="006A744F"/>
    <w:rsid w:val="006A7E58"/>
    <w:rsid w:val="006B1EBF"/>
    <w:rsid w:val="006B20BC"/>
    <w:rsid w:val="006B32FA"/>
    <w:rsid w:val="006B3645"/>
    <w:rsid w:val="006B52CF"/>
    <w:rsid w:val="006C2170"/>
    <w:rsid w:val="006C2329"/>
    <w:rsid w:val="006C294F"/>
    <w:rsid w:val="006C31FC"/>
    <w:rsid w:val="006C4D6C"/>
    <w:rsid w:val="006C4E74"/>
    <w:rsid w:val="006C601E"/>
    <w:rsid w:val="006C686A"/>
    <w:rsid w:val="006C7C67"/>
    <w:rsid w:val="006D0860"/>
    <w:rsid w:val="006D0CBA"/>
    <w:rsid w:val="006D147D"/>
    <w:rsid w:val="006D171B"/>
    <w:rsid w:val="006D2DCB"/>
    <w:rsid w:val="006D3663"/>
    <w:rsid w:val="006D52E8"/>
    <w:rsid w:val="006D65B8"/>
    <w:rsid w:val="006D6C3A"/>
    <w:rsid w:val="006E1750"/>
    <w:rsid w:val="006E3CC8"/>
    <w:rsid w:val="006E3D2C"/>
    <w:rsid w:val="006E5769"/>
    <w:rsid w:val="006E75E0"/>
    <w:rsid w:val="006E7738"/>
    <w:rsid w:val="006F001B"/>
    <w:rsid w:val="006F12A3"/>
    <w:rsid w:val="006F1C13"/>
    <w:rsid w:val="006F3C2E"/>
    <w:rsid w:val="006F58C9"/>
    <w:rsid w:val="006F60A2"/>
    <w:rsid w:val="006F6F43"/>
    <w:rsid w:val="00701261"/>
    <w:rsid w:val="00701C44"/>
    <w:rsid w:val="00703486"/>
    <w:rsid w:val="007036B6"/>
    <w:rsid w:val="00703833"/>
    <w:rsid w:val="00703A75"/>
    <w:rsid w:val="00704BB0"/>
    <w:rsid w:val="00704ED2"/>
    <w:rsid w:val="007100A9"/>
    <w:rsid w:val="00711F0F"/>
    <w:rsid w:val="0071274B"/>
    <w:rsid w:val="007139DE"/>
    <w:rsid w:val="00713B10"/>
    <w:rsid w:val="007144D1"/>
    <w:rsid w:val="00714AD1"/>
    <w:rsid w:val="00715F31"/>
    <w:rsid w:val="007164D4"/>
    <w:rsid w:val="0071750F"/>
    <w:rsid w:val="00721934"/>
    <w:rsid w:val="007226AA"/>
    <w:rsid w:val="00722D8E"/>
    <w:rsid w:val="0072485B"/>
    <w:rsid w:val="007259D3"/>
    <w:rsid w:val="00725C53"/>
    <w:rsid w:val="00725CF9"/>
    <w:rsid w:val="00726338"/>
    <w:rsid w:val="007269D7"/>
    <w:rsid w:val="00727237"/>
    <w:rsid w:val="007278F4"/>
    <w:rsid w:val="007300E0"/>
    <w:rsid w:val="00731B27"/>
    <w:rsid w:val="00732A14"/>
    <w:rsid w:val="00734981"/>
    <w:rsid w:val="00736D60"/>
    <w:rsid w:val="0073723C"/>
    <w:rsid w:val="007403BE"/>
    <w:rsid w:val="00740A42"/>
    <w:rsid w:val="00743047"/>
    <w:rsid w:val="00743C31"/>
    <w:rsid w:val="00743E65"/>
    <w:rsid w:val="00744FBD"/>
    <w:rsid w:val="00745D51"/>
    <w:rsid w:val="007465D1"/>
    <w:rsid w:val="00747D28"/>
    <w:rsid w:val="00752DE6"/>
    <w:rsid w:val="0075471C"/>
    <w:rsid w:val="00755CBB"/>
    <w:rsid w:val="007560FC"/>
    <w:rsid w:val="0076112E"/>
    <w:rsid w:val="0076159F"/>
    <w:rsid w:val="00761FED"/>
    <w:rsid w:val="0076223F"/>
    <w:rsid w:val="00762972"/>
    <w:rsid w:val="0076327F"/>
    <w:rsid w:val="007644FE"/>
    <w:rsid w:val="00765953"/>
    <w:rsid w:val="007673B2"/>
    <w:rsid w:val="0076756A"/>
    <w:rsid w:val="00770D7C"/>
    <w:rsid w:val="007725A8"/>
    <w:rsid w:val="0077319F"/>
    <w:rsid w:val="00773FA5"/>
    <w:rsid w:val="00774F7F"/>
    <w:rsid w:val="007755AA"/>
    <w:rsid w:val="007767EF"/>
    <w:rsid w:val="007773C3"/>
    <w:rsid w:val="007808A7"/>
    <w:rsid w:val="00780CA8"/>
    <w:rsid w:val="00781A61"/>
    <w:rsid w:val="00783924"/>
    <w:rsid w:val="0078525C"/>
    <w:rsid w:val="00791004"/>
    <w:rsid w:val="00793087"/>
    <w:rsid w:val="00793B88"/>
    <w:rsid w:val="00793FC3"/>
    <w:rsid w:val="007947B5"/>
    <w:rsid w:val="00796FB3"/>
    <w:rsid w:val="00797398"/>
    <w:rsid w:val="00797615"/>
    <w:rsid w:val="007A104A"/>
    <w:rsid w:val="007A1DCD"/>
    <w:rsid w:val="007A2F84"/>
    <w:rsid w:val="007A3492"/>
    <w:rsid w:val="007A4527"/>
    <w:rsid w:val="007A4AF6"/>
    <w:rsid w:val="007A4E1A"/>
    <w:rsid w:val="007A56B9"/>
    <w:rsid w:val="007B1E67"/>
    <w:rsid w:val="007B21C3"/>
    <w:rsid w:val="007B30B0"/>
    <w:rsid w:val="007B4D7C"/>
    <w:rsid w:val="007B555D"/>
    <w:rsid w:val="007B6D77"/>
    <w:rsid w:val="007B794B"/>
    <w:rsid w:val="007C0494"/>
    <w:rsid w:val="007C0A92"/>
    <w:rsid w:val="007C1941"/>
    <w:rsid w:val="007C2E7E"/>
    <w:rsid w:val="007C3098"/>
    <w:rsid w:val="007C3C31"/>
    <w:rsid w:val="007C4FF0"/>
    <w:rsid w:val="007C6C3B"/>
    <w:rsid w:val="007D0259"/>
    <w:rsid w:val="007D1C9C"/>
    <w:rsid w:val="007D3531"/>
    <w:rsid w:val="007D3D80"/>
    <w:rsid w:val="007D4C70"/>
    <w:rsid w:val="007D6342"/>
    <w:rsid w:val="007D6A05"/>
    <w:rsid w:val="007D72F6"/>
    <w:rsid w:val="007D7AB0"/>
    <w:rsid w:val="007E034A"/>
    <w:rsid w:val="007E1E68"/>
    <w:rsid w:val="007E32A1"/>
    <w:rsid w:val="007E4480"/>
    <w:rsid w:val="007E4B3E"/>
    <w:rsid w:val="007E5975"/>
    <w:rsid w:val="007E6EF9"/>
    <w:rsid w:val="007E7F16"/>
    <w:rsid w:val="007F15F4"/>
    <w:rsid w:val="007F1D73"/>
    <w:rsid w:val="007F2006"/>
    <w:rsid w:val="007F48E5"/>
    <w:rsid w:val="007F4ED0"/>
    <w:rsid w:val="008035B0"/>
    <w:rsid w:val="00803F65"/>
    <w:rsid w:val="008042AB"/>
    <w:rsid w:val="00806756"/>
    <w:rsid w:val="008074B7"/>
    <w:rsid w:val="008104FF"/>
    <w:rsid w:val="008138B8"/>
    <w:rsid w:val="00815462"/>
    <w:rsid w:val="00816DDB"/>
    <w:rsid w:val="0081773A"/>
    <w:rsid w:val="008202D4"/>
    <w:rsid w:val="00820ACF"/>
    <w:rsid w:val="0082293D"/>
    <w:rsid w:val="00824788"/>
    <w:rsid w:val="00824E51"/>
    <w:rsid w:val="008265B3"/>
    <w:rsid w:val="00831121"/>
    <w:rsid w:val="0083183A"/>
    <w:rsid w:val="008326FB"/>
    <w:rsid w:val="008337F7"/>
    <w:rsid w:val="008364A9"/>
    <w:rsid w:val="00836559"/>
    <w:rsid w:val="008414E9"/>
    <w:rsid w:val="00842847"/>
    <w:rsid w:val="00845C7C"/>
    <w:rsid w:val="00847F77"/>
    <w:rsid w:val="00850BCD"/>
    <w:rsid w:val="00850E61"/>
    <w:rsid w:val="008516C5"/>
    <w:rsid w:val="00851D66"/>
    <w:rsid w:val="00852A4E"/>
    <w:rsid w:val="008541A0"/>
    <w:rsid w:val="00854D70"/>
    <w:rsid w:val="008552D3"/>
    <w:rsid w:val="00855DC0"/>
    <w:rsid w:val="00855E4E"/>
    <w:rsid w:val="00860843"/>
    <w:rsid w:val="00862F5D"/>
    <w:rsid w:val="0086388E"/>
    <w:rsid w:val="00864660"/>
    <w:rsid w:val="008658F8"/>
    <w:rsid w:val="008659F1"/>
    <w:rsid w:val="00865A87"/>
    <w:rsid w:val="00866197"/>
    <w:rsid w:val="008667D0"/>
    <w:rsid w:val="00867325"/>
    <w:rsid w:val="00870707"/>
    <w:rsid w:val="00870BAF"/>
    <w:rsid w:val="00870DF0"/>
    <w:rsid w:val="00873987"/>
    <w:rsid w:val="00875FFB"/>
    <w:rsid w:val="008762FC"/>
    <w:rsid w:val="0087709C"/>
    <w:rsid w:val="008770AC"/>
    <w:rsid w:val="00877CA8"/>
    <w:rsid w:val="00880027"/>
    <w:rsid w:val="00880A5C"/>
    <w:rsid w:val="008818D8"/>
    <w:rsid w:val="008827C9"/>
    <w:rsid w:val="00882C65"/>
    <w:rsid w:val="00882F1E"/>
    <w:rsid w:val="00883056"/>
    <w:rsid w:val="00883A17"/>
    <w:rsid w:val="008848A8"/>
    <w:rsid w:val="00884C31"/>
    <w:rsid w:val="008867CF"/>
    <w:rsid w:val="0088683A"/>
    <w:rsid w:val="008907FA"/>
    <w:rsid w:val="00890DBF"/>
    <w:rsid w:val="008914B0"/>
    <w:rsid w:val="008914F2"/>
    <w:rsid w:val="0089194C"/>
    <w:rsid w:val="00892919"/>
    <w:rsid w:val="00893496"/>
    <w:rsid w:val="00893B47"/>
    <w:rsid w:val="00893EAE"/>
    <w:rsid w:val="0089528F"/>
    <w:rsid w:val="00896B7D"/>
    <w:rsid w:val="00896DE8"/>
    <w:rsid w:val="008A0161"/>
    <w:rsid w:val="008A10C6"/>
    <w:rsid w:val="008A1AB5"/>
    <w:rsid w:val="008A3F0B"/>
    <w:rsid w:val="008A45F1"/>
    <w:rsid w:val="008A551B"/>
    <w:rsid w:val="008A7089"/>
    <w:rsid w:val="008A7759"/>
    <w:rsid w:val="008B0B83"/>
    <w:rsid w:val="008B4431"/>
    <w:rsid w:val="008B495D"/>
    <w:rsid w:val="008B4EAB"/>
    <w:rsid w:val="008B522B"/>
    <w:rsid w:val="008B52F5"/>
    <w:rsid w:val="008B65DB"/>
    <w:rsid w:val="008C03F5"/>
    <w:rsid w:val="008C0D0E"/>
    <w:rsid w:val="008C0EC8"/>
    <w:rsid w:val="008C1B7C"/>
    <w:rsid w:val="008C289C"/>
    <w:rsid w:val="008C3283"/>
    <w:rsid w:val="008C340B"/>
    <w:rsid w:val="008C62FA"/>
    <w:rsid w:val="008C6A13"/>
    <w:rsid w:val="008D062D"/>
    <w:rsid w:val="008D1782"/>
    <w:rsid w:val="008D1E8C"/>
    <w:rsid w:val="008D30C3"/>
    <w:rsid w:val="008D3DE1"/>
    <w:rsid w:val="008D4E68"/>
    <w:rsid w:val="008D5F61"/>
    <w:rsid w:val="008D6EC6"/>
    <w:rsid w:val="008D7830"/>
    <w:rsid w:val="008D7954"/>
    <w:rsid w:val="008E08EF"/>
    <w:rsid w:val="008E15C5"/>
    <w:rsid w:val="008E264F"/>
    <w:rsid w:val="008E363E"/>
    <w:rsid w:val="008E37EC"/>
    <w:rsid w:val="008E3C55"/>
    <w:rsid w:val="008E3D76"/>
    <w:rsid w:val="008E40A6"/>
    <w:rsid w:val="008E487F"/>
    <w:rsid w:val="008E5BA5"/>
    <w:rsid w:val="008E67D7"/>
    <w:rsid w:val="008F2616"/>
    <w:rsid w:val="008F3A7D"/>
    <w:rsid w:val="008F3D86"/>
    <w:rsid w:val="008F5CA0"/>
    <w:rsid w:val="008F6055"/>
    <w:rsid w:val="008F72BD"/>
    <w:rsid w:val="008F7D1D"/>
    <w:rsid w:val="0090023F"/>
    <w:rsid w:val="0090047E"/>
    <w:rsid w:val="009005EC"/>
    <w:rsid w:val="00900B70"/>
    <w:rsid w:val="009012E7"/>
    <w:rsid w:val="00902DE9"/>
    <w:rsid w:val="0090334F"/>
    <w:rsid w:val="009052EC"/>
    <w:rsid w:val="009055C0"/>
    <w:rsid w:val="009061A4"/>
    <w:rsid w:val="0091011B"/>
    <w:rsid w:val="00911D4C"/>
    <w:rsid w:val="00912677"/>
    <w:rsid w:val="00912972"/>
    <w:rsid w:val="00912CE4"/>
    <w:rsid w:val="00916959"/>
    <w:rsid w:val="009176AE"/>
    <w:rsid w:val="00920168"/>
    <w:rsid w:val="0092135B"/>
    <w:rsid w:val="0092200C"/>
    <w:rsid w:val="00922BCD"/>
    <w:rsid w:val="009256A1"/>
    <w:rsid w:val="0092593B"/>
    <w:rsid w:val="00925A6A"/>
    <w:rsid w:val="00926B48"/>
    <w:rsid w:val="00926B97"/>
    <w:rsid w:val="009277CF"/>
    <w:rsid w:val="009302DA"/>
    <w:rsid w:val="0093164C"/>
    <w:rsid w:val="009324D0"/>
    <w:rsid w:val="009341E7"/>
    <w:rsid w:val="00934E15"/>
    <w:rsid w:val="00934E58"/>
    <w:rsid w:val="00936FC9"/>
    <w:rsid w:val="00940149"/>
    <w:rsid w:val="00940790"/>
    <w:rsid w:val="00940F64"/>
    <w:rsid w:val="00941B26"/>
    <w:rsid w:val="00942230"/>
    <w:rsid w:val="00943680"/>
    <w:rsid w:val="00943F0F"/>
    <w:rsid w:val="00943FEC"/>
    <w:rsid w:val="00944DB1"/>
    <w:rsid w:val="009454FC"/>
    <w:rsid w:val="00946230"/>
    <w:rsid w:val="00946B53"/>
    <w:rsid w:val="0094724B"/>
    <w:rsid w:val="00950ABE"/>
    <w:rsid w:val="00951338"/>
    <w:rsid w:val="00951777"/>
    <w:rsid w:val="00951B40"/>
    <w:rsid w:val="00951B83"/>
    <w:rsid w:val="0095218F"/>
    <w:rsid w:val="00952C71"/>
    <w:rsid w:val="00952F35"/>
    <w:rsid w:val="009536EE"/>
    <w:rsid w:val="00954179"/>
    <w:rsid w:val="0095439F"/>
    <w:rsid w:val="00954D2C"/>
    <w:rsid w:val="00955257"/>
    <w:rsid w:val="0095669C"/>
    <w:rsid w:val="009566AE"/>
    <w:rsid w:val="00956886"/>
    <w:rsid w:val="009576C0"/>
    <w:rsid w:val="00957FD5"/>
    <w:rsid w:val="00961BA1"/>
    <w:rsid w:val="00964306"/>
    <w:rsid w:val="00965C1F"/>
    <w:rsid w:val="00966181"/>
    <w:rsid w:val="009662CE"/>
    <w:rsid w:val="00967267"/>
    <w:rsid w:val="00967421"/>
    <w:rsid w:val="0096799D"/>
    <w:rsid w:val="00967B85"/>
    <w:rsid w:val="009702DD"/>
    <w:rsid w:val="00971D2C"/>
    <w:rsid w:val="00973146"/>
    <w:rsid w:val="00973B2A"/>
    <w:rsid w:val="00973FD7"/>
    <w:rsid w:val="009742E2"/>
    <w:rsid w:val="0097521C"/>
    <w:rsid w:val="00976370"/>
    <w:rsid w:val="00981C9A"/>
    <w:rsid w:val="009830D5"/>
    <w:rsid w:val="00983A97"/>
    <w:rsid w:val="00984F1E"/>
    <w:rsid w:val="00985370"/>
    <w:rsid w:val="0098637B"/>
    <w:rsid w:val="00987072"/>
    <w:rsid w:val="009873A3"/>
    <w:rsid w:val="00990DE3"/>
    <w:rsid w:val="00991B8C"/>
    <w:rsid w:val="00992670"/>
    <w:rsid w:val="00992965"/>
    <w:rsid w:val="00993613"/>
    <w:rsid w:val="009961FF"/>
    <w:rsid w:val="00996537"/>
    <w:rsid w:val="009971FC"/>
    <w:rsid w:val="009A0A6A"/>
    <w:rsid w:val="009A102E"/>
    <w:rsid w:val="009A19D5"/>
    <w:rsid w:val="009A2972"/>
    <w:rsid w:val="009A4A2B"/>
    <w:rsid w:val="009A7B74"/>
    <w:rsid w:val="009B0912"/>
    <w:rsid w:val="009B0997"/>
    <w:rsid w:val="009B6323"/>
    <w:rsid w:val="009C0017"/>
    <w:rsid w:val="009C11ED"/>
    <w:rsid w:val="009C1552"/>
    <w:rsid w:val="009C38AF"/>
    <w:rsid w:val="009C46F0"/>
    <w:rsid w:val="009C4F04"/>
    <w:rsid w:val="009C6F10"/>
    <w:rsid w:val="009D0A58"/>
    <w:rsid w:val="009D5A15"/>
    <w:rsid w:val="009D7484"/>
    <w:rsid w:val="009E259B"/>
    <w:rsid w:val="009E294B"/>
    <w:rsid w:val="009E2E3D"/>
    <w:rsid w:val="009E3E0D"/>
    <w:rsid w:val="009E6436"/>
    <w:rsid w:val="009E7128"/>
    <w:rsid w:val="009F00AB"/>
    <w:rsid w:val="009F08B0"/>
    <w:rsid w:val="009F0CE1"/>
    <w:rsid w:val="009F100C"/>
    <w:rsid w:val="009F26F4"/>
    <w:rsid w:val="009F31C8"/>
    <w:rsid w:val="009F3227"/>
    <w:rsid w:val="009F4DEF"/>
    <w:rsid w:val="009F51E6"/>
    <w:rsid w:val="009F598D"/>
    <w:rsid w:val="009F7D19"/>
    <w:rsid w:val="00A0026A"/>
    <w:rsid w:val="00A0107A"/>
    <w:rsid w:val="00A03011"/>
    <w:rsid w:val="00A04863"/>
    <w:rsid w:val="00A04A44"/>
    <w:rsid w:val="00A04A61"/>
    <w:rsid w:val="00A060E6"/>
    <w:rsid w:val="00A06148"/>
    <w:rsid w:val="00A077C9"/>
    <w:rsid w:val="00A104C5"/>
    <w:rsid w:val="00A110E4"/>
    <w:rsid w:val="00A1236B"/>
    <w:rsid w:val="00A1274D"/>
    <w:rsid w:val="00A1313D"/>
    <w:rsid w:val="00A1329F"/>
    <w:rsid w:val="00A13DD2"/>
    <w:rsid w:val="00A144E4"/>
    <w:rsid w:val="00A1538E"/>
    <w:rsid w:val="00A15F90"/>
    <w:rsid w:val="00A16F1F"/>
    <w:rsid w:val="00A203D0"/>
    <w:rsid w:val="00A2158E"/>
    <w:rsid w:val="00A22C19"/>
    <w:rsid w:val="00A23CF2"/>
    <w:rsid w:val="00A23D02"/>
    <w:rsid w:val="00A23E54"/>
    <w:rsid w:val="00A2595B"/>
    <w:rsid w:val="00A25A6A"/>
    <w:rsid w:val="00A261E4"/>
    <w:rsid w:val="00A2624D"/>
    <w:rsid w:val="00A2754F"/>
    <w:rsid w:val="00A27B2C"/>
    <w:rsid w:val="00A27C88"/>
    <w:rsid w:val="00A3032A"/>
    <w:rsid w:val="00A31F31"/>
    <w:rsid w:val="00A3309C"/>
    <w:rsid w:val="00A34060"/>
    <w:rsid w:val="00A344BA"/>
    <w:rsid w:val="00A359ED"/>
    <w:rsid w:val="00A379CC"/>
    <w:rsid w:val="00A37BB7"/>
    <w:rsid w:val="00A4040D"/>
    <w:rsid w:val="00A404A4"/>
    <w:rsid w:val="00A407C8"/>
    <w:rsid w:val="00A43F36"/>
    <w:rsid w:val="00A443E8"/>
    <w:rsid w:val="00A45F69"/>
    <w:rsid w:val="00A4705A"/>
    <w:rsid w:val="00A47D7D"/>
    <w:rsid w:val="00A50387"/>
    <w:rsid w:val="00A53684"/>
    <w:rsid w:val="00A55AE3"/>
    <w:rsid w:val="00A56744"/>
    <w:rsid w:val="00A573B5"/>
    <w:rsid w:val="00A619AC"/>
    <w:rsid w:val="00A6263C"/>
    <w:rsid w:val="00A6385A"/>
    <w:rsid w:val="00A64B1F"/>
    <w:rsid w:val="00A655AE"/>
    <w:rsid w:val="00A664D6"/>
    <w:rsid w:val="00A66A8D"/>
    <w:rsid w:val="00A679D3"/>
    <w:rsid w:val="00A71C53"/>
    <w:rsid w:val="00A7371D"/>
    <w:rsid w:val="00A74681"/>
    <w:rsid w:val="00A753CA"/>
    <w:rsid w:val="00A76310"/>
    <w:rsid w:val="00A770F8"/>
    <w:rsid w:val="00A771EA"/>
    <w:rsid w:val="00A83B77"/>
    <w:rsid w:val="00A840BC"/>
    <w:rsid w:val="00A84F93"/>
    <w:rsid w:val="00A85888"/>
    <w:rsid w:val="00A85DE0"/>
    <w:rsid w:val="00A864D3"/>
    <w:rsid w:val="00A9034D"/>
    <w:rsid w:val="00A91861"/>
    <w:rsid w:val="00A91F39"/>
    <w:rsid w:val="00A93372"/>
    <w:rsid w:val="00A95BAB"/>
    <w:rsid w:val="00AA0685"/>
    <w:rsid w:val="00AA0C49"/>
    <w:rsid w:val="00AA1C0F"/>
    <w:rsid w:val="00AA1E3A"/>
    <w:rsid w:val="00AA2A89"/>
    <w:rsid w:val="00AA4949"/>
    <w:rsid w:val="00AA49F2"/>
    <w:rsid w:val="00AA5E9C"/>
    <w:rsid w:val="00AA7667"/>
    <w:rsid w:val="00AA798E"/>
    <w:rsid w:val="00AA7D59"/>
    <w:rsid w:val="00AB09C2"/>
    <w:rsid w:val="00AB1DA4"/>
    <w:rsid w:val="00AB323F"/>
    <w:rsid w:val="00AB3B15"/>
    <w:rsid w:val="00AB4A4C"/>
    <w:rsid w:val="00AB5295"/>
    <w:rsid w:val="00AB5B7B"/>
    <w:rsid w:val="00AB5DCA"/>
    <w:rsid w:val="00AB6CA7"/>
    <w:rsid w:val="00AB71F1"/>
    <w:rsid w:val="00AC0A1C"/>
    <w:rsid w:val="00AC2220"/>
    <w:rsid w:val="00AC38A2"/>
    <w:rsid w:val="00AC4195"/>
    <w:rsid w:val="00AC436F"/>
    <w:rsid w:val="00AC4729"/>
    <w:rsid w:val="00AC4B3F"/>
    <w:rsid w:val="00AC4C7B"/>
    <w:rsid w:val="00AC71BB"/>
    <w:rsid w:val="00AD034D"/>
    <w:rsid w:val="00AD0791"/>
    <w:rsid w:val="00AD0F09"/>
    <w:rsid w:val="00AD13D4"/>
    <w:rsid w:val="00AD1AEF"/>
    <w:rsid w:val="00AD375B"/>
    <w:rsid w:val="00AD376D"/>
    <w:rsid w:val="00AD390F"/>
    <w:rsid w:val="00AD7F64"/>
    <w:rsid w:val="00AE0CD7"/>
    <w:rsid w:val="00AE566E"/>
    <w:rsid w:val="00AE628C"/>
    <w:rsid w:val="00AE6604"/>
    <w:rsid w:val="00AE710B"/>
    <w:rsid w:val="00AE78D7"/>
    <w:rsid w:val="00AF1C47"/>
    <w:rsid w:val="00AF297E"/>
    <w:rsid w:val="00AF4BDC"/>
    <w:rsid w:val="00AF4C2B"/>
    <w:rsid w:val="00AF732A"/>
    <w:rsid w:val="00AF74E8"/>
    <w:rsid w:val="00AF75F3"/>
    <w:rsid w:val="00AF7C21"/>
    <w:rsid w:val="00B00083"/>
    <w:rsid w:val="00B003C8"/>
    <w:rsid w:val="00B00B83"/>
    <w:rsid w:val="00B047FF"/>
    <w:rsid w:val="00B0567D"/>
    <w:rsid w:val="00B058DC"/>
    <w:rsid w:val="00B05A2B"/>
    <w:rsid w:val="00B05A2D"/>
    <w:rsid w:val="00B077F5"/>
    <w:rsid w:val="00B1227B"/>
    <w:rsid w:val="00B12786"/>
    <w:rsid w:val="00B2098A"/>
    <w:rsid w:val="00B22A0E"/>
    <w:rsid w:val="00B22E78"/>
    <w:rsid w:val="00B23FBF"/>
    <w:rsid w:val="00B25424"/>
    <w:rsid w:val="00B25B18"/>
    <w:rsid w:val="00B26321"/>
    <w:rsid w:val="00B26356"/>
    <w:rsid w:val="00B275DE"/>
    <w:rsid w:val="00B32FCB"/>
    <w:rsid w:val="00B36A8B"/>
    <w:rsid w:val="00B40B61"/>
    <w:rsid w:val="00B412CE"/>
    <w:rsid w:val="00B417BD"/>
    <w:rsid w:val="00B43A99"/>
    <w:rsid w:val="00B43CAD"/>
    <w:rsid w:val="00B441AC"/>
    <w:rsid w:val="00B44204"/>
    <w:rsid w:val="00B450AD"/>
    <w:rsid w:val="00B4559F"/>
    <w:rsid w:val="00B47A7F"/>
    <w:rsid w:val="00B51E73"/>
    <w:rsid w:val="00B52948"/>
    <w:rsid w:val="00B5300B"/>
    <w:rsid w:val="00B542D1"/>
    <w:rsid w:val="00B54776"/>
    <w:rsid w:val="00B560B8"/>
    <w:rsid w:val="00B567CD"/>
    <w:rsid w:val="00B57919"/>
    <w:rsid w:val="00B60C4E"/>
    <w:rsid w:val="00B61936"/>
    <w:rsid w:val="00B61BCB"/>
    <w:rsid w:val="00B64C32"/>
    <w:rsid w:val="00B64FA9"/>
    <w:rsid w:val="00B70283"/>
    <w:rsid w:val="00B73396"/>
    <w:rsid w:val="00B73602"/>
    <w:rsid w:val="00B76441"/>
    <w:rsid w:val="00B77B5C"/>
    <w:rsid w:val="00B804FD"/>
    <w:rsid w:val="00B80A15"/>
    <w:rsid w:val="00B81D2C"/>
    <w:rsid w:val="00B831F6"/>
    <w:rsid w:val="00B840DA"/>
    <w:rsid w:val="00B84AFE"/>
    <w:rsid w:val="00B85DA9"/>
    <w:rsid w:val="00B85FF2"/>
    <w:rsid w:val="00B863EE"/>
    <w:rsid w:val="00B86D37"/>
    <w:rsid w:val="00B90434"/>
    <w:rsid w:val="00B90829"/>
    <w:rsid w:val="00B913FF"/>
    <w:rsid w:val="00B91B2A"/>
    <w:rsid w:val="00B920C4"/>
    <w:rsid w:val="00B92390"/>
    <w:rsid w:val="00B92BA5"/>
    <w:rsid w:val="00B94821"/>
    <w:rsid w:val="00B94D88"/>
    <w:rsid w:val="00B9525C"/>
    <w:rsid w:val="00B959F1"/>
    <w:rsid w:val="00B96038"/>
    <w:rsid w:val="00B97C78"/>
    <w:rsid w:val="00B97E20"/>
    <w:rsid w:val="00BA05E7"/>
    <w:rsid w:val="00BA0831"/>
    <w:rsid w:val="00BA0BF9"/>
    <w:rsid w:val="00BA0E34"/>
    <w:rsid w:val="00BA0FF9"/>
    <w:rsid w:val="00BA328F"/>
    <w:rsid w:val="00BA36BF"/>
    <w:rsid w:val="00BA56BC"/>
    <w:rsid w:val="00BA707D"/>
    <w:rsid w:val="00BB383F"/>
    <w:rsid w:val="00BB3D3A"/>
    <w:rsid w:val="00BB4F2A"/>
    <w:rsid w:val="00BB4FDB"/>
    <w:rsid w:val="00BB53E0"/>
    <w:rsid w:val="00BB7412"/>
    <w:rsid w:val="00BB79D6"/>
    <w:rsid w:val="00BC03F3"/>
    <w:rsid w:val="00BC0CEF"/>
    <w:rsid w:val="00BC1D4B"/>
    <w:rsid w:val="00BC295B"/>
    <w:rsid w:val="00BC2BFC"/>
    <w:rsid w:val="00BC2DBA"/>
    <w:rsid w:val="00BC5B43"/>
    <w:rsid w:val="00BC72C5"/>
    <w:rsid w:val="00BD0420"/>
    <w:rsid w:val="00BD085D"/>
    <w:rsid w:val="00BD20C2"/>
    <w:rsid w:val="00BD24BD"/>
    <w:rsid w:val="00BD2F1B"/>
    <w:rsid w:val="00BD33AE"/>
    <w:rsid w:val="00BD492D"/>
    <w:rsid w:val="00BD594B"/>
    <w:rsid w:val="00BD6327"/>
    <w:rsid w:val="00BD6F23"/>
    <w:rsid w:val="00BD77F2"/>
    <w:rsid w:val="00BE0482"/>
    <w:rsid w:val="00BE16CA"/>
    <w:rsid w:val="00BE2089"/>
    <w:rsid w:val="00BE3B44"/>
    <w:rsid w:val="00BE40EA"/>
    <w:rsid w:val="00BE5D18"/>
    <w:rsid w:val="00BE68D5"/>
    <w:rsid w:val="00BE7CB1"/>
    <w:rsid w:val="00BF00C3"/>
    <w:rsid w:val="00BF03C4"/>
    <w:rsid w:val="00BF29C7"/>
    <w:rsid w:val="00BF43B1"/>
    <w:rsid w:val="00BF540A"/>
    <w:rsid w:val="00BF55A7"/>
    <w:rsid w:val="00BF7FA9"/>
    <w:rsid w:val="00C00141"/>
    <w:rsid w:val="00C00B01"/>
    <w:rsid w:val="00C0150B"/>
    <w:rsid w:val="00C02143"/>
    <w:rsid w:val="00C03606"/>
    <w:rsid w:val="00C051ED"/>
    <w:rsid w:val="00C055D9"/>
    <w:rsid w:val="00C0597C"/>
    <w:rsid w:val="00C0598E"/>
    <w:rsid w:val="00C067C9"/>
    <w:rsid w:val="00C06CE9"/>
    <w:rsid w:val="00C07870"/>
    <w:rsid w:val="00C10AD2"/>
    <w:rsid w:val="00C11EE3"/>
    <w:rsid w:val="00C11F54"/>
    <w:rsid w:val="00C1278F"/>
    <w:rsid w:val="00C13A39"/>
    <w:rsid w:val="00C15BC3"/>
    <w:rsid w:val="00C17D5C"/>
    <w:rsid w:val="00C20D34"/>
    <w:rsid w:val="00C2254F"/>
    <w:rsid w:val="00C22849"/>
    <w:rsid w:val="00C23CE4"/>
    <w:rsid w:val="00C25F86"/>
    <w:rsid w:val="00C26B8A"/>
    <w:rsid w:val="00C27ED7"/>
    <w:rsid w:val="00C27F78"/>
    <w:rsid w:val="00C3246A"/>
    <w:rsid w:val="00C32797"/>
    <w:rsid w:val="00C333F1"/>
    <w:rsid w:val="00C33538"/>
    <w:rsid w:val="00C33D8F"/>
    <w:rsid w:val="00C345CD"/>
    <w:rsid w:val="00C34AB6"/>
    <w:rsid w:val="00C40D81"/>
    <w:rsid w:val="00C42600"/>
    <w:rsid w:val="00C436AB"/>
    <w:rsid w:val="00C43973"/>
    <w:rsid w:val="00C44621"/>
    <w:rsid w:val="00C47049"/>
    <w:rsid w:val="00C47CCB"/>
    <w:rsid w:val="00C50CC2"/>
    <w:rsid w:val="00C51ACE"/>
    <w:rsid w:val="00C532B6"/>
    <w:rsid w:val="00C53772"/>
    <w:rsid w:val="00C5484C"/>
    <w:rsid w:val="00C54A8F"/>
    <w:rsid w:val="00C559C8"/>
    <w:rsid w:val="00C56897"/>
    <w:rsid w:val="00C60451"/>
    <w:rsid w:val="00C61391"/>
    <w:rsid w:val="00C637A3"/>
    <w:rsid w:val="00C65781"/>
    <w:rsid w:val="00C66249"/>
    <w:rsid w:val="00C67B1B"/>
    <w:rsid w:val="00C67EAF"/>
    <w:rsid w:val="00C705D8"/>
    <w:rsid w:val="00C720C5"/>
    <w:rsid w:val="00C727CD"/>
    <w:rsid w:val="00C74E48"/>
    <w:rsid w:val="00C751B9"/>
    <w:rsid w:val="00C758D8"/>
    <w:rsid w:val="00C77329"/>
    <w:rsid w:val="00C8096A"/>
    <w:rsid w:val="00C80ED2"/>
    <w:rsid w:val="00C8121D"/>
    <w:rsid w:val="00C822BA"/>
    <w:rsid w:val="00C82AFF"/>
    <w:rsid w:val="00C83C33"/>
    <w:rsid w:val="00C83DC7"/>
    <w:rsid w:val="00C83FF5"/>
    <w:rsid w:val="00C86238"/>
    <w:rsid w:val="00C863F1"/>
    <w:rsid w:val="00C87DAE"/>
    <w:rsid w:val="00C87E1E"/>
    <w:rsid w:val="00C90100"/>
    <w:rsid w:val="00C9129E"/>
    <w:rsid w:val="00C92AFF"/>
    <w:rsid w:val="00C92DE8"/>
    <w:rsid w:val="00CA0E90"/>
    <w:rsid w:val="00CA2FAA"/>
    <w:rsid w:val="00CA5595"/>
    <w:rsid w:val="00CA6615"/>
    <w:rsid w:val="00CA6AFF"/>
    <w:rsid w:val="00CA747B"/>
    <w:rsid w:val="00CB0D09"/>
    <w:rsid w:val="00CB17B7"/>
    <w:rsid w:val="00CB51EF"/>
    <w:rsid w:val="00CB62DE"/>
    <w:rsid w:val="00CB707F"/>
    <w:rsid w:val="00CC2723"/>
    <w:rsid w:val="00CC294D"/>
    <w:rsid w:val="00CC2A61"/>
    <w:rsid w:val="00CC3A06"/>
    <w:rsid w:val="00CC3F3D"/>
    <w:rsid w:val="00CC54D4"/>
    <w:rsid w:val="00CC61A8"/>
    <w:rsid w:val="00CC6CB1"/>
    <w:rsid w:val="00CC7A5F"/>
    <w:rsid w:val="00CD134E"/>
    <w:rsid w:val="00CD32C9"/>
    <w:rsid w:val="00CD47EF"/>
    <w:rsid w:val="00CD5D2C"/>
    <w:rsid w:val="00CD67FE"/>
    <w:rsid w:val="00CD7D4C"/>
    <w:rsid w:val="00CE02E6"/>
    <w:rsid w:val="00CE1818"/>
    <w:rsid w:val="00CE25E4"/>
    <w:rsid w:val="00CE3690"/>
    <w:rsid w:val="00CE5259"/>
    <w:rsid w:val="00CF2DC9"/>
    <w:rsid w:val="00D01039"/>
    <w:rsid w:val="00D03832"/>
    <w:rsid w:val="00D03E80"/>
    <w:rsid w:val="00D03FFD"/>
    <w:rsid w:val="00D0457C"/>
    <w:rsid w:val="00D04605"/>
    <w:rsid w:val="00D054B7"/>
    <w:rsid w:val="00D05AD7"/>
    <w:rsid w:val="00D05F98"/>
    <w:rsid w:val="00D11396"/>
    <w:rsid w:val="00D115C0"/>
    <w:rsid w:val="00D118F3"/>
    <w:rsid w:val="00D12325"/>
    <w:rsid w:val="00D14600"/>
    <w:rsid w:val="00D148A1"/>
    <w:rsid w:val="00D14D97"/>
    <w:rsid w:val="00D15149"/>
    <w:rsid w:val="00D152F3"/>
    <w:rsid w:val="00D1593D"/>
    <w:rsid w:val="00D16A3E"/>
    <w:rsid w:val="00D16B43"/>
    <w:rsid w:val="00D21FCD"/>
    <w:rsid w:val="00D245FD"/>
    <w:rsid w:val="00D2584F"/>
    <w:rsid w:val="00D2672B"/>
    <w:rsid w:val="00D27253"/>
    <w:rsid w:val="00D308B6"/>
    <w:rsid w:val="00D30F01"/>
    <w:rsid w:val="00D325C8"/>
    <w:rsid w:val="00D3429D"/>
    <w:rsid w:val="00D3748F"/>
    <w:rsid w:val="00D40384"/>
    <w:rsid w:val="00D40CF4"/>
    <w:rsid w:val="00D422BE"/>
    <w:rsid w:val="00D435C9"/>
    <w:rsid w:val="00D43E5B"/>
    <w:rsid w:val="00D4488F"/>
    <w:rsid w:val="00D45217"/>
    <w:rsid w:val="00D457B3"/>
    <w:rsid w:val="00D47CC8"/>
    <w:rsid w:val="00D50405"/>
    <w:rsid w:val="00D514C3"/>
    <w:rsid w:val="00D518F1"/>
    <w:rsid w:val="00D5338E"/>
    <w:rsid w:val="00D538E9"/>
    <w:rsid w:val="00D53DBF"/>
    <w:rsid w:val="00D54914"/>
    <w:rsid w:val="00D552F0"/>
    <w:rsid w:val="00D57A73"/>
    <w:rsid w:val="00D6022F"/>
    <w:rsid w:val="00D610C7"/>
    <w:rsid w:val="00D616D2"/>
    <w:rsid w:val="00D62749"/>
    <w:rsid w:val="00D63627"/>
    <w:rsid w:val="00D64D7D"/>
    <w:rsid w:val="00D6739E"/>
    <w:rsid w:val="00D6759B"/>
    <w:rsid w:val="00D708E6"/>
    <w:rsid w:val="00D708FB"/>
    <w:rsid w:val="00D7243C"/>
    <w:rsid w:val="00D742A5"/>
    <w:rsid w:val="00D749DA"/>
    <w:rsid w:val="00D74B4F"/>
    <w:rsid w:val="00D74CED"/>
    <w:rsid w:val="00D75D93"/>
    <w:rsid w:val="00D76E0A"/>
    <w:rsid w:val="00D76FD8"/>
    <w:rsid w:val="00D77D7E"/>
    <w:rsid w:val="00D80D54"/>
    <w:rsid w:val="00D80ED6"/>
    <w:rsid w:val="00D816C0"/>
    <w:rsid w:val="00D82DC4"/>
    <w:rsid w:val="00D834CE"/>
    <w:rsid w:val="00D845DC"/>
    <w:rsid w:val="00D8535B"/>
    <w:rsid w:val="00D915D8"/>
    <w:rsid w:val="00D92DCC"/>
    <w:rsid w:val="00D93189"/>
    <w:rsid w:val="00D941CE"/>
    <w:rsid w:val="00D95C3B"/>
    <w:rsid w:val="00D9684C"/>
    <w:rsid w:val="00DA066D"/>
    <w:rsid w:val="00DA1343"/>
    <w:rsid w:val="00DA45CC"/>
    <w:rsid w:val="00DA4628"/>
    <w:rsid w:val="00DA77F1"/>
    <w:rsid w:val="00DB153D"/>
    <w:rsid w:val="00DB2E56"/>
    <w:rsid w:val="00DB533E"/>
    <w:rsid w:val="00DB57C4"/>
    <w:rsid w:val="00DB7204"/>
    <w:rsid w:val="00DB7486"/>
    <w:rsid w:val="00DB7B0C"/>
    <w:rsid w:val="00DC094B"/>
    <w:rsid w:val="00DC0B28"/>
    <w:rsid w:val="00DC0BBC"/>
    <w:rsid w:val="00DC1951"/>
    <w:rsid w:val="00DC20C0"/>
    <w:rsid w:val="00DC21D4"/>
    <w:rsid w:val="00DC2A9B"/>
    <w:rsid w:val="00DC4419"/>
    <w:rsid w:val="00DC5C78"/>
    <w:rsid w:val="00DD0904"/>
    <w:rsid w:val="00DD18D7"/>
    <w:rsid w:val="00DD1BC3"/>
    <w:rsid w:val="00DD20B2"/>
    <w:rsid w:val="00DD7E10"/>
    <w:rsid w:val="00DE02BF"/>
    <w:rsid w:val="00DE04B4"/>
    <w:rsid w:val="00DE4155"/>
    <w:rsid w:val="00DE5C3D"/>
    <w:rsid w:val="00DE622E"/>
    <w:rsid w:val="00DE6472"/>
    <w:rsid w:val="00DE765A"/>
    <w:rsid w:val="00DF1E11"/>
    <w:rsid w:val="00DF2FE4"/>
    <w:rsid w:val="00DF3DB9"/>
    <w:rsid w:val="00E0038F"/>
    <w:rsid w:val="00E01220"/>
    <w:rsid w:val="00E0304F"/>
    <w:rsid w:val="00E03628"/>
    <w:rsid w:val="00E04380"/>
    <w:rsid w:val="00E045B1"/>
    <w:rsid w:val="00E0497F"/>
    <w:rsid w:val="00E055D4"/>
    <w:rsid w:val="00E062AF"/>
    <w:rsid w:val="00E0677D"/>
    <w:rsid w:val="00E13581"/>
    <w:rsid w:val="00E16A38"/>
    <w:rsid w:val="00E2116D"/>
    <w:rsid w:val="00E21C36"/>
    <w:rsid w:val="00E22389"/>
    <w:rsid w:val="00E2325B"/>
    <w:rsid w:val="00E23C06"/>
    <w:rsid w:val="00E244B8"/>
    <w:rsid w:val="00E26639"/>
    <w:rsid w:val="00E315D3"/>
    <w:rsid w:val="00E31771"/>
    <w:rsid w:val="00E3220A"/>
    <w:rsid w:val="00E3231A"/>
    <w:rsid w:val="00E33C84"/>
    <w:rsid w:val="00E34CE9"/>
    <w:rsid w:val="00E372FE"/>
    <w:rsid w:val="00E378C5"/>
    <w:rsid w:val="00E41531"/>
    <w:rsid w:val="00E41815"/>
    <w:rsid w:val="00E41F16"/>
    <w:rsid w:val="00E4336C"/>
    <w:rsid w:val="00E450A7"/>
    <w:rsid w:val="00E45403"/>
    <w:rsid w:val="00E4560C"/>
    <w:rsid w:val="00E45A0B"/>
    <w:rsid w:val="00E46B70"/>
    <w:rsid w:val="00E46DAB"/>
    <w:rsid w:val="00E46ECC"/>
    <w:rsid w:val="00E5068F"/>
    <w:rsid w:val="00E51502"/>
    <w:rsid w:val="00E51F68"/>
    <w:rsid w:val="00E55ED3"/>
    <w:rsid w:val="00E56A6B"/>
    <w:rsid w:val="00E57C84"/>
    <w:rsid w:val="00E57F0D"/>
    <w:rsid w:val="00E6378C"/>
    <w:rsid w:val="00E65D80"/>
    <w:rsid w:val="00E72037"/>
    <w:rsid w:val="00E72449"/>
    <w:rsid w:val="00E72DBA"/>
    <w:rsid w:val="00E7689E"/>
    <w:rsid w:val="00E7777B"/>
    <w:rsid w:val="00E77E07"/>
    <w:rsid w:val="00E77E0C"/>
    <w:rsid w:val="00E808F4"/>
    <w:rsid w:val="00E82072"/>
    <w:rsid w:val="00E83F0D"/>
    <w:rsid w:val="00E84A0D"/>
    <w:rsid w:val="00E84DAF"/>
    <w:rsid w:val="00E85204"/>
    <w:rsid w:val="00E86416"/>
    <w:rsid w:val="00E8680D"/>
    <w:rsid w:val="00E93CE6"/>
    <w:rsid w:val="00E952B7"/>
    <w:rsid w:val="00E95BE8"/>
    <w:rsid w:val="00E964A3"/>
    <w:rsid w:val="00E969EC"/>
    <w:rsid w:val="00EA03FA"/>
    <w:rsid w:val="00EA0F9F"/>
    <w:rsid w:val="00EA0FE9"/>
    <w:rsid w:val="00EA518B"/>
    <w:rsid w:val="00EA5363"/>
    <w:rsid w:val="00EA66BB"/>
    <w:rsid w:val="00EA7315"/>
    <w:rsid w:val="00EB121B"/>
    <w:rsid w:val="00EB2372"/>
    <w:rsid w:val="00EB30C9"/>
    <w:rsid w:val="00EB3412"/>
    <w:rsid w:val="00EB4BF7"/>
    <w:rsid w:val="00EC0CC3"/>
    <w:rsid w:val="00EC0F22"/>
    <w:rsid w:val="00EC119B"/>
    <w:rsid w:val="00EC34DB"/>
    <w:rsid w:val="00EC4009"/>
    <w:rsid w:val="00EC4D21"/>
    <w:rsid w:val="00EC5865"/>
    <w:rsid w:val="00EC5F58"/>
    <w:rsid w:val="00ED0DE7"/>
    <w:rsid w:val="00ED148F"/>
    <w:rsid w:val="00ED2C1F"/>
    <w:rsid w:val="00ED3C14"/>
    <w:rsid w:val="00ED4672"/>
    <w:rsid w:val="00ED5C43"/>
    <w:rsid w:val="00ED6BAB"/>
    <w:rsid w:val="00ED7B24"/>
    <w:rsid w:val="00EE34A7"/>
    <w:rsid w:val="00EE415D"/>
    <w:rsid w:val="00EE5F93"/>
    <w:rsid w:val="00EE6046"/>
    <w:rsid w:val="00EE7344"/>
    <w:rsid w:val="00EE776A"/>
    <w:rsid w:val="00EF0B7E"/>
    <w:rsid w:val="00EF0C73"/>
    <w:rsid w:val="00EF2B52"/>
    <w:rsid w:val="00EF3C2F"/>
    <w:rsid w:val="00EF58D8"/>
    <w:rsid w:val="00EF68D8"/>
    <w:rsid w:val="00EF7173"/>
    <w:rsid w:val="00EF72CE"/>
    <w:rsid w:val="00F00194"/>
    <w:rsid w:val="00F006FB"/>
    <w:rsid w:val="00F01D0B"/>
    <w:rsid w:val="00F025EF"/>
    <w:rsid w:val="00F02607"/>
    <w:rsid w:val="00F026D4"/>
    <w:rsid w:val="00F028E6"/>
    <w:rsid w:val="00F029F3"/>
    <w:rsid w:val="00F02E7E"/>
    <w:rsid w:val="00F040C6"/>
    <w:rsid w:val="00F137BB"/>
    <w:rsid w:val="00F13F86"/>
    <w:rsid w:val="00F16070"/>
    <w:rsid w:val="00F1628B"/>
    <w:rsid w:val="00F1646B"/>
    <w:rsid w:val="00F16D0D"/>
    <w:rsid w:val="00F20B2D"/>
    <w:rsid w:val="00F219F8"/>
    <w:rsid w:val="00F2322D"/>
    <w:rsid w:val="00F30CAE"/>
    <w:rsid w:val="00F32256"/>
    <w:rsid w:val="00F325BF"/>
    <w:rsid w:val="00F32652"/>
    <w:rsid w:val="00F335BA"/>
    <w:rsid w:val="00F33837"/>
    <w:rsid w:val="00F362B5"/>
    <w:rsid w:val="00F36601"/>
    <w:rsid w:val="00F36B30"/>
    <w:rsid w:val="00F37A57"/>
    <w:rsid w:val="00F37B3D"/>
    <w:rsid w:val="00F40CEB"/>
    <w:rsid w:val="00F40D5E"/>
    <w:rsid w:val="00F411EF"/>
    <w:rsid w:val="00F41BB5"/>
    <w:rsid w:val="00F41F2A"/>
    <w:rsid w:val="00F43306"/>
    <w:rsid w:val="00F43682"/>
    <w:rsid w:val="00F43C5A"/>
    <w:rsid w:val="00F43CDB"/>
    <w:rsid w:val="00F43EF5"/>
    <w:rsid w:val="00F44590"/>
    <w:rsid w:val="00F44F3D"/>
    <w:rsid w:val="00F45D82"/>
    <w:rsid w:val="00F46342"/>
    <w:rsid w:val="00F463F3"/>
    <w:rsid w:val="00F47E52"/>
    <w:rsid w:val="00F47FAA"/>
    <w:rsid w:val="00F50EF8"/>
    <w:rsid w:val="00F513D1"/>
    <w:rsid w:val="00F5280F"/>
    <w:rsid w:val="00F528C4"/>
    <w:rsid w:val="00F52C9D"/>
    <w:rsid w:val="00F53748"/>
    <w:rsid w:val="00F5532D"/>
    <w:rsid w:val="00F57479"/>
    <w:rsid w:val="00F57EDC"/>
    <w:rsid w:val="00F6044F"/>
    <w:rsid w:val="00F60EB7"/>
    <w:rsid w:val="00F6594B"/>
    <w:rsid w:val="00F659BB"/>
    <w:rsid w:val="00F6780F"/>
    <w:rsid w:val="00F7166C"/>
    <w:rsid w:val="00F7523A"/>
    <w:rsid w:val="00F75978"/>
    <w:rsid w:val="00F7657A"/>
    <w:rsid w:val="00F765F7"/>
    <w:rsid w:val="00F77A2C"/>
    <w:rsid w:val="00F77FE0"/>
    <w:rsid w:val="00F803CE"/>
    <w:rsid w:val="00F81F63"/>
    <w:rsid w:val="00F822FA"/>
    <w:rsid w:val="00F83EF2"/>
    <w:rsid w:val="00F85296"/>
    <w:rsid w:val="00F867D3"/>
    <w:rsid w:val="00F91795"/>
    <w:rsid w:val="00F945B8"/>
    <w:rsid w:val="00F9546C"/>
    <w:rsid w:val="00F96018"/>
    <w:rsid w:val="00F96D70"/>
    <w:rsid w:val="00FA0E88"/>
    <w:rsid w:val="00FA101E"/>
    <w:rsid w:val="00FA1EA2"/>
    <w:rsid w:val="00FA2259"/>
    <w:rsid w:val="00FA2312"/>
    <w:rsid w:val="00FA3735"/>
    <w:rsid w:val="00FA397A"/>
    <w:rsid w:val="00FA54AE"/>
    <w:rsid w:val="00FA630D"/>
    <w:rsid w:val="00FA77B8"/>
    <w:rsid w:val="00FB08CC"/>
    <w:rsid w:val="00FB2147"/>
    <w:rsid w:val="00FB2447"/>
    <w:rsid w:val="00FB26FB"/>
    <w:rsid w:val="00FB36B1"/>
    <w:rsid w:val="00FB3A16"/>
    <w:rsid w:val="00FB4A1E"/>
    <w:rsid w:val="00FB5F0B"/>
    <w:rsid w:val="00FB5FB5"/>
    <w:rsid w:val="00FC0566"/>
    <w:rsid w:val="00FC1676"/>
    <w:rsid w:val="00FC26D1"/>
    <w:rsid w:val="00FC2A4B"/>
    <w:rsid w:val="00FC4F79"/>
    <w:rsid w:val="00FC5F54"/>
    <w:rsid w:val="00FC6C41"/>
    <w:rsid w:val="00FC799E"/>
    <w:rsid w:val="00FC7A49"/>
    <w:rsid w:val="00FC7B03"/>
    <w:rsid w:val="00FD11A3"/>
    <w:rsid w:val="00FD1F0F"/>
    <w:rsid w:val="00FD414A"/>
    <w:rsid w:val="00FD4DFA"/>
    <w:rsid w:val="00FD4FC3"/>
    <w:rsid w:val="00FD5AC1"/>
    <w:rsid w:val="00FD5C98"/>
    <w:rsid w:val="00FD66C3"/>
    <w:rsid w:val="00FD75F8"/>
    <w:rsid w:val="00FE0B11"/>
    <w:rsid w:val="00FE2FE3"/>
    <w:rsid w:val="00FE311D"/>
    <w:rsid w:val="00FE5BCF"/>
    <w:rsid w:val="00FE5F6E"/>
    <w:rsid w:val="00FE6EB5"/>
    <w:rsid w:val="00FF0923"/>
    <w:rsid w:val="00FF16EE"/>
    <w:rsid w:val="00FF2EF5"/>
    <w:rsid w:val="00FF2FF4"/>
    <w:rsid w:val="00FF375F"/>
    <w:rsid w:val="00FF4993"/>
    <w:rsid w:val="00FF5578"/>
    <w:rsid w:val="00FF632C"/>
    <w:rsid w:val="00FF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7BD92E49"/>
  <w15:docId w15:val="{8E49B28E-40CE-4037-9AE8-8DADD96E4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4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115C0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1">
    <w:name w:val="heading 1"/>
    <w:basedOn w:val="Normal"/>
    <w:next w:val="Normal"/>
    <w:link w:val="Heading1Char"/>
    <w:rsid w:val="00D115C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4"/>
    <w:unhideWhenUsed/>
    <w:qFormat/>
    <w:rsid w:val="005D006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rsid w:val="00D115C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15C0"/>
    <w:pPr>
      <w:tabs>
        <w:tab w:val="center" w:pos="4703"/>
        <w:tab w:val="right" w:pos="9406"/>
      </w:tabs>
      <w:spacing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D115C0"/>
  </w:style>
  <w:style w:type="paragraph" w:styleId="Footer">
    <w:name w:val="footer"/>
    <w:basedOn w:val="Normal"/>
    <w:link w:val="FooterChar"/>
    <w:uiPriority w:val="99"/>
    <w:unhideWhenUsed/>
    <w:rsid w:val="00D115C0"/>
    <w:pPr>
      <w:tabs>
        <w:tab w:val="center" w:pos="4703"/>
        <w:tab w:val="right" w:pos="9406"/>
      </w:tabs>
      <w:spacing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D115C0"/>
  </w:style>
  <w:style w:type="character" w:customStyle="1" w:styleId="Heading1Char">
    <w:name w:val="Heading 1 Char"/>
    <w:basedOn w:val="DefaultParagraphFont"/>
    <w:link w:val="Heading1"/>
    <w:rsid w:val="00D115C0"/>
    <w:rPr>
      <w:rFonts w:ascii="Arial" w:eastAsia="Arial" w:hAnsi="Arial" w:cs="Arial"/>
      <w:sz w:val="40"/>
      <w:szCs w:val="40"/>
      <w:lang w:val="en"/>
    </w:rPr>
  </w:style>
  <w:style w:type="character" w:customStyle="1" w:styleId="Heading3Char">
    <w:name w:val="Heading 3 Char"/>
    <w:basedOn w:val="DefaultParagraphFont"/>
    <w:link w:val="Heading3"/>
    <w:rsid w:val="00D115C0"/>
    <w:rPr>
      <w:rFonts w:ascii="Arial" w:eastAsia="Arial" w:hAnsi="Arial" w:cs="Arial"/>
      <w:color w:val="434343"/>
      <w:sz w:val="28"/>
      <w:szCs w:val="28"/>
      <w:lang w:val="en"/>
    </w:rPr>
  </w:style>
  <w:style w:type="paragraph" w:styleId="CommentText">
    <w:name w:val="annotation text"/>
    <w:basedOn w:val="Normal"/>
    <w:link w:val="CommentTextChar"/>
    <w:uiPriority w:val="99"/>
    <w:unhideWhenUsed/>
    <w:rsid w:val="00D115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115C0"/>
    <w:rPr>
      <w:rFonts w:ascii="Arial" w:eastAsia="Arial" w:hAnsi="Arial" w:cs="Arial"/>
      <w:sz w:val="20"/>
      <w:szCs w:val="20"/>
      <w:lang w:val="en"/>
    </w:rPr>
  </w:style>
  <w:style w:type="character" w:styleId="CommentReference">
    <w:name w:val="annotation reference"/>
    <w:basedOn w:val="DefaultParagraphFont"/>
    <w:uiPriority w:val="99"/>
    <w:semiHidden/>
    <w:unhideWhenUsed/>
    <w:rsid w:val="00D115C0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15C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5C0"/>
    <w:rPr>
      <w:rFonts w:ascii="Segoe UI" w:eastAsia="Arial" w:hAnsi="Segoe UI" w:cs="Segoe UI"/>
      <w:sz w:val="18"/>
      <w:szCs w:val="18"/>
      <w:lang w:val="en"/>
    </w:rPr>
  </w:style>
  <w:style w:type="character" w:customStyle="1" w:styleId="Heading2Char">
    <w:name w:val="Heading 2 Char"/>
    <w:basedOn w:val="DefaultParagraphFont"/>
    <w:link w:val="Heading2"/>
    <w:uiPriority w:val="4"/>
    <w:rsid w:val="005D006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74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7418"/>
    <w:rPr>
      <w:rFonts w:ascii="Arial" w:eastAsia="Arial" w:hAnsi="Arial" w:cs="Arial"/>
      <w:b/>
      <w:bCs/>
      <w:sz w:val="20"/>
      <w:szCs w:val="20"/>
      <w:lang w:val="en"/>
    </w:rPr>
  </w:style>
  <w:style w:type="character" w:styleId="PlaceholderText">
    <w:name w:val="Placeholder Text"/>
    <w:basedOn w:val="DefaultParagraphFont"/>
    <w:uiPriority w:val="99"/>
    <w:semiHidden/>
    <w:rsid w:val="00511C6E"/>
    <w:rPr>
      <w:color w:val="808080"/>
    </w:rPr>
  </w:style>
  <w:style w:type="paragraph" w:styleId="ListParagraph">
    <w:name w:val="List Paragraph"/>
    <w:basedOn w:val="Normal"/>
    <w:uiPriority w:val="34"/>
    <w:qFormat/>
    <w:rsid w:val="00232CB0"/>
    <w:pPr>
      <w:ind w:left="720"/>
      <w:contextualSpacing/>
    </w:pPr>
  </w:style>
  <w:style w:type="table" w:styleId="TableGrid">
    <w:name w:val="Table Grid"/>
    <w:basedOn w:val="TableNormal"/>
    <w:uiPriority w:val="39"/>
    <w:rsid w:val="001255D8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A6C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6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8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9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6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0339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64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49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5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9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9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15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8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7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2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1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0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4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2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33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5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7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62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33A834-95EB-4283-8D37-58E78A998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1197</Words>
  <Characters>6824</Characters>
  <Application>Microsoft Office Word</Application>
  <DocSecurity>0</DocSecurity>
  <Lines>56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Fedor Levin</dc:creator>
  <cp:lastModifiedBy>Fedor Levin</cp:lastModifiedBy>
  <cp:revision>6</cp:revision>
  <cp:lastPrinted>2020-05-28T10:10:00Z</cp:lastPrinted>
  <dcterms:created xsi:type="dcterms:W3CDTF">2020-10-23T11:51:00Z</dcterms:created>
  <dcterms:modified xsi:type="dcterms:W3CDTF">2020-10-26T14:11:00Z</dcterms:modified>
</cp:coreProperties>
</file>