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8FE424" w14:textId="16138A6F" w:rsidR="00A406BB" w:rsidRPr="00A406BB" w:rsidRDefault="00684BF8" w:rsidP="00E67FAB">
      <w:pPr>
        <w:pStyle w:val="a3"/>
        <w:ind w:left="420" w:firstLine="420"/>
        <w:rPr>
          <w:color w:val="000000" w:themeColor="text1"/>
        </w:rPr>
      </w:pPr>
      <w:bookmarkStart w:id="0" w:name="_Hlk28148812"/>
      <w:r>
        <w:rPr>
          <w:rFonts w:hint="eastAsia"/>
          <w:color w:val="000000" w:themeColor="text1"/>
        </w:rPr>
        <w:t>S</w:t>
      </w:r>
      <w:r>
        <w:rPr>
          <w:color w:val="000000" w:themeColor="text1"/>
        </w:rPr>
        <w:t xml:space="preserve">upporting </w:t>
      </w:r>
      <w:r w:rsidR="00692C77">
        <w:rPr>
          <w:rFonts w:hint="eastAsia"/>
          <w:color w:val="000000" w:themeColor="text1"/>
        </w:rPr>
        <w:t>I</w:t>
      </w:r>
      <w:r w:rsidR="007454C1">
        <w:rPr>
          <w:color w:val="000000" w:themeColor="text1"/>
        </w:rPr>
        <w:t>nformation</w:t>
      </w:r>
      <w:r w:rsidR="00F11FD0">
        <w:rPr>
          <w:color w:val="000000" w:themeColor="text1"/>
        </w:rPr>
        <w:t xml:space="preserve"> for</w:t>
      </w:r>
    </w:p>
    <w:p w14:paraId="6E5BA50F" w14:textId="77777777" w:rsidR="004438DE" w:rsidRPr="009B7909" w:rsidRDefault="004438DE" w:rsidP="004438DE">
      <w:pPr>
        <w:pStyle w:val="a3"/>
        <w:rPr>
          <w:color w:val="000000" w:themeColor="text1"/>
          <w:szCs w:val="28"/>
        </w:rPr>
      </w:pPr>
      <w:bookmarkStart w:id="1" w:name="_Hlk141747827"/>
      <w:bookmarkEnd w:id="0"/>
      <w:r w:rsidRPr="004E33DC">
        <w:rPr>
          <w:color w:val="000000" w:themeColor="text1"/>
          <w:szCs w:val="28"/>
        </w:rPr>
        <w:t xml:space="preserve">Vapor-Liquid-Liquid-Solid Synthesis of Single-Crystalline Weyl Semimetal </w:t>
      </w:r>
      <w:r>
        <w:rPr>
          <w:color w:val="000000" w:themeColor="text1"/>
          <w:szCs w:val="28"/>
        </w:rPr>
        <w:t xml:space="preserve">NbP </w:t>
      </w:r>
      <w:r w:rsidRPr="004E33DC">
        <w:rPr>
          <w:color w:val="000000" w:themeColor="text1"/>
          <w:szCs w:val="28"/>
        </w:rPr>
        <w:t>Nanowires</w:t>
      </w:r>
      <w:r>
        <w:rPr>
          <w:rFonts w:hint="eastAsia"/>
          <w:color w:val="000000" w:themeColor="text1"/>
          <w:szCs w:val="28"/>
        </w:rPr>
        <w:t xml:space="preserve"> with Reduced Resistivity</w:t>
      </w:r>
    </w:p>
    <w:bookmarkEnd w:id="1"/>
    <w:p w14:paraId="7DD69F39" w14:textId="49727388" w:rsidR="00957D62" w:rsidRPr="001B24D7" w:rsidRDefault="00957D62" w:rsidP="00957D62">
      <w:pPr>
        <w:rPr>
          <w:color w:val="000000" w:themeColor="text1"/>
        </w:rPr>
      </w:pPr>
      <w:r w:rsidRPr="0001620D">
        <w:rPr>
          <w:color w:val="000000" w:themeColor="text1"/>
        </w:rPr>
        <w:t>Qinyuan Jiang</w:t>
      </w:r>
      <w:r>
        <w:rPr>
          <w:color w:val="000000" w:themeColor="text1"/>
          <w:vertAlign w:val="superscript"/>
        </w:rPr>
        <w:t>1,2</w:t>
      </w:r>
      <w:r w:rsidRPr="0001620D">
        <w:rPr>
          <w:color w:val="000000" w:themeColor="text1"/>
        </w:rPr>
        <w:t xml:space="preserve">, </w:t>
      </w:r>
      <w:proofErr w:type="spellStart"/>
      <w:r w:rsidRPr="0001620D">
        <w:rPr>
          <w:color w:val="000000" w:themeColor="text1"/>
        </w:rPr>
        <w:t>Shisong</w:t>
      </w:r>
      <w:proofErr w:type="spellEnd"/>
      <w:r w:rsidRPr="0001620D">
        <w:rPr>
          <w:color w:val="000000" w:themeColor="text1"/>
        </w:rPr>
        <w:t xml:space="preserve"> Luo</w:t>
      </w:r>
      <w:r>
        <w:rPr>
          <w:color w:val="000000" w:themeColor="text1"/>
          <w:vertAlign w:val="superscript"/>
        </w:rPr>
        <w:t>1</w:t>
      </w:r>
      <w:r w:rsidRPr="0001620D">
        <w:rPr>
          <w:color w:val="000000" w:themeColor="text1"/>
        </w:rPr>
        <w:t xml:space="preserve">, </w:t>
      </w:r>
      <w:proofErr w:type="spellStart"/>
      <w:r w:rsidRPr="0001620D">
        <w:rPr>
          <w:color w:val="000000" w:themeColor="text1"/>
        </w:rPr>
        <w:t>Hongjing</w:t>
      </w:r>
      <w:proofErr w:type="spellEnd"/>
      <w:r w:rsidRPr="0001620D">
        <w:rPr>
          <w:color w:val="000000" w:themeColor="text1"/>
        </w:rPr>
        <w:t xml:space="preserve"> Xu</w:t>
      </w:r>
      <w:r>
        <w:rPr>
          <w:color w:val="000000" w:themeColor="text1"/>
          <w:vertAlign w:val="superscript"/>
        </w:rPr>
        <w:t>3</w:t>
      </w:r>
      <w:r w:rsidRPr="0001620D">
        <w:rPr>
          <w:color w:val="000000" w:themeColor="text1"/>
        </w:rPr>
        <w:t>, Ang Tao</w:t>
      </w:r>
      <w:r>
        <w:rPr>
          <w:color w:val="000000" w:themeColor="text1"/>
          <w:vertAlign w:val="superscript"/>
        </w:rPr>
        <w:t>4</w:t>
      </w:r>
      <w:r w:rsidRPr="0001620D">
        <w:rPr>
          <w:color w:val="000000" w:themeColor="text1"/>
        </w:rPr>
        <w:t>, Xinyan Li</w:t>
      </w:r>
      <w:r w:rsidR="004225C8">
        <w:rPr>
          <w:rFonts w:hint="eastAsia"/>
          <w:color w:val="000000" w:themeColor="text1"/>
          <w:vertAlign w:val="superscript"/>
        </w:rPr>
        <w:t>2</w:t>
      </w:r>
      <w:r>
        <w:rPr>
          <w:color w:val="000000" w:themeColor="text1"/>
          <w:vertAlign w:val="superscript"/>
        </w:rPr>
        <w:t>,4</w:t>
      </w:r>
      <w:r w:rsidRPr="0001620D">
        <w:rPr>
          <w:color w:val="000000" w:themeColor="text1"/>
        </w:rPr>
        <w:t>, R. Colby Evans</w:t>
      </w:r>
      <w:r>
        <w:rPr>
          <w:color w:val="000000" w:themeColor="text1"/>
          <w:vertAlign w:val="superscript"/>
        </w:rPr>
        <w:t>5</w:t>
      </w:r>
      <w:r w:rsidRPr="0001620D">
        <w:rPr>
          <w:color w:val="000000" w:themeColor="text1"/>
        </w:rPr>
        <w:t>, Shun</w:t>
      </w:r>
      <w:r w:rsidRPr="0001620D">
        <w:rPr>
          <w:rFonts w:hint="eastAsia"/>
          <w:color w:val="000000" w:themeColor="text1"/>
        </w:rPr>
        <w:t>-Li</w:t>
      </w:r>
      <w:r w:rsidRPr="0001620D">
        <w:rPr>
          <w:color w:val="000000" w:themeColor="text1"/>
        </w:rPr>
        <w:t xml:space="preserve"> Shang</w:t>
      </w:r>
      <w:r>
        <w:rPr>
          <w:color w:val="000000" w:themeColor="text1"/>
          <w:vertAlign w:val="superscript"/>
        </w:rPr>
        <w:t>6</w:t>
      </w:r>
      <w:r w:rsidRPr="0001620D">
        <w:rPr>
          <w:color w:val="000000" w:themeColor="text1"/>
        </w:rPr>
        <w:t xml:space="preserve">, </w:t>
      </w:r>
      <w:proofErr w:type="spellStart"/>
      <w:r w:rsidRPr="0001620D">
        <w:rPr>
          <w:color w:val="000000" w:themeColor="text1"/>
        </w:rPr>
        <w:t>Shengjie</w:t>
      </w:r>
      <w:proofErr w:type="spellEnd"/>
      <w:r w:rsidRPr="0001620D">
        <w:rPr>
          <w:color w:val="000000" w:themeColor="text1"/>
        </w:rPr>
        <w:t xml:space="preserve"> Yu</w:t>
      </w:r>
      <w:r>
        <w:rPr>
          <w:color w:val="000000" w:themeColor="text1"/>
          <w:vertAlign w:val="superscript"/>
        </w:rPr>
        <w:t>1,7</w:t>
      </w:r>
      <w:r w:rsidRPr="0001620D">
        <w:rPr>
          <w:color w:val="000000" w:themeColor="text1"/>
        </w:rPr>
        <w:t>, Arka Chatterjee</w:t>
      </w:r>
      <w:r>
        <w:rPr>
          <w:color w:val="000000" w:themeColor="text1"/>
          <w:vertAlign w:val="superscript"/>
        </w:rPr>
        <w:t>1</w:t>
      </w:r>
      <w:r w:rsidRPr="0001620D">
        <w:rPr>
          <w:color w:val="000000" w:themeColor="text1"/>
        </w:rPr>
        <w:t>, Wenjing Wu</w:t>
      </w:r>
      <w:r>
        <w:rPr>
          <w:color w:val="000000" w:themeColor="text1"/>
          <w:vertAlign w:val="superscript"/>
        </w:rPr>
        <w:t>1,7</w:t>
      </w:r>
      <w:r w:rsidRPr="0001620D">
        <w:rPr>
          <w:color w:val="000000" w:themeColor="text1"/>
        </w:rPr>
        <w:t xml:space="preserve">, </w:t>
      </w:r>
      <w:r w:rsidRPr="0001620D">
        <w:rPr>
          <w:rFonts w:hint="eastAsia"/>
          <w:color w:val="000000" w:themeColor="text1"/>
        </w:rPr>
        <w:t>C</w:t>
      </w:r>
      <w:r w:rsidRPr="0001620D">
        <w:rPr>
          <w:color w:val="000000" w:themeColor="text1"/>
        </w:rPr>
        <w:t>hing-</w:t>
      </w:r>
      <w:r w:rsidRPr="0001620D">
        <w:rPr>
          <w:rFonts w:hint="eastAsia"/>
          <w:color w:val="000000" w:themeColor="text1"/>
        </w:rPr>
        <w:t>T</w:t>
      </w:r>
      <w:r w:rsidRPr="0001620D">
        <w:rPr>
          <w:color w:val="000000" w:themeColor="text1"/>
        </w:rPr>
        <w:t xml:space="preserve">zu </w:t>
      </w:r>
      <w:r w:rsidRPr="0001620D">
        <w:rPr>
          <w:rFonts w:hint="eastAsia"/>
          <w:color w:val="000000" w:themeColor="text1"/>
        </w:rPr>
        <w:t>C</w:t>
      </w:r>
      <w:r w:rsidRPr="0001620D">
        <w:rPr>
          <w:color w:val="000000" w:themeColor="text1"/>
        </w:rPr>
        <w:t>hen</w:t>
      </w:r>
      <w:r>
        <w:rPr>
          <w:color w:val="000000" w:themeColor="text1"/>
          <w:vertAlign w:val="superscript"/>
        </w:rPr>
        <w:t>8</w:t>
      </w:r>
      <w:r w:rsidRPr="0001620D">
        <w:rPr>
          <w:rFonts w:hint="eastAsia"/>
          <w:color w:val="000000" w:themeColor="text1"/>
        </w:rPr>
        <w:t>, Z</w:t>
      </w:r>
      <w:r w:rsidRPr="0001620D">
        <w:rPr>
          <w:color w:val="000000" w:themeColor="text1"/>
        </w:rPr>
        <w:t>hi-</w:t>
      </w:r>
      <w:r w:rsidRPr="0001620D">
        <w:rPr>
          <w:rFonts w:hint="eastAsia"/>
          <w:color w:val="000000" w:themeColor="text1"/>
        </w:rPr>
        <w:t>X</w:t>
      </w:r>
      <w:r w:rsidRPr="0001620D">
        <w:rPr>
          <w:color w:val="000000" w:themeColor="text1"/>
        </w:rPr>
        <w:t xml:space="preserve">un </w:t>
      </w:r>
      <w:r w:rsidRPr="0001620D">
        <w:rPr>
          <w:rFonts w:hint="eastAsia"/>
          <w:color w:val="000000" w:themeColor="text1"/>
        </w:rPr>
        <w:t>S</w:t>
      </w:r>
      <w:r w:rsidRPr="0001620D">
        <w:rPr>
          <w:color w:val="000000" w:themeColor="text1"/>
        </w:rPr>
        <w:t>hen</w:t>
      </w:r>
      <w:r>
        <w:rPr>
          <w:color w:val="000000" w:themeColor="text1"/>
          <w:vertAlign w:val="superscript"/>
        </w:rPr>
        <w:t>9,10,11,12</w:t>
      </w:r>
      <w:r w:rsidRPr="0001620D">
        <w:rPr>
          <w:rFonts w:hint="eastAsia"/>
          <w:color w:val="000000" w:themeColor="text1"/>
        </w:rPr>
        <w:t xml:space="preserve">, </w:t>
      </w:r>
      <w:r w:rsidRPr="0001620D">
        <w:rPr>
          <w:color w:val="000000" w:themeColor="text1"/>
        </w:rPr>
        <w:t>Zi-Kui Liu</w:t>
      </w:r>
      <w:r>
        <w:rPr>
          <w:color w:val="000000" w:themeColor="text1"/>
          <w:vertAlign w:val="superscript"/>
        </w:rPr>
        <w:t>6</w:t>
      </w:r>
      <w:r w:rsidRPr="0001620D">
        <w:rPr>
          <w:color w:val="000000" w:themeColor="text1"/>
        </w:rPr>
        <w:t>, Pavel Kabos</w:t>
      </w:r>
      <w:r>
        <w:rPr>
          <w:color w:val="000000" w:themeColor="text1"/>
          <w:vertAlign w:val="superscript"/>
        </w:rPr>
        <w:t>13</w:t>
      </w:r>
      <w:r w:rsidRPr="0001620D">
        <w:rPr>
          <w:color w:val="000000" w:themeColor="text1"/>
        </w:rPr>
        <w:t>, Yimo Han</w:t>
      </w:r>
      <w:r>
        <w:rPr>
          <w:color w:val="000000" w:themeColor="text1"/>
          <w:vertAlign w:val="superscript"/>
        </w:rPr>
        <w:t>2,4,14</w:t>
      </w:r>
      <w:r w:rsidRPr="0001620D">
        <w:rPr>
          <w:color w:val="000000" w:themeColor="text1"/>
        </w:rPr>
        <w:t>, Yuji Zhao</w:t>
      </w:r>
      <w:r>
        <w:rPr>
          <w:color w:val="000000" w:themeColor="text1"/>
          <w:vertAlign w:val="superscript"/>
        </w:rPr>
        <w:t>1</w:t>
      </w:r>
      <w:r w:rsidRPr="0001620D">
        <w:rPr>
          <w:color w:val="000000" w:themeColor="text1"/>
        </w:rPr>
        <w:t>, Pavan Hosur</w:t>
      </w:r>
      <w:r>
        <w:rPr>
          <w:color w:val="000000" w:themeColor="text1"/>
          <w:vertAlign w:val="superscript"/>
        </w:rPr>
        <w:t>15,16</w:t>
      </w:r>
      <w:r w:rsidRPr="0001620D">
        <w:rPr>
          <w:color w:val="000000" w:themeColor="text1"/>
        </w:rPr>
        <w:t>, Ramamoorthy Ramesh</w:t>
      </w:r>
      <w:r>
        <w:rPr>
          <w:color w:val="000000" w:themeColor="text1"/>
          <w:vertAlign w:val="superscript"/>
        </w:rPr>
        <w:t>2,3,4</w:t>
      </w:r>
      <w:r w:rsidRPr="0001620D">
        <w:rPr>
          <w:color w:val="000000" w:themeColor="text1"/>
        </w:rPr>
        <w:t>*, Junichiro Kono</w:t>
      </w:r>
      <w:r>
        <w:rPr>
          <w:color w:val="000000" w:themeColor="text1"/>
          <w:vertAlign w:val="superscript"/>
        </w:rPr>
        <w:t>1,2,3,4,14</w:t>
      </w:r>
      <w:r w:rsidRPr="0001620D">
        <w:rPr>
          <w:color w:val="000000" w:themeColor="text1"/>
        </w:rPr>
        <w:t xml:space="preserve">*, </w:t>
      </w:r>
      <w:proofErr w:type="spellStart"/>
      <w:r w:rsidRPr="0001620D">
        <w:rPr>
          <w:color w:val="000000" w:themeColor="text1"/>
        </w:rPr>
        <w:t>Shengxi</w:t>
      </w:r>
      <w:proofErr w:type="spellEnd"/>
      <w:r w:rsidRPr="0001620D">
        <w:rPr>
          <w:color w:val="000000" w:themeColor="text1"/>
        </w:rPr>
        <w:t xml:space="preserve"> Huang</w:t>
      </w:r>
      <w:r>
        <w:rPr>
          <w:color w:val="000000" w:themeColor="text1"/>
          <w:vertAlign w:val="superscript"/>
        </w:rPr>
        <w:t>1,2</w:t>
      </w:r>
      <w:r w:rsidRPr="0001620D">
        <w:rPr>
          <w:color w:val="000000" w:themeColor="text1"/>
        </w:rPr>
        <w:t>*</w:t>
      </w:r>
    </w:p>
    <w:p w14:paraId="2DA75B06" w14:textId="77777777" w:rsidR="00957D62" w:rsidRDefault="00957D62" w:rsidP="00957D62">
      <w:pPr>
        <w:rPr>
          <w:color w:val="000000" w:themeColor="text1"/>
        </w:rPr>
      </w:pPr>
      <w:r>
        <w:rPr>
          <w:color w:val="000000" w:themeColor="text1"/>
          <w:vertAlign w:val="superscript"/>
        </w:rPr>
        <w:t>1</w:t>
      </w:r>
      <w:r w:rsidRPr="001947E9">
        <w:rPr>
          <w:color w:val="000000" w:themeColor="text1"/>
        </w:rPr>
        <w:t xml:space="preserve">Department of Electrical and Computer Engineering, Rice University, Houston, TX 77005, </w:t>
      </w:r>
      <w:r>
        <w:rPr>
          <w:color w:val="000000" w:themeColor="text1"/>
        </w:rPr>
        <w:t>USA</w:t>
      </w:r>
      <w:r w:rsidRPr="005C43B0">
        <w:rPr>
          <w:color w:val="000000" w:themeColor="text1"/>
        </w:rPr>
        <w:t>.</w:t>
      </w:r>
    </w:p>
    <w:p w14:paraId="085BBED7" w14:textId="77777777" w:rsidR="00957D62" w:rsidRDefault="00957D62" w:rsidP="00957D62">
      <w:pPr>
        <w:rPr>
          <w:color w:val="000000" w:themeColor="text1"/>
        </w:rPr>
      </w:pPr>
      <w:r>
        <w:rPr>
          <w:rFonts w:eastAsiaTheme="minorEastAsia"/>
          <w:color w:val="000000" w:themeColor="text1"/>
          <w:vertAlign w:val="superscript"/>
        </w:rPr>
        <w:t>2</w:t>
      </w:r>
      <w:r>
        <w:rPr>
          <w:rFonts w:eastAsiaTheme="minorEastAsia" w:hint="eastAsia"/>
          <w:color w:val="000000" w:themeColor="text1"/>
        </w:rPr>
        <w:t>Rice Advanced Materials Institute</w:t>
      </w:r>
      <w:r w:rsidRPr="001947E9">
        <w:rPr>
          <w:color w:val="000000" w:themeColor="text1"/>
        </w:rPr>
        <w:t xml:space="preserve">, Rice University, Houston, TX 77005, </w:t>
      </w:r>
      <w:r>
        <w:rPr>
          <w:color w:val="000000" w:themeColor="text1"/>
        </w:rPr>
        <w:t>USA</w:t>
      </w:r>
    </w:p>
    <w:p w14:paraId="42B4E06C" w14:textId="77777777" w:rsidR="00957D62" w:rsidRDefault="00957D62" w:rsidP="00957D62">
      <w:pPr>
        <w:rPr>
          <w:color w:val="000000" w:themeColor="text1"/>
        </w:rPr>
      </w:pPr>
      <w:r>
        <w:rPr>
          <w:color w:val="000000" w:themeColor="text1"/>
          <w:vertAlign w:val="superscript"/>
        </w:rPr>
        <w:t>3</w:t>
      </w:r>
      <w:r w:rsidRPr="00C57269">
        <w:rPr>
          <w:color w:val="000000" w:themeColor="text1"/>
        </w:rPr>
        <w:t>Department of Physics and Astronomy, Rice University, Houston, TX</w:t>
      </w:r>
      <w:r>
        <w:rPr>
          <w:color w:val="000000" w:themeColor="text1"/>
        </w:rPr>
        <w:t xml:space="preserve"> 77005</w:t>
      </w:r>
      <w:r w:rsidRPr="00C57269">
        <w:rPr>
          <w:color w:val="000000" w:themeColor="text1"/>
        </w:rPr>
        <w:t>,</w:t>
      </w:r>
      <w:r>
        <w:rPr>
          <w:color w:val="000000" w:themeColor="text1"/>
        </w:rPr>
        <w:t xml:space="preserve"> </w:t>
      </w:r>
      <w:r w:rsidRPr="00C57269">
        <w:rPr>
          <w:color w:val="000000" w:themeColor="text1"/>
        </w:rPr>
        <w:t>USA</w:t>
      </w:r>
    </w:p>
    <w:p w14:paraId="3012706B" w14:textId="77777777" w:rsidR="00957D62" w:rsidRDefault="00957D62" w:rsidP="00957D62">
      <w:pPr>
        <w:rPr>
          <w:color w:val="000000" w:themeColor="text1"/>
        </w:rPr>
      </w:pPr>
      <w:r>
        <w:rPr>
          <w:color w:val="000000" w:themeColor="text1"/>
          <w:vertAlign w:val="superscript"/>
        </w:rPr>
        <w:t>4</w:t>
      </w:r>
      <w:r w:rsidRPr="00827D90">
        <w:rPr>
          <w:color w:val="000000" w:themeColor="text1"/>
        </w:rPr>
        <w:t>Department</w:t>
      </w:r>
      <w:r>
        <w:rPr>
          <w:color w:val="000000" w:themeColor="text1"/>
        </w:rPr>
        <w:t xml:space="preserve"> </w:t>
      </w:r>
      <w:r w:rsidRPr="00827D90">
        <w:rPr>
          <w:color w:val="000000" w:themeColor="text1"/>
        </w:rPr>
        <w:t>of</w:t>
      </w:r>
      <w:r>
        <w:rPr>
          <w:color w:val="000000" w:themeColor="text1"/>
        </w:rPr>
        <w:t xml:space="preserve"> </w:t>
      </w:r>
      <w:r w:rsidRPr="00827D90">
        <w:rPr>
          <w:color w:val="000000" w:themeColor="text1"/>
        </w:rPr>
        <w:t>Materials</w:t>
      </w:r>
      <w:r>
        <w:rPr>
          <w:color w:val="000000" w:themeColor="text1"/>
        </w:rPr>
        <w:t xml:space="preserve"> </w:t>
      </w:r>
      <w:r w:rsidRPr="00827D90">
        <w:rPr>
          <w:color w:val="000000" w:themeColor="text1"/>
        </w:rPr>
        <w:t>Science</w:t>
      </w:r>
      <w:r>
        <w:rPr>
          <w:color w:val="000000" w:themeColor="text1"/>
        </w:rPr>
        <w:t xml:space="preserve"> </w:t>
      </w:r>
      <w:r w:rsidRPr="00827D90">
        <w:rPr>
          <w:color w:val="000000" w:themeColor="text1"/>
        </w:rPr>
        <w:t>and</w:t>
      </w:r>
      <w:r>
        <w:rPr>
          <w:color w:val="000000" w:themeColor="text1"/>
        </w:rPr>
        <w:t xml:space="preserve"> </w:t>
      </w:r>
      <w:proofErr w:type="spellStart"/>
      <w:r w:rsidRPr="00827D90">
        <w:rPr>
          <w:color w:val="000000" w:themeColor="text1"/>
        </w:rPr>
        <w:t>NanoEngineering</w:t>
      </w:r>
      <w:proofErr w:type="spellEnd"/>
      <w:r w:rsidRPr="00827D90">
        <w:rPr>
          <w:color w:val="000000" w:themeColor="text1"/>
        </w:rPr>
        <w:t>,</w:t>
      </w:r>
      <w:r>
        <w:rPr>
          <w:color w:val="000000" w:themeColor="text1"/>
        </w:rPr>
        <w:t xml:space="preserve"> </w:t>
      </w:r>
      <w:r w:rsidRPr="00827D90">
        <w:rPr>
          <w:color w:val="000000" w:themeColor="text1"/>
        </w:rPr>
        <w:t>Rice</w:t>
      </w:r>
      <w:r>
        <w:rPr>
          <w:color w:val="000000" w:themeColor="text1"/>
        </w:rPr>
        <w:t xml:space="preserve"> </w:t>
      </w:r>
      <w:r w:rsidRPr="00827D90">
        <w:rPr>
          <w:color w:val="000000" w:themeColor="text1"/>
        </w:rPr>
        <w:t>University,</w:t>
      </w:r>
      <w:r>
        <w:rPr>
          <w:color w:val="000000" w:themeColor="text1"/>
        </w:rPr>
        <w:t xml:space="preserve"> </w:t>
      </w:r>
      <w:r w:rsidRPr="00827D90">
        <w:rPr>
          <w:color w:val="000000" w:themeColor="text1"/>
        </w:rPr>
        <w:t>Houston,</w:t>
      </w:r>
      <w:r>
        <w:rPr>
          <w:color w:val="000000" w:themeColor="text1"/>
        </w:rPr>
        <w:t xml:space="preserve"> </w:t>
      </w:r>
      <w:r w:rsidRPr="00827D90">
        <w:rPr>
          <w:color w:val="000000" w:themeColor="text1"/>
        </w:rPr>
        <w:t>TX</w:t>
      </w:r>
      <w:r>
        <w:rPr>
          <w:color w:val="000000" w:themeColor="text1"/>
        </w:rPr>
        <w:t xml:space="preserve"> 77005</w:t>
      </w:r>
      <w:r w:rsidRPr="00827D90">
        <w:rPr>
          <w:color w:val="000000" w:themeColor="text1"/>
        </w:rPr>
        <w:t>,</w:t>
      </w:r>
      <w:r>
        <w:rPr>
          <w:color w:val="000000" w:themeColor="text1"/>
        </w:rPr>
        <w:t xml:space="preserve"> </w:t>
      </w:r>
      <w:r w:rsidRPr="00827D90">
        <w:rPr>
          <w:color w:val="000000" w:themeColor="text1"/>
        </w:rPr>
        <w:t>USA</w:t>
      </w:r>
    </w:p>
    <w:p w14:paraId="4E6F82E6" w14:textId="77777777" w:rsidR="00957D62" w:rsidRDefault="00957D62" w:rsidP="00957D62">
      <w:pPr>
        <w:rPr>
          <w:color w:val="000000" w:themeColor="text1"/>
        </w:rPr>
      </w:pPr>
      <w:r>
        <w:rPr>
          <w:color w:val="000000" w:themeColor="text1"/>
          <w:vertAlign w:val="superscript"/>
        </w:rPr>
        <w:t>5</w:t>
      </w:r>
      <w:r w:rsidRPr="00F2177E">
        <w:rPr>
          <w:color w:val="000000" w:themeColor="text1"/>
        </w:rPr>
        <w:t>National Institute of Standards and Technology, Applied Chemicals and Materials Division, Boulder, CO</w:t>
      </w:r>
      <w:r>
        <w:rPr>
          <w:color w:val="000000" w:themeColor="text1"/>
        </w:rPr>
        <w:t xml:space="preserve"> </w:t>
      </w:r>
      <w:r w:rsidRPr="00F2177E">
        <w:rPr>
          <w:color w:val="000000" w:themeColor="text1"/>
        </w:rPr>
        <w:t xml:space="preserve">80305, </w:t>
      </w:r>
      <w:r>
        <w:rPr>
          <w:color w:val="000000" w:themeColor="text1"/>
        </w:rPr>
        <w:t>USA</w:t>
      </w:r>
    </w:p>
    <w:p w14:paraId="26FD9D14" w14:textId="77777777" w:rsidR="00957D62" w:rsidRDefault="00957D62" w:rsidP="00957D62">
      <w:pPr>
        <w:rPr>
          <w:color w:val="000000" w:themeColor="text1"/>
        </w:rPr>
      </w:pPr>
      <w:r>
        <w:rPr>
          <w:color w:val="000000" w:themeColor="text1"/>
          <w:vertAlign w:val="superscript"/>
        </w:rPr>
        <w:t>6</w:t>
      </w:r>
      <w:r w:rsidRPr="00121064">
        <w:rPr>
          <w:color w:val="000000" w:themeColor="text1"/>
        </w:rPr>
        <w:t>Department of Materials Science and Engineering, The Pennsylvania State University, University Park, PA 16802, USA</w:t>
      </w:r>
    </w:p>
    <w:p w14:paraId="6A7FD4D7" w14:textId="77777777" w:rsidR="00957D62" w:rsidRDefault="00957D62" w:rsidP="00957D62">
      <w:pPr>
        <w:rPr>
          <w:color w:val="000000" w:themeColor="text1"/>
        </w:rPr>
      </w:pPr>
      <w:r>
        <w:rPr>
          <w:color w:val="000000" w:themeColor="text1"/>
          <w:vertAlign w:val="superscript"/>
        </w:rPr>
        <w:t>7</w:t>
      </w:r>
      <w:r w:rsidRPr="003315B0">
        <w:rPr>
          <w:color w:val="000000" w:themeColor="text1"/>
        </w:rPr>
        <w:t>Applied</w:t>
      </w:r>
      <w:r>
        <w:rPr>
          <w:color w:val="000000" w:themeColor="text1"/>
        </w:rPr>
        <w:t xml:space="preserve"> </w:t>
      </w:r>
      <w:r w:rsidRPr="003315B0">
        <w:rPr>
          <w:color w:val="000000" w:themeColor="text1"/>
        </w:rPr>
        <w:t>Physics</w:t>
      </w:r>
      <w:r>
        <w:rPr>
          <w:color w:val="000000" w:themeColor="text1"/>
        </w:rPr>
        <w:t xml:space="preserve"> </w:t>
      </w:r>
      <w:r w:rsidRPr="003315B0">
        <w:rPr>
          <w:color w:val="000000" w:themeColor="text1"/>
        </w:rPr>
        <w:t>Graduate</w:t>
      </w:r>
      <w:r>
        <w:rPr>
          <w:color w:val="000000" w:themeColor="text1"/>
        </w:rPr>
        <w:t xml:space="preserve"> </w:t>
      </w:r>
      <w:r w:rsidRPr="003315B0">
        <w:rPr>
          <w:color w:val="000000" w:themeColor="text1"/>
        </w:rPr>
        <w:t>Program,</w:t>
      </w:r>
      <w:r>
        <w:rPr>
          <w:color w:val="000000" w:themeColor="text1"/>
        </w:rPr>
        <w:t xml:space="preserve"> </w:t>
      </w:r>
      <w:r w:rsidRPr="003315B0">
        <w:rPr>
          <w:color w:val="000000" w:themeColor="text1"/>
        </w:rPr>
        <w:t>Smalley–Curl</w:t>
      </w:r>
      <w:r>
        <w:rPr>
          <w:color w:val="000000" w:themeColor="text1"/>
        </w:rPr>
        <w:t xml:space="preserve"> </w:t>
      </w:r>
      <w:r w:rsidRPr="003315B0">
        <w:rPr>
          <w:color w:val="000000" w:themeColor="text1"/>
        </w:rPr>
        <w:t>Institute,</w:t>
      </w:r>
      <w:r>
        <w:rPr>
          <w:color w:val="000000" w:themeColor="text1"/>
        </w:rPr>
        <w:t xml:space="preserve"> </w:t>
      </w:r>
      <w:r w:rsidRPr="003315B0">
        <w:rPr>
          <w:color w:val="000000" w:themeColor="text1"/>
        </w:rPr>
        <w:t>Rice</w:t>
      </w:r>
      <w:r>
        <w:rPr>
          <w:color w:val="000000" w:themeColor="text1"/>
        </w:rPr>
        <w:t xml:space="preserve"> </w:t>
      </w:r>
      <w:r w:rsidRPr="003315B0">
        <w:rPr>
          <w:color w:val="000000" w:themeColor="text1"/>
        </w:rPr>
        <w:t>University,</w:t>
      </w:r>
      <w:r>
        <w:rPr>
          <w:color w:val="000000" w:themeColor="text1"/>
        </w:rPr>
        <w:t xml:space="preserve"> </w:t>
      </w:r>
      <w:r w:rsidRPr="003315B0">
        <w:rPr>
          <w:color w:val="000000" w:themeColor="text1"/>
        </w:rPr>
        <w:t>Houston,</w:t>
      </w:r>
      <w:r>
        <w:rPr>
          <w:color w:val="000000" w:themeColor="text1"/>
        </w:rPr>
        <w:t xml:space="preserve"> </w:t>
      </w:r>
      <w:r w:rsidRPr="003315B0">
        <w:rPr>
          <w:color w:val="000000" w:themeColor="text1"/>
        </w:rPr>
        <w:t>TX</w:t>
      </w:r>
      <w:r>
        <w:rPr>
          <w:color w:val="000000" w:themeColor="text1"/>
        </w:rPr>
        <w:t xml:space="preserve"> </w:t>
      </w:r>
      <w:r w:rsidRPr="003315B0">
        <w:rPr>
          <w:color w:val="000000" w:themeColor="text1"/>
        </w:rPr>
        <w:t>77005,</w:t>
      </w:r>
      <w:r>
        <w:rPr>
          <w:color w:val="000000" w:themeColor="text1"/>
        </w:rPr>
        <w:t xml:space="preserve"> </w:t>
      </w:r>
      <w:r w:rsidRPr="003315B0">
        <w:rPr>
          <w:color w:val="000000" w:themeColor="text1"/>
        </w:rPr>
        <w:t>USA</w:t>
      </w:r>
    </w:p>
    <w:p w14:paraId="45152E5F" w14:textId="77777777" w:rsidR="00957D62" w:rsidRDefault="00957D62" w:rsidP="00957D62">
      <w:pPr>
        <w:rPr>
          <w:color w:val="000000" w:themeColor="text1"/>
        </w:rPr>
      </w:pPr>
      <w:r>
        <w:rPr>
          <w:color w:val="000000" w:themeColor="text1"/>
          <w:vertAlign w:val="superscript"/>
        </w:rPr>
        <w:t>8</w:t>
      </w:r>
      <w:r w:rsidRPr="00FA44B6">
        <w:rPr>
          <w:color w:val="000000" w:themeColor="text1"/>
        </w:rPr>
        <w:t>IBM Thomas J. Watson Research Center, Yorktown Heights, NY</w:t>
      </w:r>
      <w:r>
        <w:rPr>
          <w:rFonts w:hint="eastAsia"/>
          <w:color w:val="000000" w:themeColor="text1"/>
        </w:rPr>
        <w:t xml:space="preserve"> </w:t>
      </w:r>
      <w:r>
        <w:rPr>
          <w:color w:val="000000" w:themeColor="text1"/>
        </w:rPr>
        <w:t>10598</w:t>
      </w:r>
      <w:r w:rsidRPr="00FA44B6">
        <w:rPr>
          <w:color w:val="000000" w:themeColor="text1"/>
        </w:rPr>
        <w:t>,</w:t>
      </w:r>
      <w:r>
        <w:rPr>
          <w:rFonts w:hint="eastAsia"/>
          <w:color w:val="000000" w:themeColor="text1"/>
        </w:rPr>
        <w:t xml:space="preserve"> </w:t>
      </w:r>
      <w:r w:rsidRPr="00FA44B6">
        <w:rPr>
          <w:color w:val="000000" w:themeColor="text1"/>
        </w:rPr>
        <w:t>USA</w:t>
      </w:r>
    </w:p>
    <w:p w14:paraId="58A0CC6D" w14:textId="77777777" w:rsidR="00957D62" w:rsidRDefault="00957D62" w:rsidP="00957D62">
      <w:pPr>
        <w:rPr>
          <w:color w:val="000000" w:themeColor="text1"/>
        </w:rPr>
      </w:pPr>
      <w:r w:rsidRPr="00E558DC">
        <w:rPr>
          <w:color w:val="000000" w:themeColor="text1"/>
          <w:vertAlign w:val="superscript"/>
        </w:rPr>
        <w:t>9</w:t>
      </w:r>
      <w:r w:rsidRPr="002B265F">
        <w:rPr>
          <w:color w:val="000000" w:themeColor="text1"/>
        </w:rPr>
        <w:t>Stanford Institute for Materials and Energy Sciences,</w:t>
      </w:r>
      <w:r>
        <w:rPr>
          <w:color w:val="000000" w:themeColor="text1"/>
        </w:rPr>
        <w:t xml:space="preserve"> </w:t>
      </w:r>
      <w:r w:rsidRPr="002B265F">
        <w:rPr>
          <w:color w:val="000000" w:themeColor="text1"/>
        </w:rPr>
        <w:t>SLAC National Accelerator Laboratory,</w:t>
      </w:r>
      <w:r>
        <w:rPr>
          <w:color w:val="000000" w:themeColor="text1"/>
        </w:rPr>
        <w:t xml:space="preserve"> </w:t>
      </w:r>
      <w:r w:rsidRPr="002B265F">
        <w:rPr>
          <w:color w:val="000000" w:themeColor="text1"/>
        </w:rPr>
        <w:t>Menlo</w:t>
      </w:r>
      <w:r>
        <w:rPr>
          <w:color w:val="000000" w:themeColor="text1"/>
        </w:rPr>
        <w:t xml:space="preserve"> </w:t>
      </w:r>
      <w:r w:rsidRPr="002B265F">
        <w:rPr>
          <w:color w:val="000000" w:themeColor="text1"/>
        </w:rPr>
        <w:t>Park,</w:t>
      </w:r>
      <w:r>
        <w:rPr>
          <w:color w:val="000000" w:themeColor="text1"/>
        </w:rPr>
        <w:t xml:space="preserve"> </w:t>
      </w:r>
      <w:r w:rsidRPr="002B265F">
        <w:rPr>
          <w:color w:val="000000" w:themeColor="text1"/>
        </w:rPr>
        <w:t>CA 94025, USA</w:t>
      </w:r>
    </w:p>
    <w:p w14:paraId="2BCF4A3D" w14:textId="77777777" w:rsidR="00957D62" w:rsidRDefault="00957D62" w:rsidP="00957D62">
      <w:pPr>
        <w:rPr>
          <w:color w:val="000000" w:themeColor="text1"/>
        </w:rPr>
      </w:pPr>
      <w:r w:rsidRPr="00E558DC">
        <w:rPr>
          <w:color w:val="000000" w:themeColor="text1"/>
          <w:vertAlign w:val="superscript"/>
        </w:rPr>
        <w:lastRenderedPageBreak/>
        <w:t>10</w:t>
      </w:r>
      <w:r w:rsidRPr="00E558DC">
        <w:rPr>
          <w:color w:val="000000" w:themeColor="text1"/>
        </w:rPr>
        <w:t>Department of Physics, Stanford University, Stanford, CA 94305, USA</w:t>
      </w:r>
    </w:p>
    <w:p w14:paraId="4A5FDB6E" w14:textId="77777777" w:rsidR="00957D62" w:rsidRDefault="00957D62" w:rsidP="00957D62">
      <w:pPr>
        <w:rPr>
          <w:color w:val="000000" w:themeColor="text1"/>
        </w:rPr>
      </w:pPr>
      <w:r w:rsidRPr="00AA11A1">
        <w:rPr>
          <w:color w:val="000000" w:themeColor="text1"/>
          <w:vertAlign w:val="superscript"/>
        </w:rPr>
        <w:t>11</w:t>
      </w:r>
      <w:r w:rsidRPr="00AA11A1">
        <w:rPr>
          <w:color w:val="000000" w:themeColor="text1"/>
        </w:rPr>
        <w:t>Department of Applied Physics, Stanford University, Stanford, CA 94305, USA</w:t>
      </w:r>
    </w:p>
    <w:p w14:paraId="5A71D98F" w14:textId="77777777" w:rsidR="00957D62" w:rsidRDefault="00957D62" w:rsidP="00957D62">
      <w:pPr>
        <w:rPr>
          <w:color w:val="000000" w:themeColor="text1"/>
        </w:rPr>
      </w:pPr>
      <w:r w:rsidRPr="00AA11A1">
        <w:rPr>
          <w:color w:val="000000" w:themeColor="text1"/>
          <w:vertAlign w:val="superscript"/>
        </w:rPr>
        <w:t>12</w:t>
      </w:r>
      <w:r w:rsidRPr="00AA11A1">
        <w:rPr>
          <w:color w:val="000000" w:themeColor="text1"/>
        </w:rPr>
        <w:t>Geballe Laboratory for Advanced Materials, Stanford University, Stanford CA</w:t>
      </w:r>
      <w:r>
        <w:rPr>
          <w:color w:val="000000" w:themeColor="text1"/>
        </w:rPr>
        <w:t xml:space="preserve"> 94305</w:t>
      </w:r>
      <w:r w:rsidRPr="00AA11A1">
        <w:rPr>
          <w:color w:val="000000" w:themeColor="text1"/>
        </w:rPr>
        <w:t>, USA</w:t>
      </w:r>
    </w:p>
    <w:p w14:paraId="5CB4318B" w14:textId="77777777" w:rsidR="00957D62" w:rsidRDefault="00957D62" w:rsidP="00957D62">
      <w:pPr>
        <w:rPr>
          <w:color w:val="000000" w:themeColor="text1"/>
        </w:rPr>
      </w:pPr>
      <w:r>
        <w:rPr>
          <w:color w:val="000000" w:themeColor="text1"/>
          <w:vertAlign w:val="superscript"/>
        </w:rPr>
        <w:t>13</w:t>
      </w:r>
      <w:r w:rsidRPr="00F2177E">
        <w:rPr>
          <w:color w:val="000000" w:themeColor="text1"/>
        </w:rPr>
        <w:t xml:space="preserve">National Institute of Standards and Technology, </w:t>
      </w:r>
      <w:r>
        <w:rPr>
          <w:color w:val="000000" w:themeColor="text1"/>
        </w:rPr>
        <w:t>Applied Physics Division</w:t>
      </w:r>
      <w:r w:rsidRPr="00F2177E">
        <w:rPr>
          <w:color w:val="000000" w:themeColor="text1"/>
        </w:rPr>
        <w:t>, Boulder, CO</w:t>
      </w:r>
      <w:r>
        <w:rPr>
          <w:color w:val="000000" w:themeColor="text1"/>
        </w:rPr>
        <w:t xml:space="preserve"> </w:t>
      </w:r>
      <w:r w:rsidRPr="00F2177E">
        <w:rPr>
          <w:color w:val="000000" w:themeColor="text1"/>
        </w:rPr>
        <w:t xml:space="preserve">80305, </w:t>
      </w:r>
      <w:r>
        <w:rPr>
          <w:color w:val="000000" w:themeColor="text1"/>
        </w:rPr>
        <w:t>USA</w:t>
      </w:r>
    </w:p>
    <w:p w14:paraId="07DD7F3C" w14:textId="77777777" w:rsidR="00957D62" w:rsidRDefault="00957D62" w:rsidP="00957D62">
      <w:pPr>
        <w:rPr>
          <w:color w:val="000000" w:themeColor="text1"/>
        </w:rPr>
      </w:pPr>
      <w:r>
        <w:rPr>
          <w:color w:val="000000" w:themeColor="text1"/>
          <w:vertAlign w:val="superscript"/>
        </w:rPr>
        <w:t>14</w:t>
      </w:r>
      <w:r w:rsidRPr="003315B0">
        <w:rPr>
          <w:color w:val="000000" w:themeColor="text1"/>
        </w:rPr>
        <w:t>Smalley–Curl</w:t>
      </w:r>
      <w:r>
        <w:rPr>
          <w:color w:val="000000" w:themeColor="text1"/>
        </w:rPr>
        <w:t xml:space="preserve"> </w:t>
      </w:r>
      <w:r w:rsidRPr="003315B0">
        <w:rPr>
          <w:color w:val="000000" w:themeColor="text1"/>
        </w:rPr>
        <w:t>Institute</w:t>
      </w:r>
      <w:r w:rsidRPr="00C57269">
        <w:rPr>
          <w:color w:val="000000" w:themeColor="text1"/>
        </w:rPr>
        <w:t>,</w:t>
      </w:r>
      <w:r>
        <w:rPr>
          <w:color w:val="000000" w:themeColor="text1"/>
        </w:rPr>
        <w:t xml:space="preserve"> </w:t>
      </w:r>
      <w:r w:rsidRPr="00C57269">
        <w:rPr>
          <w:color w:val="000000" w:themeColor="text1"/>
        </w:rPr>
        <w:t>Rice</w:t>
      </w:r>
      <w:r>
        <w:rPr>
          <w:color w:val="000000" w:themeColor="text1"/>
        </w:rPr>
        <w:t xml:space="preserve"> </w:t>
      </w:r>
      <w:r w:rsidRPr="00C57269">
        <w:rPr>
          <w:color w:val="000000" w:themeColor="text1"/>
        </w:rPr>
        <w:t>University,</w:t>
      </w:r>
      <w:r>
        <w:rPr>
          <w:color w:val="000000" w:themeColor="text1"/>
        </w:rPr>
        <w:t xml:space="preserve"> </w:t>
      </w:r>
      <w:r w:rsidRPr="00C57269">
        <w:rPr>
          <w:color w:val="000000" w:themeColor="text1"/>
        </w:rPr>
        <w:t>Houston,</w:t>
      </w:r>
      <w:r>
        <w:rPr>
          <w:color w:val="000000" w:themeColor="text1"/>
        </w:rPr>
        <w:t xml:space="preserve"> </w:t>
      </w:r>
      <w:r w:rsidRPr="00C57269">
        <w:rPr>
          <w:color w:val="000000" w:themeColor="text1"/>
        </w:rPr>
        <w:t>TX</w:t>
      </w:r>
      <w:r>
        <w:rPr>
          <w:color w:val="000000" w:themeColor="text1"/>
        </w:rPr>
        <w:t xml:space="preserve"> 77005</w:t>
      </w:r>
      <w:r w:rsidRPr="00C57269">
        <w:rPr>
          <w:color w:val="000000" w:themeColor="text1"/>
        </w:rPr>
        <w:t>,</w:t>
      </w:r>
      <w:r>
        <w:rPr>
          <w:color w:val="000000" w:themeColor="text1"/>
        </w:rPr>
        <w:t xml:space="preserve"> </w:t>
      </w:r>
      <w:r w:rsidRPr="00C57269">
        <w:rPr>
          <w:color w:val="000000" w:themeColor="text1"/>
        </w:rPr>
        <w:t>USA</w:t>
      </w:r>
    </w:p>
    <w:p w14:paraId="5766DD30" w14:textId="77777777" w:rsidR="00957D62" w:rsidRDefault="00957D62" w:rsidP="00957D62">
      <w:pPr>
        <w:rPr>
          <w:color w:val="000000" w:themeColor="text1"/>
        </w:rPr>
      </w:pPr>
      <w:r>
        <w:rPr>
          <w:color w:val="000000" w:themeColor="text1"/>
          <w:vertAlign w:val="superscript"/>
        </w:rPr>
        <w:t>15</w:t>
      </w:r>
      <w:r w:rsidRPr="002D13B9">
        <w:rPr>
          <w:color w:val="000000" w:themeColor="text1"/>
        </w:rPr>
        <w:t>Department of Physics, University of Houston, Houston, TX</w:t>
      </w:r>
      <w:r>
        <w:rPr>
          <w:color w:val="000000" w:themeColor="text1"/>
        </w:rPr>
        <w:t xml:space="preserve"> </w:t>
      </w:r>
      <w:r w:rsidRPr="002D13B9">
        <w:rPr>
          <w:color w:val="000000" w:themeColor="text1"/>
        </w:rPr>
        <w:t xml:space="preserve">77204, </w:t>
      </w:r>
      <w:r>
        <w:rPr>
          <w:color w:val="000000" w:themeColor="text1"/>
        </w:rPr>
        <w:t>USA</w:t>
      </w:r>
    </w:p>
    <w:p w14:paraId="204063B7" w14:textId="77777777" w:rsidR="00957D62" w:rsidRDefault="00957D62" w:rsidP="00957D62">
      <w:pPr>
        <w:rPr>
          <w:color w:val="000000" w:themeColor="text1"/>
        </w:rPr>
      </w:pPr>
      <w:r>
        <w:rPr>
          <w:color w:val="000000" w:themeColor="text1"/>
          <w:vertAlign w:val="superscript"/>
        </w:rPr>
        <w:t>16</w:t>
      </w:r>
      <w:r w:rsidRPr="00FC0FA3">
        <w:rPr>
          <w:color w:val="000000" w:themeColor="text1"/>
        </w:rPr>
        <w:t>Texas Center for Superconductivity at the University of Houston</w:t>
      </w:r>
      <w:r>
        <w:rPr>
          <w:color w:val="000000" w:themeColor="text1"/>
        </w:rPr>
        <w:t xml:space="preserve">, </w:t>
      </w:r>
      <w:r w:rsidRPr="002D13B9">
        <w:rPr>
          <w:color w:val="000000" w:themeColor="text1"/>
        </w:rPr>
        <w:t>Houston, TX</w:t>
      </w:r>
      <w:r>
        <w:rPr>
          <w:color w:val="000000" w:themeColor="text1"/>
        </w:rPr>
        <w:t xml:space="preserve"> </w:t>
      </w:r>
      <w:r w:rsidRPr="002D13B9">
        <w:rPr>
          <w:color w:val="000000" w:themeColor="text1"/>
        </w:rPr>
        <w:t xml:space="preserve">77204, </w:t>
      </w:r>
      <w:r>
        <w:rPr>
          <w:color w:val="000000" w:themeColor="text1"/>
        </w:rPr>
        <w:t>USA</w:t>
      </w:r>
    </w:p>
    <w:p w14:paraId="613E1ED2" w14:textId="77777777" w:rsidR="00957D62" w:rsidRDefault="00957D62" w:rsidP="00957D62">
      <w:pPr>
        <w:rPr>
          <w:rStyle w:val="af1"/>
        </w:rPr>
      </w:pPr>
      <w:r>
        <w:rPr>
          <w:rFonts w:hint="eastAsia"/>
          <w:color w:val="000000" w:themeColor="text1"/>
        </w:rPr>
        <w:t>*</w:t>
      </w:r>
      <w:r w:rsidRPr="0085670E">
        <w:rPr>
          <w:rFonts w:hint="eastAsia"/>
          <w:color w:val="000000" w:themeColor="text1"/>
        </w:rPr>
        <w:t>E</w:t>
      </w:r>
      <w:r w:rsidRPr="0085670E">
        <w:rPr>
          <w:color w:val="000000" w:themeColor="text1"/>
        </w:rPr>
        <w:t xml:space="preserve">-mail: </w:t>
      </w:r>
      <w:r>
        <w:rPr>
          <w:rFonts w:hint="eastAsia"/>
          <w:color w:val="000000" w:themeColor="text1"/>
        </w:rPr>
        <w:t>r</w:t>
      </w:r>
      <w:r w:rsidRPr="005930D2">
        <w:rPr>
          <w:color w:val="000000" w:themeColor="text1"/>
        </w:rPr>
        <w:t>amamoorthy.</w:t>
      </w:r>
      <w:r>
        <w:rPr>
          <w:rFonts w:hint="eastAsia"/>
          <w:color w:val="000000" w:themeColor="text1"/>
        </w:rPr>
        <w:t>r</w:t>
      </w:r>
      <w:r w:rsidRPr="005930D2">
        <w:rPr>
          <w:color w:val="000000" w:themeColor="text1"/>
        </w:rPr>
        <w:t>amesh@rice.edu</w:t>
      </w:r>
      <w:r>
        <w:rPr>
          <w:rFonts w:hint="eastAsia"/>
          <w:color w:val="000000" w:themeColor="text1"/>
        </w:rPr>
        <w:t xml:space="preserve">; kono@rice.edu; </w:t>
      </w:r>
      <w:r>
        <w:rPr>
          <w:rFonts w:hint="eastAsia"/>
        </w:rPr>
        <w:t>shengxi.huang@rice.edu</w:t>
      </w:r>
    </w:p>
    <w:p w14:paraId="0F6A68C8" w14:textId="1D0420FF" w:rsidR="00631B4A" w:rsidRDefault="00D02B9C">
      <w:pPr>
        <w:widowControl/>
        <w:spacing w:line="240" w:lineRule="auto"/>
        <w:jc w:val="left"/>
        <w:rPr>
          <w:b/>
          <w:bCs/>
          <w:color w:val="000000" w:themeColor="text1"/>
          <w:kern w:val="44"/>
          <w:sz w:val="28"/>
          <w:szCs w:val="44"/>
        </w:rPr>
      </w:pPr>
      <w:r>
        <w:rPr>
          <w:rStyle w:val="af1"/>
          <w:u w:val="none"/>
        </w:rPr>
        <w:br w:type="page"/>
      </w:r>
    </w:p>
    <w:p w14:paraId="3F7986E9" w14:textId="5C348989" w:rsidR="00FA49C8" w:rsidRPr="00375E9A" w:rsidRDefault="00FA49C8" w:rsidP="00FA49C8">
      <w:r w:rsidRPr="00976EA0">
        <w:rPr>
          <w:rFonts w:cs="Times New Roman" w:hint="eastAsia"/>
          <w:b/>
          <w:bCs/>
        </w:rPr>
        <w:lastRenderedPageBreak/>
        <w:t>T</w:t>
      </w:r>
      <w:r w:rsidRPr="00976EA0">
        <w:rPr>
          <w:rFonts w:cs="Times New Roman"/>
          <w:b/>
          <w:bCs/>
        </w:rPr>
        <w:t>ext S</w:t>
      </w:r>
      <w:r>
        <w:rPr>
          <w:rFonts w:cs="Times New Roman"/>
          <w:b/>
          <w:bCs/>
        </w:rPr>
        <w:t>1</w:t>
      </w:r>
      <w:r w:rsidRPr="00976EA0">
        <w:rPr>
          <w:rFonts w:cs="Times New Roman"/>
          <w:b/>
          <w:bCs/>
        </w:rPr>
        <w:t xml:space="preserve">. </w:t>
      </w:r>
      <w:r w:rsidR="00FD29C9">
        <w:t xml:space="preserve">Polarization-dependent </w:t>
      </w:r>
      <w:r w:rsidR="00A3288A">
        <w:t xml:space="preserve">Raman intensity of </w:t>
      </w:r>
      <w:r w:rsidR="0065198D">
        <w:t>NbP nanowires</w:t>
      </w:r>
      <w:r w:rsidR="003424F6">
        <w:rPr>
          <w:rFonts w:hint="eastAsia"/>
        </w:rPr>
        <w:t>.</w:t>
      </w:r>
    </w:p>
    <w:p w14:paraId="343970E9" w14:textId="20B04BCC" w:rsidR="002E2E6B" w:rsidRPr="00C94832" w:rsidRDefault="004B1087" w:rsidP="00B57903">
      <w:pPr>
        <w:ind w:firstLineChars="200" w:firstLine="480"/>
      </w:pPr>
      <w:r>
        <w:t xml:space="preserve">The polarization-dependent </w:t>
      </w:r>
      <w:r w:rsidR="009C2F3E">
        <w:t xml:space="preserve">Raman intensity of </w:t>
      </w:r>
      <w:r w:rsidR="00E12AFE">
        <w:t xml:space="preserve">NbP nanowires </w:t>
      </w:r>
      <w:r w:rsidR="00EA77AC">
        <w:t xml:space="preserve">can be explained by the Raman tensor theory. </w:t>
      </w:r>
      <w:r w:rsidR="00B85164">
        <w:t xml:space="preserve">For </w:t>
      </w:r>
      <w:r w:rsidR="00966BBF">
        <w:t xml:space="preserve">the case of </w:t>
      </w:r>
      <w:r w:rsidR="00C94832" w:rsidRPr="00931269">
        <w:rPr>
          <w:i/>
          <w:iCs/>
        </w:rPr>
        <w:t>A</w:t>
      </w:r>
      <w:r w:rsidR="00C94832">
        <w:rPr>
          <w:vertAlign w:val="subscript"/>
        </w:rPr>
        <w:t>1</w:t>
      </w:r>
      <w:r w:rsidR="00C94832">
        <w:t xml:space="preserve"> mode</w:t>
      </w:r>
      <w:r w:rsidR="00CB4F4D">
        <w:t xml:space="preserve"> of </w:t>
      </w:r>
      <w:r w:rsidR="00CB4F4D" w:rsidRPr="001539BF">
        <w:rPr>
          <w:i/>
          <w:iCs/>
        </w:rPr>
        <w:t>C</w:t>
      </w:r>
      <w:r w:rsidR="00CB4F4D" w:rsidRPr="005F7A42">
        <w:rPr>
          <w:vertAlign w:val="subscript"/>
        </w:rPr>
        <w:t>4</w:t>
      </w:r>
      <w:r w:rsidR="00CB4F4D" w:rsidRPr="001539BF">
        <w:rPr>
          <w:i/>
          <w:iCs/>
          <w:vertAlign w:val="subscript"/>
        </w:rPr>
        <w:t>v</w:t>
      </w:r>
      <w:r w:rsidR="00CB4F4D">
        <w:t xml:space="preserve"> </w:t>
      </w:r>
      <w:r w:rsidR="0085477C">
        <w:t>point</w:t>
      </w:r>
      <w:r w:rsidR="00CB4F4D">
        <w:t xml:space="preserve"> group</w:t>
      </w:r>
      <w:r w:rsidR="00E355B9">
        <w:t xml:space="preserve"> </w:t>
      </w:r>
      <w:r w:rsidR="00CB4F4D">
        <w:t>which NbP belongs to</w:t>
      </w:r>
      <w:r w:rsidR="00C94832">
        <w:t>,</w:t>
      </w:r>
      <w:r w:rsidR="00CA24FD">
        <w:t xml:space="preserve"> the corresponding Raman tensor </w:t>
      </w:r>
      <m:oMath>
        <m:r>
          <w:rPr>
            <w:rFonts w:ascii="Cambria Math" w:hAnsi="Cambria Math"/>
          </w:rPr>
          <m:t>R</m:t>
        </m:r>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1</m:t>
                </m:r>
              </m:sub>
            </m:sSub>
          </m:e>
        </m:d>
      </m:oMath>
      <w:r w:rsidR="00AB7654">
        <w:t xml:space="preserve"> is in the form of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a</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a</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b</m:t>
                  </m:r>
                </m:e>
              </m:mr>
            </m:m>
          </m:e>
        </m:d>
      </m:oMath>
      <w:r w:rsidR="00CA24FD">
        <w:t xml:space="preserve">. </w:t>
      </w:r>
      <w:r w:rsidR="00586FF8">
        <w:t xml:space="preserve">For </w:t>
      </w:r>
      <w:r w:rsidR="00D93A87">
        <w:t xml:space="preserve">a NbP nanowire </w:t>
      </w:r>
      <w:r w:rsidR="009224E1">
        <w:t xml:space="preserve">growing along its </w:t>
      </w:r>
      <w:r w:rsidR="009224E1" w:rsidRPr="009224E1">
        <w:rPr>
          <w:i/>
          <w:iCs/>
        </w:rPr>
        <w:t>c</w:t>
      </w:r>
      <w:r w:rsidR="009224E1">
        <w:t xml:space="preserve"> axis</w:t>
      </w:r>
      <w:r w:rsidR="00F11F4B">
        <w:t xml:space="preserve"> and lying on the substrate</w:t>
      </w:r>
      <w:r w:rsidR="009224E1">
        <w:t xml:space="preserve">, </w:t>
      </w:r>
      <w:r w:rsidR="00F37F32">
        <w:t xml:space="preserve">its Raman tensor should be transformed </w:t>
      </w:r>
      <w:r w:rsidR="00132A34">
        <w:t xml:space="preserve">from </w:t>
      </w:r>
      <w:r w:rsidR="00E51600">
        <w:t xml:space="preserve">sample coordinates to experimental coordinates </w:t>
      </w:r>
      <w:r w:rsidR="00F37F32">
        <w:t xml:space="preserve">by </w:t>
      </w:r>
      <w:r w:rsidR="007361F7">
        <w:t>applying</w:t>
      </w:r>
      <w:r w:rsidR="00CD3EE7">
        <w:t xml:space="preserve"> a </w:t>
      </w:r>
      <w:r w:rsidR="00911088">
        <w:t xml:space="preserve">rotation matrix </w:t>
      </w:r>
      <m:oMath>
        <m:r>
          <w:rPr>
            <w:rFonts w:ascii="Cambria Math" w:hAnsi="Cambria Math"/>
          </w:rPr>
          <m:t>A</m:t>
        </m:r>
      </m:oMath>
    </w:p>
    <w:p w14:paraId="6B0F74E3" w14:textId="77777777" w:rsidR="00CE2FE3" w:rsidRPr="00CE2FE3" w:rsidRDefault="00000000" w:rsidP="0079267A">
      <w:pPr>
        <w:jc w:val="center"/>
      </w:pPr>
      <m:oMathPara>
        <m:oMath>
          <m:eqArr>
            <m:eqArrPr>
              <m:maxDist m:val="1"/>
              <m:ctrlPr>
                <w:rPr>
                  <w:rFonts w:ascii="Cambria Math" w:hAnsi="Cambria Math"/>
                  <w:i/>
                  <w:iCs/>
                </w:rPr>
              </m:ctrlPr>
            </m:eqArrPr>
            <m:e>
              <m:r>
                <w:rPr>
                  <w:rFonts w:ascii="Cambria Math" w:hAnsi="Cambria Math"/>
                </w:rPr>
                <m:t>A=</m:t>
              </m:r>
              <m:d>
                <m:dPr>
                  <m:ctrlPr>
                    <w:rPr>
                      <w:rFonts w:ascii="Cambria Math" w:hAnsi="Cambria Math"/>
                      <w:i/>
                      <w:iCs/>
                    </w:rPr>
                  </m:ctrlPr>
                </m:dPr>
                <m:e>
                  <m:m>
                    <m:mPr>
                      <m:plcHide m:val="1"/>
                      <m:mcs>
                        <m:mc>
                          <m:mcPr>
                            <m:count m:val="3"/>
                            <m:mcJc m:val="center"/>
                          </m:mcPr>
                        </m:mc>
                      </m:mcs>
                      <m:ctrlPr>
                        <w:rPr>
                          <w:rFonts w:ascii="Cambria Math" w:hAnsi="Cambria Math"/>
                          <w:i/>
                          <w:iCs/>
                        </w:rPr>
                      </m:ctrlPr>
                    </m:mPr>
                    <m:mr>
                      <m:e>
                        <m:func>
                          <m:funcPr>
                            <m:ctrlPr>
                              <w:rPr>
                                <w:rFonts w:ascii="Cambria Math" w:hAnsi="Cambria Math"/>
                                <w:i/>
                                <w:iCs/>
                              </w:rPr>
                            </m:ctrlPr>
                          </m:funcPr>
                          <m:fName>
                            <m:r>
                              <m:rPr>
                                <m:sty m:val="p"/>
                              </m:rPr>
                              <w:rPr>
                                <w:rFonts w:ascii="Cambria Math" w:hAnsi="Cambria Math"/>
                              </w:rPr>
                              <m:t>cos</m:t>
                            </m:r>
                          </m:fName>
                          <m:e>
                            <m:r>
                              <w:rPr>
                                <w:rFonts w:ascii="Cambria Math" w:hAnsi="Cambria Math"/>
                              </w:rPr>
                              <m:t>φ</m:t>
                            </m:r>
                          </m:e>
                        </m:func>
                      </m:e>
                      <m:e>
                        <m:r>
                          <w:rPr>
                            <w:rFonts w:ascii="Cambria Math" w:hAnsi="Cambria Math"/>
                          </w:rPr>
                          <m:t>-</m:t>
                        </m:r>
                        <m:func>
                          <m:funcPr>
                            <m:ctrlPr>
                              <w:rPr>
                                <w:rFonts w:ascii="Cambria Math" w:hAnsi="Cambria Math"/>
                                <w:i/>
                                <w:iCs/>
                              </w:rPr>
                            </m:ctrlPr>
                          </m:funcPr>
                          <m:fName>
                            <m:r>
                              <m:rPr>
                                <m:sty m:val="p"/>
                              </m:rPr>
                              <w:rPr>
                                <w:rFonts w:ascii="Cambria Math" w:hAnsi="Cambria Math"/>
                              </w:rPr>
                              <m:t>sin</m:t>
                            </m:r>
                          </m:fName>
                          <m:e>
                            <m:r>
                              <w:rPr>
                                <w:rFonts w:ascii="Cambria Math" w:hAnsi="Cambria Math"/>
                              </w:rPr>
                              <m:t>φ</m:t>
                            </m:r>
                          </m:e>
                        </m:func>
                      </m:e>
                      <m:e>
                        <m:r>
                          <w:rPr>
                            <w:rFonts w:ascii="Cambria Math" w:hAnsi="Cambria Math"/>
                          </w:rPr>
                          <m:t>0</m:t>
                        </m:r>
                      </m:e>
                    </m:mr>
                    <m:mr>
                      <m:e>
                        <m:func>
                          <m:funcPr>
                            <m:ctrlPr>
                              <w:rPr>
                                <w:rFonts w:ascii="Cambria Math" w:hAnsi="Cambria Math"/>
                                <w:i/>
                                <w:iCs/>
                              </w:rPr>
                            </m:ctrlPr>
                          </m:funcPr>
                          <m:fName>
                            <m:r>
                              <m:rPr>
                                <m:sty m:val="p"/>
                              </m:rPr>
                              <w:rPr>
                                <w:rFonts w:ascii="Cambria Math" w:hAnsi="Cambria Math"/>
                              </w:rPr>
                              <m:t>sin</m:t>
                            </m:r>
                          </m:fName>
                          <m:e>
                            <m:r>
                              <w:rPr>
                                <w:rFonts w:ascii="Cambria Math" w:hAnsi="Cambria Math"/>
                              </w:rPr>
                              <m:t>φ</m:t>
                            </m:r>
                          </m:e>
                        </m:func>
                      </m:e>
                      <m:e>
                        <m:func>
                          <m:funcPr>
                            <m:ctrlPr>
                              <w:rPr>
                                <w:rFonts w:ascii="Cambria Math" w:hAnsi="Cambria Math"/>
                                <w:i/>
                                <w:iCs/>
                              </w:rPr>
                            </m:ctrlPr>
                          </m:funcPr>
                          <m:fName>
                            <m:r>
                              <m:rPr>
                                <m:sty m:val="p"/>
                              </m:rPr>
                              <w:rPr>
                                <w:rFonts w:ascii="Cambria Math" w:hAnsi="Cambria Math"/>
                              </w:rPr>
                              <m:t>cos</m:t>
                            </m:r>
                          </m:fName>
                          <m:e>
                            <m:r>
                              <w:rPr>
                                <w:rFonts w:ascii="Cambria Math" w:hAnsi="Cambria Math"/>
                              </w:rPr>
                              <m:t>φ</m:t>
                            </m:r>
                          </m:e>
                        </m:func>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
                </m:e>
              </m:d>
              <m:d>
                <m:dPr>
                  <m:ctrlPr>
                    <w:rPr>
                      <w:rFonts w:ascii="Cambria Math" w:hAnsi="Cambria Math"/>
                      <w:i/>
                      <w:iCs/>
                    </w:rPr>
                  </m:ctrlPr>
                </m:dPr>
                <m:e>
                  <m:m>
                    <m:mPr>
                      <m:plcHide m:val="1"/>
                      <m:mcs>
                        <m:mc>
                          <m:mcPr>
                            <m:count m:val="3"/>
                            <m:mcJc m:val="center"/>
                          </m:mcPr>
                        </m:mc>
                      </m:mcs>
                      <m:ctrlPr>
                        <w:rPr>
                          <w:rFonts w:ascii="Cambria Math" w:hAnsi="Cambria Math"/>
                          <w:i/>
                          <w:iCs/>
                        </w:rPr>
                      </m:ctrlPr>
                    </m:mPr>
                    <m:mr>
                      <m:e>
                        <m:r>
                          <w:rPr>
                            <w:rFonts w:ascii="Cambria Math" w:hAnsi="Cambria Math"/>
                          </w:rPr>
                          <m:t>1</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
                </m:e>
              </m:d>
              <m:r>
                <w:rPr>
                  <w:rFonts w:ascii="Cambria Math" w:hAnsi="Cambria Math"/>
                </w:rPr>
                <m:t>=</m:t>
              </m:r>
              <m:d>
                <m:dPr>
                  <m:ctrlPr>
                    <w:rPr>
                      <w:rFonts w:ascii="Cambria Math" w:hAnsi="Cambria Math"/>
                      <w:i/>
                      <w:iCs/>
                    </w:rPr>
                  </m:ctrlPr>
                </m:dPr>
                <m:e>
                  <m:m>
                    <m:mPr>
                      <m:plcHide m:val="1"/>
                      <m:mcs>
                        <m:mc>
                          <m:mcPr>
                            <m:count m:val="3"/>
                            <m:mcJc m:val="center"/>
                          </m:mcPr>
                        </m:mc>
                      </m:mcs>
                      <m:ctrlPr>
                        <w:rPr>
                          <w:rFonts w:ascii="Cambria Math" w:hAnsi="Cambria Math"/>
                          <w:i/>
                          <w:iCs/>
                        </w:rPr>
                      </m:ctrlPr>
                    </m:mPr>
                    <m:mr>
                      <m:e>
                        <m:func>
                          <m:funcPr>
                            <m:ctrlPr>
                              <w:rPr>
                                <w:rFonts w:ascii="Cambria Math" w:hAnsi="Cambria Math"/>
                                <w:i/>
                                <w:iCs/>
                              </w:rPr>
                            </m:ctrlPr>
                          </m:funcPr>
                          <m:fName>
                            <m:r>
                              <m:rPr>
                                <m:sty m:val="p"/>
                              </m:rPr>
                              <w:rPr>
                                <w:rFonts w:ascii="Cambria Math" w:hAnsi="Cambria Math"/>
                              </w:rPr>
                              <m:t>cos</m:t>
                            </m:r>
                          </m:fName>
                          <m:e>
                            <m:r>
                              <w:rPr>
                                <w:rFonts w:ascii="Cambria Math" w:hAnsi="Cambria Math"/>
                              </w:rPr>
                              <m:t>φ</m:t>
                            </m:r>
                          </m:e>
                        </m:func>
                      </m:e>
                      <m:e>
                        <m:r>
                          <w:rPr>
                            <w:rFonts w:ascii="Cambria Math" w:hAnsi="Cambria Math"/>
                          </w:rPr>
                          <m:t>0</m:t>
                        </m:r>
                      </m:e>
                      <m:e>
                        <m:r>
                          <w:rPr>
                            <w:rFonts w:ascii="Cambria Math" w:hAnsi="Cambria Math"/>
                          </w:rPr>
                          <m:t>-</m:t>
                        </m:r>
                        <m:func>
                          <m:funcPr>
                            <m:ctrlPr>
                              <w:rPr>
                                <w:rFonts w:ascii="Cambria Math" w:hAnsi="Cambria Math"/>
                                <w:i/>
                                <w:iCs/>
                              </w:rPr>
                            </m:ctrlPr>
                          </m:funcPr>
                          <m:fName>
                            <m:r>
                              <m:rPr>
                                <m:sty m:val="p"/>
                              </m:rPr>
                              <w:rPr>
                                <w:rFonts w:ascii="Cambria Math" w:hAnsi="Cambria Math"/>
                              </w:rPr>
                              <m:t>sin</m:t>
                            </m:r>
                          </m:fName>
                          <m:e>
                            <m:r>
                              <w:rPr>
                                <w:rFonts w:ascii="Cambria Math" w:hAnsi="Cambria Math"/>
                              </w:rPr>
                              <m:t>φ</m:t>
                            </m:r>
                          </m:e>
                        </m:func>
                      </m:e>
                    </m:mr>
                    <m:mr>
                      <m:e>
                        <m:func>
                          <m:funcPr>
                            <m:ctrlPr>
                              <w:rPr>
                                <w:rFonts w:ascii="Cambria Math" w:hAnsi="Cambria Math"/>
                                <w:i/>
                                <w:iCs/>
                              </w:rPr>
                            </m:ctrlPr>
                          </m:funcPr>
                          <m:fName>
                            <m:r>
                              <m:rPr>
                                <m:sty m:val="p"/>
                              </m:rPr>
                              <w:rPr>
                                <w:rFonts w:ascii="Cambria Math" w:hAnsi="Cambria Math"/>
                              </w:rPr>
                              <m:t>sin</m:t>
                            </m:r>
                          </m:fName>
                          <m:e>
                            <m:r>
                              <w:rPr>
                                <w:rFonts w:ascii="Cambria Math" w:hAnsi="Cambria Math"/>
                              </w:rPr>
                              <m:t>φ</m:t>
                            </m:r>
                          </m:e>
                        </m:func>
                      </m:e>
                      <m:e>
                        <m:r>
                          <w:rPr>
                            <w:rFonts w:ascii="Cambria Math" w:hAnsi="Cambria Math"/>
                          </w:rPr>
                          <m:t>0</m:t>
                        </m:r>
                      </m:e>
                      <m:e>
                        <m:r>
                          <w:rPr>
                            <w:rFonts w:ascii="Cambria Math" w:hAnsi="Cambria Math"/>
                          </w:rPr>
                          <m:t>-</m:t>
                        </m:r>
                        <m:func>
                          <m:funcPr>
                            <m:ctrlPr>
                              <w:rPr>
                                <w:rFonts w:ascii="Cambria Math" w:hAnsi="Cambria Math"/>
                                <w:i/>
                                <w:iCs/>
                              </w:rPr>
                            </m:ctrlPr>
                          </m:funcPr>
                          <m:fName>
                            <m:r>
                              <m:rPr>
                                <m:sty m:val="p"/>
                              </m:rPr>
                              <w:rPr>
                                <w:rFonts w:ascii="Cambria Math" w:hAnsi="Cambria Math"/>
                              </w:rPr>
                              <m:t>cos</m:t>
                            </m:r>
                          </m:fName>
                          <m:e>
                            <m:r>
                              <w:rPr>
                                <w:rFonts w:ascii="Cambria Math" w:hAnsi="Cambria Math"/>
                              </w:rPr>
                              <m:t>φ</m:t>
                            </m:r>
                          </m:e>
                        </m:func>
                      </m:e>
                    </m:mr>
                    <m:mr>
                      <m:e>
                        <m:r>
                          <w:rPr>
                            <w:rFonts w:ascii="Cambria Math" w:hAnsi="Cambria Math"/>
                          </w:rPr>
                          <m:t>0</m:t>
                        </m:r>
                      </m:e>
                      <m:e>
                        <m:r>
                          <w:rPr>
                            <w:rFonts w:ascii="Cambria Math" w:hAnsi="Cambria Math"/>
                          </w:rPr>
                          <m:t>1</m:t>
                        </m:r>
                      </m:e>
                      <m:e>
                        <m:r>
                          <w:rPr>
                            <w:rFonts w:ascii="Cambria Math" w:hAnsi="Cambria Math"/>
                          </w:rPr>
                          <m:t>0</m:t>
                        </m:r>
                      </m:e>
                    </m:mr>
                  </m:m>
                </m:e>
              </m:d>
              <m:r>
                <w:rPr>
                  <w:rFonts w:ascii="Cambria Math" w:hAnsi="Cambria Math"/>
                </w:rPr>
                <m:t>#</m:t>
              </m:r>
              <m:d>
                <m:dPr>
                  <m:ctrlPr>
                    <w:rPr>
                      <w:rFonts w:ascii="Cambria Math" w:hAnsi="Cambria Math"/>
                      <w:i/>
                      <w:iCs/>
                    </w:rPr>
                  </m:ctrlPr>
                </m:dPr>
                <m:e>
                  <m:r>
                    <w:rPr>
                      <w:rFonts w:ascii="Cambria Math" w:hAnsi="Cambria Math"/>
                    </w:rPr>
                    <m:t>1</m:t>
                  </m:r>
                </m:e>
              </m:d>
              <m:ctrlPr>
                <w:rPr>
                  <w:rFonts w:ascii="Cambria Math" w:hAnsi="Cambria Math"/>
                  <w:i/>
                </w:rPr>
              </m:ctrlPr>
            </m:e>
          </m:eqArr>
        </m:oMath>
      </m:oMathPara>
    </w:p>
    <w:p w14:paraId="4934B2B1" w14:textId="3F40BC56" w:rsidR="00CE2FE3" w:rsidRDefault="00CE2FE3" w:rsidP="00CE2FE3">
      <w:pPr>
        <w:ind w:firstLineChars="200" w:firstLine="480"/>
      </w:pPr>
      <w:r>
        <w:t xml:space="preserve">, where </w:t>
      </w:r>
      <m:oMath>
        <m:r>
          <w:rPr>
            <w:rFonts w:ascii="Cambria Math" w:hAnsi="Cambria Math" w:cs="Times New Roman"/>
          </w:rPr>
          <m:t>φ</m:t>
        </m:r>
      </m:oMath>
      <w:r w:rsidR="00FC318D">
        <w:t xml:space="preserve"> </w:t>
      </w:r>
      <w:r>
        <w:t xml:space="preserve">is a random </w:t>
      </w:r>
      <w:r w:rsidR="00D3564B">
        <w:t xml:space="preserve">rotation angle along </w:t>
      </w:r>
      <w:r w:rsidR="00D3564B" w:rsidRPr="00D3564B">
        <w:rPr>
          <w:i/>
          <w:iCs/>
        </w:rPr>
        <w:t>c</w:t>
      </w:r>
      <w:r w:rsidR="00D3564B">
        <w:t xml:space="preserve"> axis.</w:t>
      </w:r>
      <w:r w:rsidR="00FC318D">
        <w:t xml:space="preserve"> Therefore, the transformed </w:t>
      </w:r>
      <w:r w:rsidR="00221CA6">
        <w:t xml:space="preserve">Raman tensor </w:t>
      </w:r>
      <m:oMath>
        <m:r>
          <w:rPr>
            <w:rFonts w:ascii="Cambria Math" w:hAnsi="Cambria Math"/>
          </w:rPr>
          <m:t>R'</m:t>
        </m:r>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1</m:t>
                </m:r>
              </m:sub>
            </m:sSub>
          </m:e>
        </m:d>
      </m:oMath>
      <w:r w:rsidR="00221CA6">
        <w:t xml:space="preserve"> for </w:t>
      </w:r>
      <w:r w:rsidR="00221CA6" w:rsidRPr="00221CA6">
        <w:rPr>
          <w:i/>
          <w:iCs/>
        </w:rPr>
        <w:t>A</w:t>
      </w:r>
      <w:r w:rsidR="00221CA6">
        <w:rPr>
          <w:vertAlign w:val="subscript"/>
        </w:rPr>
        <w:t>1</w:t>
      </w:r>
      <w:r w:rsidR="00221CA6">
        <w:t xml:space="preserve"> mode is</w:t>
      </w:r>
    </w:p>
    <w:p w14:paraId="0517395C" w14:textId="1C9D482C" w:rsidR="00221CA6" w:rsidRPr="00221CA6" w:rsidRDefault="00000000" w:rsidP="00221CA6">
      <w:pPr>
        <w:rPr>
          <w:iCs/>
        </w:rPr>
      </w:pPr>
      <m:oMathPara>
        <m:oMath>
          <m:eqArr>
            <m:eqArrPr>
              <m:maxDist m:val="1"/>
              <m:ctrlPr>
                <w:rPr>
                  <w:rFonts w:ascii="Cambria Math" w:hAnsi="Cambria Math"/>
                  <w:i/>
                  <w:iCs/>
                </w:rPr>
              </m:ctrlPr>
            </m:eqArrPr>
            <m:e>
              <m:sSup>
                <m:sSupPr>
                  <m:ctrlPr>
                    <w:rPr>
                      <w:rFonts w:ascii="Cambria Math" w:hAnsi="Cambria Math"/>
                      <w:i/>
                      <w:iCs/>
                    </w:rPr>
                  </m:ctrlPr>
                </m:sSupPr>
                <m:e>
                  <m:r>
                    <w:rPr>
                      <w:rFonts w:ascii="Cambria Math" w:hAnsi="Cambria Math"/>
                    </w:rPr>
                    <m:t>R</m:t>
                  </m:r>
                </m:e>
                <m:sup>
                  <m:r>
                    <w:rPr>
                      <w:rFonts w:ascii="Cambria Math" w:hAnsi="Cambria Math"/>
                    </w:rPr>
                    <m:t>'</m:t>
                  </m:r>
                </m:sup>
              </m:sSup>
              <m:d>
                <m:dPr>
                  <m:ctrlPr>
                    <w:rPr>
                      <w:rFonts w:ascii="Cambria Math" w:hAnsi="Cambria Math"/>
                      <w:i/>
                      <w:iCs/>
                    </w:rPr>
                  </m:ctrlPr>
                </m:dPr>
                <m:e>
                  <m:sSub>
                    <m:sSubPr>
                      <m:ctrlPr>
                        <w:rPr>
                          <w:rFonts w:ascii="Cambria Math" w:hAnsi="Cambria Math"/>
                          <w:i/>
                          <w:iCs/>
                        </w:rPr>
                      </m:ctrlPr>
                    </m:sSubPr>
                    <m:e>
                      <m:r>
                        <w:rPr>
                          <w:rFonts w:ascii="Cambria Math" w:hAnsi="Cambria Math"/>
                        </w:rPr>
                        <m:t>A</m:t>
                      </m:r>
                    </m:e>
                    <m:sub>
                      <m:r>
                        <w:rPr>
                          <w:rFonts w:ascii="Cambria Math" w:hAnsi="Cambria Math"/>
                        </w:rPr>
                        <m:t>1</m:t>
                      </m:r>
                    </m:sub>
                  </m:sSub>
                </m:e>
              </m:d>
              <m:r>
                <w:rPr>
                  <w:rFonts w:ascii="Cambria Math" w:hAnsi="Cambria Math"/>
                </w:rPr>
                <m:t>=</m:t>
              </m:r>
              <m:sSup>
                <m:sSupPr>
                  <m:ctrlPr>
                    <w:rPr>
                      <w:rFonts w:ascii="Cambria Math" w:hAnsi="Cambria Math"/>
                      <w:i/>
                      <w:iCs/>
                    </w:rPr>
                  </m:ctrlPr>
                </m:sSupPr>
                <m:e>
                  <m:r>
                    <w:rPr>
                      <w:rFonts w:ascii="Cambria Math" w:hAnsi="Cambria Math"/>
                    </w:rPr>
                    <m:t>A</m:t>
                  </m:r>
                </m:e>
                <m:sup>
                  <m:r>
                    <w:rPr>
                      <w:rFonts w:ascii="Cambria Math" w:hAnsi="Cambria Math"/>
                    </w:rPr>
                    <m:t>T</m:t>
                  </m:r>
                </m:sup>
              </m:sSup>
              <m:r>
                <w:rPr>
                  <w:rFonts w:ascii="Cambria Math" w:hAnsi="Cambria Math"/>
                </w:rPr>
                <m:t>R</m:t>
              </m:r>
              <m:d>
                <m:dPr>
                  <m:ctrlPr>
                    <w:rPr>
                      <w:rFonts w:ascii="Cambria Math" w:hAnsi="Cambria Math"/>
                      <w:i/>
                      <w:iCs/>
                    </w:rPr>
                  </m:ctrlPr>
                </m:dPr>
                <m:e>
                  <m:sSub>
                    <m:sSubPr>
                      <m:ctrlPr>
                        <w:rPr>
                          <w:rFonts w:ascii="Cambria Math" w:hAnsi="Cambria Math"/>
                          <w:i/>
                          <w:iCs/>
                        </w:rPr>
                      </m:ctrlPr>
                    </m:sSubPr>
                    <m:e>
                      <m:r>
                        <w:rPr>
                          <w:rFonts w:ascii="Cambria Math" w:hAnsi="Cambria Math"/>
                        </w:rPr>
                        <m:t>A</m:t>
                      </m:r>
                    </m:e>
                    <m:sub>
                      <m:r>
                        <w:rPr>
                          <w:rFonts w:ascii="Cambria Math" w:hAnsi="Cambria Math"/>
                        </w:rPr>
                        <m:t>1</m:t>
                      </m:r>
                    </m:sub>
                  </m:sSub>
                </m:e>
              </m:d>
              <m:r>
                <w:rPr>
                  <w:rFonts w:ascii="Cambria Math" w:hAnsi="Cambria Math"/>
                </w:rPr>
                <m:t>A=</m:t>
              </m:r>
              <m:d>
                <m:dPr>
                  <m:ctrlPr>
                    <w:rPr>
                      <w:rFonts w:ascii="Cambria Math" w:hAnsi="Cambria Math"/>
                      <w:i/>
                      <w:iCs/>
                    </w:rPr>
                  </m:ctrlPr>
                </m:dPr>
                <m:e>
                  <m:m>
                    <m:mPr>
                      <m:plcHide m:val="1"/>
                      <m:mcs>
                        <m:mc>
                          <m:mcPr>
                            <m:count m:val="3"/>
                            <m:mcJc m:val="center"/>
                          </m:mcPr>
                        </m:mc>
                      </m:mcs>
                      <m:ctrlPr>
                        <w:rPr>
                          <w:rFonts w:ascii="Cambria Math" w:hAnsi="Cambria Math"/>
                          <w:i/>
                          <w:iCs/>
                        </w:rPr>
                      </m:ctrlPr>
                    </m:mPr>
                    <m:mr>
                      <m:e>
                        <m:r>
                          <w:rPr>
                            <w:rFonts w:ascii="Cambria Math" w:hAnsi="Cambria Math"/>
                          </w:rPr>
                          <m:t>a</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b</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a</m:t>
                        </m:r>
                      </m:e>
                    </m:mr>
                  </m:m>
                </m:e>
              </m:d>
              <m:r>
                <w:rPr>
                  <w:rFonts w:ascii="Cambria Math" w:hAnsi="Cambria Math"/>
                </w:rPr>
                <m:t>#</m:t>
              </m:r>
              <m:d>
                <m:dPr>
                  <m:ctrlPr>
                    <w:rPr>
                      <w:rFonts w:ascii="Cambria Math" w:hAnsi="Cambria Math"/>
                      <w:i/>
                      <w:iCs/>
                    </w:rPr>
                  </m:ctrlPr>
                </m:dPr>
                <m:e>
                  <m:r>
                    <w:rPr>
                      <w:rFonts w:ascii="Cambria Math" w:hAnsi="Cambria Math"/>
                    </w:rPr>
                    <m:t>2</m:t>
                  </m:r>
                </m:e>
              </m:d>
            </m:e>
          </m:eqArr>
        </m:oMath>
      </m:oMathPara>
    </w:p>
    <w:p w14:paraId="52637356" w14:textId="11628AA2" w:rsidR="00EB4AAA" w:rsidRDefault="00EB4AAA" w:rsidP="00925569">
      <w:pPr>
        <w:ind w:firstLine="420"/>
      </w:pPr>
      <w:r>
        <w:t xml:space="preserve">The polarization-dependent Raman intensity </w:t>
      </w:r>
      <m:oMath>
        <m:r>
          <w:rPr>
            <w:rFonts w:ascii="Cambria Math" w:hAnsi="Cambria Math"/>
          </w:rPr>
          <m:t>I</m:t>
        </m:r>
      </m:oMath>
      <w:r>
        <w:t xml:space="preserve"> is defined by </w:t>
      </w:r>
    </w:p>
    <w:p w14:paraId="2164CFAF" w14:textId="33802419" w:rsidR="00EB4AAA" w:rsidRPr="00EB4AAA" w:rsidRDefault="00000000" w:rsidP="00EB4AAA">
      <m:oMathPara>
        <m:oMath>
          <m:eqArr>
            <m:eqArrPr>
              <m:maxDist m:val="1"/>
              <m:ctrlPr>
                <w:rPr>
                  <w:rFonts w:ascii="Cambria Math" w:hAnsi="Cambria Math"/>
                  <w:i/>
                  <w:iCs/>
                </w:rPr>
              </m:ctrlPr>
            </m:eqArrPr>
            <m:e>
              <m:r>
                <w:rPr>
                  <w:rFonts w:ascii="Cambria Math" w:hAnsi="Cambria Math"/>
                </w:rPr>
                <m:t>I∝</m:t>
              </m:r>
              <m:sSup>
                <m:sSupPr>
                  <m:ctrlPr>
                    <w:rPr>
                      <w:rFonts w:ascii="Cambria Math" w:hAnsi="Cambria Math"/>
                      <w:i/>
                      <w:iCs/>
                    </w:rPr>
                  </m:ctrlPr>
                </m:sSupPr>
                <m:e>
                  <m:d>
                    <m:dPr>
                      <m:begChr m:val="|"/>
                      <m:endChr m:val="|"/>
                      <m:ctrlPr>
                        <w:rPr>
                          <w:rFonts w:ascii="Cambria Math" w:hAnsi="Cambria Math"/>
                          <w:i/>
                          <w:iCs/>
                        </w:rPr>
                      </m:ctrlPr>
                    </m:dPr>
                    <m:e>
                      <m:sSubSup>
                        <m:sSubSupPr>
                          <m:ctrlPr>
                            <w:rPr>
                              <w:rFonts w:ascii="Cambria Math" w:hAnsi="Cambria Math"/>
                              <w:i/>
                              <w:iCs/>
                            </w:rPr>
                          </m:ctrlPr>
                        </m:sSubSupPr>
                        <m:e>
                          <m:r>
                            <w:rPr>
                              <w:rFonts w:ascii="Cambria Math" w:hAnsi="Cambria Math"/>
                            </w:rPr>
                            <m:t>e</m:t>
                          </m:r>
                        </m:e>
                        <m:sub>
                          <m:r>
                            <m:rPr>
                              <m:sty m:val="p"/>
                            </m:rPr>
                            <w:rPr>
                              <w:rFonts w:ascii="Cambria Math" w:hAnsi="Cambria Math"/>
                            </w:rPr>
                            <m:t>s</m:t>
                          </m:r>
                        </m:sub>
                        <m:sup>
                          <m:r>
                            <m:rPr>
                              <m:sty m:val="p"/>
                            </m:rPr>
                            <w:rPr>
                              <w:rFonts w:ascii="Cambria Math" w:hAnsi="Cambria Math"/>
                            </w:rPr>
                            <m:t>T</m:t>
                          </m:r>
                        </m:sup>
                      </m:sSubSup>
                      <m:sSup>
                        <m:sSupPr>
                          <m:ctrlPr>
                            <w:rPr>
                              <w:rFonts w:ascii="Cambria Math" w:hAnsi="Cambria Math"/>
                              <w:i/>
                              <w:iCs/>
                            </w:rPr>
                          </m:ctrlPr>
                        </m:sSupPr>
                        <m:e>
                          <m:r>
                            <w:rPr>
                              <w:rFonts w:ascii="Cambria Math" w:hAnsi="Cambria Math"/>
                            </w:rPr>
                            <m:t>R</m:t>
                          </m:r>
                        </m:e>
                        <m:sup>
                          <m:r>
                            <w:rPr>
                              <w:rFonts w:ascii="Cambria Math" w:hAnsi="Cambria Math"/>
                            </w:rPr>
                            <m:t>'</m:t>
                          </m:r>
                        </m:sup>
                      </m:sSup>
                      <m:d>
                        <m:dPr>
                          <m:ctrlPr>
                            <w:rPr>
                              <w:rFonts w:ascii="Cambria Math" w:hAnsi="Cambria Math"/>
                              <w:i/>
                              <w:iCs/>
                            </w:rPr>
                          </m:ctrlPr>
                        </m:dPr>
                        <m:e>
                          <m:sSub>
                            <m:sSubPr>
                              <m:ctrlPr>
                                <w:rPr>
                                  <w:rFonts w:ascii="Cambria Math" w:hAnsi="Cambria Math"/>
                                  <w:i/>
                                  <w:iCs/>
                                </w:rPr>
                              </m:ctrlPr>
                            </m:sSubPr>
                            <m:e>
                              <m:r>
                                <w:rPr>
                                  <w:rFonts w:ascii="Cambria Math" w:hAnsi="Cambria Math"/>
                                </w:rPr>
                                <m:t>A</m:t>
                              </m:r>
                            </m:e>
                            <m:sub>
                              <m:r>
                                <w:rPr>
                                  <w:rFonts w:ascii="Cambria Math" w:hAnsi="Cambria Math"/>
                                </w:rPr>
                                <m:t>1</m:t>
                              </m:r>
                            </m:sub>
                          </m:sSub>
                        </m:e>
                      </m:d>
                      <m:sSub>
                        <m:sSubPr>
                          <m:ctrlPr>
                            <w:rPr>
                              <w:rFonts w:ascii="Cambria Math" w:hAnsi="Cambria Math"/>
                              <w:i/>
                              <w:iCs/>
                            </w:rPr>
                          </m:ctrlPr>
                        </m:sSubPr>
                        <m:e>
                          <m:r>
                            <w:rPr>
                              <w:rFonts w:ascii="Cambria Math" w:hAnsi="Cambria Math"/>
                            </w:rPr>
                            <m:t>e</m:t>
                          </m:r>
                        </m:e>
                        <m:sub>
                          <m:r>
                            <m:rPr>
                              <m:sty m:val="p"/>
                            </m:rPr>
                            <w:rPr>
                              <w:rFonts w:ascii="Cambria Math" w:hAnsi="Cambria Math"/>
                            </w:rPr>
                            <m:t>i</m:t>
                          </m:r>
                        </m:sub>
                      </m:sSub>
                    </m:e>
                  </m:d>
                </m:e>
                <m:sup>
                  <m:r>
                    <w:rPr>
                      <w:rFonts w:ascii="Cambria Math" w:hAnsi="Cambria Math"/>
                    </w:rPr>
                    <m:t>2</m:t>
                  </m:r>
                </m:sup>
              </m:sSup>
              <m:r>
                <w:rPr>
                  <w:rFonts w:ascii="Cambria Math" w:hAnsi="Cambria Math"/>
                </w:rPr>
                <m:t>#</m:t>
              </m:r>
              <m:d>
                <m:dPr>
                  <m:ctrlPr>
                    <w:rPr>
                      <w:rFonts w:ascii="Cambria Math" w:hAnsi="Cambria Math"/>
                      <w:i/>
                      <w:iCs/>
                    </w:rPr>
                  </m:ctrlPr>
                </m:dPr>
                <m:e>
                  <m:r>
                    <w:rPr>
                      <w:rFonts w:ascii="Cambria Math" w:hAnsi="Cambria Math"/>
                    </w:rPr>
                    <m:t>3</m:t>
                  </m:r>
                </m:e>
              </m:d>
              <m:ctrlPr>
                <w:rPr>
                  <w:rFonts w:ascii="Cambria Math" w:hAnsi="Cambria Math"/>
                  <w:i/>
                </w:rPr>
              </m:ctrlPr>
            </m:e>
          </m:eqArr>
        </m:oMath>
      </m:oMathPara>
    </w:p>
    <w:p w14:paraId="0937E512" w14:textId="31541B56" w:rsidR="00221CA6" w:rsidRDefault="00EB4AAA" w:rsidP="00925569">
      <w:pPr>
        <w:ind w:firstLine="420"/>
      </w:pPr>
      <w:r>
        <w:t xml:space="preserve">, where </w:t>
      </w:r>
      <m:oMath>
        <m:sSub>
          <m:sSubPr>
            <m:ctrlPr>
              <w:rPr>
                <w:rFonts w:ascii="Cambria Math" w:hAnsi="Cambria Math"/>
                <w:i/>
              </w:rPr>
            </m:ctrlPr>
          </m:sSubPr>
          <m:e>
            <m:r>
              <w:rPr>
                <w:rFonts w:ascii="Cambria Math" w:hAnsi="Cambria Math"/>
              </w:rPr>
              <m:t>e</m:t>
            </m:r>
          </m:e>
          <m:sub>
            <m:r>
              <m:rPr>
                <m:sty m:val="p"/>
              </m:rPr>
              <w:rPr>
                <w:rFonts w:ascii="Cambria Math" w:hAnsi="Cambria Math"/>
              </w:rPr>
              <m:t>i</m:t>
            </m:r>
          </m:sub>
        </m:sSub>
      </m:oMath>
      <w:r w:rsidR="00925569">
        <w:t xml:space="preserve"> and </w:t>
      </w:r>
      <m:oMath>
        <m:sSub>
          <m:sSubPr>
            <m:ctrlPr>
              <w:rPr>
                <w:rFonts w:ascii="Cambria Math" w:hAnsi="Cambria Math"/>
                <w:i/>
              </w:rPr>
            </m:ctrlPr>
          </m:sSubPr>
          <m:e>
            <m:r>
              <w:rPr>
                <w:rFonts w:ascii="Cambria Math" w:hAnsi="Cambria Math"/>
              </w:rPr>
              <m:t>e</m:t>
            </m:r>
          </m:e>
          <m:sub>
            <m:r>
              <m:rPr>
                <m:sty m:val="p"/>
              </m:rPr>
              <w:rPr>
                <w:rFonts w:ascii="Cambria Math" w:hAnsi="Cambria Math"/>
              </w:rPr>
              <m:t>s</m:t>
            </m:r>
          </m:sub>
        </m:sSub>
      </m:oMath>
      <w:r w:rsidR="00925569">
        <w:t xml:space="preserve"> are the polarization vectors for incident and scattered beams, respectively.</w:t>
      </w:r>
      <w:r w:rsidR="002E15AA">
        <w:t xml:space="preserve"> By defining </w:t>
      </w:r>
      <m:oMath>
        <m:r>
          <w:rPr>
            <w:rFonts w:ascii="Cambria Math" w:hAnsi="Cambria Math"/>
          </w:rPr>
          <m:t>θ</m:t>
        </m:r>
      </m:oMath>
      <w:r w:rsidR="002E15AA">
        <w:t xml:space="preserve"> as the </w:t>
      </w:r>
      <w:r w:rsidR="002C2893">
        <w:t xml:space="preserve">polarization angle </w:t>
      </w:r>
      <w:r w:rsidR="00757892">
        <w:t xml:space="preserve">with respect to the </w:t>
      </w:r>
      <w:r w:rsidR="00757892" w:rsidRPr="00757892">
        <w:rPr>
          <w:i/>
          <w:iCs/>
        </w:rPr>
        <w:t>X</w:t>
      </w:r>
      <w:r w:rsidR="00757892">
        <w:t xml:space="preserve"> axis</w:t>
      </w:r>
      <w:r w:rsidR="007D37D9">
        <w:t xml:space="preserve"> in the experimental coordinates, </w:t>
      </w:r>
      <w:r w:rsidR="00FC5835">
        <w:t xml:space="preserve">and aligning </w:t>
      </w:r>
      <w:r w:rsidR="000712D5">
        <w:t>both incident and scattered beams (</w:t>
      </w:r>
      <w:r w:rsidR="000712D5" w:rsidRPr="000712D5">
        <w:rPr>
          <w:i/>
          <w:iCs/>
        </w:rPr>
        <w:t>i.e.</w:t>
      </w:r>
      <w:r w:rsidR="000712D5">
        <w:t xml:space="preserve">, </w:t>
      </w:r>
      <m:oMath>
        <m:sSub>
          <m:sSubPr>
            <m:ctrlPr>
              <w:rPr>
                <w:rFonts w:ascii="Cambria Math" w:hAnsi="Cambria Math"/>
                <w:i/>
              </w:rPr>
            </m:ctrlPr>
          </m:sSubPr>
          <m:e>
            <m:r>
              <w:rPr>
                <w:rFonts w:ascii="Cambria Math" w:hAnsi="Cambria Math"/>
              </w:rPr>
              <m:t>e</m:t>
            </m:r>
          </m:e>
          <m:sub>
            <m:r>
              <m:rPr>
                <m:sty m:val="p"/>
              </m:rP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e</m:t>
            </m:r>
          </m:e>
          <m:sub>
            <m:r>
              <m:rPr>
                <m:sty m:val="p"/>
              </m:rPr>
              <w:rPr>
                <w:rFonts w:ascii="Cambria Math" w:hAnsi="Cambria Math"/>
              </w:rPr>
              <m:t>s</m:t>
            </m:r>
          </m:sub>
        </m:sSub>
      </m:oMath>
      <w:r w:rsidR="000712D5">
        <w:t>)</w:t>
      </w:r>
      <w:r w:rsidR="00C53690">
        <w:t xml:space="preserve">, the </w:t>
      </w:r>
      <m:oMath>
        <m:r>
          <w:rPr>
            <w:rFonts w:ascii="Cambria Math" w:hAnsi="Cambria Math"/>
          </w:rPr>
          <m:t>θ</m:t>
        </m:r>
      </m:oMath>
      <w:r w:rsidR="00C53690">
        <w:t xml:space="preserve">-dependence of Raman intensity </w:t>
      </w:r>
      <m:oMath>
        <m:r>
          <w:rPr>
            <w:rFonts w:ascii="Cambria Math" w:hAnsi="Cambria Math"/>
          </w:rPr>
          <m:t>I</m:t>
        </m:r>
      </m:oMath>
      <w:r w:rsidR="00C53690">
        <w:t xml:space="preserve"> can thus be calculated</w:t>
      </w:r>
    </w:p>
    <w:p w14:paraId="60C9B55F" w14:textId="6F213613" w:rsidR="00940B70" w:rsidRPr="00940B70" w:rsidRDefault="00000000" w:rsidP="00940B70">
      <w:pPr>
        <w:rPr>
          <w:iCs/>
        </w:rPr>
      </w:pPr>
      <m:oMathPara>
        <m:oMathParaPr>
          <m:jc m:val="centerGroup"/>
        </m:oMathParaPr>
        <m:oMath>
          <m:eqArr>
            <m:eqArrPr>
              <m:maxDist m:val="1"/>
              <m:ctrlPr>
                <w:rPr>
                  <w:rFonts w:ascii="Cambria Math" w:hAnsi="Cambria Math"/>
                  <w:i/>
                  <w:iCs/>
                </w:rPr>
              </m:ctrlPr>
            </m:eqArrPr>
            <m:e>
              <m:r>
                <w:rPr>
                  <w:rFonts w:ascii="Cambria Math" w:hAnsi="Cambria Math"/>
                </w:rPr>
                <m:t>I∝</m:t>
              </m:r>
              <m:sSup>
                <m:sSupPr>
                  <m:ctrlPr>
                    <w:rPr>
                      <w:rFonts w:ascii="Cambria Math" w:hAnsi="Cambria Math"/>
                      <w:i/>
                      <w:iCs/>
                    </w:rPr>
                  </m:ctrlPr>
                </m:sSupPr>
                <m:e>
                  <m:d>
                    <m:dPr>
                      <m:begChr m:val="|"/>
                      <m:endChr m:val="|"/>
                      <m:ctrlPr>
                        <w:rPr>
                          <w:rFonts w:ascii="Cambria Math" w:hAnsi="Cambria Math"/>
                          <w:i/>
                          <w:iCs/>
                        </w:rPr>
                      </m:ctrlPr>
                    </m:dPr>
                    <m:e>
                      <m:sSubSup>
                        <m:sSubSupPr>
                          <m:ctrlPr>
                            <w:rPr>
                              <w:rFonts w:ascii="Cambria Math" w:hAnsi="Cambria Math"/>
                              <w:i/>
                              <w:iCs/>
                            </w:rPr>
                          </m:ctrlPr>
                        </m:sSubSupPr>
                        <m:e>
                          <m:r>
                            <w:rPr>
                              <w:rFonts w:ascii="Cambria Math" w:hAnsi="Cambria Math"/>
                            </w:rPr>
                            <m:t>e</m:t>
                          </m:r>
                        </m:e>
                        <m:sub>
                          <m:r>
                            <m:rPr>
                              <m:sty m:val="p"/>
                            </m:rPr>
                            <w:rPr>
                              <w:rFonts w:ascii="Cambria Math" w:hAnsi="Cambria Math"/>
                            </w:rPr>
                            <m:t>s</m:t>
                          </m:r>
                        </m:sub>
                        <m:sup>
                          <m:r>
                            <m:rPr>
                              <m:sty m:val="p"/>
                            </m:rPr>
                            <w:rPr>
                              <w:rFonts w:ascii="Cambria Math" w:hAnsi="Cambria Math"/>
                            </w:rPr>
                            <m:t>T</m:t>
                          </m:r>
                        </m:sup>
                      </m:sSubSup>
                      <m:sSup>
                        <m:sSupPr>
                          <m:ctrlPr>
                            <w:rPr>
                              <w:rFonts w:ascii="Cambria Math" w:hAnsi="Cambria Math"/>
                              <w:i/>
                              <w:iCs/>
                            </w:rPr>
                          </m:ctrlPr>
                        </m:sSupPr>
                        <m:e>
                          <m:r>
                            <w:rPr>
                              <w:rFonts w:ascii="Cambria Math" w:hAnsi="Cambria Math"/>
                            </w:rPr>
                            <m:t>R</m:t>
                          </m:r>
                        </m:e>
                        <m:sup>
                          <m:r>
                            <w:rPr>
                              <w:rFonts w:ascii="Cambria Math" w:hAnsi="Cambria Math"/>
                            </w:rPr>
                            <m:t>'</m:t>
                          </m:r>
                        </m:sup>
                      </m:sSup>
                      <m:d>
                        <m:dPr>
                          <m:ctrlPr>
                            <w:rPr>
                              <w:rFonts w:ascii="Cambria Math" w:hAnsi="Cambria Math"/>
                              <w:i/>
                              <w:iCs/>
                            </w:rPr>
                          </m:ctrlPr>
                        </m:dPr>
                        <m:e>
                          <m:sSub>
                            <m:sSubPr>
                              <m:ctrlPr>
                                <w:rPr>
                                  <w:rFonts w:ascii="Cambria Math" w:hAnsi="Cambria Math"/>
                                  <w:i/>
                                  <w:iCs/>
                                </w:rPr>
                              </m:ctrlPr>
                            </m:sSubPr>
                            <m:e>
                              <m:r>
                                <w:rPr>
                                  <w:rFonts w:ascii="Cambria Math" w:hAnsi="Cambria Math"/>
                                </w:rPr>
                                <m:t>A</m:t>
                              </m:r>
                            </m:e>
                            <m:sub>
                              <m:r>
                                <w:rPr>
                                  <w:rFonts w:ascii="Cambria Math" w:hAnsi="Cambria Math"/>
                                </w:rPr>
                                <m:t>1</m:t>
                              </m:r>
                            </m:sub>
                          </m:sSub>
                        </m:e>
                      </m:d>
                      <m:sSub>
                        <m:sSubPr>
                          <m:ctrlPr>
                            <w:rPr>
                              <w:rFonts w:ascii="Cambria Math" w:hAnsi="Cambria Math"/>
                              <w:i/>
                              <w:iCs/>
                            </w:rPr>
                          </m:ctrlPr>
                        </m:sSubPr>
                        <m:e>
                          <m:r>
                            <w:rPr>
                              <w:rFonts w:ascii="Cambria Math" w:hAnsi="Cambria Math"/>
                            </w:rPr>
                            <m:t>e</m:t>
                          </m:r>
                        </m:e>
                        <m:sub>
                          <m:r>
                            <m:rPr>
                              <m:sty m:val="p"/>
                            </m:rPr>
                            <w:rPr>
                              <w:rFonts w:ascii="Cambria Math" w:hAnsi="Cambria Math"/>
                            </w:rPr>
                            <m:t>i</m:t>
                          </m:r>
                        </m:sub>
                      </m:sSub>
                    </m:e>
                  </m:d>
                </m:e>
                <m:sup>
                  <m:r>
                    <w:rPr>
                      <w:rFonts w:ascii="Cambria Math" w:hAnsi="Cambria Math"/>
                    </w:rPr>
                    <m:t>2</m:t>
                  </m:r>
                </m:sup>
              </m:sSup>
              <m:r>
                <w:rPr>
                  <w:rFonts w:ascii="Cambria Math" w:hAnsi="Cambria Math"/>
                </w:rPr>
                <m:t>=</m:t>
              </m:r>
              <m:sSup>
                <m:sSupPr>
                  <m:ctrlPr>
                    <w:rPr>
                      <w:rFonts w:ascii="Cambria Math" w:hAnsi="Cambria Math"/>
                      <w:i/>
                      <w:iCs/>
                    </w:rPr>
                  </m:ctrlPr>
                </m:sSupPr>
                <m:e>
                  <m:d>
                    <m:dPr>
                      <m:begChr m:val="|"/>
                      <m:endChr m:val="|"/>
                      <m:ctrlPr>
                        <w:rPr>
                          <w:rFonts w:ascii="Cambria Math" w:hAnsi="Cambria Math"/>
                          <w:i/>
                          <w:iCs/>
                        </w:rPr>
                      </m:ctrlPr>
                    </m:dPr>
                    <m:e>
                      <m:d>
                        <m:dPr>
                          <m:ctrlPr>
                            <w:rPr>
                              <w:rFonts w:ascii="Cambria Math" w:hAnsi="Cambria Math"/>
                              <w:i/>
                              <w:iCs/>
                            </w:rPr>
                          </m:ctrlPr>
                        </m:dPr>
                        <m:e>
                          <m:m>
                            <m:mPr>
                              <m:plcHide m:val="1"/>
                              <m:mcs>
                                <m:mc>
                                  <m:mcPr>
                                    <m:count m:val="3"/>
                                    <m:mcJc m:val="center"/>
                                  </m:mcPr>
                                </m:mc>
                              </m:mcs>
                              <m:ctrlPr>
                                <w:rPr>
                                  <w:rFonts w:ascii="Cambria Math" w:hAnsi="Cambria Math"/>
                                  <w:i/>
                                  <w:iCs/>
                                </w:rPr>
                              </m:ctrlPr>
                            </m:mPr>
                            <m:mr>
                              <m:e>
                                <m:func>
                                  <m:funcPr>
                                    <m:ctrlPr>
                                      <w:rPr>
                                        <w:rFonts w:ascii="Cambria Math" w:hAnsi="Cambria Math"/>
                                        <w:i/>
                                        <w:iCs/>
                                      </w:rPr>
                                    </m:ctrlPr>
                                  </m:funcPr>
                                  <m:fName>
                                    <m:r>
                                      <m:rPr>
                                        <m:sty m:val="p"/>
                                      </m:rPr>
                                      <w:rPr>
                                        <w:rFonts w:ascii="Cambria Math" w:hAnsi="Cambria Math"/>
                                      </w:rPr>
                                      <m:t>cos</m:t>
                                    </m:r>
                                  </m:fName>
                                  <m:e>
                                    <m:r>
                                      <w:rPr>
                                        <w:rFonts w:ascii="Cambria Math" w:hAnsi="Cambria Math"/>
                                      </w:rPr>
                                      <m:t>θ</m:t>
                                    </m:r>
                                  </m:e>
                                </m:func>
                              </m:e>
                              <m:e>
                                <m:func>
                                  <m:funcPr>
                                    <m:ctrlPr>
                                      <w:rPr>
                                        <w:rFonts w:ascii="Cambria Math" w:hAnsi="Cambria Math"/>
                                        <w:i/>
                                        <w:iCs/>
                                      </w:rPr>
                                    </m:ctrlPr>
                                  </m:funcPr>
                                  <m:fName>
                                    <m:r>
                                      <m:rPr>
                                        <m:sty m:val="p"/>
                                      </m:rPr>
                                      <w:rPr>
                                        <w:rFonts w:ascii="Cambria Math" w:hAnsi="Cambria Math"/>
                                      </w:rPr>
                                      <m:t>sin</m:t>
                                    </m:r>
                                  </m:fName>
                                  <m:e>
                                    <m:r>
                                      <w:rPr>
                                        <w:rFonts w:ascii="Cambria Math" w:hAnsi="Cambria Math"/>
                                      </w:rPr>
                                      <m:t>θ</m:t>
                                    </m:r>
                                  </m:e>
                                </m:func>
                              </m:e>
                              <m:e>
                                <m:r>
                                  <w:rPr>
                                    <w:rFonts w:ascii="Cambria Math" w:hAnsi="Cambria Math"/>
                                  </w:rPr>
                                  <m:t>0</m:t>
                                </m:r>
                              </m:e>
                            </m:mr>
                          </m:m>
                        </m:e>
                      </m:d>
                      <m:d>
                        <m:dPr>
                          <m:ctrlPr>
                            <w:rPr>
                              <w:rFonts w:ascii="Cambria Math" w:hAnsi="Cambria Math"/>
                              <w:i/>
                              <w:iCs/>
                            </w:rPr>
                          </m:ctrlPr>
                        </m:dPr>
                        <m:e>
                          <m:m>
                            <m:mPr>
                              <m:plcHide m:val="1"/>
                              <m:mcs>
                                <m:mc>
                                  <m:mcPr>
                                    <m:count m:val="3"/>
                                    <m:mcJc m:val="center"/>
                                  </m:mcPr>
                                </m:mc>
                              </m:mcs>
                              <m:ctrlPr>
                                <w:rPr>
                                  <w:rFonts w:ascii="Cambria Math" w:hAnsi="Cambria Math"/>
                                  <w:i/>
                                  <w:iCs/>
                                </w:rPr>
                              </m:ctrlPr>
                            </m:mPr>
                            <m:mr>
                              <m:e>
                                <m:r>
                                  <w:rPr>
                                    <w:rFonts w:ascii="Cambria Math" w:hAnsi="Cambria Math"/>
                                  </w:rPr>
                                  <m:t>a</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b</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a</m:t>
                                </m:r>
                              </m:e>
                            </m:mr>
                          </m:m>
                        </m:e>
                      </m:d>
                      <m:d>
                        <m:dPr>
                          <m:ctrlPr>
                            <w:rPr>
                              <w:rFonts w:ascii="Cambria Math" w:hAnsi="Cambria Math"/>
                              <w:i/>
                              <w:iCs/>
                            </w:rPr>
                          </m:ctrlPr>
                        </m:dPr>
                        <m:e>
                          <m:m>
                            <m:mPr>
                              <m:plcHide m:val="1"/>
                              <m:mcs>
                                <m:mc>
                                  <m:mcPr>
                                    <m:count m:val="1"/>
                                    <m:mcJc m:val="center"/>
                                  </m:mcPr>
                                </m:mc>
                              </m:mcs>
                              <m:ctrlPr>
                                <w:rPr>
                                  <w:rFonts w:ascii="Cambria Math" w:hAnsi="Cambria Math"/>
                                  <w:i/>
                                  <w:iCs/>
                                </w:rPr>
                              </m:ctrlPr>
                            </m:mPr>
                            <m:mr>
                              <m:e>
                                <m:func>
                                  <m:funcPr>
                                    <m:ctrlPr>
                                      <w:rPr>
                                        <w:rFonts w:ascii="Cambria Math" w:hAnsi="Cambria Math"/>
                                        <w:i/>
                                        <w:iCs/>
                                      </w:rPr>
                                    </m:ctrlPr>
                                  </m:funcPr>
                                  <m:fName>
                                    <m:r>
                                      <m:rPr>
                                        <m:sty m:val="p"/>
                                      </m:rPr>
                                      <w:rPr>
                                        <w:rFonts w:ascii="Cambria Math" w:hAnsi="Cambria Math"/>
                                      </w:rPr>
                                      <m:t>cos</m:t>
                                    </m:r>
                                  </m:fName>
                                  <m:e>
                                    <m:r>
                                      <w:rPr>
                                        <w:rFonts w:ascii="Cambria Math" w:hAnsi="Cambria Math"/>
                                      </w:rPr>
                                      <m:t>θ</m:t>
                                    </m:r>
                                  </m:e>
                                </m:func>
                              </m:e>
                            </m:mr>
                            <m:mr>
                              <m:e>
                                <m:func>
                                  <m:funcPr>
                                    <m:ctrlPr>
                                      <w:rPr>
                                        <w:rFonts w:ascii="Cambria Math" w:hAnsi="Cambria Math"/>
                                        <w:i/>
                                        <w:iCs/>
                                      </w:rPr>
                                    </m:ctrlPr>
                                  </m:funcPr>
                                  <m:fName>
                                    <m:r>
                                      <m:rPr>
                                        <m:sty m:val="p"/>
                                      </m:rPr>
                                      <w:rPr>
                                        <w:rFonts w:ascii="Cambria Math" w:hAnsi="Cambria Math"/>
                                      </w:rPr>
                                      <m:t>sin</m:t>
                                    </m:r>
                                  </m:fName>
                                  <m:e>
                                    <m:r>
                                      <w:rPr>
                                        <w:rFonts w:ascii="Cambria Math" w:hAnsi="Cambria Math"/>
                                      </w:rPr>
                                      <m:t>θ</m:t>
                                    </m:r>
                                  </m:e>
                                </m:func>
                              </m:e>
                            </m:mr>
                            <m:mr>
                              <m:e>
                                <m:r>
                                  <w:rPr>
                                    <w:rFonts w:ascii="Cambria Math" w:hAnsi="Cambria Math"/>
                                  </w:rPr>
                                  <m:t>0</m:t>
                                </m:r>
                              </m:e>
                            </m:mr>
                          </m:m>
                        </m:e>
                      </m:d>
                    </m:e>
                  </m:d>
                </m:e>
                <m:sup>
                  <m:r>
                    <w:rPr>
                      <w:rFonts w:ascii="Cambria Math" w:hAnsi="Cambria Math"/>
                    </w:rPr>
                    <m:t>2</m:t>
                  </m:r>
                </m:sup>
              </m:sSup>
              <m:r>
                <w:rPr>
                  <w:rFonts w:ascii="Cambria Math" w:hAnsi="Cambria Math"/>
                </w:rPr>
                <m:t>=</m:t>
              </m:r>
              <m:f>
                <m:fPr>
                  <m:ctrlPr>
                    <w:rPr>
                      <w:rFonts w:ascii="Cambria Math" w:hAnsi="Cambria Math"/>
                      <w:i/>
                      <w:iCs/>
                    </w:rPr>
                  </m:ctrlPr>
                </m:fPr>
                <m:num>
                  <m:r>
                    <w:rPr>
                      <w:rFonts w:ascii="Cambria Math" w:hAnsi="Cambria Math"/>
                    </w:rPr>
                    <m:t>1</m:t>
                  </m:r>
                </m:num>
                <m:den>
                  <m:r>
                    <w:rPr>
                      <w:rFonts w:ascii="Cambria Math" w:hAnsi="Cambria Math"/>
                    </w:rPr>
                    <m:t>4</m:t>
                  </m:r>
                </m:den>
              </m:f>
              <m:sSup>
                <m:sSupPr>
                  <m:ctrlPr>
                    <w:rPr>
                      <w:rFonts w:ascii="Cambria Math" w:hAnsi="Cambria Math"/>
                      <w:i/>
                      <w:iCs/>
                    </w:rPr>
                  </m:ctrlPr>
                </m:sSupPr>
                <m:e>
                  <m:d>
                    <m:dPr>
                      <m:ctrlPr>
                        <w:rPr>
                          <w:rFonts w:ascii="Cambria Math" w:hAnsi="Cambria Math"/>
                          <w:i/>
                          <w:iCs/>
                        </w:rPr>
                      </m:ctrlPr>
                    </m:dPr>
                    <m:e>
                      <m:d>
                        <m:dPr>
                          <m:ctrlPr>
                            <w:rPr>
                              <w:rFonts w:ascii="Cambria Math" w:hAnsi="Cambria Math"/>
                              <w:i/>
                              <w:iCs/>
                            </w:rPr>
                          </m:ctrlPr>
                        </m:dPr>
                        <m:e>
                          <m:r>
                            <w:rPr>
                              <w:rFonts w:ascii="Cambria Math" w:hAnsi="Cambria Math"/>
                            </w:rPr>
                            <m:t>a+b</m:t>
                          </m:r>
                        </m:e>
                      </m:d>
                      <m:r>
                        <w:rPr>
                          <w:rFonts w:ascii="Cambria Math" w:hAnsi="Cambria Math"/>
                        </w:rPr>
                        <m:t>+</m:t>
                      </m:r>
                      <m:d>
                        <m:dPr>
                          <m:ctrlPr>
                            <w:rPr>
                              <w:rFonts w:ascii="Cambria Math" w:hAnsi="Cambria Math"/>
                              <w:i/>
                              <w:iCs/>
                            </w:rPr>
                          </m:ctrlPr>
                        </m:dPr>
                        <m:e>
                          <m:r>
                            <w:rPr>
                              <w:rFonts w:ascii="Cambria Math" w:hAnsi="Cambria Math"/>
                            </w:rPr>
                            <m:t>a-b</m:t>
                          </m:r>
                        </m:e>
                      </m:d>
                      <m:func>
                        <m:funcPr>
                          <m:ctrlPr>
                            <w:rPr>
                              <w:rFonts w:ascii="Cambria Math" w:hAnsi="Cambria Math"/>
                              <w:i/>
                              <w:iCs/>
                            </w:rPr>
                          </m:ctrlPr>
                        </m:funcPr>
                        <m:fName>
                          <m:r>
                            <m:rPr>
                              <m:sty m:val="p"/>
                            </m:rPr>
                            <w:rPr>
                              <w:rFonts w:ascii="Cambria Math" w:hAnsi="Cambria Math"/>
                            </w:rPr>
                            <m:t>cos</m:t>
                          </m:r>
                        </m:fName>
                        <m:e>
                          <m:r>
                            <w:rPr>
                              <w:rFonts w:ascii="Cambria Math" w:hAnsi="Cambria Math"/>
                            </w:rPr>
                            <m:t>2θ</m:t>
                          </m:r>
                        </m:e>
                      </m:func>
                    </m:e>
                  </m:d>
                </m:e>
                <m:sup>
                  <m:r>
                    <w:rPr>
                      <w:rFonts w:ascii="Cambria Math" w:hAnsi="Cambria Math"/>
                    </w:rPr>
                    <m:t>2</m:t>
                  </m:r>
                </m:sup>
              </m:sSup>
              <m:r>
                <w:rPr>
                  <w:rFonts w:ascii="Cambria Math" w:hAnsi="Cambria Math"/>
                </w:rPr>
                <m:t>#</m:t>
              </m:r>
              <m:d>
                <m:dPr>
                  <m:ctrlPr>
                    <w:rPr>
                      <w:rFonts w:ascii="Cambria Math" w:hAnsi="Cambria Math"/>
                      <w:i/>
                      <w:iCs/>
                    </w:rPr>
                  </m:ctrlPr>
                </m:dPr>
                <m:e>
                  <m:r>
                    <w:rPr>
                      <w:rFonts w:ascii="Cambria Math" w:hAnsi="Cambria Math"/>
                    </w:rPr>
                    <m:t>4</m:t>
                  </m:r>
                </m:e>
              </m:d>
            </m:e>
          </m:eqArr>
        </m:oMath>
      </m:oMathPara>
    </w:p>
    <w:p w14:paraId="4E3F6C4D" w14:textId="56B5CCA0" w:rsidR="0013305B" w:rsidRDefault="004940E1" w:rsidP="008611EA">
      <w:r>
        <w:tab/>
      </w:r>
      <w:r w:rsidR="00735AF5">
        <w:t xml:space="preserve">Similarly, </w:t>
      </w:r>
      <w:r w:rsidR="008843ED">
        <w:t>for a NbP nanowire</w:t>
      </w:r>
      <w:r w:rsidR="008843ED" w:rsidRPr="008843ED">
        <w:t xml:space="preserve"> </w:t>
      </w:r>
      <w:r w:rsidR="008843ED">
        <w:t xml:space="preserve">growing along its </w:t>
      </w:r>
      <w:proofErr w:type="gramStart"/>
      <w:r w:rsidR="008843ED">
        <w:rPr>
          <w:i/>
          <w:iCs/>
        </w:rPr>
        <w:t>a</w:t>
      </w:r>
      <w:proofErr w:type="gramEnd"/>
      <w:r w:rsidR="008843ED">
        <w:t xml:space="preserve"> axis and lying on the substrate, its rotation matrix</w:t>
      </w:r>
      <w:r w:rsidR="00B957B4">
        <w:t xml:space="preserve"> </w:t>
      </w:r>
      <w:r w:rsidR="00F476D2">
        <w:t xml:space="preserve">is </w:t>
      </w:r>
      <m:oMath>
        <m:d>
          <m:dPr>
            <m:ctrlPr>
              <w:rPr>
                <w:rFonts w:ascii="Cambria Math" w:hAnsi="Cambria Math"/>
                <w:i/>
                <w:iCs/>
              </w:rPr>
            </m:ctrlPr>
          </m:dPr>
          <m:e>
            <m:m>
              <m:mPr>
                <m:plcHide m:val="1"/>
                <m:mcs>
                  <m:mc>
                    <m:mcPr>
                      <m:count m:val="3"/>
                      <m:mcJc m:val="center"/>
                    </m:mcPr>
                  </m:mc>
                </m:mcs>
                <m:ctrlPr>
                  <w:rPr>
                    <w:rFonts w:ascii="Cambria Math" w:hAnsi="Cambria Math"/>
                    <w:i/>
                    <w:iCs/>
                  </w:rPr>
                </m:ctrlPr>
              </m:mPr>
              <m:mr>
                <m:e>
                  <m:r>
                    <w:rPr>
                      <w:rFonts w:ascii="Cambria Math" w:hAnsi="Cambria Math"/>
                    </w:rPr>
                    <m:t>1</m:t>
                  </m:r>
                </m:e>
                <m:e>
                  <m:r>
                    <w:rPr>
                      <w:rFonts w:ascii="Cambria Math" w:hAnsi="Cambria Math"/>
                    </w:rPr>
                    <m:t>0</m:t>
                  </m:r>
                </m:e>
                <m:e>
                  <m:r>
                    <w:rPr>
                      <w:rFonts w:ascii="Cambria Math" w:hAnsi="Cambria Math"/>
                    </w:rPr>
                    <m:t>0</m:t>
                  </m:r>
                </m:e>
              </m:mr>
              <m:mr>
                <m:e>
                  <m:r>
                    <w:rPr>
                      <w:rFonts w:ascii="Cambria Math" w:hAnsi="Cambria Math"/>
                    </w:rPr>
                    <m:t>0</m:t>
                  </m:r>
                </m:e>
                <m:e>
                  <m:func>
                    <m:funcPr>
                      <m:ctrlPr>
                        <w:rPr>
                          <w:rFonts w:ascii="Cambria Math" w:hAnsi="Cambria Math"/>
                          <w:i/>
                          <w:iCs/>
                        </w:rPr>
                      </m:ctrlPr>
                    </m:funcPr>
                    <m:fName>
                      <m:r>
                        <m:rPr>
                          <m:sty m:val="p"/>
                        </m:rPr>
                        <w:rPr>
                          <w:rFonts w:ascii="Cambria Math" w:hAnsi="Cambria Math"/>
                        </w:rPr>
                        <m:t>cos</m:t>
                      </m:r>
                    </m:fName>
                    <m:e>
                      <w:bookmarkStart w:id="2" w:name="_Hlk200219685"/>
                      <m:r>
                        <w:rPr>
                          <w:rFonts w:ascii="Cambria Math" w:hAnsi="Cambria Math"/>
                        </w:rPr>
                        <m:t>ψ</m:t>
                      </m:r>
                      <w:bookmarkEnd w:id="2"/>
                    </m:e>
                  </m:func>
                </m:e>
                <m:e>
                  <m:r>
                    <w:rPr>
                      <w:rFonts w:ascii="Cambria Math" w:hAnsi="Cambria Math"/>
                    </w:rPr>
                    <m:t>-</m:t>
                  </m:r>
                  <m:func>
                    <m:funcPr>
                      <m:ctrlPr>
                        <w:rPr>
                          <w:rFonts w:ascii="Cambria Math" w:hAnsi="Cambria Math"/>
                          <w:i/>
                          <w:iCs/>
                        </w:rPr>
                      </m:ctrlPr>
                    </m:funcPr>
                    <m:fName>
                      <m:r>
                        <m:rPr>
                          <m:sty m:val="p"/>
                        </m:rPr>
                        <w:rPr>
                          <w:rFonts w:ascii="Cambria Math" w:hAnsi="Cambria Math"/>
                        </w:rPr>
                        <m:t>sin</m:t>
                      </m:r>
                    </m:fName>
                    <m:e>
                      <m:r>
                        <w:rPr>
                          <w:rFonts w:ascii="Cambria Math" w:hAnsi="Cambria Math"/>
                        </w:rPr>
                        <m:t>ψ</m:t>
                      </m:r>
                    </m:e>
                  </m:func>
                </m:e>
              </m:mr>
              <m:mr>
                <m:e>
                  <m:r>
                    <w:rPr>
                      <w:rFonts w:ascii="Cambria Math" w:hAnsi="Cambria Math"/>
                    </w:rPr>
                    <m:t>0</m:t>
                  </m:r>
                </m:e>
                <m:e>
                  <m:func>
                    <m:funcPr>
                      <m:ctrlPr>
                        <w:rPr>
                          <w:rFonts w:ascii="Cambria Math" w:hAnsi="Cambria Math"/>
                          <w:i/>
                          <w:iCs/>
                        </w:rPr>
                      </m:ctrlPr>
                    </m:funcPr>
                    <m:fName>
                      <m:r>
                        <m:rPr>
                          <m:sty m:val="p"/>
                        </m:rPr>
                        <w:rPr>
                          <w:rFonts w:ascii="Cambria Math" w:hAnsi="Cambria Math"/>
                        </w:rPr>
                        <m:t>sin</m:t>
                      </m:r>
                    </m:fName>
                    <m:e>
                      <m:r>
                        <w:rPr>
                          <w:rFonts w:ascii="Cambria Math" w:hAnsi="Cambria Math"/>
                        </w:rPr>
                        <m:t>ψ</m:t>
                      </m:r>
                    </m:e>
                  </m:func>
                </m:e>
                <m:e>
                  <m:func>
                    <m:funcPr>
                      <m:ctrlPr>
                        <w:rPr>
                          <w:rFonts w:ascii="Cambria Math" w:hAnsi="Cambria Math"/>
                          <w:i/>
                          <w:iCs/>
                        </w:rPr>
                      </m:ctrlPr>
                    </m:funcPr>
                    <m:fName>
                      <m:r>
                        <m:rPr>
                          <m:sty m:val="p"/>
                        </m:rPr>
                        <w:rPr>
                          <w:rFonts w:ascii="Cambria Math" w:hAnsi="Cambria Math"/>
                        </w:rPr>
                        <m:t>cos</m:t>
                      </m:r>
                    </m:fName>
                    <m:e>
                      <m:r>
                        <w:rPr>
                          <w:rFonts w:ascii="Cambria Math" w:hAnsi="Cambria Math"/>
                        </w:rPr>
                        <m:t>ψ</m:t>
                      </m:r>
                    </m:e>
                  </m:func>
                </m:e>
              </m:mr>
            </m:m>
          </m:e>
        </m:d>
      </m:oMath>
      <w:r w:rsidR="00B957B4">
        <w:rPr>
          <w:iCs/>
        </w:rPr>
        <w:t xml:space="preserve">, where </w:t>
      </w:r>
      <m:oMath>
        <m:r>
          <w:rPr>
            <w:rFonts w:ascii="Cambria Math" w:hAnsi="Cambria Math"/>
          </w:rPr>
          <m:t>ψ</m:t>
        </m:r>
      </m:oMath>
      <w:r w:rsidR="007C00EA">
        <w:t xml:space="preserve"> is a random rotation angle along </w:t>
      </w:r>
      <w:proofErr w:type="gramStart"/>
      <w:r w:rsidR="00406A05">
        <w:rPr>
          <w:i/>
          <w:iCs/>
        </w:rPr>
        <w:t>a</w:t>
      </w:r>
      <w:proofErr w:type="gramEnd"/>
      <w:r w:rsidR="007C00EA">
        <w:t xml:space="preserve"> axis. </w:t>
      </w:r>
      <w:r w:rsidR="00637275">
        <w:t xml:space="preserve">The transformed </w:t>
      </w:r>
      <w:r w:rsidR="00637275">
        <w:lastRenderedPageBreak/>
        <w:t xml:space="preserve">Raman tensor for </w:t>
      </w:r>
      <w:r w:rsidR="00637275" w:rsidRPr="00637275">
        <w:rPr>
          <w:i/>
          <w:iCs/>
        </w:rPr>
        <w:t>A</w:t>
      </w:r>
      <w:r w:rsidR="00637275">
        <w:rPr>
          <w:vertAlign w:val="subscript"/>
        </w:rPr>
        <w:t>1</w:t>
      </w:r>
      <w:r w:rsidR="00637275">
        <w:t xml:space="preserve"> mode is </w:t>
      </w:r>
      <m:oMath>
        <m:d>
          <m:dPr>
            <m:ctrlPr>
              <w:rPr>
                <w:rFonts w:ascii="Cambria Math" w:hAnsi="Cambria Math"/>
                <w:i/>
                <w:iCs/>
              </w:rPr>
            </m:ctrlPr>
          </m:dPr>
          <m:e>
            <m:m>
              <m:mPr>
                <m:plcHide m:val="1"/>
                <m:mcs>
                  <m:mc>
                    <m:mcPr>
                      <m:count m:val="3"/>
                      <m:mcJc m:val="center"/>
                    </m:mcPr>
                  </m:mc>
                </m:mcs>
                <m:ctrlPr>
                  <w:rPr>
                    <w:rFonts w:ascii="Cambria Math" w:hAnsi="Cambria Math"/>
                    <w:i/>
                    <w:iCs/>
                  </w:rPr>
                </m:ctrlPr>
              </m:mPr>
              <m:mr>
                <m:e>
                  <m:r>
                    <w:rPr>
                      <w:rFonts w:ascii="Cambria Math" w:hAnsi="Cambria Math"/>
                    </w:rPr>
                    <m:t>a</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a</m:t>
                  </m:r>
                  <m:func>
                    <m:funcPr>
                      <m:ctrlPr>
                        <w:rPr>
                          <w:rFonts w:ascii="Cambria Math" w:hAnsi="Cambria Math"/>
                          <w:i/>
                          <w:iCs/>
                        </w:rPr>
                      </m:ctrlPr>
                    </m:funcPr>
                    <m:fName>
                      <m:sSup>
                        <m:sSupPr>
                          <m:ctrlPr>
                            <w:rPr>
                              <w:rFonts w:ascii="Cambria Math" w:hAnsi="Cambria Math"/>
                            </w:rPr>
                          </m:ctrlPr>
                        </m:sSupPr>
                        <m:e>
                          <m:r>
                            <m:rPr>
                              <m:sty m:val="p"/>
                            </m:rPr>
                            <w:rPr>
                              <w:rFonts w:ascii="Cambria Math" w:hAnsi="Cambria Math"/>
                            </w:rPr>
                            <m:t>cos</m:t>
                          </m:r>
                        </m:e>
                        <m:sup>
                          <m:r>
                            <m:rPr>
                              <m:sty m:val="p"/>
                            </m:rPr>
                            <w:rPr>
                              <w:rFonts w:ascii="Cambria Math" w:hAnsi="Cambria Math"/>
                            </w:rPr>
                            <m:t>2</m:t>
                          </m:r>
                        </m:sup>
                      </m:sSup>
                    </m:fName>
                    <m:e>
                      <m:r>
                        <w:rPr>
                          <w:rFonts w:ascii="Cambria Math" w:hAnsi="Cambria Math"/>
                        </w:rPr>
                        <m:t>ψ</m:t>
                      </m:r>
                    </m:e>
                  </m:func>
                  <m:r>
                    <w:rPr>
                      <w:rFonts w:ascii="Cambria Math" w:hAnsi="Cambria Math"/>
                    </w:rPr>
                    <m:t>+b</m:t>
                  </m:r>
                  <m:func>
                    <m:funcPr>
                      <m:ctrlPr>
                        <w:rPr>
                          <w:rFonts w:ascii="Cambria Math" w:hAnsi="Cambria Math"/>
                          <w:i/>
                          <w:iCs/>
                        </w:rPr>
                      </m:ctrlPr>
                    </m:funcPr>
                    <m:fName>
                      <m:sSup>
                        <m:sSupPr>
                          <m:ctrlPr>
                            <w:rPr>
                              <w:rFonts w:ascii="Cambria Math" w:hAnsi="Cambria Math"/>
                            </w:rPr>
                          </m:ctrlPr>
                        </m:sSupPr>
                        <m:e>
                          <m:r>
                            <m:rPr>
                              <m:sty m:val="p"/>
                            </m:rPr>
                            <w:rPr>
                              <w:rFonts w:ascii="Cambria Math" w:hAnsi="Cambria Math"/>
                            </w:rPr>
                            <m:t xml:space="preserve">sin </m:t>
                          </m:r>
                        </m:e>
                        <m:sup>
                          <m:r>
                            <m:rPr>
                              <m:sty m:val="p"/>
                            </m:rPr>
                            <w:rPr>
                              <w:rFonts w:ascii="Cambria Math" w:hAnsi="Cambria Math"/>
                            </w:rPr>
                            <m:t>2</m:t>
                          </m:r>
                        </m:sup>
                      </m:sSup>
                    </m:fName>
                    <m:e>
                      <m:r>
                        <w:rPr>
                          <w:rFonts w:ascii="Cambria Math" w:hAnsi="Cambria Math"/>
                        </w:rPr>
                        <m:t>ψ</m:t>
                      </m:r>
                    </m:e>
                  </m:func>
                </m:e>
                <m:e>
                  <m:r>
                    <w:rPr>
                      <w:rFonts w:ascii="Cambria Math" w:hAnsi="Cambria Math"/>
                    </w:rPr>
                    <m:t>(b-a)</m:t>
                  </m:r>
                  <m:func>
                    <m:funcPr>
                      <m:ctrlPr>
                        <w:rPr>
                          <w:rFonts w:ascii="Cambria Math" w:hAnsi="Cambria Math"/>
                          <w:i/>
                          <w:iCs/>
                        </w:rPr>
                      </m:ctrlPr>
                    </m:funcPr>
                    <m:fName>
                      <m:r>
                        <m:rPr>
                          <m:sty m:val="p"/>
                        </m:rPr>
                        <w:rPr>
                          <w:rFonts w:ascii="Cambria Math" w:hAnsi="Cambria Math"/>
                        </w:rPr>
                        <m:t>sin</m:t>
                      </m:r>
                    </m:fName>
                    <m:e>
                      <m:r>
                        <w:rPr>
                          <w:rFonts w:ascii="Cambria Math" w:hAnsi="Cambria Math"/>
                        </w:rPr>
                        <m:t>ψ</m:t>
                      </m:r>
                      <m:func>
                        <m:funcPr>
                          <m:ctrlPr>
                            <w:rPr>
                              <w:rFonts w:ascii="Cambria Math" w:hAnsi="Cambria Math"/>
                              <w:i/>
                              <w:iCs/>
                            </w:rPr>
                          </m:ctrlPr>
                        </m:funcPr>
                        <m:fName>
                          <m:r>
                            <m:rPr>
                              <m:sty m:val="p"/>
                            </m:rPr>
                            <w:rPr>
                              <w:rFonts w:ascii="Cambria Math" w:hAnsi="Cambria Math"/>
                            </w:rPr>
                            <m:t>cos</m:t>
                          </m:r>
                        </m:fName>
                        <m:e>
                          <m:r>
                            <w:rPr>
                              <w:rFonts w:ascii="Cambria Math" w:hAnsi="Cambria Math"/>
                            </w:rPr>
                            <m:t>ψ</m:t>
                          </m:r>
                        </m:e>
                      </m:func>
                    </m:e>
                  </m:func>
                </m:e>
              </m:mr>
              <m:mr>
                <m:e>
                  <m:r>
                    <w:rPr>
                      <w:rFonts w:ascii="Cambria Math" w:hAnsi="Cambria Math"/>
                    </w:rPr>
                    <m:t>0</m:t>
                  </m:r>
                </m:e>
                <m:e>
                  <m:r>
                    <w:rPr>
                      <w:rFonts w:ascii="Cambria Math" w:hAnsi="Cambria Math"/>
                    </w:rPr>
                    <m:t>(b-a)</m:t>
                  </m:r>
                  <m:func>
                    <m:funcPr>
                      <m:ctrlPr>
                        <w:rPr>
                          <w:rFonts w:ascii="Cambria Math" w:hAnsi="Cambria Math"/>
                          <w:i/>
                          <w:iCs/>
                        </w:rPr>
                      </m:ctrlPr>
                    </m:funcPr>
                    <m:fName>
                      <m:r>
                        <m:rPr>
                          <m:sty m:val="p"/>
                        </m:rPr>
                        <w:rPr>
                          <w:rFonts w:ascii="Cambria Math" w:hAnsi="Cambria Math"/>
                        </w:rPr>
                        <m:t>sin</m:t>
                      </m:r>
                    </m:fName>
                    <m:e>
                      <m:r>
                        <w:rPr>
                          <w:rFonts w:ascii="Cambria Math" w:hAnsi="Cambria Math"/>
                        </w:rPr>
                        <m:t>ψ</m:t>
                      </m:r>
                      <m:func>
                        <m:funcPr>
                          <m:ctrlPr>
                            <w:rPr>
                              <w:rFonts w:ascii="Cambria Math" w:hAnsi="Cambria Math"/>
                              <w:i/>
                              <w:iCs/>
                            </w:rPr>
                          </m:ctrlPr>
                        </m:funcPr>
                        <m:fName>
                          <m:r>
                            <m:rPr>
                              <m:sty m:val="p"/>
                            </m:rPr>
                            <w:rPr>
                              <w:rFonts w:ascii="Cambria Math" w:hAnsi="Cambria Math"/>
                            </w:rPr>
                            <m:t>cos</m:t>
                          </m:r>
                        </m:fName>
                        <m:e>
                          <m:r>
                            <w:rPr>
                              <w:rFonts w:ascii="Cambria Math" w:hAnsi="Cambria Math"/>
                            </w:rPr>
                            <m:t>ψ</m:t>
                          </m:r>
                        </m:e>
                      </m:func>
                    </m:e>
                  </m:func>
                </m:e>
                <m:e>
                  <m:r>
                    <w:rPr>
                      <w:rFonts w:ascii="Cambria Math" w:hAnsi="Cambria Math"/>
                    </w:rPr>
                    <m:t>a</m:t>
                  </m:r>
                  <m:func>
                    <m:funcPr>
                      <m:ctrlPr>
                        <w:rPr>
                          <w:rFonts w:ascii="Cambria Math" w:hAnsi="Cambria Math"/>
                          <w:i/>
                          <w:iCs/>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2</m:t>
                          </m:r>
                        </m:sup>
                      </m:sSup>
                    </m:fName>
                    <m:e>
                      <m:r>
                        <w:rPr>
                          <w:rFonts w:ascii="Cambria Math" w:hAnsi="Cambria Math"/>
                        </w:rPr>
                        <m:t>ψ</m:t>
                      </m:r>
                    </m:e>
                  </m:func>
                  <m:r>
                    <w:rPr>
                      <w:rFonts w:ascii="Cambria Math" w:hAnsi="Cambria Math"/>
                    </w:rPr>
                    <m:t>+b</m:t>
                  </m:r>
                  <m:func>
                    <m:funcPr>
                      <m:ctrlPr>
                        <w:rPr>
                          <w:rFonts w:ascii="Cambria Math" w:hAnsi="Cambria Math"/>
                          <w:i/>
                          <w:iCs/>
                        </w:rPr>
                      </m:ctrlPr>
                    </m:funcPr>
                    <m:fName>
                      <m:sSup>
                        <m:sSupPr>
                          <m:ctrlPr>
                            <w:rPr>
                              <w:rFonts w:ascii="Cambria Math" w:hAnsi="Cambria Math"/>
                            </w:rPr>
                          </m:ctrlPr>
                        </m:sSupPr>
                        <m:e>
                          <m:r>
                            <m:rPr>
                              <m:sty m:val="p"/>
                            </m:rPr>
                            <w:rPr>
                              <w:rFonts w:ascii="Cambria Math" w:hAnsi="Cambria Math"/>
                            </w:rPr>
                            <m:t>cos</m:t>
                          </m:r>
                        </m:e>
                        <m:sup>
                          <m:r>
                            <m:rPr>
                              <m:sty m:val="p"/>
                            </m:rPr>
                            <w:rPr>
                              <w:rFonts w:ascii="Cambria Math" w:hAnsi="Cambria Math"/>
                            </w:rPr>
                            <m:t>2</m:t>
                          </m:r>
                        </m:sup>
                      </m:sSup>
                    </m:fName>
                    <m:e>
                      <m:r>
                        <w:rPr>
                          <w:rFonts w:ascii="Cambria Math" w:hAnsi="Cambria Math"/>
                        </w:rPr>
                        <m:t>ψ</m:t>
                      </m:r>
                    </m:e>
                  </m:func>
                </m:e>
              </m:mr>
            </m:m>
          </m:e>
        </m:d>
      </m:oMath>
      <w:r w:rsidR="00421BBE">
        <w:rPr>
          <w:iCs/>
        </w:rPr>
        <w:t xml:space="preserve">, </w:t>
      </w:r>
      <w:r w:rsidR="00210ACC">
        <w:rPr>
          <w:iCs/>
        </w:rPr>
        <w:t>which is dependent</w:t>
      </w:r>
      <w:r w:rsidR="003D141A">
        <w:rPr>
          <w:iCs/>
        </w:rPr>
        <w:t xml:space="preserve"> on </w:t>
      </w:r>
      <m:oMath>
        <m:r>
          <w:rPr>
            <w:rFonts w:ascii="Cambria Math" w:hAnsi="Cambria Math"/>
          </w:rPr>
          <m:t>ψ</m:t>
        </m:r>
      </m:oMath>
      <w:r w:rsidR="003D141A">
        <w:t>.</w:t>
      </w:r>
      <w:r w:rsidR="009A66EB">
        <w:rPr>
          <w:rFonts w:hint="eastAsia"/>
        </w:rPr>
        <w:t xml:space="preserve"> </w:t>
      </w:r>
      <w:r w:rsidR="00AB4964">
        <w:rPr>
          <w:rFonts w:hint="eastAsia"/>
        </w:rPr>
        <w:t>The Raman intensity</w:t>
      </w:r>
      <w:r w:rsidR="00F9238A">
        <w:rPr>
          <w:rFonts w:hint="eastAsia"/>
        </w:rPr>
        <w:t xml:space="preserve"> is proportional to</w:t>
      </w:r>
      <w:r w:rsidR="00AB4964">
        <w:rPr>
          <w:rFonts w:hint="eastAsia"/>
        </w:rPr>
        <w:t xml:space="preserve"> </w:t>
      </w:r>
      <m:oMath>
        <m:sSup>
          <m:sSupPr>
            <m:ctrlPr>
              <w:rPr>
                <w:rFonts w:ascii="Cambria Math" w:hAnsi="Cambria Math"/>
                <w:i/>
                <w:iCs/>
              </w:rPr>
            </m:ctrlPr>
          </m:sSupPr>
          <m:e>
            <m:d>
              <m:dPr>
                <m:ctrlPr>
                  <w:rPr>
                    <w:rFonts w:ascii="Cambria Math" w:hAnsi="Cambria Math"/>
                    <w:i/>
                    <w:iCs/>
                  </w:rPr>
                </m:ctrlPr>
              </m:dPr>
              <m:e>
                <m:d>
                  <m:dPr>
                    <m:ctrlPr>
                      <w:rPr>
                        <w:rFonts w:ascii="Cambria Math" w:hAnsi="Cambria Math"/>
                        <w:i/>
                        <w:iCs/>
                      </w:rPr>
                    </m:ctrlPr>
                  </m:dPr>
                  <m:e>
                    <m:r>
                      <w:rPr>
                        <w:rFonts w:ascii="Cambria Math" w:hAnsi="Cambria Math"/>
                      </w:rPr>
                      <m:t>a+</m:t>
                    </m:r>
                    <m:f>
                      <m:fPr>
                        <m:ctrlPr>
                          <w:rPr>
                            <w:rFonts w:ascii="Cambria Math" w:hAnsi="Cambria Math"/>
                            <w:i/>
                          </w:rPr>
                        </m:ctrlPr>
                      </m:fPr>
                      <m:num>
                        <m:r>
                          <w:rPr>
                            <w:rFonts w:ascii="Cambria Math" w:hAnsi="Cambria Math"/>
                          </w:rPr>
                          <m:t>b-a</m:t>
                        </m:r>
                      </m:num>
                      <m:den>
                        <m:r>
                          <w:rPr>
                            <w:rFonts w:ascii="Cambria Math" w:hAnsi="Cambria Math"/>
                          </w:rPr>
                          <m:t>2</m:t>
                        </m:r>
                      </m:den>
                    </m:f>
                    <m:func>
                      <m:funcPr>
                        <m:ctrlPr>
                          <w:rPr>
                            <w:rFonts w:ascii="Cambria Math" w:hAnsi="Cambria Math"/>
                            <w:i/>
                            <w:iCs/>
                          </w:rPr>
                        </m:ctrlPr>
                      </m:funcPr>
                      <m:fName>
                        <m:sSup>
                          <m:sSupPr>
                            <m:ctrlPr>
                              <w:rPr>
                                <w:rFonts w:ascii="Cambria Math" w:hAnsi="Cambria Math"/>
                              </w:rPr>
                            </m:ctrlPr>
                          </m:sSupPr>
                          <m:e>
                            <m:r>
                              <m:rPr>
                                <m:sty m:val="p"/>
                              </m:rPr>
                              <w:rPr>
                                <w:rFonts w:ascii="Cambria Math" w:hAnsi="Cambria Math"/>
                              </w:rPr>
                              <m:t xml:space="preserve">sin </m:t>
                            </m:r>
                          </m:e>
                          <m:sup>
                            <m:r>
                              <m:rPr>
                                <m:sty m:val="p"/>
                              </m:rPr>
                              <w:rPr>
                                <w:rFonts w:ascii="Cambria Math" w:hAnsi="Cambria Math"/>
                              </w:rPr>
                              <m:t>2</m:t>
                            </m:r>
                          </m:sup>
                        </m:sSup>
                      </m:fName>
                      <m:e>
                        <m:r>
                          <w:rPr>
                            <w:rFonts w:ascii="Cambria Math" w:hAnsi="Cambria Math"/>
                          </w:rPr>
                          <m:t>ψ</m:t>
                        </m:r>
                      </m:e>
                    </m:func>
                  </m:e>
                </m:d>
                <m:r>
                  <w:rPr>
                    <w:rFonts w:ascii="Cambria Math" w:hAnsi="Cambria Math"/>
                  </w:rPr>
                  <m:t>+</m:t>
                </m:r>
                <m:f>
                  <m:fPr>
                    <m:ctrlPr>
                      <w:rPr>
                        <w:rFonts w:ascii="Cambria Math" w:hAnsi="Cambria Math"/>
                        <w:i/>
                      </w:rPr>
                    </m:ctrlPr>
                  </m:fPr>
                  <m:num>
                    <m:r>
                      <w:rPr>
                        <w:rFonts w:ascii="Cambria Math" w:hAnsi="Cambria Math"/>
                      </w:rPr>
                      <m:t>a-b</m:t>
                    </m:r>
                  </m:num>
                  <m:den>
                    <m:r>
                      <w:rPr>
                        <w:rFonts w:ascii="Cambria Math" w:hAnsi="Cambria Math"/>
                      </w:rPr>
                      <m:t>2</m:t>
                    </m:r>
                  </m:den>
                </m:f>
                <m:func>
                  <m:funcPr>
                    <m:ctrlPr>
                      <w:rPr>
                        <w:rFonts w:ascii="Cambria Math" w:hAnsi="Cambria Math"/>
                        <w:i/>
                        <w:iCs/>
                      </w:rPr>
                    </m:ctrlPr>
                  </m:funcPr>
                  <m:fName>
                    <m:sSup>
                      <m:sSupPr>
                        <m:ctrlPr>
                          <w:rPr>
                            <w:rFonts w:ascii="Cambria Math" w:hAnsi="Cambria Math"/>
                          </w:rPr>
                        </m:ctrlPr>
                      </m:sSupPr>
                      <m:e>
                        <m:r>
                          <m:rPr>
                            <m:sty m:val="p"/>
                          </m:rPr>
                          <w:rPr>
                            <w:rFonts w:ascii="Cambria Math" w:hAnsi="Cambria Math"/>
                          </w:rPr>
                          <m:t xml:space="preserve">sin </m:t>
                        </m:r>
                      </m:e>
                      <m:sup>
                        <m:r>
                          <m:rPr>
                            <m:sty m:val="p"/>
                          </m:rPr>
                          <w:rPr>
                            <w:rFonts w:ascii="Cambria Math" w:hAnsi="Cambria Math"/>
                          </w:rPr>
                          <m:t>2</m:t>
                        </m:r>
                      </m:sup>
                    </m:sSup>
                  </m:fName>
                  <m:e>
                    <m:r>
                      <w:rPr>
                        <w:rFonts w:ascii="Cambria Math" w:hAnsi="Cambria Math"/>
                      </w:rPr>
                      <m:t>ψ</m:t>
                    </m:r>
                  </m:e>
                </m:func>
                <m:func>
                  <m:funcPr>
                    <m:ctrlPr>
                      <w:rPr>
                        <w:rFonts w:ascii="Cambria Math" w:hAnsi="Cambria Math"/>
                        <w:i/>
                        <w:iCs/>
                      </w:rPr>
                    </m:ctrlPr>
                  </m:funcPr>
                  <m:fName>
                    <m:r>
                      <m:rPr>
                        <m:sty m:val="p"/>
                      </m:rPr>
                      <w:rPr>
                        <w:rFonts w:ascii="Cambria Math" w:hAnsi="Cambria Math"/>
                      </w:rPr>
                      <m:t>cos</m:t>
                    </m:r>
                  </m:fName>
                  <m:e>
                    <m:r>
                      <w:rPr>
                        <w:rFonts w:ascii="Cambria Math" w:hAnsi="Cambria Math"/>
                      </w:rPr>
                      <m:t>2θ</m:t>
                    </m:r>
                  </m:e>
                </m:func>
              </m:e>
            </m:d>
          </m:e>
          <m:sup>
            <m:r>
              <w:rPr>
                <w:rFonts w:ascii="Cambria Math" w:hAnsi="Cambria Math"/>
              </w:rPr>
              <m:t>2</m:t>
            </m:r>
          </m:sup>
        </m:sSup>
      </m:oMath>
      <w:r w:rsidR="00EC6CE4">
        <w:rPr>
          <w:rFonts w:hint="eastAsia"/>
          <w:iCs/>
        </w:rPr>
        <w:t xml:space="preserve">, which also </w:t>
      </w:r>
      <w:r w:rsidR="00182D47">
        <w:rPr>
          <w:rFonts w:hint="eastAsia"/>
          <w:iCs/>
        </w:rPr>
        <w:t xml:space="preserve">indicates a dependence on </w:t>
      </w:r>
      <m:oMath>
        <m:r>
          <w:rPr>
            <w:rFonts w:ascii="Cambria Math" w:hAnsi="Cambria Math"/>
          </w:rPr>
          <m:t>θ</m:t>
        </m:r>
      </m:oMath>
      <w:r w:rsidR="00182D47">
        <w:rPr>
          <w:rFonts w:hint="eastAsia"/>
        </w:rPr>
        <w:t xml:space="preserve">, as long as </w:t>
      </w:r>
      <m:oMath>
        <m:r>
          <w:rPr>
            <w:rFonts w:ascii="Cambria Math" w:hAnsi="Cambria Math"/>
          </w:rPr>
          <m:t>ψ≠kπ</m:t>
        </m:r>
      </m:oMath>
      <w:r w:rsidR="00C73939">
        <w:rPr>
          <w:rFonts w:hint="eastAsia"/>
        </w:rPr>
        <w:t xml:space="preserve">. </w:t>
      </w:r>
    </w:p>
    <w:p w14:paraId="1778015A" w14:textId="77777777" w:rsidR="0013305B" w:rsidRDefault="0013305B">
      <w:pPr>
        <w:widowControl/>
        <w:spacing w:line="240" w:lineRule="auto"/>
        <w:jc w:val="left"/>
      </w:pPr>
      <w:r>
        <w:br w:type="page"/>
      </w:r>
    </w:p>
    <w:p w14:paraId="388E925F" w14:textId="7CAE4B8D" w:rsidR="00196EB2" w:rsidRPr="00F40723" w:rsidRDefault="00D73300" w:rsidP="0013305B">
      <w:r w:rsidRPr="00F40723">
        <w:rPr>
          <w:rFonts w:hint="eastAsia"/>
          <w:b/>
          <w:bCs/>
        </w:rPr>
        <w:lastRenderedPageBreak/>
        <w:t>Text S2.</w:t>
      </w:r>
      <w:r w:rsidRPr="00F40723">
        <w:rPr>
          <w:rFonts w:hint="eastAsia"/>
        </w:rPr>
        <w:t xml:space="preserve"> </w:t>
      </w:r>
      <w:r w:rsidR="00F40723">
        <w:rPr>
          <w:rFonts w:hint="eastAsia"/>
        </w:rPr>
        <w:t>Bulk and slab structures and more first-</w:t>
      </w:r>
      <w:proofErr w:type="gramStart"/>
      <w:r w:rsidR="00F40723">
        <w:rPr>
          <w:rFonts w:hint="eastAsia"/>
        </w:rPr>
        <w:t>principle</w:t>
      </w:r>
      <w:proofErr w:type="gramEnd"/>
      <w:r w:rsidR="00F40723">
        <w:rPr>
          <w:rFonts w:hint="eastAsia"/>
        </w:rPr>
        <w:t xml:space="preserve"> results</w:t>
      </w:r>
      <w:r w:rsidR="00FB6B50">
        <w:rPr>
          <w:rFonts w:hint="eastAsia"/>
        </w:rPr>
        <w:t>.</w:t>
      </w:r>
    </w:p>
    <w:p w14:paraId="2E0F452B" w14:textId="5D45603D" w:rsidR="0013305B" w:rsidRPr="00F40723" w:rsidRDefault="00F40723" w:rsidP="00F40723">
      <w:pPr>
        <w:ind w:firstLine="420"/>
      </w:pPr>
      <w:proofErr w:type="spellStart"/>
      <w:r w:rsidRPr="00F40723">
        <w:t>NbP</w:t>
      </w:r>
      <w:proofErr w:type="spellEnd"/>
      <w:r w:rsidRPr="00F40723">
        <w:t xml:space="preserve"> crystallizes in a body-centered tetragonal structure with space group </w:t>
      </w:r>
      <w:r w:rsidRPr="00F40723">
        <w:rPr>
          <w:i/>
          <w:iCs/>
        </w:rPr>
        <w:t>I</w:t>
      </w:r>
      <w:r w:rsidRPr="00F40723">
        <w:t>4</w:t>
      </w:r>
      <w:r w:rsidRPr="00F40723">
        <w:rPr>
          <w:vertAlign w:val="subscript"/>
        </w:rPr>
        <w:t>1</w:t>
      </w:r>
      <w:r w:rsidRPr="00F40723">
        <w:t>md (No. 109), containing 8 atoms per unit cell. The experimental lattice parameters, determined by single-crystal X-ray diffraction, are a = 3.3324 Å and c = 11.3705 Å</w:t>
      </w:r>
      <w:r w:rsidR="0034696D">
        <w:rPr>
          <w:rFonts w:hint="eastAsia"/>
        </w:rPr>
        <w:t>.</w:t>
      </w:r>
      <w:r w:rsidR="00BF37DB" w:rsidRPr="00BF37DB">
        <w:rPr>
          <w:noProof/>
          <w:vertAlign w:val="superscript"/>
        </w:rPr>
        <w:t>1</w:t>
      </w:r>
      <w:r w:rsidRPr="00F40723">
        <w:t xml:space="preserve"> </w:t>
      </w:r>
      <w:r w:rsidR="0034696D" w:rsidRPr="0034696D">
        <w:t>These values are in good agreement with the present first-principles calculations, as summarized in Table S1</w:t>
      </w:r>
      <w:r w:rsidR="0013305B" w:rsidRPr="00F40723">
        <w:t>. </w:t>
      </w:r>
    </w:p>
    <w:p w14:paraId="4E089120" w14:textId="17F6A886" w:rsidR="0013305B" w:rsidRPr="00F40723" w:rsidRDefault="0013305B" w:rsidP="00F40723">
      <w:pPr>
        <w:ind w:firstLine="420"/>
      </w:pPr>
      <w:r w:rsidRPr="00F40723">
        <w:t xml:space="preserve">Slab models of </w:t>
      </w:r>
      <w:proofErr w:type="spellStart"/>
      <w:r w:rsidRPr="00F40723">
        <w:t>NbP</w:t>
      </w:r>
      <w:proofErr w:type="spellEnd"/>
      <w:r w:rsidRPr="00F40723">
        <w:t xml:space="preserve"> with various surface terminations were constructed by cleaving the bulk structure along the (001), (100), and (110) crystallographic planes. To suppress artificial interactions between periodically repeated slabs, a vacuum layer exceeding 15 Å was introduced normal to the surface. Additional details regarding slab thickness, termination, and k-point sampling are provided in Table S2. </w:t>
      </w:r>
    </w:p>
    <w:p w14:paraId="39B44919" w14:textId="77777777" w:rsidR="0013305B" w:rsidRPr="00F40723" w:rsidRDefault="0013305B" w:rsidP="00F40723">
      <w:pPr>
        <w:ind w:firstLine="420"/>
      </w:pPr>
      <w:r w:rsidRPr="00F40723">
        <w:t xml:space="preserve">First-principles density functional theory (DFT) calculations indicate that the (110) surface termination is energetically the most favorable among those considered (Table S3). Using the </w:t>
      </w:r>
      <w:proofErr w:type="spellStart"/>
      <w:r w:rsidRPr="00F40723">
        <w:t>PBEsol</w:t>
      </w:r>
      <w:proofErr w:type="spellEnd"/>
      <w:r w:rsidRPr="00F40723">
        <w:t xml:space="preserve"> exchange-correlation (X-C) functional, the calculated surface energies are 2.50, 2.97, and 2.53 J/m² for the (001), (100), and (110) surfaces, respectively. Complementary calculations performed with the PBE generalized gradient approximation (GGA) reveal systematically lower surface energies, yielding values of 2.22, 2.65, and 2.19 J/m² for the (001), (100), and (110) surfaces, respectively. Overall, the </w:t>
      </w:r>
      <w:proofErr w:type="spellStart"/>
      <w:r w:rsidRPr="00F40723">
        <w:t>PBEsol</w:t>
      </w:r>
      <w:proofErr w:type="spellEnd"/>
      <w:r w:rsidRPr="00F40723">
        <w:t xml:space="preserve"> functional predicts surface energies approximately 0.3 J/m² higher than those obtained with PBE, consistent with its improved treatment of densely packed solids and surfaces. </w:t>
      </w:r>
    </w:p>
    <w:p w14:paraId="54652111" w14:textId="77777777" w:rsidR="0013305B" w:rsidRPr="00F40723" w:rsidRDefault="0013305B" w:rsidP="0013305B">
      <w:r w:rsidRPr="00F40723">
        <w:t> </w:t>
      </w:r>
    </w:p>
    <w:p w14:paraId="11F07EDD" w14:textId="77777777" w:rsidR="00BF37DB" w:rsidRDefault="00BF37DB">
      <w:pPr>
        <w:widowControl/>
        <w:spacing w:line="240" w:lineRule="auto"/>
        <w:jc w:val="left"/>
      </w:pPr>
      <w:r>
        <w:br w:type="page"/>
      </w:r>
    </w:p>
    <w:p w14:paraId="46B272F9" w14:textId="7F1CE0FE" w:rsidR="0013305B" w:rsidRPr="00F40723" w:rsidRDefault="0013305B" w:rsidP="0013305B">
      <w:r w:rsidRPr="00BF37DB">
        <w:rPr>
          <w:b/>
          <w:bCs/>
        </w:rPr>
        <w:lastRenderedPageBreak/>
        <w:t>Table S1.</w:t>
      </w:r>
      <w:r w:rsidRPr="00F40723">
        <w:t xml:space="preserve"> Predicted and experimentally measured lattice parameters of bulk </w:t>
      </w:r>
      <w:proofErr w:type="spellStart"/>
      <w:r w:rsidRPr="00F40723">
        <w:t>NbP</w:t>
      </w:r>
      <w:proofErr w:type="spellEnd"/>
      <w:r w:rsidRPr="00F40723">
        <w:t>. </w:t>
      </w:r>
    </w:p>
    <w:tbl>
      <w:tblPr>
        <w:tblW w:w="973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977"/>
        <w:gridCol w:w="3248"/>
        <w:gridCol w:w="3510"/>
      </w:tblGrid>
      <w:tr w:rsidR="0013305B" w:rsidRPr="00F40723" w14:paraId="6420F28F" w14:textId="77777777" w:rsidTr="00650960">
        <w:trPr>
          <w:trHeight w:val="454"/>
        </w:trPr>
        <w:tc>
          <w:tcPr>
            <w:tcW w:w="2977" w:type="dxa"/>
            <w:shd w:val="clear" w:color="auto" w:fill="FFFFFF" w:themeFill="background1"/>
            <w:vAlign w:val="center"/>
            <w:hideMark/>
          </w:tcPr>
          <w:p w14:paraId="46F1A694" w14:textId="571C3614" w:rsidR="0013305B" w:rsidRPr="00F40723" w:rsidRDefault="0013305B" w:rsidP="001E218D">
            <w:pPr>
              <w:spacing w:line="240" w:lineRule="auto"/>
              <w:jc w:val="center"/>
            </w:pPr>
            <w:r w:rsidRPr="00F40723">
              <w:t>Source</w:t>
            </w:r>
          </w:p>
        </w:tc>
        <w:tc>
          <w:tcPr>
            <w:tcW w:w="3248" w:type="dxa"/>
            <w:shd w:val="clear" w:color="auto" w:fill="FFFFFF" w:themeFill="background1"/>
            <w:vAlign w:val="center"/>
            <w:hideMark/>
          </w:tcPr>
          <w:p w14:paraId="3F9059BA" w14:textId="684AA716" w:rsidR="0013305B" w:rsidRPr="00F40723" w:rsidRDefault="0013305B" w:rsidP="001E218D">
            <w:pPr>
              <w:spacing w:line="240" w:lineRule="auto"/>
              <w:jc w:val="center"/>
            </w:pPr>
            <w:r w:rsidRPr="00F40723">
              <w:t>a (Å)</w:t>
            </w:r>
          </w:p>
        </w:tc>
        <w:tc>
          <w:tcPr>
            <w:tcW w:w="3510" w:type="dxa"/>
            <w:shd w:val="clear" w:color="auto" w:fill="FFFFFF" w:themeFill="background1"/>
            <w:vAlign w:val="center"/>
            <w:hideMark/>
          </w:tcPr>
          <w:p w14:paraId="1FCF05DF" w14:textId="12F8E1EB" w:rsidR="0013305B" w:rsidRPr="00F40723" w:rsidRDefault="0013305B" w:rsidP="001E218D">
            <w:pPr>
              <w:spacing w:line="240" w:lineRule="auto"/>
              <w:jc w:val="center"/>
            </w:pPr>
            <w:r w:rsidRPr="00F40723">
              <w:t>c (Å)</w:t>
            </w:r>
          </w:p>
        </w:tc>
      </w:tr>
      <w:tr w:rsidR="0013305B" w:rsidRPr="00F40723" w14:paraId="15759CE1" w14:textId="77777777" w:rsidTr="00650960">
        <w:trPr>
          <w:trHeight w:val="454"/>
        </w:trPr>
        <w:tc>
          <w:tcPr>
            <w:tcW w:w="2977" w:type="dxa"/>
            <w:shd w:val="clear" w:color="auto" w:fill="FFFFFF" w:themeFill="background1"/>
            <w:vAlign w:val="center"/>
            <w:hideMark/>
          </w:tcPr>
          <w:p w14:paraId="5F063AC7" w14:textId="7053856A" w:rsidR="0013305B" w:rsidRPr="00F40723" w:rsidRDefault="0013305B" w:rsidP="001E218D">
            <w:pPr>
              <w:spacing w:line="240" w:lineRule="auto"/>
              <w:jc w:val="center"/>
            </w:pPr>
            <w:r w:rsidRPr="00F40723">
              <w:t xml:space="preserve">X-C of </w:t>
            </w:r>
            <w:proofErr w:type="spellStart"/>
            <w:r w:rsidRPr="00F40723">
              <w:t>PBEsol</w:t>
            </w:r>
            <w:proofErr w:type="spellEnd"/>
          </w:p>
        </w:tc>
        <w:tc>
          <w:tcPr>
            <w:tcW w:w="3248" w:type="dxa"/>
            <w:shd w:val="clear" w:color="auto" w:fill="FFFFFF" w:themeFill="background1"/>
            <w:vAlign w:val="center"/>
            <w:hideMark/>
          </w:tcPr>
          <w:p w14:paraId="0D09D48A" w14:textId="70FFAF90" w:rsidR="0013305B" w:rsidRPr="00F40723" w:rsidRDefault="0013305B" w:rsidP="001E218D">
            <w:pPr>
              <w:spacing w:line="240" w:lineRule="auto"/>
              <w:jc w:val="center"/>
            </w:pPr>
            <w:r w:rsidRPr="00F40723">
              <w:t>3.316</w:t>
            </w:r>
          </w:p>
        </w:tc>
        <w:tc>
          <w:tcPr>
            <w:tcW w:w="3510" w:type="dxa"/>
            <w:shd w:val="clear" w:color="auto" w:fill="FFFFFF" w:themeFill="background1"/>
            <w:vAlign w:val="center"/>
            <w:hideMark/>
          </w:tcPr>
          <w:p w14:paraId="4D2B695B" w14:textId="1BFF1430" w:rsidR="0013305B" w:rsidRPr="00F40723" w:rsidRDefault="0013305B" w:rsidP="001E218D">
            <w:pPr>
              <w:spacing w:line="240" w:lineRule="auto"/>
              <w:jc w:val="center"/>
            </w:pPr>
            <w:r w:rsidRPr="00F40723">
              <w:t>11.260</w:t>
            </w:r>
          </w:p>
        </w:tc>
      </w:tr>
      <w:tr w:rsidR="0013305B" w:rsidRPr="00F40723" w14:paraId="7D28A7D2" w14:textId="77777777" w:rsidTr="00650960">
        <w:trPr>
          <w:trHeight w:val="454"/>
        </w:trPr>
        <w:tc>
          <w:tcPr>
            <w:tcW w:w="2977" w:type="dxa"/>
            <w:shd w:val="clear" w:color="auto" w:fill="FFFFFF" w:themeFill="background1"/>
            <w:vAlign w:val="center"/>
            <w:hideMark/>
          </w:tcPr>
          <w:p w14:paraId="5C102EE4" w14:textId="4F321FC7" w:rsidR="0013305B" w:rsidRPr="00F40723" w:rsidRDefault="0013305B" w:rsidP="001E218D">
            <w:pPr>
              <w:spacing w:line="240" w:lineRule="auto"/>
              <w:jc w:val="center"/>
            </w:pPr>
            <w:r w:rsidRPr="00F40723">
              <w:t>X-C of GGA-PBE</w:t>
            </w:r>
          </w:p>
        </w:tc>
        <w:tc>
          <w:tcPr>
            <w:tcW w:w="3248" w:type="dxa"/>
            <w:shd w:val="clear" w:color="auto" w:fill="FFFFFF" w:themeFill="background1"/>
            <w:vAlign w:val="center"/>
            <w:hideMark/>
          </w:tcPr>
          <w:p w14:paraId="73E3C1C8" w14:textId="23B62611" w:rsidR="0013305B" w:rsidRPr="00F40723" w:rsidRDefault="0013305B" w:rsidP="001E218D">
            <w:pPr>
              <w:spacing w:line="240" w:lineRule="auto"/>
              <w:jc w:val="center"/>
            </w:pPr>
            <w:r w:rsidRPr="00F40723">
              <w:t>3.342</w:t>
            </w:r>
          </w:p>
        </w:tc>
        <w:tc>
          <w:tcPr>
            <w:tcW w:w="3510" w:type="dxa"/>
            <w:shd w:val="clear" w:color="auto" w:fill="FFFFFF" w:themeFill="background1"/>
            <w:vAlign w:val="center"/>
            <w:hideMark/>
          </w:tcPr>
          <w:p w14:paraId="038E1783" w14:textId="1DDF2F99" w:rsidR="0013305B" w:rsidRPr="00F40723" w:rsidRDefault="0013305B" w:rsidP="001E218D">
            <w:pPr>
              <w:spacing w:line="240" w:lineRule="auto"/>
              <w:jc w:val="center"/>
            </w:pPr>
            <w:r w:rsidRPr="00F40723">
              <w:t>11.400</w:t>
            </w:r>
          </w:p>
        </w:tc>
      </w:tr>
      <w:tr w:rsidR="0013305B" w:rsidRPr="00F40723" w14:paraId="76E65922" w14:textId="77777777" w:rsidTr="00650960">
        <w:trPr>
          <w:trHeight w:val="454"/>
        </w:trPr>
        <w:tc>
          <w:tcPr>
            <w:tcW w:w="2977" w:type="dxa"/>
            <w:shd w:val="clear" w:color="auto" w:fill="FFFFFF" w:themeFill="background1"/>
            <w:vAlign w:val="center"/>
            <w:hideMark/>
          </w:tcPr>
          <w:p w14:paraId="1BBB1C13" w14:textId="1A57F854" w:rsidR="0013305B" w:rsidRPr="00F40723" w:rsidRDefault="0013305B" w:rsidP="001E218D">
            <w:pPr>
              <w:spacing w:line="240" w:lineRule="auto"/>
              <w:jc w:val="center"/>
            </w:pPr>
            <w:r w:rsidRPr="00F40723">
              <w:t>Experiment</w:t>
            </w:r>
            <w:r w:rsidR="004C3550" w:rsidRPr="004C3550">
              <w:rPr>
                <w:noProof/>
                <w:vertAlign w:val="superscript"/>
              </w:rPr>
              <w:t>1</w:t>
            </w:r>
          </w:p>
        </w:tc>
        <w:tc>
          <w:tcPr>
            <w:tcW w:w="3248" w:type="dxa"/>
            <w:shd w:val="clear" w:color="auto" w:fill="FFFFFF" w:themeFill="background1"/>
            <w:vAlign w:val="center"/>
            <w:hideMark/>
          </w:tcPr>
          <w:p w14:paraId="7430D73F" w14:textId="1631B6C2" w:rsidR="0013305B" w:rsidRPr="00F40723" w:rsidRDefault="0013305B" w:rsidP="001E218D">
            <w:pPr>
              <w:spacing w:line="240" w:lineRule="auto"/>
              <w:jc w:val="center"/>
            </w:pPr>
            <w:r w:rsidRPr="00F40723">
              <w:t>3.3324</w:t>
            </w:r>
          </w:p>
        </w:tc>
        <w:tc>
          <w:tcPr>
            <w:tcW w:w="3510" w:type="dxa"/>
            <w:shd w:val="clear" w:color="auto" w:fill="FFFFFF" w:themeFill="background1"/>
            <w:vAlign w:val="center"/>
            <w:hideMark/>
          </w:tcPr>
          <w:p w14:paraId="10BE7DA2" w14:textId="0C3CF078" w:rsidR="0013305B" w:rsidRPr="00F40723" w:rsidRDefault="0013305B" w:rsidP="001E218D">
            <w:pPr>
              <w:spacing w:line="240" w:lineRule="auto"/>
              <w:jc w:val="center"/>
            </w:pPr>
            <w:r w:rsidRPr="00F40723">
              <w:t>11.3705</w:t>
            </w:r>
          </w:p>
        </w:tc>
      </w:tr>
    </w:tbl>
    <w:p w14:paraId="72514CD8" w14:textId="707F398A" w:rsidR="0013305B" w:rsidRPr="00F40723" w:rsidRDefault="0013305B" w:rsidP="0013305B">
      <w:r w:rsidRPr="00F40723">
        <w:t> </w:t>
      </w:r>
    </w:p>
    <w:p w14:paraId="33FDF07B" w14:textId="77777777" w:rsidR="0013305B" w:rsidRPr="00F40723" w:rsidRDefault="0013305B" w:rsidP="0013305B">
      <w:r w:rsidRPr="00BF37DB">
        <w:rPr>
          <w:b/>
          <w:bCs/>
        </w:rPr>
        <w:t>Table S2.</w:t>
      </w:r>
      <w:r w:rsidRPr="00F40723">
        <w:t xml:space="preserve"> Built supercells of </w:t>
      </w:r>
      <w:proofErr w:type="spellStart"/>
      <w:r w:rsidRPr="00F40723">
        <w:t>NbP</w:t>
      </w:r>
      <w:proofErr w:type="spellEnd"/>
      <w:r w:rsidRPr="00F40723">
        <w:t xml:space="preserve"> used to calculate surface energies together with the employed </w:t>
      </w:r>
      <w:r w:rsidRPr="00F40723">
        <w:rPr>
          <w:i/>
          <w:iCs/>
        </w:rPr>
        <w:t>k</w:t>
      </w:r>
      <w:r w:rsidRPr="00F40723">
        <w:t>-point (</w:t>
      </w:r>
      <w:proofErr w:type="spellStart"/>
      <w:r w:rsidRPr="00F40723">
        <w:t>kp</w:t>
      </w:r>
      <w:proofErr w:type="spellEnd"/>
      <w:r w:rsidRPr="00F40723">
        <w:t>) meshes for the bulk and slab supercells.   </w:t>
      </w:r>
    </w:p>
    <w:tbl>
      <w:tblPr>
        <w:tblW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110"/>
        <w:gridCol w:w="1245"/>
        <w:gridCol w:w="1095"/>
        <w:gridCol w:w="1110"/>
        <w:gridCol w:w="1035"/>
        <w:gridCol w:w="990"/>
        <w:gridCol w:w="1110"/>
        <w:gridCol w:w="1035"/>
        <w:gridCol w:w="990"/>
      </w:tblGrid>
      <w:tr w:rsidR="0013305B" w:rsidRPr="00F40723" w14:paraId="0BE30F38" w14:textId="77777777" w:rsidTr="00650960">
        <w:trPr>
          <w:trHeight w:val="454"/>
        </w:trPr>
        <w:tc>
          <w:tcPr>
            <w:tcW w:w="3450" w:type="dxa"/>
            <w:gridSpan w:val="3"/>
            <w:shd w:val="clear" w:color="auto" w:fill="FFFFFF" w:themeFill="background1"/>
            <w:vAlign w:val="center"/>
            <w:hideMark/>
          </w:tcPr>
          <w:p w14:paraId="2FFF7BD2" w14:textId="054B7233" w:rsidR="0013305B" w:rsidRPr="00F40723" w:rsidRDefault="0013305B" w:rsidP="00650960">
            <w:pPr>
              <w:spacing w:line="240" w:lineRule="auto"/>
              <w:jc w:val="center"/>
            </w:pPr>
            <w:r w:rsidRPr="00F40723">
              <w:t>(001) surface</w:t>
            </w:r>
          </w:p>
        </w:tc>
        <w:tc>
          <w:tcPr>
            <w:tcW w:w="3135" w:type="dxa"/>
            <w:gridSpan w:val="3"/>
            <w:shd w:val="clear" w:color="auto" w:fill="FFFFFF" w:themeFill="background1"/>
            <w:vAlign w:val="center"/>
            <w:hideMark/>
          </w:tcPr>
          <w:p w14:paraId="773DF8A8" w14:textId="3A68CF6A" w:rsidR="0013305B" w:rsidRPr="00F40723" w:rsidRDefault="0013305B" w:rsidP="00650960">
            <w:pPr>
              <w:spacing w:line="240" w:lineRule="auto"/>
              <w:jc w:val="center"/>
            </w:pPr>
            <w:r w:rsidRPr="00F40723">
              <w:t>(100) surface</w:t>
            </w:r>
          </w:p>
        </w:tc>
        <w:tc>
          <w:tcPr>
            <w:tcW w:w="3135" w:type="dxa"/>
            <w:gridSpan w:val="3"/>
            <w:shd w:val="clear" w:color="auto" w:fill="FFFFFF" w:themeFill="background1"/>
            <w:vAlign w:val="center"/>
            <w:hideMark/>
          </w:tcPr>
          <w:p w14:paraId="1F794F47" w14:textId="61E9FAE2" w:rsidR="0013305B" w:rsidRPr="00F40723" w:rsidRDefault="0013305B" w:rsidP="00650960">
            <w:pPr>
              <w:spacing w:line="240" w:lineRule="auto"/>
              <w:jc w:val="center"/>
            </w:pPr>
            <w:r w:rsidRPr="00F40723">
              <w:t>(110) surface</w:t>
            </w:r>
          </w:p>
        </w:tc>
      </w:tr>
      <w:tr w:rsidR="0013305B" w:rsidRPr="00F40723" w14:paraId="0F1D3574" w14:textId="77777777" w:rsidTr="00650960">
        <w:trPr>
          <w:trHeight w:val="454"/>
        </w:trPr>
        <w:tc>
          <w:tcPr>
            <w:tcW w:w="1110" w:type="dxa"/>
            <w:shd w:val="clear" w:color="auto" w:fill="FFFFFF" w:themeFill="background1"/>
            <w:vAlign w:val="center"/>
            <w:hideMark/>
          </w:tcPr>
          <w:p w14:paraId="20CB8234" w14:textId="5FF6B4B3" w:rsidR="0013305B" w:rsidRPr="00F40723" w:rsidRDefault="0013305B" w:rsidP="00650960">
            <w:pPr>
              <w:spacing w:line="240" w:lineRule="auto"/>
              <w:jc w:val="center"/>
            </w:pPr>
            <w:r w:rsidRPr="00F40723">
              <w:t>Supercell</w:t>
            </w:r>
          </w:p>
        </w:tc>
        <w:tc>
          <w:tcPr>
            <w:tcW w:w="1245" w:type="dxa"/>
            <w:shd w:val="clear" w:color="auto" w:fill="FFFFFF" w:themeFill="background1"/>
            <w:vAlign w:val="center"/>
            <w:hideMark/>
          </w:tcPr>
          <w:p w14:paraId="3A4EDAD6" w14:textId="167F24A6" w:rsidR="0013305B" w:rsidRPr="00F40723" w:rsidRDefault="0013305B" w:rsidP="00650960">
            <w:pPr>
              <w:spacing w:line="240" w:lineRule="auto"/>
              <w:jc w:val="center"/>
            </w:pPr>
            <w:proofErr w:type="spellStart"/>
            <w:r w:rsidRPr="00F40723">
              <w:t>kp_bulk</w:t>
            </w:r>
            <w:proofErr w:type="spellEnd"/>
          </w:p>
        </w:tc>
        <w:tc>
          <w:tcPr>
            <w:tcW w:w="1080" w:type="dxa"/>
            <w:shd w:val="clear" w:color="auto" w:fill="FFFFFF" w:themeFill="background1"/>
            <w:vAlign w:val="center"/>
            <w:hideMark/>
          </w:tcPr>
          <w:p w14:paraId="7E2E0454" w14:textId="26ADC42E" w:rsidR="0013305B" w:rsidRPr="00F40723" w:rsidRDefault="0013305B" w:rsidP="00650960">
            <w:pPr>
              <w:spacing w:line="240" w:lineRule="auto"/>
              <w:jc w:val="center"/>
            </w:pPr>
            <w:proofErr w:type="spellStart"/>
            <w:r w:rsidRPr="00F40723">
              <w:t>kp_slab</w:t>
            </w:r>
            <w:proofErr w:type="spellEnd"/>
          </w:p>
        </w:tc>
        <w:tc>
          <w:tcPr>
            <w:tcW w:w="1110" w:type="dxa"/>
            <w:shd w:val="clear" w:color="auto" w:fill="FFFFFF" w:themeFill="background1"/>
            <w:vAlign w:val="center"/>
            <w:hideMark/>
          </w:tcPr>
          <w:p w14:paraId="4668FA62" w14:textId="34AC36B4" w:rsidR="0013305B" w:rsidRPr="00F40723" w:rsidRDefault="0013305B" w:rsidP="00650960">
            <w:pPr>
              <w:spacing w:line="240" w:lineRule="auto"/>
              <w:jc w:val="center"/>
            </w:pPr>
            <w:r w:rsidRPr="00F40723">
              <w:t>Supercell</w:t>
            </w:r>
          </w:p>
        </w:tc>
        <w:tc>
          <w:tcPr>
            <w:tcW w:w="1035" w:type="dxa"/>
            <w:shd w:val="clear" w:color="auto" w:fill="FFFFFF" w:themeFill="background1"/>
            <w:vAlign w:val="center"/>
            <w:hideMark/>
          </w:tcPr>
          <w:p w14:paraId="445A62C9" w14:textId="4DBB6564" w:rsidR="0013305B" w:rsidRPr="00F40723" w:rsidRDefault="0013305B" w:rsidP="00650960">
            <w:pPr>
              <w:spacing w:line="240" w:lineRule="auto"/>
              <w:jc w:val="center"/>
            </w:pPr>
            <w:proofErr w:type="spellStart"/>
            <w:r w:rsidRPr="00F40723">
              <w:t>kp_bulk</w:t>
            </w:r>
            <w:proofErr w:type="spellEnd"/>
          </w:p>
        </w:tc>
        <w:tc>
          <w:tcPr>
            <w:tcW w:w="975" w:type="dxa"/>
            <w:shd w:val="clear" w:color="auto" w:fill="FFFFFF" w:themeFill="background1"/>
            <w:vAlign w:val="center"/>
            <w:hideMark/>
          </w:tcPr>
          <w:p w14:paraId="5A8C830C" w14:textId="292D8A8A" w:rsidR="0013305B" w:rsidRPr="00F40723" w:rsidRDefault="0013305B" w:rsidP="00650960">
            <w:pPr>
              <w:spacing w:line="240" w:lineRule="auto"/>
              <w:jc w:val="center"/>
            </w:pPr>
            <w:proofErr w:type="spellStart"/>
            <w:r w:rsidRPr="00F40723">
              <w:t>kp_slab</w:t>
            </w:r>
            <w:proofErr w:type="spellEnd"/>
          </w:p>
        </w:tc>
        <w:tc>
          <w:tcPr>
            <w:tcW w:w="1110" w:type="dxa"/>
            <w:shd w:val="clear" w:color="auto" w:fill="FFFFFF" w:themeFill="background1"/>
            <w:vAlign w:val="center"/>
            <w:hideMark/>
          </w:tcPr>
          <w:p w14:paraId="5B8C4EE1" w14:textId="6FF96E9A" w:rsidR="0013305B" w:rsidRPr="00F40723" w:rsidRDefault="0013305B" w:rsidP="00650960">
            <w:pPr>
              <w:spacing w:line="240" w:lineRule="auto"/>
              <w:jc w:val="center"/>
            </w:pPr>
            <w:r w:rsidRPr="00F40723">
              <w:t>Supercell</w:t>
            </w:r>
          </w:p>
        </w:tc>
        <w:tc>
          <w:tcPr>
            <w:tcW w:w="1035" w:type="dxa"/>
            <w:shd w:val="clear" w:color="auto" w:fill="FFFFFF" w:themeFill="background1"/>
            <w:vAlign w:val="center"/>
            <w:hideMark/>
          </w:tcPr>
          <w:p w14:paraId="30BB00AE" w14:textId="4F14F265" w:rsidR="0013305B" w:rsidRPr="00F40723" w:rsidRDefault="0013305B" w:rsidP="00650960">
            <w:pPr>
              <w:spacing w:line="240" w:lineRule="auto"/>
              <w:jc w:val="center"/>
            </w:pPr>
            <w:proofErr w:type="spellStart"/>
            <w:r w:rsidRPr="00F40723">
              <w:t>kp_bulk</w:t>
            </w:r>
            <w:proofErr w:type="spellEnd"/>
          </w:p>
        </w:tc>
        <w:tc>
          <w:tcPr>
            <w:tcW w:w="975" w:type="dxa"/>
            <w:shd w:val="clear" w:color="auto" w:fill="FFFFFF" w:themeFill="background1"/>
            <w:vAlign w:val="center"/>
            <w:hideMark/>
          </w:tcPr>
          <w:p w14:paraId="1115DF1E" w14:textId="71A3EE9F" w:rsidR="0013305B" w:rsidRPr="00F40723" w:rsidRDefault="0013305B" w:rsidP="00650960">
            <w:pPr>
              <w:spacing w:line="240" w:lineRule="auto"/>
              <w:jc w:val="center"/>
            </w:pPr>
            <w:proofErr w:type="spellStart"/>
            <w:r w:rsidRPr="00F40723">
              <w:t>kp_slab</w:t>
            </w:r>
            <w:proofErr w:type="spellEnd"/>
          </w:p>
        </w:tc>
      </w:tr>
      <w:tr w:rsidR="0013305B" w:rsidRPr="00F40723" w14:paraId="4A846C1D" w14:textId="77777777" w:rsidTr="00650960">
        <w:trPr>
          <w:trHeight w:val="907"/>
        </w:trPr>
        <w:tc>
          <w:tcPr>
            <w:tcW w:w="1110" w:type="dxa"/>
            <w:shd w:val="clear" w:color="auto" w:fill="FFFFFF" w:themeFill="background1"/>
            <w:vAlign w:val="center"/>
            <w:hideMark/>
          </w:tcPr>
          <w:p w14:paraId="6E98556A" w14:textId="734BE450" w:rsidR="0013305B" w:rsidRPr="00F40723" w:rsidRDefault="0013305B" w:rsidP="00650960">
            <w:pPr>
              <w:spacing w:line="240" w:lineRule="auto"/>
              <w:jc w:val="center"/>
            </w:pPr>
            <w:r w:rsidRPr="00F40723">
              <w:t>24-atom</w:t>
            </w:r>
          </w:p>
          <w:p w14:paraId="6511BF23" w14:textId="4182B577" w:rsidR="0013305B" w:rsidRPr="00F40723" w:rsidRDefault="0013305B" w:rsidP="00650960">
            <w:pPr>
              <w:spacing w:line="240" w:lineRule="auto"/>
              <w:jc w:val="center"/>
            </w:pPr>
            <w:r w:rsidRPr="00F40723">
              <w:t>1×1×3</w:t>
            </w:r>
            <w:r w:rsidRPr="00F40723">
              <w:rPr>
                <w:vertAlign w:val="superscript"/>
              </w:rPr>
              <w:t>a</w:t>
            </w:r>
          </w:p>
        </w:tc>
        <w:tc>
          <w:tcPr>
            <w:tcW w:w="1245" w:type="dxa"/>
            <w:shd w:val="clear" w:color="auto" w:fill="FFFFFF" w:themeFill="background1"/>
            <w:vAlign w:val="center"/>
            <w:hideMark/>
          </w:tcPr>
          <w:p w14:paraId="74DE96D3" w14:textId="4E787F5B" w:rsidR="0013305B" w:rsidRPr="00F40723" w:rsidRDefault="0013305B" w:rsidP="00650960">
            <w:pPr>
              <w:spacing w:line="240" w:lineRule="auto"/>
              <w:jc w:val="center"/>
            </w:pPr>
            <w:r w:rsidRPr="00F40723">
              <w:t>12×12×1</w:t>
            </w:r>
          </w:p>
        </w:tc>
        <w:tc>
          <w:tcPr>
            <w:tcW w:w="1080" w:type="dxa"/>
            <w:shd w:val="clear" w:color="auto" w:fill="FFFFFF" w:themeFill="background1"/>
            <w:vAlign w:val="center"/>
            <w:hideMark/>
          </w:tcPr>
          <w:p w14:paraId="1A4D1930" w14:textId="7FBA99D3" w:rsidR="0013305B" w:rsidRPr="00F40723" w:rsidRDefault="0013305B" w:rsidP="00650960">
            <w:pPr>
              <w:spacing w:line="240" w:lineRule="auto"/>
              <w:jc w:val="center"/>
            </w:pPr>
            <w:r w:rsidRPr="00F40723">
              <w:t>12×12×1</w:t>
            </w:r>
          </w:p>
        </w:tc>
        <w:tc>
          <w:tcPr>
            <w:tcW w:w="1110" w:type="dxa"/>
            <w:shd w:val="clear" w:color="auto" w:fill="FFFFFF" w:themeFill="background1"/>
            <w:vAlign w:val="center"/>
            <w:hideMark/>
          </w:tcPr>
          <w:p w14:paraId="1ACBF5B8" w14:textId="5328A879" w:rsidR="0013305B" w:rsidRPr="00F40723" w:rsidRDefault="0013305B" w:rsidP="00650960">
            <w:pPr>
              <w:spacing w:line="240" w:lineRule="auto"/>
              <w:jc w:val="center"/>
            </w:pPr>
            <w:r w:rsidRPr="00F40723">
              <w:t>36-atom</w:t>
            </w:r>
          </w:p>
          <w:p w14:paraId="1D9E5EED" w14:textId="59D409B7" w:rsidR="0013305B" w:rsidRPr="00F40723" w:rsidRDefault="0013305B" w:rsidP="00650960">
            <w:pPr>
              <w:spacing w:line="240" w:lineRule="auto"/>
              <w:jc w:val="center"/>
            </w:pPr>
            <w:r w:rsidRPr="00F40723">
              <w:t>6×1×1</w:t>
            </w:r>
            <w:r w:rsidRPr="00F40723">
              <w:rPr>
                <w:vertAlign w:val="superscript"/>
              </w:rPr>
              <w:t>a</w:t>
            </w:r>
          </w:p>
        </w:tc>
        <w:tc>
          <w:tcPr>
            <w:tcW w:w="1035" w:type="dxa"/>
            <w:shd w:val="clear" w:color="auto" w:fill="FFFFFF" w:themeFill="background1"/>
            <w:vAlign w:val="center"/>
            <w:hideMark/>
          </w:tcPr>
          <w:p w14:paraId="5FAC5DB9" w14:textId="36859091" w:rsidR="0013305B" w:rsidRPr="00F40723" w:rsidRDefault="0013305B" w:rsidP="00650960">
            <w:pPr>
              <w:spacing w:line="240" w:lineRule="auto"/>
              <w:jc w:val="center"/>
            </w:pPr>
            <w:r w:rsidRPr="00F40723">
              <w:t>2×12×4</w:t>
            </w:r>
          </w:p>
        </w:tc>
        <w:tc>
          <w:tcPr>
            <w:tcW w:w="975" w:type="dxa"/>
            <w:shd w:val="clear" w:color="auto" w:fill="FFFFFF" w:themeFill="background1"/>
            <w:vAlign w:val="center"/>
            <w:hideMark/>
          </w:tcPr>
          <w:p w14:paraId="729461D0" w14:textId="3D07D169" w:rsidR="0013305B" w:rsidRPr="00F40723" w:rsidRDefault="0013305B" w:rsidP="00650960">
            <w:pPr>
              <w:spacing w:line="240" w:lineRule="auto"/>
              <w:jc w:val="center"/>
            </w:pPr>
            <w:r w:rsidRPr="00F40723">
              <w:t>1×12×4</w:t>
            </w:r>
          </w:p>
        </w:tc>
        <w:tc>
          <w:tcPr>
            <w:tcW w:w="1110" w:type="dxa"/>
            <w:shd w:val="clear" w:color="auto" w:fill="FFFFFF" w:themeFill="background1"/>
            <w:vAlign w:val="center"/>
            <w:hideMark/>
          </w:tcPr>
          <w:p w14:paraId="41796013" w14:textId="3906331D" w:rsidR="0013305B" w:rsidRPr="00F40723" w:rsidRDefault="0013305B" w:rsidP="00650960">
            <w:pPr>
              <w:spacing w:line="240" w:lineRule="auto"/>
              <w:jc w:val="center"/>
            </w:pPr>
            <w:r w:rsidRPr="00F40723">
              <w:t>64-atom</w:t>
            </w:r>
          </w:p>
          <w:p w14:paraId="686787F3" w14:textId="3DE3A1FF" w:rsidR="0013305B" w:rsidRPr="00F40723" w:rsidRDefault="0013305B" w:rsidP="00650960">
            <w:pPr>
              <w:spacing w:line="240" w:lineRule="auto"/>
              <w:jc w:val="center"/>
            </w:pPr>
            <w:r w:rsidRPr="00F40723">
              <w:t>4×1×1</w:t>
            </w:r>
            <w:r w:rsidRPr="00F40723">
              <w:rPr>
                <w:vertAlign w:val="superscript"/>
              </w:rPr>
              <w:t>b</w:t>
            </w:r>
          </w:p>
        </w:tc>
        <w:tc>
          <w:tcPr>
            <w:tcW w:w="1035" w:type="dxa"/>
            <w:shd w:val="clear" w:color="auto" w:fill="FFFFFF" w:themeFill="background1"/>
            <w:vAlign w:val="center"/>
            <w:hideMark/>
          </w:tcPr>
          <w:p w14:paraId="66D76751" w14:textId="60CA91E5" w:rsidR="0013305B" w:rsidRPr="00F40723" w:rsidRDefault="0013305B" w:rsidP="00650960">
            <w:pPr>
              <w:spacing w:line="240" w:lineRule="auto"/>
              <w:jc w:val="center"/>
            </w:pPr>
            <w:r w:rsidRPr="00F40723">
              <w:t>2×8×4</w:t>
            </w:r>
          </w:p>
        </w:tc>
        <w:tc>
          <w:tcPr>
            <w:tcW w:w="975" w:type="dxa"/>
            <w:shd w:val="clear" w:color="auto" w:fill="FFFFFF" w:themeFill="background1"/>
            <w:vAlign w:val="center"/>
            <w:hideMark/>
          </w:tcPr>
          <w:p w14:paraId="70A379CC" w14:textId="564BEB5C" w:rsidR="0013305B" w:rsidRPr="00F40723" w:rsidRDefault="0013305B" w:rsidP="00650960">
            <w:pPr>
              <w:spacing w:line="240" w:lineRule="auto"/>
              <w:jc w:val="center"/>
            </w:pPr>
            <w:r w:rsidRPr="00F40723">
              <w:t>1×8×4</w:t>
            </w:r>
          </w:p>
        </w:tc>
      </w:tr>
    </w:tbl>
    <w:p w14:paraId="553468AE" w14:textId="77777777" w:rsidR="0013305B" w:rsidRPr="00F40723" w:rsidRDefault="0013305B" w:rsidP="0013305B">
      <w:r w:rsidRPr="00F40723">
        <w:rPr>
          <w:vertAlign w:val="superscript"/>
        </w:rPr>
        <w:t>a</w:t>
      </w:r>
      <w:r w:rsidRPr="00F40723">
        <w:t> Built supercell is with respect to the original 8-atom 1×1×1 tetragonal cell. </w:t>
      </w:r>
    </w:p>
    <w:p w14:paraId="56A0B460" w14:textId="58DC1229" w:rsidR="0013305B" w:rsidRPr="00F40723" w:rsidRDefault="0013305B" w:rsidP="0013305B">
      <w:proofErr w:type="gramStart"/>
      <w:r w:rsidRPr="00F40723">
        <w:rPr>
          <w:vertAlign w:val="superscript"/>
        </w:rPr>
        <w:t>b</w:t>
      </w:r>
      <w:r w:rsidRPr="00F40723">
        <w:t> Built</w:t>
      </w:r>
      <w:proofErr w:type="gramEnd"/>
      <w:r w:rsidRPr="00F40723">
        <w:t xml:space="preserve"> supercell is with respect to the 16-atom </w:t>
      </w:r>
      <m:oMath>
        <m:rad>
          <m:radPr>
            <m:degHide m:val="1"/>
            <m:ctrlPr>
              <w:rPr>
                <w:rFonts w:ascii="Cambria Math" w:hAnsi="Cambria Math"/>
              </w:rPr>
            </m:ctrlPr>
          </m:radPr>
          <m:deg>
            <m:ctrlPr>
              <w:rPr>
                <w:rFonts w:ascii="Cambria Math" w:hAnsi="Cambria Math"/>
                <w:i/>
              </w:rPr>
            </m:ctrlPr>
          </m:deg>
          <m:e>
            <m:r>
              <w:rPr>
                <w:rFonts w:ascii="Cambria Math" w:hAnsi="Cambria Math"/>
              </w:rPr>
              <m:t>2</m:t>
            </m:r>
          </m:e>
        </m:rad>
        <m:r>
          <w:rPr>
            <w:rFonts w:ascii="Cambria Math" w:hAnsi="Cambria Math"/>
          </w:rPr>
          <m:t>×</m:t>
        </m:r>
        <m:rad>
          <m:radPr>
            <m:degHide m:val="1"/>
            <m:ctrlPr>
              <w:rPr>
                <w:rFonts w:ascii="Cambria Math" w:hAnsi="Cambria Math"/>
                <w:i/>
              </w:rPr>
            </m:ctrlPr>
          </m:radPr>
          <m:deg/>
          <m:e>
            <m:r>
              <w:rPr>
                <w:rFonts w:ascii="Cambria Math" w:hAnsi="Cambria Math"/>
              </w:rPr>
              <m:t>2</m:t>
            </m:r>
          </m:e>
        </m:rad>
        <m:r>
          <w:rPr>
            <w:rFonts w:ascii="Cambria Math" w:hAnsi="Cambria Math"/>
          </w:rPr>
          <m:t>×1</m:t>
        </m:r>
      </m:oMath>
      <w:r w:rsidRPr="00F40723">
        <w:t> supercell. </w:t>
      </w:r>
    </w:p>
    <w:p w14:paraId="74E69410" w14:textId="3B0F0F6D" w:rsidR="0013305B" w:rsidRPr="00F40723" w:rsidRDefault="0013305B" w:rsidP="0013305B">
      <w:r w:rsidRPr="00F40723">
        <w:t> </w:t>
      </w:r>
    </w:p>
    <w:p w14:paraId="4CCB1B07" w14:textId="283CED54" w:rsidR="0013305B" w:rsidRPr="00F40723" w:rsidRDefault="0013305B" w:rsidP="0013305B">
      <w:r w:rsidRPr="00F40723">
        <w:rPr>
          <w:b/>
          <w:bCs/>
        </w:rPr>
        <w:t>Table S3.</w:t>
      </w:r>
      <w:r w:rsidRPr="00F40723">
        <w:t xml:space="preserve"> Predicted surface energies (J/m</w:t>
      </w:r>
      <w:r w:rsidRPr="00F40723">
        <w:rPr>
          <w:vertAlign w:val="superscript"/>
        </w:rPr>
        <w:t>2</w:t>
      </w:r>
      <w:r w:rsidRPr="00F40723">
        <w:t xml:space="preserve">) of </w:t>
      </w:r>
      <w:proofErr w:type="spellStart"/>
      <w:r w:rsidRPr="00F40723">
        <w:t>NbP</w:t>
      </w:r>
      <w:proofErr w:type="spellEnd"/>
      <w:r w:rsidRPr="00F40723">
        <w:t xml:space="preserve"> by DFT-based calculations using the X-C functionals of GGA-PBE and PBEsol.</w:t>
      </w:r>
      <w:r w:rsidR="00BA22B8" w:rsidRPr="00BA22B8">
        <w:rPr>
          <w:noProof/>
          <w:vertAlign w:val="superscript"/>
        </w:rPr>
        <w:t>2, 3</w:t>
      </w:r>
      <w:r w:rsidRPr="00F40723">
        <w:t> </w:t>
      </w:r>
    </w:p>
    <w:tbl>
      <w:tblPr>
        <w:tblW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385"/>
        <w:gridCol w:w="2385"/>
        <w:gridCol w:w="2385"/>
        <w:gridCol w:w="2385"/>
      </w:tblGrid>
      <w:tr w:rsidR="0013305B" w:rsidRPr="00F40723" w14:paraId="31C15CCA" w14:textId="77777777" w:rsidTr="003E5D24">
        <w:trPr>
          <w:trHeight w:val="454"/>
        </w:trPr>
        <w:tc>
          <w:tcPr>
            <w:tcW w:w="2385" w:type="dxa"/>
            <w:shd w:val="clear" w:color="auto" w:fill="FFFFFF" w:themeFill="background1"/>
            <w:vAlign w:val="center"/>
            <w:hideMark/>
          </w:tcPr>
          <w:p w14:paraId="26D8C711" w14:textId="70A17662" w:rsidR="0013305B" w:rsidRPr="00F40723" w:rsidRDefault="0013305B" w:rsidP="003E5D24">
            <w:pPr>
              <w:spacing w:line="240" w:lineRule="auto"/>
              <w:jc w:val="center"/>
            </w:pPr>
            <w:r w:rsidRPr="00F40723">
              <w:t>X-C functional</w:t>
            </w:r>
          </w:p>
        </w:tc>
        <w:tc>
          <w:tcPr>
            <w:tcW w:w="2385" w:type="dxa"/>
            <w:shd w:val="clear" w:color="auto" w:fill="FFFFFF" w:themeFill="background1"/>
            <w:vAlign w:val="center"/>
            <w:hideMark/>
          </w:tcPr>
          <w:p w14:paraId="6559A3C0" w14:textId="7D4792E5" w:rsidR="0013305B" w:rsidRPr="00F40723" w:rsidRDefault="0013305B" w:rsidP="003E5D24">
            <w:pPr>
              <w:spacing w:line="240" w:lineRule="auto"/>
              <w:jc w:val="center"/>
            </w:pPr>
            <w:r w:rsidRPr="00F40723">
              <w:t>(001)</w:t>
            </w:r>
          </w:p>
        </w:tc>
        <w:tc>
          <w:tcPr>
            <w:tcW w:w="2385" w:type="dxa"/>
            <w:shd w:val="clear" w:color="auto" w:fill="FFFFFF" w:themeFill="background1"/>
            <w:vAlign w:val="center"/>
            <w:hideMark/>
          </w:tcPr>
          <w:p w14:paraId="3AEBEF04" w14:textId="3DDB60CA" w:rsidR="0013305B" w:rsidRPr="00F40723" w:rsidRDefault="0013305B" w:rsidP="003E5D24">
            <w:pPr>
              <w:spacing w:line="240" w:lineRule="auto"/>
              <w:jc w:val="center"/>
            </w:pPr>
            <w:r w:rsidRPr="00F40723">
              <w:t>(100)</w:t>
            </w:r>
          </w:p>
        </w:tc>
        <w:tc>
          <w:tcPr>
            <w:tcW w:w="2385" w:type="dxa"/>
            <w:shd w:val="clear" w:color="auto" w:fill="FFFFFF" w:themeFill="background1"/>
            <w:vAlign w:val="center"/>
            <w:hideMark/>
          </w:tcPr>
          <w:p w14:paraId="083D465F" w14:textId="241CFA21" w:rsidR="0013305B" w:rsidRPr="00F40723" w:rsidRDefault="0013305B" w:rsidP="003E5D24">
            <w:pPr>
              <w:spacing w:line="240" w:lineRule="auto"/>
              <w:jc w:val="center"/>
            </w:pPr>
            <w:r w:rsidRPr="00F40723">
              <w:t>(110)</w:t>
            </w:r>
          </w:p>
        </w:tc>
      </w:tr>
      <w:tr w:rsidR="0013305B" w:rsidRPr="00F40723" w14:paraId="06F795CE" w14:textId="77777777" w:rsidTr="003E5D24">
        <w:trPr>
          <w:trHeight w:val="454"/>
        </w:trPr>
        <w:tc>
          <w:tcPr>
            <w:tcW w:w="2385" w:type="dxa"/>
            <w:shd w:val="clear" w:color="auto" w:fill="FFFFFF" w:themeFill="background1"/>
            <w:vAlign w:val="center"/>
            <w:hideMark/>
          </w:tcPr>
          <w:p w14:paraId="621186A6" w14:textId="06B4882D" w:rsidR="0013305B" w:rsidRPr="00F40723" w:rsidRDefault="0013305B" w:rsidP="003E5D24">
            <w:pPr>
              <w:spacing w:line="240" w:lineRule="auto"/>
              <w:jc w:val="center"/>
            </w:pPr>
            <w:proofErr w:type="spellStart"/>
            <w:r w:rsidRPr="00F40723">
              <w:t>PBEsol</w:t>
            </w:r>
            <w:proofErr w:type="spellEnd"/>
          </w:p>
        </w:tc>
        <w:tc>
          <w:tcPr>
            <w:tcW w:w="2385" w:type="dxa"/>
            <w:shd w:val="clear" w:color="auto" w:fill="FFFFFF" w:themeFill="background1"/>
            <w:vAlign w:val="center"/>
            <w:hideMark/>
          </w:tcPr>
          <w:p w14:paraId="55678344" w14:textId="56D8E510" w:rsidR="0013305B" w:rsidRPr="00F40723" w:rsidRDefault="0013305B" w:rsidP="003E5D24">
            <w:pPr>
              <w:spacing w:line="240" w:lineRule="auto"/>
              <w:jc w:val="center"/>
            </w:pPr>
            <w:r w:rsidRPr="00F40723">
              <w:t>2.500</w:t>
            </w:r>
          </w:p>
        </w:tc>
        <w:tc>
          <w:tcPr>
            <w:tcW w:w="2385" w:type="dxa"/>
            <w:shd w:val="clear" w:color="auto" w:fill="FFFFFF" w:themeFill="background1"/>
            <w:vAlign w:val="center"/>
            <w:hideMark/>
          </w:tcPr>
          <w:p w14:paraId="7F23B64B" w14:textId="59D871ED" w:rsidR="0013305B" w:rsidRPr="00F40723" w:rsidRDefault="0013305B" w:rsidP="003E5D24">
            <w:pPr>
              <w:spacing w:line="240" w:lineRule="auto"/>
              <w:jc w:val="center"/>
            </w:pPr>
            <w:r w:rsidRPr="00F40723">
              <w:t>2.971</w:t>
            </w:r>
          </w:p>
        </w:tc>
        <w:tc>
          <w:tcPr>
            <w:tcW w:w="2385" w:type="dxa"/>
            <w:shd w:val="clear" w:color="auto" w:fill="FFFFFF" w:themeFill="background1"/>
            <w:vAlign w:val="center"/>
            <w:hideMark/>
          </w:tcPr>
          <w:p w14:paraId="18155F59" w14:textId="5F976624" w:rsidR="0013305B" w:rsidRPr="00F40723" w:rsidRDefault="0013305B" w:rsidP="003E5D24">
            <w:pPr>
              <w:spacing w:line="240" w:lineRule="auto"/>
              <w:jc w:val="center"/>
            </w:pPr>
            <w:r w:rsidRPr="00F40723">
              <w:t>2.530</w:t>
            </w:r>
          </w:p>
        </w:tc>
      </w:tr>
      <w:tr w:rsidR="0013305B" w:rsidRPr="00F40723" w14:paraId="4F92B16A" w14:textId="77777777" w:rsidTr="003E5D24">
        <w:trPr>
          <w:trHeight w:val="454"/>
        </w:trPr>
        <w:tc>
          <w:tcPr>
            <w:tcW w:w="2385" w:type="dxa"/>
            <w:shd w:val="clear" w:color="auto" w:fill="FFFFFF" w:themeFill="background1"/>
            <w:vAlign w:val="center"/>
            <w:hideMark/>
          </w:tcPr>
          <w:p w14:paraId="633AA35A" w14:textId="4E365323" w:rsidR="0013305B" w:rsidRPr="00F40723" w:rsidRDefault="0013305B" w:rsidP="003E5D24">
            <w:pPr>
              <w:spacing w:line="240" w:lineRule="auto"/>
              <w:jc w:val="center"/>
            </w:pPr>
            <w:r w:rsidRPr="00F40723">
              <w:t>GGA-PBE</w:t>
            </w:r>
          </w:p>
        </w:tc>
        <w:tc>
          <w:tcPr>
            <w:tcW w:w="2385" w:type="dxa"/>
            <w:shd w:val="clear" w:color="auto" w:fill="FFFFFF" w:themeFill="background1"/>
            <w:vAlign w:val="center"/>
            <w:hideMark/>
          </w:tcPr>
          <w:p w14:paraId="5B999148" w14:textId="15203A50" w:rsidR="0013305B" w:rsidRPr="00F40723" w:rsidRDefault="0013305B" w:rsidP="003E5D24">
            <w:pPr>
              <w:spacing w:line="240" w:lineRule="auto"/>
              <w:jc w:val="center"/>
            </w:pPr>
            <w:r w:rsidRPr="00F40723">
              <w:t>2.222</w:t>
            </w:r>
          </w:p>
        </w:tc>
        <w:tc>
          <w:tcPr>
            <w:tcW w:w="2385" w:type="dxa"/>
            <w:shd w:val="clear" w:color="auto" w:fill="FFFFFF" w:themeFill="background1"/>
            <w:vAlign w:val="center"/>
            <w:hideMark/>
          </w:tcPr>
          <w:p w14:paraId="2D674BFA" w14:textId="1069C550" w:rsidR="0013305B" w:rsidRPr="00F40723" w:rsidRDefault="0013305B" w:rsidP="003E5D24">
            <w:pPr>
              <w:spacing w:line="240" w:lineRule="auto"/>
              <w:jc w:val="center"/>
            </w:pPr>
            <w:r w:rsidRPr="00F40723">
              <w:t>2.650</w:t>
            </w:r>
          </w:p>
        </w:tc>
        <w:tc>
          <w:tcPr>
            <w:tcW w:w="2385" w:type="dxa"/>
            <w:shd w:val="clear" w:color="auto" w:fill="FFFFFF" w:themeFill="background1"/>
            <w:vAlign w:val="center"/>
            <w:hideMark/>
          </w:tcPr>
          <w:p w14:paraId="6EDA80F9" w14:textId="44C35505" w:rsidR="0013305B" w:rsidRPr="00F40723" w:rsidRDefault="0013305B" w:rsidP="003E5D24">
            <w:pPr>
              <w:spacing w:line="240" w:lineRule="auto"/>
              <w:jc w:val="center"/>
            </w:pPr>
            <w:r w:rsidRPr="00F40723">
              <w:t>2.194</w:t>
            </w:r>
          </w:p>
        </w:tc>
      </w:tr>
    </w:tbl>
    <w:p w14:paraId="7697666D" w14:textId="4B17476E" w:rsidR="00854B63" w:rsidRPr="00F40723" w:rsidRDefault="0013305B" w:rsidP="008611EA">
      <w:r w:rsidRPr="00F40723">
        <w:t> </w:t>
      </w:r>
    </w:p>
    <w:p w14:paraId="31578FAD" w14:textId="77777777" w:rsidR="00854B63" w:rsidRDefault="00854B63">
      <w:pPr>
        <w:widowControl/>
        <w:spacing w:line="240" w:lineRule="auto"/>
        <w:jc w:val="left"/>
      </w:pPr>
      <w:r>
        <w:br w:type="page"/>
      </w:r>
    </w:p>
    <w:p w14:paraId="1D2080AD" w14:textId="77777777" w:rsidR="008158A3" w:rsidRPr="0072156D" w:rsidRDefault="008158A3" w:rsidP="008158A3">
      <w:pPr>
        <w:jc w:val="center"/>
      </w:pPr>
      <w:r>
        <w:rPr>
          <w:noProof/>
        </w:rPr>
        <w:lastRenderedPageBreak/>
        <w:drawing>
          <wp:inline distT="0" distB="0" distL="0" distR="0" wp14:anchorId="11F6F58B" wp14:editId="4106F20C">
            <wp:extent cx="4320000" cy="3243327"/>
            <wp:effectExtent l="0" t="0" r="4445" b="0"/>
            <wp:docPr id="2008207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20000" cy="3243327"/>
                    </a:xfrm>
                    <a:prstGeom prst="rect">
                      <a:avLst/>
                    </a:prstGeom>
                    <a:noFill/>
                    <a:ln>
                      <a:noFill/>
                    </a:ln>
                  </pic:spPr>
                </pic:pic>
              </a:graphicData>
            </a:graphic>
          </wp:inline>
        </w:drawing>
      </w:r>
    </w:p>
    <w:p w14:paraId="02F52772" w14:textId="35832E0F" w:rsidR="00F3574B" w:rsidRDefault="008158A3" w:rsidP="008158A3">
      <w:r w:rsidRPr="007D1BD3">
        <w:rPr>
          <w:rFonts w:hint="eastAsia"/>
          <w:b/>
          <w:bCs/>
        </w:rPr>
        <w:t>Figure S</w:t>
      </w:r>
      <w:r>
        <w:rPr>
          <w:b/>
          <w:bCs/>
        </w:rPr>
        <w:t>1</w:t>
      </w:r>
      <w:r w:rsidRPr="007D1BD3">
        <w:rPr>
          <w:rFonts w:hint="eastAsia"/>
          <w:b/>
          <w:bCs/>
        </w:rPr>
        <w:t>.</w:t>
      </w:r>
      <w:r w:rsidRPr="0073327F">
        <w:rPr>
          <w:rFonts w:hint="eastAsia"/>
          <w:b/>
          <w:bCs/>
        </w:rPr>
        <w:t xml:space="preserve"> </w:t>
      </w:r>
      <w:r w:rsidRPr="0073327F">
        <w:rPr>
          <w:rFonts w:hint="eastAsia"/>
        </w:rPr>
        <w:t xml:space="preserve">Growth result when NaCl was not added. </w:t>
      </w:r>
      <w:r>
        <w:rPr>
          <w:rFonts w:hint="eastAsia"/>
        </w:rPr>
        <w:t>The nearly bare SiO</w:t>
      </w:r>
      <w:r>
        <w:rPr>
          <w:rFonts w:hint="eastAsia"/>
          <w:vertAlign w:val="subscript"/>
        </w:rPr>
        <w:t>2</w:t>
      </w:r>
      <w:r>
        <w:rPr>
          <w:rFonts w:hint="eastAsia"/>
        </w:rPr>
        <w:t xml:space="preserve">/Si substrate indicates the critical role of NaCl in </w:t>
      </w:r>
      <w:r>
        <w:t xml:space="preserve">forming </w:t>
      </w:r>
      <w:r>
        <w:rPr>
          <w:rFonts w:hint="eastAsia"/>
        </w:rPr>
        <w:t>volatile Nb species.</w:t>
      </w:r>
    </w:p>
    <w:p w14:paraId="048AB6B7" w14:textId="77777777" w:rsidR="00F3574B" w:rsidRDefault="00F3574B">
      <w:pPr>
        <w:widowControl/>
        <w:spacing w:line="240" w:lineRule="auto"/>
        <w:jc w:val="left"/>
      </w:pPr>
      <w:r>
        <w:br w:type="page"/>
      </w:r>
    </w:p>
    <w:p w14:paraId="589045F9" w14:textId="77777777" w:rsidR="00F3574B" w:rsidRDefault="00F3574B" w:rsidP="00F3574B">
      <w:pPr>
        <w:jc w:val="center"/>
      </w:pPr>
      <w:r>
        <w:rPr>
          <w:noProof/>
        </w:rPr>
        <w:lastRenderedPageBreak/>
        <w:drawing>
          <wp:inline distT="0" distB="0" distL="0" distR="0" wp14:anchorId="770C5589" wp14:editId="2F3A5F15">
            <wp:extent cx="5760000" cy="2329769"/>
            <wp:effectExtent l="0" t="0" r="0" b="0"/>
            <wp:docPr id="4733806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000" cy="2329769"/>
                    </a:xfrm>
                    <a:prstGeom prst="rect">
                      <a:avLst/>
                    </a:prstGeom>
                    <a:noFill/>
                    <a:ln>
                      <a:noFill/>
                    </a:ln>
                  </pic:spPr>
                </pic:pic>
              </a:graphicData>
            </a:graphic>
          </wp:inline>
        </w:drawing>
      </w:r>
    </w:p>
    <w:p w14:paraId="31D943D7" w14:textId="5ABF3FF6" w:rsidR="00411AD7" w:rsidRDefault="00F3574B" w:rsidP="00F3574B">
      <w:r w:rsidRPr="005240F2">
        <w:rPr>
          <w:rFonts w:hint="eastAsia"/>
          <w:b/>
          <w:bCs/>
        </w:rPr>
        <w:t>F</w:t>
      </w:r>
      <w:r w:rsidRPr="005240F2">
        <w:rPr>
          <w:b/>
          <w:bCs/>
        </w:rPr>
        <w:t xml:space="preserve">igure </w:t>
      </w:r>
      <w:r>
        <w:rPr>
          <w:b/>
          <w:bCs/>
        </w:rPr>
        <w:t>S</w:t>
      </w:r>
      <w:r>
        <w:rPr>
          <w:rFonts w:hint="eastAsia"/>
          <w:b/>
          <w:bCs/>
        </w:rPr>
        <w:t>2</w:t>
      </w:r>
      <w:r w:rsidRPr="005240F2">
        <w:rPr>
          <w:b/>
          <w:bCs/>
        </w:rPr>
        <w:t xml:space="preserve">. </w:t>
      </w:r>
      <w:r w:rsidRPr="00F63BF6">
        <w:t xml:space="preserve">Morphology </w:t>
      </w:r>
      <w:r>
        <w:t xml:space="preserve">of NbP nanowires grown from Au seeds. (a) SEM image of a NbP nanowire with </w:t>
      </w:r>
      <w:proofErr w:type="gramStart"/>
      <w:r>
        <w:t>a</w:t>
      </w:r>
      <w:proofErr w:type="gramEnd"/>
      <w:r>
        <w:t xml:space="preserve"> Au seed at one end and </w:t>
      </w:r>
      <w:r>
        <w:rPr>
          <w:rFonts w:hint="eastAsia"/>
        </w:rPr>
        <w:t>the trace of molten salts</w:t>
      </w:r>
      <w:r>
        <w:t>. (b) TEM image</w:t>
      </w:r>
      <w:r>
        <w:rPr>
          <w:rFonts w:hint="eastAsia"/>
        </w:rPr>
        <w:t xml:space="preserve"> </w:t>
      </w:r>
      <w:r>
        <w:t>of</w:t>
      </w:r>
      <w:r>
        <w:rPr>
          <w:rFonts w:hint="eastAsia"/>
        </w:rPr>
        <w:t xml:space="preserve"> the interfacial structure between Au and NbP</w:t>
      </w:r>
      <w:r>
        <w:t xml:space="preserve"> </w:t>
      </w:r>
      <w:r>
        <w:rPr>
          <w:rFonts w:hint="eastAsia"/>
        </w:rPr>
        <w:t>and the corresponding FFT patterns</w:t>
      </w:r>
      <w:r>
        <w:t xml:space="preserve"> </w:t>
      </w:r>
      <w:r>
        <w:rPr>
          <w:rFonts w:hint="eastAsia"/>
        </w:rPr>
        <w:t>of three regions.</w:t>
      </w:r>
      <w:r>
        <w:t xml:space="preserve"> Region 1: only Au lattice. Region 2: both Au and NbP lattices. Region 3: only NbP lattice. </w:t>
      </w:r>
    </w:p>
    <w:p w14:paraId="7605ABBD" w14:textId="77777777" w:rsidR="00411AD7" w:rsidRDefault="00411AD7">
      <w:pPr>
        <w:widowControl/>
        <w:spacing w:line="240" w:lineRule="auto"/>
        <w:jc w:val="left"/>
      </w:pPr>
      <w:r>
        <w:br w:type="page"/>
      </w:r>
    </w:p>
    <w:p w14:paraId="529A56AA" w14:textId="77777777" w:rsidR="00411AD7" w:rsidRDefault="00411AD7" w:rsidP="00411AD7">
      <w:pPr>
        <w:jc w:val="center"/>
      </w:pPr>
      <w:r>
        <w:rPr>
          <w:noProof/>
        </w:rPr>
        <w:lastRenderedPageBreak/>
        <w:drawing>
          <wp:inline distT="0" distB="0" distL="0" distR="0" wp14:anchorId="1E32F616" wp14:editId="24176350">
            <wp:extent cx="5760000" cy="2323272"/>
            <wp:effectExtent l="0" t="0" r="0" b="1270"/>
            <wp:docPr id="21175710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000" cy="2323272"/>
                    </a:xfrm>
                    <a:prstGeom prst="rect">
                      <a:avLst/>
                    </a:prstGeom>
                    <a:noFill/>
                    <a:ln>
                      <a:noFill/>
                    </a:ln>
                  </pic:spPr>
                </pic:pic>
              </a:graphicData>
            </a:graphic>
          </wp:inline>
        </w:drawing>
      </w:r>
    </w:p>
    <w:p w14:paraId="05FB8BE8" w14:textId="4D1BEF84" w:rsidR="00C2638B" w:rsidRDefault="00411AD7" w:rsidP="00411AD7">
      <w:r w:rsidRPr="00500608">
        <w:rPr>
          <w:b/>
          <w:bCs/>
        </w:rPr>
        <w:t>Figure S</w:t>
      </w:r>
      <w:r>
        <w:rPr>
          <w:b/>
          <w:bCs/>
        </w:rPr>
        <w:t>3</w:t>
      </w:r>
      <w:r w:rsidRPr="00500608">
        <w:rPr>
          <w:b/>
          <w:bCs/>
        </w:rPr>
        <w:t>.</w:t>
      </w:r>
      <w:r w:rsidRPr="00500608">
        <w:t xml:space="preserve"> </w:t>
      </w:r>
      <w:r>
        <w:t>Composition analysis of molten salts formed on growth substrates. (a</w:t>
      </w:r>
      <w:r w:rsidRPr="00500608">
        <w:t xml:space="preserve">) SEM image of the </w:t>
      </w:r>
      <w:r>
        <w:t xml:space="preserve">large droplets (marked with dashed lines) formed during </w:t>
      </w:r>
      <w:r w:rsidRPr="00500608">
        <w:t xml:space="preserve">growth when introducing excess Nb supply. </w:t>
      </w:r>
      <w:r>
        <w:t xml:space="preserve">(b–e) </w:t>
      </w:r>
      <w:r w:rsidRPr="00500608">
        <w:t>EDS mapping images o</w:t>
      </w:r>
      <w:r>
        <w:t xml:space="preserve">f (a), </w:t>
      </w:r>
      <w:r>
        <w:rPr>
          <w:rFonts w:hint="eastAsia"/>
        </w:rPr>
        <w:t>showing</w:t>
      </w:r>
      <w:r w:rsidRPr="00500608">
        <w:t xml:space="preserve"> the elemental distribution</w:t>
      </w:r>
      <w:r>
        <w:t>s</w:t>
      </w:r>
      <w:r w:rsidRPr="00500608">
        <w:t xml:space="preserve"> of (</w:t>
      </w:r>
      <w:r>
        <w:t>b</w:t>
      </w:r>
      <w:r w:rsidRPr="00500608">
        <w:t>) Na, (</w:t>
      </w:r>
      <w:r>
        <w:t>c</w:t>
      </w:r>
      <w:r w:rsidRPr="00500608">
        <w:t>) Nb, (</w:t>
      </w:r>
      <w:r>
        <w:t>d</w:t>
      </w:r>
      <w:r w:rsidRPr="00500608">
        <w:t>) P, and (</w:t>
      </w:r>
      <w:r>
        <w:t>e</w:t>
      </w:r>
      <w:r w:rsidRPr="00500608">
        <w:t>) Cl</w:t>
      </w:r>
      <w:r>
        <w:t>, respectively</w:t>
      </w:r>
      <w:r w:rsidRPr="00500608">
        <w:t>.</w:t>
      </w:r>
      <w:r>
        <w:t xml:space="preserve"> The strong and concentrated EDS signals from Na, Nb and P indicate that molten salts </w:t>
      </w:r>
      <w:r>
        <w:rPr>
          <w:rFonts w:hint="eastAsia"/>
        </w:rPr>
        <w:t>have a complicated composition of Na</w:t>
      </w:r>
      <w:r w:rsidRPr="003B6EAA">
        <w:rPr>
          <w:rFonts w:hint="eastAsia"/>
          <w:i/>
          <w:iCs/>
          <w:vertAlign w:val="subscript"/>
        </w:rPr>
        <w:t>x</w:t>
      </w:r>
      <w:r>
        <w:rPr>
          <w:rFonts w:hint="eastAsia"/>
        </w:rPr>
        <w:t>Nb</w:t>
      </w:r>
      <w:r w:rsidRPr="003B6EAA">
        <w:rPr>
          <w:rFonts w:hint="eastAsia"/>
          <w:i/>
          <w:iCs/>
          <w:vertAlign w:val="subscript"/>
        </w:rPr>
        <w:t>y</w:t>
      </w:r>
      <w:r>
        <w:rPr>
          <w:rFonts w:hint="eastAsia"/>
        </w:rPr>
        <w:t>P</w:t>
      </w:r>
      <w:r w:rsidRPr="003B6EAA">
        <w:rPr>
          <w:rFonts w:hint="eastAsia"/>
          <w:i/>
          <w:iCs/>
          <w:vertAlign w:val="subscript"/>
        </w:rPr>
        <w:t>z</w:t>
      </w:r>
      <w:r>
        <w:rPr>
          <w:rFonts w:hint="eastAsia"/>
        </w:rPr>
        <w:t>O</w:t>
      </w:r>
      <w:r w:rsidRPr="003B6EAA">
        <w:rPr>
          <w:rFonts w:hint="eastAsia"/>
          <w:i/>
          <w:iCs/>
          <w:vertAlign w:val="subscript"/>
        </w:rPr>
        <w:t>w</w:t>
      </w:r>
      <w:r>
        <w:rPr>
          <w:rFonts w:hint="eastAsia"/>
        </w:rPr>
        <w:t xml:space="preserve"> (O element mapping is not shown here due to the overwhelming background signal from the SiO</w:t>
      </w:r>
      <w:r>
        <w:rPr>
          <w:rFonts w:hint="eastAsia"/>
          <w:vertAlign w:val="subscript"/>
        </w:rPr>
        <w:t>2</w:t>
      </w:r>
      <w:r>
        <w:rPr>
          <w:rFonts w:hint="eastAsia"/>
        </w:rPr>
        <w:t>/Si substrate)</w:t>
      </w:r>
      <w:r>
        <w:t>. The absence of Cl in droplets could be attributed to the formation of volatile intermediates such as NbOCl</w:t>
      </w:r>
      <w:r>
        <w:rPr>
          <w:vertAlign w:val="subscript"/>
        </w:rPr>
        <w:t>3</w:t>
      </w:r>
      <w:r>
        <w:t>.</w:t>
      </w:r>
    </w:p>
    <w:p w14:paraId="43C08474" w14:textId="77777777" w:rsidR="00C2638B" w:rsidRDefault="00C2638B">
      <w:pPr>
        <w:widowControl/>
        <w:spacing w:line="240" w:lineRule="auto"/>
        <w:jc w:val="left"/>
      </w:pPr>
      <w:r>
        <w:br w:type="page"/>
      </w:r>
    </w:p>
    <w:p w14:paraId="4BA62663" w14:textId="77777777" w:rsidR="00C2638B" w:rsidRDefault="00C2638B" w:rsidP="00C2638B">
      <w:pPr>
        <w:jc w:val="center"/>
      </w:pPr>
      <w:r>
        <w:rPr>
          <w:noProof/>
        </w:rPr>
        <w:lastRenderedPageBreak/>
        <w:drawing>
          <wp:inline distT="0" distB="0" distL="0" distR="0" wp14:anchorId="7D109422" wp14:editId="000FDB96">
            <wp:extent cx="3600000" cy="3303254"/>
            <wp:effectExtent l="0" t="0" r="635" b="0"/>
            <wp:docPr id="1490958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00000" cy="3303254"/>
                    </a:xfrm>
                    <a:prstGeom prst="rect">
                      <a:avLst/>
                    </a:prstGeom>
                    <a:noFill/>
                    <a:ln>
                      <a:noFill/>
                    </a:ln>
                  </pic:spPr>
                </pic:pic>
              </a:graphicData>
            </a:graphic>
          </wp:inline>
        </w:drawing>
      </w:r>
    </w:p>
    <w:p w14:paraId="401B9269" w14:textId="6A431970" w:rsidR="00C2638B" w:rsidRPr="00C17D92" w:rsidRDefault="00C2638B" w:rsidP="00C2638B">
      <w:pPr>
        <w:rPr>
          <w:b/>
          <w:bCs/>
          <w:szCs w:val="24"/>
        </w:rPr>
      </w:pPr>
      <w:r w:rsidRPr="00C17D92">
        <w:rPr>
          <w:b/>
          <w:bCs/>
          <w:szCs w:val="24"/>
        </w:rPr>
        <w:t>Figure S</w:t>
      </w:r>
      <w:r>
        <w:rPr>
          <w:rFonts w:hint="eastAsia"/>
          <w:b/>
          <w:bCs/>
          <w:szCs w:val="24"/>
        </w:rPr>
        <w:t>4</w:t>
      </w:r>
      <w:r w:rsidRPr="00C17D92">
        <w:rPr>
          <w:b/>
          <w:bCs/>
          <w:szCs w:val="24"/>
        </w:rPr>
        <w:t xml:space="preserve">. </w:t>
      </w:r>
      <w:r w:rsidRPr="00C17D92">
        <w:rPr>
          <w:szCs w:val="24"/>
        </w:rPr>
        <w:t xml:space="preserve">XRD patterns of </w:t>
      </w:r>
      <w:r w:rsidRPr="00C17D92">
        <w:rPr>
          <w:rFonts w:hint="eastAsia"/>
          <w:szCs w:val="24"/>
        </w:rPr>
        <w:t>the Nb source placed in a quartz boat before and after CVD growth. Nb</w:t>
      </w:r>
      <w:r w:rsidRPr="00C17D92">
        <w:rPr>
          <w:rFonts w:hint="eastAsia"/>
          <w:szCs w:val="24"/>
          <w:vertAlign w:val="subscript"/>
        </w:rPr>
        <w:t>2</w:t>
      </w:r>
      <w:r w:rsidRPr="00C17D92">
        <w:rPr>
          <w:rFonts w:hint="eastAsia"/>
          <w:szCs w:val="24"/>
        </w:rPr>
        <w:t>O</w:t>
      </w:r>
      <w:r w:rsidRPr="00C17D92">
        <w:rPr>
          <w:rFonts w:hint="eastAsia"/>
          <w:szCs w:val="24"/>
          <w:vertAlign w:val="subscript"/>
        </w:rPr>
        <w:t>5</w:t>
      </w:r>
      <w:r w:rsidRPr="00C17D92">
        <w:rPr>
          <w:rFonts w:hint="eastAsia"/>
          <w:szCs w:val="24"/>
        </w:rPr>
        <w:t xml:space="preserve"> (JCPDS# </w:t>
      </w:r>
      <w:r w:rsidRPr="00C17D92">
        <w:rPr>
          <w:szCs w:val="24"/>
        </w:rPr>
        <w:t>72-1484</w:t>
      </w:r>
      <w:r w:rsidRPr="00C17D92">
        <w:rPr>
          <w:rFonts w:hint="eastAsia"/>
          <w:szCs w:val="24"/>
        </w:rPr>
        <w:t>), together with another phase denoted as Nb</w:t>
      </w:r>
      <w:r w:rsidRPr="00C17D92">
        <w:rPr>
          <w:rFonts w:hint="eastAsia"/>
          <w:szCs w:val="24"/>
          <w:vertAlign w:val="subscript"/>
        </w:rPr>
        <w:t>16.8</w:t>
      </w:r>
      <w:r w:rsidRPr="00C17D92">
        <w:rPr>
          <w:rFonts w:hint="eastAsia"/>
          <w:szCs w:val="24"/>
        </w:rPr>
        <w:t>O</w:t>
      </w:r>
      <w:r w:rsidRPr="00C17D92">
        <w:rPr>
          <w:rFonts w:hint="eastAsia"/>
          <w:szCs w:val="24"/>
          <w:vertAlign w:val="subscript"/>
        </w:rPr>
        <w:t>42</w:t>
      </w:r>
      <w:r w:rsidRPr="00C17D92">
        <w:rPr>
          <w:rFonts w:hint="eastAsia"/>
          <w:szCs w:val="24"/>
        </w:rPr>
        <w:t xml:space="preserve"> (JCPDS# </w:t>
      </w:r>
      <w:r w:rsidRPr="00C17D92">
        <w:rPr>
          <w:szCs w:val="24"/>
        </w:rPr>
        <w:t>71-0336</w:t>
      </w:r>
      <w:r w:rsidRPr="00C17D92">
        <w:rPr>
          <w:rFonts w:hint="eastAsia"/>
          <w:szCs w:val="24"/>
        </w:rPr>
        <w:t>) and NaCl (</w:t>
      </w:r>
      <w:bookmarkStart w:id="3" w:name="_Hlk210669762"/>
      <w:r w:rsidRPr="00C17D92">
        <w:rPr>
          <w:rFonts w:hint="eastAsia"/>
          <w:szCs w:val="24"/>
        </w:rPr>
        <w:t xml:space="preserve">JCPDS# </w:t>
      </w:r>
      <w:r w:rsidRPr="00C17D92">
        <w:rPr>
          <w:szCs w:val="24"/>
        </w:rPr>
        <w:t>75-0306</w:t>
      </w:r>
      <w:bookmarkEnd w:id="3"/>
      <w:r w:rsidRPr="00C17D92">
        <w:rPr>
          <w:rFonts w:hint="eastAsia"/>
          <w:szCs w:val="24"/>
        </w:rPr>
        <w:t>), served as a mixed precursor for supplying Nb. After growth, reduced Nb oxides, such as Nb</w:t>
      </w:r>
      <w:r w:rsidRPr="00C17D92">
        <w:rPr>
          <w:rFonts w:hint="eastAsia"/>
          <w:szCs w:val="24"/>
          <w:vertAlign w:val="subscript"/>
        </w:rPr>
        <w:t>12</w:t>
      </w:r>
      <w:r w:rsidRPr="00C17D92">
        <w:rPr>
          <w:rFonts w:hint="eastAsia"/>
          <w:szCs w:val="24"/>
        </w:rPr>
        <w:t>O</w:t>
      </w:r>
      <w:r w:rsidRPr="00C17D92">
        <w:rPr>
          <w:rFonts w:hint="eastAsia"/>
          <w:szCs w:val="24"/>
          <w:vertAlign w:val="subscript"/>
        </w:rPr>
        <w:t>29</w:t>
      </w:r>
      <w:r w:rsidRPr="00C17D92">
        <w:rPr>
          <w:rFonts w:hint="eastAsia"/>
          <w:szCs w:val="24"/>
        </w:rPr>
        <w:t xml:space="preserve"> (JCPDS# </w:t>
      </w:r>
      <w:r w:rsidRPr="00C17D92">
        <w:rPr>
          <w:szCs w:val="24"/>
        </w:rPr>
        <w:t>73-1589</w:t>
      </w:r>
      <w:r w:rsidRPr="00C17D92">
        <w:rPr>
          <w:rFonts w:hint="eastAsia"/>
          <w:szCs w:val="24"/>
        </w:rPr>
        <w:t>) and NbO</w:t>
      </w:r>
      <w:r w:rsidRPr="00C17D92">
        <w:rPr>
          <w:rFonts w:hint="eastAsia"/>
          <w:szCs w:val="24"/>
          <w:vertAlign w:val="subscript"/>
        </w:rPr>
        <w:t>2</w:t>
      </w:r>
      <w:r w:rsidRPr="00C17D92">
        <w:rPr>
          <w:rFonts w:hint="eastAsia"/>
          <w:szCs w:val="24"/>
        </w:rPr>
        <w:t xml:space="preserve"> (JCPDS# </w:t>
      </w:r>
      <w:r w:rsidRPr="00C17D92">
        <w:rPr>
          <w:szCs w:val="24"/>
        </w:rPr>
        <w:t>89-8555</w:t>
      </w:r>
      <w:r w:rsidRPr="00C17D92">
        <w:rPr>
          <w:rFonts w:hint="eastAsia"/>
          <w:szCs w:val="24"/>
        </w:rPr>
        <w:t>) were identified. The presence of Na</w:t>
      </w:r>
      <w:r w:rsidRPr="00C17D92">
        <w:rPr>
          <w:rFonts w:hint="eastAsia"/>
          <w:szCs w:val="24"/>
          <w:vertAlign w:val="subscript"/>
        </w:rPr>
        <w:t>2</w:t>
      </w:r>
      <w:r w:rsidRPr="00C17D92">
        <w:rPr>
          <w:rFonts w:hint="eastAsia"/>
          <w:szCs w:val="24"/>
        </w:rPr>
        <w:t>Nb</w:t>
      </w:r>
      <w:r w:rsidRPr="00C17D92">
        <w:rPr>
          <w:rFonts w:hint="eastAsia"/>
          <w:szCs w:val="24"/>
          <w:vertAlign w:val="subscript"/>
        </w:rPr>
        <w:t>4</w:t>
      </w:r>
      <w:r w:rsidRPr="00C17D92">
        <w:rPr>
          <w:rFonts w:hint="eastAsia"/>
          <w:szCs w:val="24"/>
        </w:rPr>
        <w:t>O</w:t>
      </w:r>
      <w:r w:rsidRPr="00C17D92">
        <w:rPr>
          <w:rFonts w:hint="eastAsia"/>
          <w:szCs w:val="24"/>
          <w:vertAlign w:val="subscript"/>
        </w:rPr>
        <w:t>11</w:t>
      </w:r>
      <w:r w:rsidRPr="00C17D92">
        <w:rPr>
          <w:rFonts w:hint="eastAsia"/>
          <w:szCs w:val="24"/>
        </w:rPr>
        <w:t xml:space="preserve"> (JCPDS# </w:t>
      </w:r>
      <w:r w:rsidRPr="00C17D92">
        <w:rPr>
          <w:szCs w:val="24"/>
        </w:rPr>
        <w:t>72-1694</w:t>
      </w:r>
      <w:r w:rsidRPr="00C17D92">
        <w:rPr>
          <w:rFonts w:hint="eastAsia"/>
          <w:szCs w:val="24"/>
        </w:rPr>
        <w:t>) indicates the direct reaction between Nb</w:t>
      </w:r>
      <w:r w:rsidRPr="00C17D92">
        <w:rPr>
          <w:rFonts w:hint="eastAsia"/>
          <w:szCs w:val="24"/>
          <w:vertAlign w:val="subscript"/>
        </w:rPr>
        <w:t>2</w:t>
      </w:r>
      <w:r w:rsidRPr="00C17D92">
        <w:rPr>
          <w:rFonts w:hint="eastAsia"/>
          <w:szCs w:val="24"/>
        </w:rPr>
        <w:t>O</w:t>
      </w:r>
      <w:r w:rsidRPr="00C17D92">
        <w:rPr>
          <w:rFonts w:hint="eastAsia"/>
          <w:szCs w:val="24"/>
          <w:vertAlign w:val="subscript"/>
        </w:rPr>
        <w:t>5</w:t>
      </w:r>
      <w:r w:rsidRPr="00C17D92">
        <w:rPr>
          <w:rFonts w:hint="eastAsia"/>
          <w:szCs w:val="24"/>
        </w:rPr>
        <w:t xml:space="preserve"> and NaCl at elevated temperatures, which simultaneously releases the volatile NbOCl</w:t>
      </w:r>
      <w:r w:rsidRPr="00C17D92">
        <w:rPr>
          <w:rFonts w:hint="eastAsia"/>
          <w:szCs w:val="24"/>
          <w:vertAlign w:val="subscript"/>
        </w:rPr>
        <w:t>3</w:t>
      </w:r>
      <w:r w:rsidRPr="00C17D92">
        <w:rPr>
          <w:rFonts w:hint="eastAsia"/>
          <w:szCs w:val="24"/>
        </w:rPr>
        <w:t>. Na</w:t>
      </w:r>
      <w:r w:rsidRPr="00C17D92">
        <w:rPr>
          <w:rFonts w:hint="eastAsia"/>
          <w:szCs w:val="24"/>
          <w:vertAlign w:val="subscript"/>
        </w:rPr>
        <w:t>6</w:t>
      </w:r>
      <w:r w:rsidRPr="00C17D92">
        <w:rPr>
          <w:rFonts w:hint="eastAsia"/>
          <w:szCs w:val="24"/>
        </w:rPr>
        <w:t>Nb</w:t>
      </w:r>
      <w:r w:rsidRPr="00C17D92">
        <w:rPr>
          <w:rFonts w:hint="eastAsia"/>
          <w:szCs w:val="24"/>
          <w:vertAlign w:val="subscript"/>
        </w:rPr>
        <w:t>8</w:t>
      </w:r>
      <w:r w:rsidRPr="00C17D92">
        <w:rPr>
          <w:rFonts w:hint="eastAsia"/>
          <w:szCs w:val="24"/>
        </w:rPr>
        <w:t>P</w:t>
      </w:r>
      <w:r w:rsidRPr="00C17D92">
        <w:rPr>
          <w:rFonts w:hint="eastAsia"/>
          <w:szCs w:val="24"/>
          <w:vertAlign w:val="subscript"/>
        </w:rPr>
        <w:t>5</w:t>
      </w:r>
      <w:r w:rsidRPr="00C17D92">
        <w:rPr>
          <w:rFonts w:hint="eastAsia"/>
          <w:szCs w:val="24"/>
        </w:rPr>
        <w:t>O</w:t>
      </w:r>
      <w:r w:rsidRPr="00C17D92">
        <w:rPr>
          <w:rFonts w:hint="eastAsia"/>
          <w:szCs w:val="24"/>
          <w:vertAlign w:val="subscript"/>
        </w:rPr>
        <w:t>35</w:t>
      </w:r>
      <w:r>
        <w:rPr>
          <w:rFonts w:hint="eastAsia"/>
          <w:szCs w:val="24"/>
        </w:rPr>
        <w:t xml:space="preserve"> (JCPDS# </w:t>
      </w:r>
      <w:r w:rsidRPr="00A00AD6">
        <w:rPr>
          <w:szCs w:val="24"/>
        </w:rPr>
        <w:t>80-1967</w:t>
      </w:r>
      <w:r>
        <w:rPr>
          <w:rFonts w:hint="eastAsia"/>
          <w:szCs w:val="24"/>
        </w:rPr>
        <w:t>) formed in the residue implies the phosphorization of the Nb precursor itself</w:t>
      </w:r>
      <w:r w:rsidRPr="00C17D92">
        <w:rPr>
          <w:rFonts w:hint="eastAsia"/>
          <w:szCs w:val="24"/>
        </w:rPr>
        <w:t xml:space="preserve"> </w:t>
      </w:r>
      <w:r>
        <w:rPr>
          <w:rFonts w:hint="eastAsia"/>
          <w:szCs w:val="24"/>
        </w:rPr>
        <w:t>when introducing sublimated P.</w:t>
      </w:r>
      <w:r w:rsidRPr="00C17D92">
        <w:rPr>
          <w:b/>
          <w:bCs/>
          <w:szCs w:val="24"/>
        </w:rPr>
        <w:br w:type="page"/>
      </w:r>
    </w:p>
    <w:p w14:paraId="7CCC95F1" w14:textId="77777777" w:rsidR="00C2638B" w:rsidRDefault="00C2638B" w:rsidP="00C2638B">
      <w:pPr>
        <w:jc w:val="center"/>
      </w:pPr>
      <w:r>
        <w:rPr>
          <w:noProof/>
        </w:rPr>
        <w:lastRenderedPageBreak/>
        <w:drawing>
          <wp:inline distT="0" distB="0" distL="0" distR="0" wp14:anchorId="7B67A716" wp14:editId="5281ED88">
            <wp:extent cx="4320000" cy="2940636"/>
            <wp:effectExtent l="0" t="0" r="4445" b="0"/>
            <wp:docPr id="6460578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20000" cy="2940636"/>
                    </a:xfrm>
                    <a:prstGeom prst="rect">
                      <a:avLst/>
                    </a:prstGeom>
                    <a:noFill/>
                    <a:ln>
                      <a:noFill/>
                    </a:ln>
                  </pic:spPr>
                </pic:pic>
              </a:graphicData>
            </a:graphic>
          </wp:inline>
        </w:drawing>
      </w:r>
    </w:p>
    <w:p w14:paraId="4FA1298C" w14:textId="78818177" w:rsidR="00C2638B" w:rsidRPr="00445BAC" w:rsidRDefault="00C2638B" w:rsidP="00C2638B">
      <w:r w:rsidRPr="00636CC9">
        <w:rPr>
          <w:b/>
          <w:bCs/>
        </w:rPr>
        <w:t>Figure S</w:t>
      </w:r>
      <w:r>
        <w:rPr>
          <w:rFonts w:hint="eastAsia"/>
          <w:b/>
          <w:bCs/>
        </w:rPr>
        <w:t>5</w:t>
      </w:r>
      <w:r w:rsidRPr="00636CC9">
        <w:rPr>
          <w:b/>
          <w:bCs/>
        </w:rPr>
        <w:t xml:space="preserve">. </w:t>
      </w:r>
      <w:r w:rsidRPr="00636CC9">
        <w:t>Po</w:t>
      </w:r>
      <w:r>
        <w:t>ssible reaction network for the VLLS growth of NbP nanowires. The lower and higher parts of this figure illustrate the species in the quartz boat and on the substrate, respectively. As evidenced by the XRD analysis (Figure S</w:t>
      </w:r>
      <w:r w:rsidR="00BC3A49">
        <w:rPr>
          <w:rFonts w:hint="eastAsia"/>
        </w:rPr>
        <w:t>4</w:t>
      </w:r>
      <w:r>
        <w:t xml:space="preserve">), </w:t>
      </w:r>
      <w:r w:rsidRPr="00C17D92">
        <w:rPr>
          <w:rFonts w:hint="eastAsia"/>
          <w:szCs w:val="24"/>
        </w:rPr>
        <w:t>Nb</w:t>
      </w:r>
      <w:r w:rsidRPr="00C17D92">
        <w:rPr>
          <w:rFonts w:hint="eastAsia"/>
          <w:szCs w:val="24"/>
          <w:vertAlign w:val="subscript"/>
        </w:rPr>
        <w:t>2</w:t>
      </w:r>
      <w:r w:rsidRPr="00C17D92">
        <w:rPr>
          <w:rFonts w:hint="eastAsia"/>
          <w:szCs w:val="24"/>
        </w:rPr>
        <w:t>O</w:t>
      </w:r>
      <w:r w:rsidRPr="00C17D92">
        <w:rPr>
          <w:rFonts w:hint="eastAsia"/>
          <w:szCs w:val="24"/>
          <w:vertAlign w:val="subscript"/>
        </w:rPr>
        <w:t>5</w:t>
      </w:r>
      <w:r w:rsidRPr="00C17D92">
        <w:rPr>
          <w:rFonts w:hint="eastAsia"/>
          <w:szCs w:val="24"/>
        </w:rPr>
        <w:t xml:space="preserve"> and NaCl </w:t>
      </w:r>
      <w:r>
        <w:rPr>
          <w:szCs w:val="24"/>
        </w:rPr>
        <w:t xml:space="preserve">directly react </w:t>
      </w:r>
      <w:r w:rsidRPr="00C17D92">
        <w:rPr>
          <w:rFonts w:hint="eastAsia"/>
          <w:szCs w:val="24"/>
        </w:rPr>
        <w:t>at elevated temperatures</w:t>
      </w:r>
      <w:r>
        <w:rPr>
          <w:szCs w:val="24"/>
        </w:rPr>
        <w:t xml:space="preserve"> and form Na</w:t>
      </w:r>
      <w:r>
        <w:rPr>
          <w:szCs w:val="24"/>
          <w:vertAlign w:val="subscript"/>
        </w:rPr>
        <w:t>2</w:t>
      </w:r>
      <w:r>
        <w:rPr>
          <w:szCs w:val="24"/>
        </w:rPr>
        <w:t>Nb</w:t>
      </w:r>
      <w:r>
        <w:rPr>
          <w:szCs w:val="24"/>
          <w:vertAlign w:val="subscript"/>
        </w:rPr>
        <w:t>4</w:t>
      </w:r>
      <w:r>
        <w:rPr>
          <w:szCs w:val="24"/>
        </w:rPr>
        <w:t>O</w:t>
      </w:r>
      <w:r>
        <w:rPr>
          <w:szCs w:val="24"/>
          <w:vertAlign w:val="subscript"/>
        </w:rPr>
        <w:t>11</w:t>
      </w:r>
      <w:r>
        <w:rPr>
          <w:szCs w:val="24"/>
        </w:rPr>
        <w:t xml:space="preserve"> and NbOCl</w:t>
      </w:r>
      <w:r>
        <w:rPr>
          <w:szCs w:val="24"/>
          <w:vertAlign w:val="subscript"/>
        </w:rPr>
        <w:t>3</w:t>
      </w:r>
      <w:r>
        <w:rPr>
          <w:szCs w:val="24"/>
        </w:rPr>
        <w:t>, which is consistent with the reaction pathways in the CVD growth of NbS</w:t>
      </w:r>
      <w:r>
        <w:rPr>
          <w:szCs w:val="24"/>
          <w:vertAlign w:val="subscript"/>
        </w:rPr>
        <w:t>2</w:t>
      </w:r>
      <w:r>
        <w:rPr>
          <w:szCs w:val="24"/>
        </w:rPr>
        <w:t xml:space="preserve"> using similar precursors.</w:t>
      </w:r>
      <w:r w:rsidR="00BA22B8" w:rsidRPr="00BA22B8">
        <w:rPr>
          <w:noProof/>
          <w:szCs w:val="24"/>
          <w:vertAlign w:val="superscript"/>
        </w:rPr>
        <w:t>4</w:t>
      </w:r>
      <w:r>
        <w:rPr>
          <w:szCs w:val="24"/>
        </w:rPr>
        <w:t xml:space="preserve"> At the same</w:t>
      </w:r>
      <w:r>
        <w:rPr>
          <w:rFonts w:hint="eastAsia"/>
          <w:szCs w:val="24"/>
        </w:rPr>
        <w:t xml:space="preserve"> time, Na</w:t>
      </w:r>
      <w:r>
        <w:rPr>
          <w:rFonts w:hint="eastAsia"/>
          <w:szCs w:val="24"/>
          <w:vertAlign w:val="subscript"/>
        </w:rPr>
        <w:t>2</w:t>
      </w:r>
      <w:r>
        <w:rPr>
          <w:rFonts w:hint="eastAsia"/>
          <w:szCs w:val="24"/>
        </w:rPr>
        <w:t>Nb</w:t>
      </w:r>
      <w:r>
        <w:rPr>
          <w:rFonts w:hint="eastAsia"/>
          <w:szCs w:val="24"/>
          <w:vertAlign w:val="subscript"/>
        </w:rPr>
        <w:t>4</w:t>
      </w:r>
      <w:r>
        <w:rPr>
          <w:rFonts w:hint="eastAsia"/>
          <w:szCs w:val="24"/>
        </w:rPr>
        <w:t>O</w:t>
      </w:r>
      <w:r>
        <w:rPr>
          <w:rFonts w:hint="eastAsia"/>
          <w:szCs w:val="24"/>
          <w:vertAlign w:val="subscript"/>
        </w:rPr>
        <w:t>11</w:t>
      </w:r>
      <w:r>
        <w:rPr>
          <w:rFonts w:hint="eastAsia"/>
          <w:szCs w:val="24"/>
        </w:rPr>
        <w:t xml:space="preserve"> may reversely decompose into Na</w:t>
      </w:r>
      <w:r>
        <w:rPr>
          <w:rFonts w:hint="eastAsia"/>
          <w:szCs w:val="24"/>
          <w:vertAlign w:val="subscript"/>
        </w:rPr>
        <w:t>2</w:t>
      </w:r>
      <w:r>
        <w:rPr>
          <w:rFonts w:hint="eastAsia"/>
          <w:szCs w:val="24"/>
        </w:rPr>
        <w:t>O, niobium oxides and other sodium niobates.</w:t>
      </w:r>
      <w:r w:rsidR="00BA22B8" w:rsidRPr="00BA22B8">
        <w:rPr>
          <w:noProof/>
          <w:szCs w:val="24"/>
          <w:vertAlign w:val="superscript"/>
        </w:rPr>
        <w:t>5</w:t>
      </w:r>
      <w:r>
        <w:rPr>
          <w:szCs w:val="24"/>
        </w:rPr>
        <w:t xml:space="preserve"> Na</w:t>
      </w:r>
      <w:r>
        <w:rPr>
          <w:szCs w:val="24"/>
          <w:vertAlign w:val="subscript"/>
        </w:rPr>
        <w:t>2</w:t>
      </w:r>
      <w:r>
        <w:rPr>
          <w:szCs w:val="24"/>
        </w:rPr>
        <w:t>O further decomposes into Na vapor and O</w:t>
      </w:r>
      <w:r>
        <w:rPr>
          <w:szCs w:val="24"/>
          <w:vertAlign w:val="subscript"/>
        </w:rPr>
        <w:t>2</w:t>
      </w:r>
      <w:r>
        <w:rPr>
          <w:szCs w:val="24"/>
        </w:rPr>
        <w:t xml:space="preserve"> at high temperature (&gt; 600 </w:t>
      </w:r>
      <w:r w:rsidRPr="00FB6F08">
        <w:rPr>
          <w:rFonts w:cs="Times New Roman"/>
          <w:szCs w:val="24"/>
        </w:rPr>
        <w:t>℃</w:t>
      </w:r>
      <w:r>
        <w:rPr>
          <w:szCs w:val="24"/>
        </w:rPr>
        <w:t>) and low pressure,</w:t>
      </w:r>
      <w:r w:rsidR="00BA22B8" w:rsidRPr="00BA22B8">
        <w:rPr>
          <w:noProof/>
          <w:szCs w:val="24"/>
          <w:vertAlign w:val="superscript"/>
        </w:rPr>
        <w:t>6</w:t>
      </w:r>
      <w:r>
        <w:rPr>
          <w:szCs w:val="24"/>
        </w:rPr>
        <w:t xml:space="preserve"> enabling the transfer of Na element from </w:t>
      </w:r>
      <w:r>
        <w:rPr>
          <w:rFonts w:hint="eastAsia"/>
          <w:szCs w:val="24"/>
        </w:rPr>
        <w:t>bottom to top, which can be confirmed by the EDS mapping results shown in Figure S</w:t>
      </w:r>
      <w:r w:rsidR="00BC3A49">
        <w:rPr>
          <w:rFonts w:hint="eastAsia"/>
          <w:szCs w:val="24"/>
        </w:rPr>
        <w:t>3</w:t>
      </w:r>
      <w:r>
        <w:rPr>
          <w:rFonts w:hint="eastAsia"/>
          <w:szCs w:val="24"/>
        </w:rPr>
        <w:t>. In addition, the quartz boat, upper substrate and quartz tube were slightly corroded after the growth due to the reaction between Na-containing vapor and SiO</w:t>
      </w:r>
      <w:r>
        <w:rPr>
          <w:rFonts w:hint="eastAsia"/>
          <w:szCs w:val="24"/>
          <w:vertAlign w:val="subscript"/>
        </w:rPr>
        <w:t>2</w:t>
      </w:r>
      <w:r>
        <w:rPr>
          <w:rFonts w:hint="eastAsia"/>
          <w:szCs w:val="24"/>
        </w:rPr>
        <w:t xml:space="preserve">, which could also be seen as a sign of the Na transfer. </w:t>
      </w:r>
      <w:r>
        <w:rPr>
          <w:szCs w:val="24"/>
        </w:rPr>
        <w:t>Moreover, Nb</w:t>
      </w:r>
      <w:r>
        <w:rPr>
          <w:szCs w:val="24"/>
          <w:vertAlign w:val="subscript"/>
        </w:rPr>
        <w:t>2</w:t>
      </w:r>
      <w:r>
        <w:rPr>
          <w:szCs w:val="24"/>
        </w:rPr>
        <w:t>O</w:t>
      </w:r>
      <w:r>
        <w:rPr>
          <w:szCs w:val="24"/>
          <w:vertAlign w:val="subscript"/>
        </w:rPr>
        <w:t>5</w:t>
      </w:r>
      <w:r>
        <w:rPr>
          <w:szCs w:val="24"/>
        </w:rPr>
        <w:t xml:space="preserve"> and </w:t>
      </w:r>
      <w:r w:rsidRPr="00C17D92">
        <w:rPr>
          <w:rFonts w:hint="eastAsia"/>
          <w:szCs w:val="24"/>
        </w:rPr>
        <w:t>Nb</w:t>
      </w:r>
      <w:r w:rsidRPr="00C17D92">
        <w:rPr>
          <w:rFonts w:hint="eastAsia"/>
          <w:szCs w:val="24"/>
          <w:vertAlign w:val="subscript"/>
        </w:rPr>
        <w:t>16.8</w:t>
      </w:r>
      <w:r w:rsidRPr="00C17D92">
        <w:rPr>
          <w:rFonts w:hint="eastAsia"/>
          <w:szCs w:val="24"/>
        </w:rPr>
        <w:t>O</w:t>
      </w:r>
      <w:r w:rsidRPr="00C17D92">
        <w:rPr>
          <w:rFonts w:hint="eastAsia"/>
          <w:szCs w:val="24"/>
          <w:vertAlign w:val="subscript"/>
        </w:rPr>
        <w:t>42</w:t>
      </w:r>
      <w:r>
        <w:rPr>
          <w:szCs w:val="24"/>
        </w:rPr>
        <w:t xml:space="preserve"> with </w:t>
      </w:r>
      <w:r>
        <w:rPr>
          <w:rFonts w:hint="eastAsia"/>
          <w:szCs w:val="24"/>
        </w:rPr>
        <w:t>Nb(V)</w:t>
      </w:r>
      <w:r>
        <w:rPr>
          <w:szCs w:val="24"/>
        </w:rPr>
        <w:t xml:space="preserve"> are</w:t>
      </w:r>
      <w:r>
        <w:rPr>
          <w:rFonts w:hint="eastAsia"/>
          <w:szCs w:val="24"/>
        </w:rPr>
        <w:t xml:space="preserve"> </w:t>
      </w:r>
      <w:r>
        <w:rPr>
          <w:szCs w:val="24"/>
        </w:rPr>
        <w:t xml:space="preserve">inevitably reduced </w:t>
      </w:r>
      <w:r>
        <w:rPr>
          <w:rFonts w:hint="eastAsia"/>
          <w:szCs w:val="24"/>
        </w:rPr>
        <w:t>by H</w:t>
      </w:r>
      <w:r>
        <w:rPr>
          <w:rFonts w:hint="eastAsia"/>
          <w:szCs w:val="24"/>
          <w:vertAlign w:val="subscript"/>
        </w:rPr>
        <w:t>2</w:t>
      </w:r>
      <w:r>
        <w:rPr>
          <w:rFonts w:hint="eastAsia"/>
          <w:szCs w:val="24"/>
        </w:rPr>
        <w:t xml:space="preserve"> </w:t>
      </w:r>
      <w:r>
        <w:rPr>
          <w:szCs w:val="24"/>
        </w:rPr>
        <w:t>to</w:t>
      </w:r>
      <w:r>
        <w:rPr>
          <w:rFonts w:hint="eastAsia"/>
          <w:szCs w:val="24"/>
        </w:rPr>
        <w:t xml:space="preserve"> NbO</w:t>
      </w:r>
      <w:r w:rsidRPr="007E1A79">
        <w:rPr>
          <w:rFonts w:hint="eastAsia"/>
          <w:i/>
          <w:iCs/>
          <w:szCs w:val="24"/>
          <w:vertAlign w:val="subscript"/>
        </w:rPr>
        <w:t>x</w:t>
      </w:r>
      <w:r>
        <w:rPr>
          <w:rFonts w:hint="eastAsia"/>
          <w:szCs w:val="24"/>
        </w:rPr>
        <w:t xml:space="preserve">, </w:t>
      </w:r>
      <w:r w:rsidRPr="001729B6">
        <w:rPr>
          <w:rFonts w:hint="eastAsia"/>
          <w:i/>
          <w:iCs/>
          <w:szCs w:val="24"/>
        </w:rPr>
        <w:t>e.g.</w:t>
      </w:r>
      <w:r>
        <w:rPr>
          <w:rFonts w:hint="eastAsia"/>
          <w:szCs w:val="24"/>
        </w:rPr>
        <w:t>, Nb</w:t>
      </w:r>
      <w:r>
        <w:rPr>
          <w:rFonts w:hint="eastAsia"/>
          <w:szCs w:val="24"/>
          <w:vertAlign w:val="subscript"/>
        </w:rPr>
        <w:t>12</w:t>
      </w:r>
      <w:r>
        <w:rPr>
          <w:rFonts w:hint="eastAsia"/>
          <w:szCs w:val="24"/>
        </w:rPr>
        <w:t>O</w:t>
      </w:r>
      <w:r>
        <w:rPr>
          <w:rFonts w:hint="eastAsia"/>
          <w:szCs w:val="24"/>
          <w:vertAlign w:val="subscript"/>
        </w:rPr>
        <w:t>29</w:t>
      </w:r>
      <w:r>
        <w:rPr>
          <w:rFonts w:hint="eastAsia"/>
          <w:szCs w:val="24"/>
        </w:rPr>
        <w:t xml:space="preserve"> and NbO</w:t>
      </w:r>
      <w:r>
        <w:rPr>
          <w:rFonts w:hint="eastAsia"/>
          <w:szCs w:val="24"/>
          <w:vertAlign w:val="subscript"/>
        </w:rPr>
        <w:t>2</w:t>
      </w:r>
      <w:r>
        <w:rPr>
          <w:rFonts w:hint="eastAsia"/>
          <w:szCs w:val="24"/>
        </w:rPr>
        <w:t xml:space="preserve"> (Figure S4), with lower valences of Nb. </w:t>
      </w:r>
      <w:r>
        <w:rPr>
          <w:szCs w:val="24"/>
        </w:rPr>
        <w:t xml:space="preserve">At the presence of sublimated P, </w:t>
      </w:r>
      <w:r w:rsidRPr="00C17D92">
        <w:rPr>
          <w:rFonts w:hint="eastAsia"/>
          <w:szCs w:val="24"/>
        </w:rPr>
        <w:t>Nb</w:t>
      </w:r>
      <w:r w:rsidRPr="00C17D92">
        <w:rPr>
          <w:rFonts w:hint="eastAsia"/>
          <w:szCs w:val="24"/>
          <w:vertAlign w:val="subscript"/>
        </w:rPr>
        <w:t>2</w:t>
      </w:r>
      <w:r w:rsidRPr="00C17D92">
        <w:rPr>
          <w:rFonts w:hint="eastAsia"/>
          <w:szCs w:val="24"/>
        </w:rPr>
        <w:t>O</w:t>
      </w:r>
      <w:r w:rsidRPr="00C17D92">
        <w:rPr>
          <w:rFonts w:hint="eastAsia"/>
          <w:szCs w:val="24"/>
          <w:vertAlign w:val="subscript"/>
        </w:rPr>
        <w:t>5</w:t>
      </w:r>
      <w:r w:rsidRPr="00C17D92">
        <w:rPr>
          <w:rFonts w:hint="eastAsia"/>
          <w:szCs w:val="24"/>
        </w:rPr>
        <w:t xml:space="preserve"> and NaCl </w:t>
      </w:r>
      <w:r>
        <w:rPr>
          <w:szCs w:val="24"/>
        </w:rPr>
        <w:t xml:space="preserve">are phosphorized and then form </w:t>
      </w:r>
      <w:r w:rsidRPr="00C17D92">
        <w:rPr>
          <w:rFonts w:hint="eastAsia"/>
          <w:szCs w:val="24"/>
        </w:rPr>
        <w:t>Na</w:t>
      </w:r>
      <w:r w:rsidRPr="00C17D92">
        <w:rPr>
          <w:rFonts w:hint="eastAsia"/>
          <w:szCs w:val="24"/>
          <w:vertAlign w:val="subscript"/>
        </w:rPr>
        <w:t>6</w:t>
      </w:r>
      <w:r w:rsidRPr="00C17D92">
        <w:rPr>
          <w:rFonts w:hint="eastAsia"/>
          <w:szCs w:val="24"/>
        </w:rPr>
        <w:t>Nb</w:t>
      </w:r>
      <w:r w:rsidRPr="00C17D92">
        <w:rPr>
          <w:rFonts w:hint="eastAsia"/>
          <w:szCs w:val="24"/>
          <w:vertAlign w:val="subscript"/>
        </w:rPr>
        <w:t>8</w:t>
      </w:r>
      <w:r w:rsidRPr="00C17D92">
        <w:rPr>
          <w:rFonts w:hint="eastAsia"/>
          <w:szCs w:val="24"/>
        </w:rPr>
        <w:t>P</w:t>
      </w:r>
      <w:r w:rsidRPr="00C17D92">
        <w:rPr>
          <w:rFonts w:hint="eastAsia"/>
          <w:szCs w:val="24"/>
          <w:vertAlign w:val="subscript"/>
        </w:rPr>
        <w:t>5</w:t>
      </w:r>
      <w:r w:rsidRPr="00C17D92">
        <w:rPr>
          <w:rFonts w:hint="eastAsia"/>
          <w:szCs w:val="24"/>
        </w:rPr>
        <w:t>O</w:t>
      </w:r>
      <w:r w:rsidRPr="00C17D92">
        <w:rPr>
          <w:rFonts w:hint="eastAsia"/>
          <w:szCs w:val="24"/>
          <w:vertAlign w:val="subscript"/>
        </w:rPr>
        <w:t>35</w:t>
      </w:r>
      <w:r>
        <w:rPr>
          <w:rFonts w:hint="eastAsia"/>
          <w:szCs w:val="24"/>
        </w:rPr>
        <w:t>.</w:t>
      </w:r>
      <w:r>
        <w:rPr>
          <w:szCs w:val="24"/>
        </w:rPr>
        <w:t xml:space="preserve"> As an important volatile Nb intermediate, NbOCl</w:t>
      </w:r>
      <w:r>
        <w:rPr>
          <w:szCs w:val="24"/>
          <w:vertAlign w:val="subscript"/>
        </w:rPr>
        <w:t>3</w:t>
      </w:r>
      <w:r>
        <w:rPr>
          <w:szCs w:val="24"/>
        </w:rPr>
        <w:t xml:space="preserve"> decomposes at the substrate surface and releases Nb and O elements</w:t>
      </w:r>
      <w:r>
        <w:rPr>
          <w:rFonts w:hint="eastAsia"/>
          <w:szCs w:val="24"/>
        </w:rPr>
        <w:t xml:space="preserve"> to form molten salts, while its Cl atoms combine </w:t>
      </w:r>
      <w:r>
        <w:rPr>
          <w:rFonts w:hint="eastAsia"/>
          <w:szCs w:val="24"/>
        </w:rPr>
        <w:lastRenderedPageBreak/>
        <w:t>with H</w:t>
      </w:r>
      <w:r>
        <w:rPr>
          <w:rFonts w:hint="eastAsia"/>
          <w:szCs w:val="24"/>
          <w:vertAlign w:val="subscript"/>
        </w:rPr>
        <w:t>2</w:t>
      </w:r>
      <w:r>
        <w:rPr>
          <w:rFonts w:hint="eastAsia"/>
          <w:szCs w:val="24"/>
        </w:rPr>
        <w:t xml:space="preserve"> and generate HCl</w:t>
      </w:r>
      <w:r>
        <w:rPr>
          <w:szCs w:val="24"/>
        </w:rPr>
        <w:t xml:space="preserve">. </w:t>
      </w:r>
      <w:r>
        <w:rPr>
          <w:rFonts w:hint="eastAsia"/>
          <w:szCs w:val="24"/>
        </w:rPr>
        <w:t>Hence, with the Na, Nb, P, and O elements simultaneously transported from gas phase, droplets of molten salts with a complex composition (Na</w:t>
      </w:r>
      <w:r w:rsidRPr="006D46EC">
        <w:rPr>
          <w:rFonts w:hint="eastAsia"/>
          <w:i/>
          <w:iCs/>
          <w:szCs w:val="24"/>
          <w:vertAlign w:val="subscript"/>
        </w:rPr>
        <w:t>x</w:t>
      </w:r>
      <w:r>
        <w:rPr>
          <w:rFonts w:hint="eastAsia"/>
          <w:szCs w:val="24"/>
        </w:rPr>
        <w:t>Nb</w:t>
      </w:r>
      <w:r w:rsidRPr="006D46EC">
        <w:rPr>
          <w:rFonts w:hint="eastAsia"/>
          <w:i/>
          <w:iCs/>
          <w:szCs w:val="24"/>
          <w:vertAlign w:val="subscript"/>
        </w:rPr>
        <w:t>y</w:t>
      </w:r>
      <w:r>
        <w:rPr>
          <w:rFonts w:hint="eastAsia"/>
          <w:szCs w:val="24"/>
        </w:rPr>
        <w:t>P</w:t>
      </w:r>
      <w:r w:rsidRPr="006D46EC">
        <w:rPr>
          <w:rFonts w:hint="eastAsia"/>
          <w:i/>
          <w:iCs/>
          <w:szCs w:val="24"/>
          <w:vertAlign w:val="subscript"/>
        </w:rPr>
        <w:t>z</w:t>
      </w:r>
      <w:r>
        <w:rPr>
          <w:rFonts w:hint="eastAsia"/>
          <w:szCs w:val="24"/>
        </w:rPr>
        <w:t>O</w:t>
      </w:r>
      <w:r w:rsidRPr="006D46EC">
        <w:rPr>
          <w:rFonts w:hint="eastAsia"/>
          <w:i/>
          <w:iCs/>
          <w:szCs w:val="24"/>
          <w:vertAlign w:val="subscript"/>
        </w:rPr>
        <w:t>w</w:t>
      </w:r>
      <w:r>
        <w:rPr>
          <w:rFonts w:hint="eastAsia"/>
          <w:szCs w:val="24"/>
        </w:rPr>
        <w:t xml:space="preserve">) nucleate on the growth substrate and serve as the </w:t>
      </w:r>
      <w:r>
        <w:rPr>
          <w:szCs w:val="24"/>
        </w:rPr>
        <w:t>reservoir</w:t>
      </w:r>
      <w:r>
        <w:rPr>
          <w:rFonts w:hint="eastAsia"/>
          <w:szCs w:val="24"/>
        </w:rPr>
        <w:t xml:space="preserve"> of Nb and P sources. The fluidity of molten salts facilitates the highly efficient migration of Nb and P onto the surface of Au seeds, thus forming NbP nuclei and growing along a specific lattice orientation. Under optimized conditions, the droplets of molten salts are eventually consumed and totally converted into clean NbP nanowires. </w:t>
      </w:r>
    </w:p>
    <w:p w14:paraId="74C3C862" w14:textId="77777777" w:rsidR="00C2638B" w:rsidRDefault="00C2638B" w:rsidP="00C2638B"/>
    <w:p w14:paraId="15EB405B" w14:textId="77777777" w:rsidR="00C2638B" w:rsidRDefault="00C2638B" w:rsidP="00C2638B"/>
    <w:p w14:paraId="404C606C" w14:textId="77777777" w:rsidR="00FE448A" w:rsidRDefault="00FE448A" w:rsidP="00411AD7"/>
    <w:p w14:paraId="70B0C8E3" w14:textId="77777777" w:rsidR="00FE448A" w:rsidRDefault="00FE448A">
      <w:pPr>
        <w:widowControl/>
        <w:spacing w:line="240" w:lineRule="auto"/>
        <w:jc w:val="left"/>
      </w:pPr>
      <w:r>
        <w:br w:type="page"/>
      </w:r>
    </w:p>
    <w:p w14:paraId="29E68557" w14:textId="5F9670E2" w:rsidR="00B62542" w:rsidRPr="00523EBF" w:rsidRDefault="00403B23" w:rsidP="00F27316">
      <w:pPr>
        <w:widowControl/>
        <w:spacing w:line="240" w:lineRule="auto"/>
        <w:jc w:val="center"/>
        <w:rPr>
          <w:rFonts w:cs="Times New Roman"/>
        </w:rPr>
      </w:pPr>
      <w:r>
        <w:rPr>
          <w:noProof/>
        </w:rPr>
        <w:lastRenderedPageBreak/>
        <w:drawing>
          <wp:inline distT="0" distB="0" distL="0" distR="0" wp14:anchorId="44F9F981" wp14:editId="349BE907">
            <wp:extent cx="5040000" cy="3779224"/>
            <wp:effectExtent l="0" t="0" r="8255" b="0"/>
            <wp:docPr id="3559641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hqprint">
                      <a:extLst>
                        <a:ext uri="{28A0092B-C50C-407E-A947-70E740481C1C}">
                          <a14:useLocalDpi xmlns:a14="http://schemas.microsoft.com/office/drawing/2010/main" val="0"/>
                        </a:ext>
                      </a:extLst>
                    </a:blip>
                    <a:srcRect/>
                    <a:stretch>
                      <a:fillRect/>
                    </a:stretch>
                  </pic:blipFill>
                  <pic:spPr bwMode="auto">
                    <a:xfrm>
                      <a:off x="0" y="0"/>
                      <a:ext cx="5040000" cy="3779224"/>
                    </a:xfrm>
                    <a:prstGeom prst="rect">
                      <a:avLst/>
                    </a:prstGeom>
                    <a:noFill/>
                    <a:ln>
                      <a:noFill/>
                    </a:ln>
                  </pic:spPr>
                </pic:pic>
              </a:graphicData>
            </a:graphic>
          </wp:inline>
        </w:drawing>
      </w:r>
    </w:p>
    <w:p w14:paraId="01AA0D9B" w14:textId="18C22909" w:rsidR="002305B1" w:rsidRPr="002305B1" w:rsidRDefault="00B62542" w:rsidP="00B62542">
      <w:pPr>
        <w:rPr>
          <w:rFonts w:cs="Times New Roman"/>
        </w:rPr>
      </w:pPr>
      <w:r w:rsidRPr="00305685">
        <w:rPr>
          <w:rFonts w:hint="eastAsia"/>
          <w:b/>
          <w:bCs/>
        </w:rPr>
        <w:t>F</w:t>
      </w:r>
      <w:r w:rsidRPr="00305685">
        <w:rPr>
          <w:b/>
          <w:bCs/>
        </w:rPr>
        <w:t>igure S</w:t>
      </w:r>
      <w:r w:rsidR="001D3300">
        <w:rPr>
          <w:rFonts w:hint="eastAsia"/>
          <w:b/>
          <w:bCs/>
        </w:rPr>
        <w:t>6</w:t>
      </w:r>
      <w:r w:rsidRPr="00305685">
        <w:rPr>
          <w:b/>
          <w:bCs/>
        </w:rPr>
        <w:t>.</w:t>
      </w:r>
      <w:r>
        <w:t xml:space="preserve"> </w:t>
      </w:r>
      <w:r w:rsidR="00CC42D9">
        <w:t>O</w:t>
      </w:r>
      <w:r w:rsidR="00F80C79">
        <w:t xml:space="preserve">ptical microscopy images </w:t>
      </w:r>
      <w:r w:rsidR="00BE7F12">
        <w:t xml:space="preserve">of </w:t>
      </w:r>
      <w:r w:rsidR="000A40BD">
        <w:t xml:space="preserve">the growth results </w:t>
      </w:r>
      <w:r w:rsidR="004462AD">
        <w:t xml:space="preserve">obtained </w:t>
      </w:r>
      <w:r w:rsidR="000A40BD">
        <w:t>under different temperatures</w:t>
      </w:r>
      <w:r>
        <w:t>.</w:t>
      </w:r>
      <w:r w:rsidR="000A40BD">
        <w:t xml:space="preserve"> </w:t>
      </w:r>
      <w:r w:rsidR="000A40BD" w:rsidRPr="00710A49">
        <w:rPr>
          <w:rFonts w:cs="Times New Roman"/>
        </w:rPr>
        <w:t xml:space="preserve">(a) </w:t>
      </w:r>
      <w:r w:rsidR="00710A49" w:rsidRPr="00710A49">
        <w:rPr>
          <w:rFonts w:cs="Times New Roman"/>
        </w:rPr>
        <w:t>815 ℃.</w:t>
      </w:r>
      <w:r w:rsidR="00710A49">
        <w:t xml:space="preserve"> </w:t>
      </w:r>
      <w:r w:rsidR="00710A49" w:rsidRPr="00710A49">
        <w:rPr>
          <w:rFonts w:cs="Times New Roman"/>
        </w:rPr>
        <w:t>(</w:t>
      </w:r>
      <w:r w:rsidR="00710A49">
        <w:rPr>
          <w:rFonts w:cs="Times New Roman"/>
        </w:rPr>
        <w:t>b</w:t>
      </w:r>
      <w:r w:rsidR="00710A49" w:rsidRPr="00710A49">
        <w:rPr>
          <w:rFonts w:cs="Times New Roman"/>
        </w:rPr>
        <w:t>) 8</w:t>
      </w:r>
      <w:r w:rsidR="00710A49">
        <w:rPr>
          <w:rFonts w:cs="Times New Roman"/>
        </w:rPr>
        <w:t>2</w:t>
      </w:r>
      <w:r w:rsidR="00710A49" w:rsidRPr="00710A49">
        <w:rPr>
          <w:rFonts w:cs="Times New Roman"/>
        </w:rPr>
        <w:t>5 ℃.</w:t>
      </w:r>
      <w:r w:rsidR="00710A49">
        <w:t xml:space="preserve"> </w:t>
      </w:r>
      <w:r w:rsidR="00710A49" w:rsidRPr="00710A49">
        <w:rPr>
          <w:rFonts w:cs="Times New Roman"/>
        </w:rPr>
        <w:t>(</w:t>
      </w:r>
      <w:r w:rsidR="00710A49">
        <w:rPr>
          <w:rFonts w:cs="Times New Roman"/>
        </w:rPr>
        <w:t>c</w:t>
      </w:r>
      <w:r w:rsidR="00710A49" w:rsidRPr="00710A49">
        <w:rPr>
          <w:rFonts w:cs="Times New Roman"/>
        </w:rPr>
        <w:t>) 8</w:t>
      </w:r>
      <w:r w:rsidR="00710A49">
        <w:rPr>
          <w:rFonts w:cs="Times New Roman"/>
        </w:rPr>
        <w:t>3</w:t>
      </w:r>
      <w:r w:rsidR="00710A49" w:rsidRPr="00710A49">
        <w:rPr>
          <w:rFonts w:cs="Times New Roman"/>
        </w:rPr>
        <w:t>5 ℃.</w:t>
      </w:r>
      <w:r w:rsidR="00710A49">
        <w:t xml:space="preserve"> </w:t>
      </w:r>
      <w:r w:rsidR="00710A49" w:rsidRPr="00710A49">
        <w:rPr>
          <w:rFonts w:cs="Times New Roman"/>
        </w:rPr>
        <w:t>(</w:t>
      </w:r>
      <w:r w:rsidR="00710A49">
        <w:rPr>
          <w:rFonts w:cs="Times New Roman"/>
        </w:rPr>
        <w:t>d</w:t>
      </w:r>
      <w:r w:rsidR="00710A49" w:rsidRPr="00710A49">
        <w:rPr>
          <w:rFonts w:cs="Times New Roman"/>
        </w:rPr>
        <w:t>) 8</w:t>
      </w:r>
      <w:r w:rsidR="00710A49">
        <w:rPr>
          <w:rFonts w:cs="Times New Roman"/>
        </w:rPr>
        <w:t>50</w:t>
      </w:r>
      <w:r w:rsidR="00710A49" w:rsidRPr="00710A49">
        <w:rPr>
          <w:rFonts w:cs="Times New Roman"/>
        </w:rPr>
        <w:t xml:space="preserve"> ℃.</w:t>
      </w:r>
      <w:r w:rsidR="00710A49">
        <w:t xml:space="preserve"> </w:t>
      </w:r>
      <w:r w:rsidR="00D64FEA">
        <w:t>A</w:t>
      </w:r>
      <w:r w:rsidR="00FF26C8">
        <w:t xml:space="preserve"> temperature as low as</w:t>
      </w:r>
      <w:r w:rsidR="00D64FEA">
        <w:t xml:space="preserve"> </w:t>
      </w:r>
      <w:r w:rsidR="00D64FEA" w:rsidRPr="00710A49">
        <w:rPr>
          <w:rFonts w:cs="Times New Roman"/>
        </w:rPr>
        <w:t>815 ℃</w:t>
      </w:r>
      <w:r w:rsidR="00FF26C8">
        <w:rPr>
          <w:rFonts w:cs="Times New Roman"/>
        </w:rPr>
        <w:t xml:space="preserve"> cannot afford the complete phosphorization of </w:t>
      </w:r>
      <w:r w:rsidR="00226560">
        <w:rPr>
          <w:rFonts w:cs="Times New Roman"/>
        </w:rPr>
        <w:t xml:space="preserve">molten salts, leaving </w:t>
      </w:r>
      <w:r w:rsidR="00A92FB5">
        <w:rPr>
          <w:rFonts w:cs="Times New Roman"/>
        </w:rPr>
        <w:t xml:space="preserve">tiny </w:t>
      </w:r>
      <w:r w:rsidR="00BA27C2">
        <w:rPr>
          <w:rFonts w:cs="Times New Roman"/>
        </w:rPr>
        <w:t>droplets and particles</w:t>
      </w:r>
      <w:r w:rsidR="00907BF5">
        <w:rPr>
          <w:rFonts w:cs="Times New Roman"/>
        </w:rPr>
        <w:t xml:space="preserve"> after the growth. </w:t>
      </w:r>
      <w:r w:rsidR="009C4C59" w:rsidRPr="00710A49">
        <w:rPr>
          <w:rFonts w:cs="Times New Roman"/>
        </w:rPr>
        <w:t>8</w:t>
      </w:r>
      <w:r w:rsidR="009C4C59">
        <w:rPr>
          <w:rFonts w:cs="Times New Roman"/>
        </w:rPr>
        <w:t>2</w:t>
      </w:r>
      <w:r w:rsidR="009C4C59" w:rsidRPr="00710A49">
        <w:rPr>
          <w:rFonts w:cs="Times New Roman"/>
        </w:rPr>
        <w:t>5</w:t>
      </w:r>
      <w:r w:rsidR="009C4C59">
        <w:rPr>
          <w:rFonts w:cs="Times New Roman"/>
        </w:rPr>
        <w:t xml:space="preserve">–835 </w:t>
      </w:r>
      <w:r w:rsidR="009C4C59" w:rsidRPr="00710A49">
        <w:rPr>
          <w:rFonts w:cs="Times New Roman"/>
        </w:rPr>
        <w:t>℃</w:t>
      </w:r>
      <w:r w:rsidR="009C4C59">
        <w:rPr>
          <w:rFonts w:cs="Times New Roman"/>
        </w:rPr>
        <w:t xml:space="preserve"> is a favorable </w:t>
      </w:r>
      <w:r w:rsidR="00993B83">
        <w:rPr>
          <w:rFonts w:cs="Times New Roman"/>
        </w:rPr>
        <w:t xml:space="preserve">temperature range </w:t>
      </w:r>
      <w:r w:rsidR="00661E12">
        <w:rPr>
          <w:rFonts w:cs="Times New Roman"/>
        </w:rPr>
        <w:t xml:space="preserve">where </w:t>
      </w:r>
      <w:r w:rsidR="00AD3A32">
        <w:rPr>
          <w:rFonts w:cs="Times New Roman"/>
        </w:rPr>
        <w:t>the suppl</w:t>
      </w:r>
      <w:r w:rsidR="00D1790F">
        <w:rPr>
          <w:rFonts w:cs="Times New Roman"/>
        </w:rPr>
        <w:t>ies</w:t>
      </w:r>
      <w:r w:rsidR="00AD3A32">
        <w:rPr>
          <w:rFonts w:cs="Times New Roman"/>
        </w:rPr>
        <w:t xml:space="preserve"> of </w:t>
      </w:r>
      <w:r w:rsidR="007015F7">
        <w:rPr>
          <w:rFonts w:cs="Times New Roman"/>
        </w:rPr>
        <w:t xml:space="preserve">Nb and P </w:t>
      </w:r>
      <w:r w:rsidR="00D1790F">
        <w:rPr>
          <w:rFonts w:cs="Times New Roman"/>
        </w:rPr>
        <w:t xml:space="preserve">are balanced and </w:t>
      </w:r>
      <w:r w:rsidR="006036A6">
        <w:rPr>
          <w:rFonts w:cs="Times New Roman"/>
        </w:rPr>
        <w:t xml:space="preserve">the growth kinetics of NbP </w:t>
      </w:r>
      <w:r w:rsidR="00572470">
        <w:rPr>
          <w:rFonts w:cs="Times New Roman"/>
        </w:rPr>
        <w:t>are</w:t>
      </w:r>
      <w:r w:rsidR="006036A6">
        <w:rPr>
          <w:rFonts w:cs="Times New Roman"/>
        </w:rPr>
        <w:t xml:space="preserve"> </w:t>
      </w:r>
      <w:r w:rsidR="00572470">
        <w:rPr>
          <w:rFonts w:cs="Times New Roman"/>
        </w:rPr>
        <w:t>fast enough</w:t>
      </w:r>
      <w:r w:rsidR="0064092C">
        <w:rPr>
          <w:rFonts w:cs="Times New Roman"/>
        </w:rPr>
        <w:t xml:space="preserve">. </w:t>
      </w:r>
      <w:r w:rsidR="00B67425">
        <w:rPr>
          <w:rFonts w:cs="Times New Roman"/>
        </w:rPr>
        <w:t xml:space="preserve">At </w:t>
      </w:r>
      <w:r w:rsidR="00B67425" w:rsidRPr="00710A49">
        <w:rPr>
          <w:rFonts w:cs="Times New Roman"/>
        </w:rPr>
        <w:t>8</w:t>
      </w:r>
      <w:r w:rsidR="00B67425">
        <w:rPr>
          <w:rFonts w:cs="Times New Roman"/>
        </w:rPr>
        <w:t>50</w:t>
      </w:r>
      <w:r w:rsidR="00B67425" w:rsidRPr="00710A49">
        <w:rPr>
          <w:rFonts w:cs="Times New Roman"/>
        </w:rPr>
        <w:t xml:space="preserve"> ℃</w:t>
      </w:r>
      <w:r w:rsidR="00B67425">
        <w:rPr>
          <w:rFonts w:cs="Times New Roman"/>
        </w:rPr>
        <w:t xml:space="preserve">, </w:t>
      </w:r>
      <w:r w:rsidR="009D646E">
        <w:rPr>
          <w:rFonts w:cs="Times New Roman"/>
        </w:rPr>
        <w:t xml:space="preserve">large droplets of molten salts </w:t>
      </w:r>
      <w:r w:rsidR="009848AB">
        <w:rPr>
          <w:rFonts w:cs="Times New Roman"/>
        </w:rPr>
        <w:t>are</w:t>
      </w:r>
      <w:r w:rsidR="00407D77">
        <w:rPr>
          <w:rFonts w:cs="Times New Roman"/>
        </w:rPr>
        <w:t xml:space="preserve"> formed</w:t>
      </w:r>
      <w:r w:rsidR="00FC62A4">
        <w:rPr>
          <w:rFonts w:cs="Times New Roman"/>
        </w:rPr>
        <w:t xml:space="preserve"> due to the </w:t>
      </w:r>
      <w:r w:rsidR="00C2112B">
        <w:rPr>
          <w:rFonts w:cs="Times New Roman"/>
        </w:rPr>
        <w:t xml:space="preserve">overwhelmingly excess </w:t>
      </w:r>
      <w:r w:rsidR="00F5085E">
        <w:rPr>
          <w:rFonts w:cs="Times New Roman"/>
        </w:rPr>
        <w:t>supply of Nb</w:t>
      </w:r>
      <w:r w:rsidR="005E4ECC">
        <w:rPr>
          <w:rFonts w:cs="Times New Roman"/>
        </w:rPr>
        <w:t xml:space="preserve">, which </w:t>
      </w:r>
      <w:r w:rsidR="002305B1">
        <w:rPr>
          <w:rFonts w:cs="Times New Roman"/>
        </w:rPr>
        <w:t>breaks the balance between Nb and P supplies and hinders the growth of NbP nanowires.</w:t>
      </w:r>
    </w:p>
    <w:p w14:paraId="345DF4C4" w14:textId="6720BB55" w:rsidR="007C6144" w:rsidRDefault="00F437E9" w:rsidP="003F59D9">
      <w:pPr>
        <w:widowControl/>
        <w:spacing w:line="240" w:lineRule="auto"/>
        <w:jc w:val="left"/>
      </w:pPr>
      <w:r>
        <w:br w:type="page"/>
      </w:r>
    </w:p>
    <w:p w14:paraId="496B5B38" w14:textId="31AEED48" w:rsidR="009219BC" w:rsidRPr="00523EBF" w:rsidRDefault="0067417B" w:rsidP="009219BC">
      <w:pPr>
        <w:widowControl/>
        <w:spacing w:line="240" w:lineRule="auto"/>
        <w:jc w:val="center"/>
        <w:rPr>
          <w:rFonts w:cs="Times New Roman"/>
        </w:rPr>
      </w:pPr>
      <w:r>
        <w:rPr>
          <w:noProof/>
        </w:rPr>
        <w:lastRenderedPageBreak/>
        <w:drawing>
          <wp:inline distT="0" distB="0" distL="0" distR="0" wp14:anchorId="1304F8F8" wp14:editId="229462A6">
            <wp:extent cx="5040000" cy="3779224"/>
            <wp:effectExtent l="0" t="0" r="8255" b="0"/>
            <wp:docPr id="13626344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hqprint">
                      <a:extLst>
                        <a:ext uri="{28A0092B-C50C-407E-A947-70E740481C1C}">
                          <a14:useLocalDpi xmlns:a14="http://schemas.microsoft.com/office/drawing/2010/main" val="0"/>
                        </a:ext>
                      </a:extLst>
                    </a:blip>
                    <a:srcRect/>
                    <a:stretch>
                      <a:fillRect/>
                    </a:stretch>
                  </pic:blipFill>
                  <pic:spPr bwMode="auto">
                    <a:xfrm>
                      <a:off x="0" y="0"/>
                      <a:ext cx="5040000" cy="3779224"/>
                    </a:xfrm>
                    <a:prstGeom prst="rect">
                      <a:avLst/>
                    </a:prstGeom>
                    <a:noFill/>
                    <a:ln>
                      <a:noFill/>
                    </a:ln>
                  </pic:spPr>
                </pic:pic>
              </a:graphicData>
            </a:graphic>
          </wp:inline>
        </w:drawing>
      </w:r>
    </w:p>
    <w:p w14:paraId="3697604A" w14:textId="68243721" w:rsidR="008A1D4B" w:rsidRPr="004D408F" w:rsidRDefault="009219BC" w:rsidP="009219BC">
      <w:r w:rsidRPr="00305685">
        <w:rPr>
          <w:rFonts w:hint="eastAsia"/>
          <w:b/>
          <w:bCs/>
        </w:rPr>
        <w:t>F</w:t>
      </w:r>
      <w:r w:rsidRPr="00305685">
        <w:rPr>
          <w:b/>
          <w:bCs/>
        </w:rPr>
        <w:t>igure S</w:t>
      </w:r>
      <w:r w:rsidR="001D3300">
        <w:rPr>
          <w:rFonts w:hint="eastAsia"/>
          <w:b/>
          <w:bCs/>
        </w:rPr>
        <w:t>7</w:t>
      </w:r>
      <w:r w:rsidRPr="00305685">
        <w:rPr>
          <w:b/>
          <w:bCs/>
        </w:rPr>
        <w:t>.</w:t>
      </w:r>
      <w:r>
        <w:t xml:space="preserve"> Optical microscopy images of the growth results obtained under different </w:t>
      </w:r>
      <w:r w:rsidR="00D422B0">
        <w:t>H</w:t>
      </w:r>
      <w:r w:rsidR="00D422B0">
        <w:rPr>
          <w:vertAlign w:val="subscript"/>
        </w:rPr>
        <w:t>2</w:t>
      </w:r>
      <w:r w:rsidR="00D422B0">
        <w:t xml:space="preserve"> concentrations</w:t>
      </w:r>
      <w:r>
        <w:t xml:space="preserve">. </w:t>
      </w:r>
      <w:r w:rsidRPr="00710A49">
        <w:rPr>
          <w:rFonts w:cs="Times New Roman"/>
        </w:rPr>
        <w:t xml:space="preserve">(a) </w:t>
      </w:r>
      <w:r w:rsidR="00230849">
        <w:rPr>
          <w:rFonts w:cs="Times New Roman"/>
        </w:rPr>
        <w:t>3%</w:t>
      </w:r>
      <w:r w:rsidRPr="00710A49">
        <w:rPr>
          <w:rFonts w:cs="Times New Roman"/>
        </w:rPr>
        <w:t>.</w:t>
      </w:r>
      <w:r>
        <w:t xml:space="preserve"> </w:t>
      </w:r>
      <w:r w:rsidRPr="00710A49">
        <w:rPr>
          <w:rFonts w:cs="Times New Roman"/>
        </w:rPr>
        <w:t>(</w:t>
      </w:r>
      <w:r>
        <w:rPr>
          <w:rFonts w:cs="Times New Roman"/>
        </w:rPr>
        <w:t>b</w:t>
      </w:r>
      <w:r w:rsidRPr="00710A49">
        <w:rPr>
          <w:rFonts w:cs="Times New Roman"/>
        </w:rPr>
        <w:t xml:space="preserve">) </w:t>
      </w:r>
      <w:r w:rsidR="00230849">
        <w:rPr>
          <w:rFonts w:cs="Times New Roman"/>
        </w:rPr>
        <w:t>5%</w:t>
      </w:r>
      <w:r w:rsidRPr="00710A49">
        <w:rPr>
          <w:rFonts w:cs="Times New Roman"/>
        </w:rPr>
        <w:t>.</w:t>
      </w:r>
      <w:r>
        <w:t xml:space="preserve"> </w:t>
      </w:r>
      <w:r w:rsidRPr="00710A49">
        <w:rPr>
          <w:rFonts w:cs="Times New Roman"/>
        </w:rPr>
        <w:t>(</w:t>
      </w:r>
      <w:r>
        <w:rPr>
          <w:rFonts w:cs="Times New Roman"/>
        </w:rPr>
        <w:t>c</w:t>
      </w:r>
      <w:r w:rsidRPr="00710A49">
        <w:rPr>
          <w:rFonts w:cs="Times New Roman"/>
        </w:rPr>
        <w:t xml:space="preserve">) </w:t>
      </w:r>
      <w:r w:rsidR="00230849">
        <w:rPr>
          <w:rFonts w:cs="Times New Roman"/>
        </w:rPr>
        <w:t>7%</w:t>
      </w:r>
      <w:r w:rsidRPr="00710A49">
        <w:rPr>
          <w:rFonts w:cs="Times New Roman"/>
        </w:rPr>
        <w:t>.</w:t>
      </w:r>
      <w:r>
        <w:t xml:space="preserve"> </w:t>
      </w:r>
      <w:r w:rsidRPr="00710A49">
        <w:rPr>
          <w:rFonts w:cs="Times New Roman"/>
        </w:rPr>
        <w:t>(</w:t>
      </w:r>
      <w:r>
        <w:rPr>
          <w:rFonts w:cs="Times New Roman"/>
        </w:rPr>
        <w:t>d</w:t>
      </w:r>
      <w:r w:rsidRPr="00710A49">
        <w:rPr>
          <w:rFonts w:cs="Times New Roman"/>
        </w:rPr>
        <w:t xml:space="preserve">) </w:t>
      </w:r>
      <w:r w:rsidR="00230849">
        <w:rPr>
          <w:rFonts w:cs="Times New Roman"/>
        </w:rPr>
        <w:t>9%</w:t>
      </w:r>
      <w:r w:rsidRPr="00710A49">
        <w:rPr>
          <w:rFonts w:cs="Times New Roman"/>
        </w:rPr>
        <w:t>.</w:t>
      </w:r>
      <w:r>
        <w:t xml:space="preserve"> </w:t>
      </w:r>
      <w:r w:rsidR="00246086">
        <w:t>H</w:t>
      </w:r>
      <w:r w:rsidR="00246086">
        <w:rPr>
          <w:vertAlign w:val="subscript"/>
        </w:rPr>
        <w:t>2</w:t>
      </w:r>
      <w:r w:rsidR="00246086">
        <w:t xml:space="preserve"> </w:t>
      </w:r>
      <w:r w:rsidR="00CB117F">
        <w:t>has</w:t>
      </w:r>
      <w:r w:rsidR="00246086">
        <w:t xml:space="preserve"> complicated</w:t>
      </w:r>
      <w:r w:rsidR="00CB117F">
        <w:t xml:space="preserve"> influence on the </w:t>
      </w:r>
      <w:r w:rsidR="00853FCC">
        <w:t xml:space="preserve">thermodynamic </w:t>
      </w:r>
      <w:r w:rsidR="00C540FF">
        <w:t>equilibrium</w:t>
      </w:r>
      <w:r w:rsidR="00853FCC">
        <w:t>s</w:t>
      </w:r>
      <w:r w:rsidR="005D2787">
        <w:t xml:space="preserve"> of multiple </w:t>
      </w:r>
      <w:r w:rsidR="001464C1">
        <w:t>chemical reactions</w:t>
      </w:r>
      <w:r w:rsidR="002A1FE8">
        <w:t xml:space="preserve">, </w:t>
      </w:r>
      <w:r w:rsidR="00CC6154">
        <w:t>such as</w:t>
      </w:r>
      <w:r w:rsidR="00683FEB">
        <w:t xml:space="preserve"> the formation of PH</w:t>
      </w:r>
      <w:r w:rsidR="00683FEB">
        <w:rPr>
          <w:vertAlign w:val="subscript"/>
        </w:rPr>
        <w:t>3</w:t>
      </w:r>
      <w:r w:rsidR="00683FEB">
        <w:t xml:space="preserve"> (2P + 3H</w:t>
      </w:r>
      <w:r w:rsidR="00683FEB">
        <w:rPr>
          <w:vertAlign w:val="subscript"/>
        </w:rPr>
        <w:t>2</w:t>
      </w:r>
      <w:r w:rsidR="00683FEB">
        <w:t xml:space="preserve"> </w:t>
      </w:r>
      <m:oMath>
        <m:r>
          <w:rPr>
            <w:rFonts w:ascii="Cambria Math" w:hAnsi="Cambria Math"/>
          </w:rPr>
          <m:t>⇌</m:t>
        </m:r>
      </m:oMath>
      <w:r w:rsidR="00683FEB">
        <w:t xml:space="preserve"> 2PH</w:t>
      </w:r>
      <w:r w:rsidR="00683FEB">
        <w:rPr>
          <w:vertAlign w:val="subscript"/>
        </w:rPr>
        <w:t>3</w:t>
      </w:r>
      <w:r w:rsidR="00683FEB">
        <w:t>)</w:t>
      </w:r>
      <w:r w:rsidR="004B05BA">
        <w:t xml:space="preserve">, </w:t>
      </w:r>
      <w:r w:rsidR="00683FEB">
        <w:t>the etching of</w:t>
      </w:r>
      <w:r w:rsidR="00351C18" w:rsidRPr="00351C18">
        <w:t xml:space="preserve"> </w:t>
      </w:r>
      <w:r w:rsidR="00351C18">
        <w:t>NbP (2NbP + 3H</w:t>
      </w:r>
      <w:r w:rsidR="00351C18">
        <w:rPr>
          <w:vertAlign w:val="subscript"/>
        </w:rPr>
        <w:t>2</w:t>
      </w:r>
      <w:r w:rsidR="00351C18">
        <w:t xml:space="preserve"> </w:t>
      </w:r>
      <m:oMath>
        <m:r>
          <w:rPr>
            <w:rFonts w:ascii="Cambria Math" w:hAnsi="Cambria Math"/>
          </w:rPr>
          <m:t>⇌</m:t>
        </m:r>
      </m:oMath>
      <w:r w:rsidR="00351C18">
        <w:t xml:space="preserve"> 2Nb + 2PH</w:t>
      </w:r>
      <w:r w:rsidR="00351C18">
        <w:rPr>
          <w:vertAlign w:val="subscript"/>
        </w:rPr>
        <w:t>3</w:t>
      </w:r>
      <w:r w:rsidR="00351C18">
        <w:t xml:space="preserve">), the </w:t>
      </w:r>
      <w:r w:rsidR="004B1C63">
        <w:t>reduction of Nb</w:t>
      </w:r>
      <w:r w:rsidR="004B1C63">
        <w:rPr>
          <w:vertAlign w:val="subscript"/>
        </w:rPr>
        <w:t>2</w:t>
      </w:r>
      <w:r w:rsidR="004B1C63">
        <w:t>O</w:t>
      </w:r>
      <w:r w:rsidR="004B1C63">
        <w:rPr>
          <w:vertAlign w:val="subscript"/>
        </w:rPr>
        <w:t>5</w:t>
      </w:r>
      <w:r w:rsidR="004B1C63">
        <w:t xml:space="preserve"> (</w:t>
      </w:r>
      <w:r w:rsidR="00265045">
        <w:t>Nb</w:t>
      </w:r>
      <w:r w:rsidR="00265045">
        <w:rPr>
          <w:vertAlign w:val="subscript"/>
        </w:rPr>
        <w:t>2</w:t>
      </w:r>
      <w:r w:rsidR="00265045">
        <w:t>O</w:t>
      </w:r>
      <w:r w:rsidR="00265045">
        <w:rPr>
          <w:vertAlign w:val="subscript"/>
        </w:rPr>
        <w:t>5</w:t>
      </w:r>
      <w:r w:rsidR="00265045">
        <w:t xml:space="preserve"> + </w:t>
      </w:r>
      <w:r w:rsidR="00AD0E75">
        <w:t>(5–2</w:t>
      </w:r>
      <w:proofErr w:type="gramStart"/>
      <w:r w:rsidR="00AD0E75" w:rsidRPr="00666577">
        <w:rPr>
          <w:i/>
          <w:iCs/>
        </w:rPr>
        <w:t>x</w:t>
      </w:r>
      <w:r w:rsidR="00AD0E75">
        <w:t>)</w:t>
      </w:r>
      <w:r w:rsidR="00265045">
        <w:t>H</w:t>
      </w:r>
      <w:proofErr w:type="gramEnd"/>
      <w:r w:rsidR="00265045">
        <w:rPr>
          <w:vertAlign w:val="subscript"/>
        </w:rPr>
        <w:t>2</w:t>
      </w:r>
      <w:r w:rsidR="00265045">
        <w:t xml:space="preserve"> </w:t>
      </w:r>
      <m:oMath>
        <m:r>
          <w:rPr>
            <w:rFonts w:ascii="Cambria Math" w:hAnsi="Cambria Math"/>
          </w:rPr>
          <m:t>⇌</m:t>
        </m:r>
      </m:oMath>
      <w:r w:rsidR="00265045">
        <w:t xml:space="preserve"> 2NbO</w:t>
      </w:r>
      <w:r w:rsidR="00265045" w:rsidRPr="00265045">
        <w:rPr>
          <w:i/>
          <w:iCs/>
          <w:vertAlign w:val="subscript"/>
        </w:rPr>
        <w:t>x</w:t>
      </w:r>
      <w:r w:rsidR="00265045">
        <w:t xml:space="preserve"> + </w:t>
      </w:r>
      <w:r w:rsidR="00666577">
        <w:t>(5–2</w:t>
      </w:r>
      <w:proofErr w:type="gramStart"/>
      <w:r w:rsidR="00666577" w:rsidRPr="00666577">
        <w:rPr>
          <w:i/>
          <w:iCs/>
        </w:rPr>
        <w:t>x</w:t>
      </w:r>
      <w:r w:rsidR="00666577">
        <w:t>)</w:t>
      </w:r>
      <w:r w:rsidR="00265045">
        <w:t>H</w:t>
      </w:r>
      <w:r w:rsidR="00265045">
        <w:rPr>
          <w:vertAlign w:val="subscript"/>
        </w:rPr>
        <w:t>2</w:t>
      </w:r>
      <w:r w:rsidR="00265045">
        <w:t>O</w:t>
      </w:r>
      <w:proofErr w:type="gramEnd"/>
      <w:r w:rsidR="004B1C63">
        <w:t>)</w:t>
      </w:r>
      <w:r w:rsidR="007A1FEE">
        <w:t xml:space="preserve">, </w:t>
      </w:r>
      <w:r w:rsidR="007A1FEE" w:rsidRPr="000D48D2">
        <w:rPr>
          <w:i/>
          <w:iCs/>
        </w:rPr>
        <w:t>etc</w:t>
      </w:r>
      <w:r w:rsidR="007A1FEE">
        <w:t>.</w:t>
      </w:r>
      <w:r w:rsidR="000D48D2">
        <w:t xml:space="preserve"> </w:t>
      </w:r>
      <w:r w:rsidR="004D408F">
        <w:t>A H</w:t>
      </w:r>
      <w:r w:rsidR="004D408F">
        <w:rPr>
          <w:vertAlign w:val="subscript"/>
        </w:rPr>
        <w:t>2</w:t>
      </w:r>
      <w:r w:rsidR="004D408F">
        <w:t xml:space="preserve"> concentration of </w:t>
      </w:r>
      <w:r w:rsidR="004D408F">
        <w:rPr>
          <w:rFonts w:cs="Times New Roman"/>
        </w:rPr>
        <w:t>5–7% is preferable for the growth of NbP nanowires</w:t>
      </w:r>
      <w:r w:rsidR="004D408F" w:rsidRPr="00710A49">
        <w:rPr>
          <w:rFonts w:cs="Times New Roman"/>
        </w:rPr>
        <w:t>.</w:t>
      </w:r>
    </w:p>
    <w:p w14:paraId="29DE0C94" w14:textId="77777777" w:rsidR="008A1D4B" w:rsidRDefault="008A1D4B">
      <w:pPr>
        <w:widowControl/>
        <w:spacing w:line="240" w:lineRule="auto"/>
        <w:jc w:val="left"/>
      </w:pPr>
      <w:r>
        <w:br w:type="page"/>
      </w:r>
    </w:p>
    <w:p w14:paraId="46954E8D" w14:textId="1F1F83CA" w:rsidR="008A1D4B" w:rsidRPr="00523EBF" w:rsidRDefault="00963969" w:rsidP="008A1D4B">
      <w:pPr>
        <w:widowControl/>
        <w:spacing w:line="240" w:lineRule="auto"/>
        <w:jc w:val="center"/>
        <w:rPr>
          <w:rFonts w:cs="Times New Roman"/>
        </w:rPr>
      </w:pPr>
      <w:r>
        <w:rPr>
          <w:noProof/>
        </w:rPr>
        <w:lastRenderedPageBreak/>
        <w:drawing>
          <wp:inline distT="0" distB="0" distL="0" distR="0" wp14:anchorId="30B48247" wp14:editId="33FFDE33">
            <wp:extent cx="5040000" cy="3779741"/>
            <wp:effectExtent l="0" t="0" r="8255" b="0"/>
            <wp:docPr id="2867370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hqprint">
                      <a:extLst>
                        <a:ext uri="{28A0092B-C50C-407E-A947-70E740481C1C}">
                          <a14:useLocalDpi xmlns:a14="http://schemas.microsoft.com/office/drawing/2010/main" val="0"/>
                        </a:ext>
                      </a:extLst>
                    </a:blip>
                    <a:srcRect/>
                    <a:stretch>
                      <a:fillRect/>
                    </a:stretch>
                  </pic:blipFill>
                  <pic:spPr bwMode="auto">
                    <a:xfrm>
                      <a:off x="0" y="0"/>
                      <a:ext cx="5040000" cy="3779741"/>
                    </a:xfrm>
                    <a:prstGeom prst="rect">
                      <a:avLst/>
                    </a:prstGeom>
                    <a:noFill/>
                    <a:ln>
                      <a:noFill/>
                    </a:ln>
                  </pic:spPr>
                </pic:pic>
              </a:graphicData>
            </a:graphic>
          </wp:inline>
        </w:drawing>
      </w:r>
    </w:p>
    <w:p w14:paraId="1DE5DB1A" w14:textId="2295593C" w:rsidR="00F27316" w:rsidRDefault="008A1D4B" w:rsidP="00E24E8C">
      <w:r w:rsidRPr="00305685">
        <w:rPr>
          <w:rFonts w:hint="eastAsia"/>
          <w:b/>
          <w:bCs/>
        </w:rPr>
        <w:t>F</w:t>
      </w:r>
      <w:r w:rsidRPr="00305685">
        <w:rPr>
          <w:b/>
          <w:bCs/>
        </w:rPr>
        <w:t>igure S</w:t>
      </w:r>
      <w:r w:rsidR="001D3300">
        <w:rPr>
          <w:rFonts w:hint="eastAsia"/>
          <w:b/>
          <w:bCs/>
        </w:rPr>
        <w:t>8</w:t>
      </w:r>
      <w:r w:rsidRPr="00305685">
        <w:rPr>
          <w:b/>
          <w:bCs/>
        </w:rPr>
        <w:t>.</w:t>
      </w:r>
      <w:r>
        <w:t xml:space="preserve"> Optical microscopy images of the growth results obtained under different </w:t>
      </w:r>
      <w:r w:rsidR="00E00754">
        <w:t>AuCl</w:t>
      </w:r>
      <w:r w:rsidR="00E00754">
        <w:rPr>
          <w:vertAlign w:val="subscript"/>
        </w:rPr>
        <w:t>3</w:t>
      </w:r>
      <w:r w:rsidR="00E00754">
        <w:t xml:space="preserve"> concentrations</w:t>
      </w:r>
      <w:r>
        <w:t xml:space="preserve">. </w:t>
      </w:r>
      <w:r w:rsidRPr="00710A49">
        <w:rPr>
          <w:rFonts w:cs="Times New Roman"/>
        </w:rPr>
        <w:t xml:space="preserve">(a) </w:t>
      </w:r>
      <w:r w:rsidR="00E00754">
        <w:rPr>
          <w:rFonts w:cs="Times New Roman"/>
        </w:rPr>
        <w:t>0.5 mM</w:t>
      </w:r>
      <w:r w:rsidRPr="00710A49">
        <w:rPr>
          <w:rFonts w:cs="Times New Roman"/>
        </w:rPr>
        <w:t>.</w:t>
      </w:r>
      <w:r>
        <w:t xml:space="preserve"> </w:t>
      </w:r>
      <w:r w:rsidRPr="00710A49">
        <w:rPr>
          <w:rFonts w:cs="Times New Roman"/>
        </w:rPr>
        <w:t>(</w:t>
      </w:r>
      <w:r>
        <w:rPr>
          <w:rFonts w:cs="Times New Roman"/>
        </w:rPr>
        <w:t>b</w:t>
      </w:r>
      <w:r w:rsidRPr="00710A49">
        <w:rPr>
          <w:rFonts w:cs="Times New Roman"/>
        </w:rPr>
        <w:t xml:space="preserve">) </w:t>
      </w:r>
      <w:r w:rsidR="00E00754">
        <w:rPr>
          <w:rFonts w:cs="Times New Roman"/>
        </w:rPr>
        <w:t>1 mM</w:t>
      </w:r>
      <w:r w:rsidRPr="00710A49">
        <w:rPr>
          <w:rFonts w:cs="Times New Roman"/>
        </w:rPr>
        <w:t>.</w:t>
      </w:r>
      <w:r>
        <w:t xml:space="preserve"> </w:t>
      </w:r>
      <w:r w:rsidRPr="00710A49">
        <w:rPr>
          <w:rFonts w:cs="Times New Roman"/>
        </w:rPr>
        <w:t>(</w:t>
      </w:r>
      <w:r>
        <w:rPr>
          <w:rFonts w:cs="Times New Roman"/>
        </w:rPr>
        <w:t>c</w:t>
      </w:r>
      <w:r w:rsidRPr="00710A49">
        <w:rPr>
          <w:rFonts w:cs="Times New Roman"/>
        </w:rPr>
        <w:t xml:space="preserve">) </w:t>
      </w:r>
      <w:r w:rsidR="00E00754">
        <w:rPr>
          <w:rFonts w:cs="Times New Roman"/>
        </w:rPr>
        <w:t>2 mM</w:t>
      </w:r>
      <w:r w:rsidRPr="00710A49">
        <w:rPr>
          <w:rFonts w:cs="Times New Roman"/>
        </w:rPr>
        <w:t>.</w:t>
      </w:r>
      <w:r>
        <w:t xml:space="preserve"> </w:t>
      </w:r>
      <w:r w:rsidRPr="00710A49">
        <w:rPr>
          <w:rFonts w:cs="Times New Roman"/>
        </w:rPr>
        <w:t>(</w:t>
      </w:r>
      <w:r>
        <w:rPr>
          <w:rFonts w:cs="Times New Roman"/>
        </w:rPr>
        <w:t>d</w:t>
      </w:r>
      <w:r w:rsidRPr="00710A49">
        <w:rPr>
          <w:rFonts w:cs="Times New Roman"/>
        </w:rPr>
        <w:t xml:space="preserve">) </w:t>
      </w:r>
      <w:r w:rsidR="00E00754">
        <w:rPr>
          <w:rFonts w:cs="Times New Roman"/>
        </w:rPr>
        <w:t>10 mM</w:t>
      </w:r>
      <w:r w:rsidRPr="00710A49">
        <w:rPr>
          <w:rFonts w:cs="Times New Roman"/>
        </w:rPr>
        <w:t>.</w:t>
      </w:r>
      <w:r>
        <w:t xml:space="preserve"> </w:t>
      </w:r>
      <w:r w:rsidR="00502CBE">
        <w:t xml:space="preserve">The concentration of </w:t>
      </w:r>
      <w:r w:rsidR="0034765D">
        <w:t>Au</w:t>
      </w:r>
      <w:r w:rsidR="00502CBE">
        <w:t xml:space="preserve"> precursor (AuCl</w:t>
      </w:r>
      <w:r w:rsidR="00502CBE">
        <w:rPr>
          <w:vertAlign w:val="subscript"/>
        </w:rPr>
        <w:t>3</w:t>
      </w:r>
      <w:r w:rsidR="00502CBE">
        <w:t>) mainly affects</w:t>
      </w:r>
      <w:r w:rsidR="00643F71">
        <w:t xml:space="preserve"> the size distribution </w:t>
      </w:r>
      <w:r w:rsidR="00F850BE">
        <w:t xml:space="preserve">and </w:t>
      </w:r>
      <w:r w:rsidR="001E296B">
        <w:t xml:space="preserve">areal density </w:t>
      </w:r>
      <w:r w:rsidR="00643F71">
        <w:t xml:space="preserve">of Au </w:t>
      </w:r>
      <w:r w:rsidR="00344721">
        <w:t>seed</w:t>
      </w:r>
      <w:r w:rsidR="00BA285A">
        <w:t>s</w:t>
      </w:r>
      <w:r w:rsidR="00ED5B78">
        <w:t xml:space="preserve">. </w:t>
      </w:r>
      <w:r w:rsidR="0022070F">
        <w:t xml:space="preserve">Lower concentrations (0.5–1 mM) </w:t>
      </w:r>
      <w:r w:rsidR="00DC718F">
        <w:t xml:space="preserve">result in </w:t>
      </w:r>
      <w:r w:rsidR="00295FFC">
        <w:t xml:space="preserve">tiny and densely distributed </w:t>
      </w:r>
      <w:r w:rsidR="009923F6">
        <w:t xml:space="preserve">Au nanoparticles, which </w:t>
      </w:r>
      <w:r w:rsidR="00FC0BD6">
        <w:t>do not support</w:t>
      </w:r>
      <w:r w:rsidR="00B83B74">
        <w:t xml:space="preserve"> the growth of NbP nanowires</w:t>
      </w:r>
      <w:r w:rsidR="00996B9E">
        <w:t xml:space="preserve">. </w:t>
      </w:r>
      <w:r w:rsidR="00B83B74">
        <w:t>While a</w:t>
      </w:r>
      <w:r w:rsidR="0072156D">
        <w:t>t higher AuCl</w:t>
      </w:r>
      <w:r w:rsidR="0072156D">
        <w:rPr>
          <w:vertAlign w:val="subscript"/>
        </w:rPr>
        <w:t>3</w:t>
      </w:r>
      <w:r w:rsidR="0072156D">
        <w:t xml:space="preserve"> concentrations</w:t>
      </w:r>
      <w:r w:rsidR="006E3AD2">
        <w:t xml:space="preserve"> (2–10 mM)</w:t>
      </w:r>
      <w:r w:rsidR="0072156D">
        <w:t>,</w:t>
      </w:r>
      <w:r w:rsidR="00A91DD3">
        <w:t xml:space="preserve"> </w:t>
      </w:r>
      <w:r w:rsidR="00A81066">
        <w:t xml:space="preserve">the resultant Au nanoparticles are larger </w:t>
      </w:r>
      <w:r w:rsidR="0055735A">
        <w:t xml:space="preserve">and </w:t>
      </w:r>
      <w:r w:rsidR="009A7235">
        <w:t xml:space="preserve">sparsely distributed due to </w:t>
      </w:r>
      <w:r w:rsidR="005971CF">
        <w:t xml:space="preserve">Ostwald ripening, exhibiting </w:t>
      </w:r>
      <w:r w:rsidR="008D2273">
        <w:t xml:space="preserve">a </w:t>
      </w:r>
      <w:r w:rsidR="00C92823">
        <w:t>preference</w:t>
      </w:r>
      <w:r w:rsidR="008D2273">
        <w:t xml:space="preserve"> for growing NbP nanowires</w:t>
      </w:r>
      <w:r w:rsidR="00867470">
        <w:t xml:space="preserve"> with diameters of 50–100 nm</w:t>
      </w:r>
      <w:r w:rsidR="008D2273">
        <w:t>.</w:t>
      </w:r>
    </w:p>
    <w:p w14:paraId="1729AFDC" w14:textId="77777777" w:rsidR="00F27316" w:rsidRDefault="00F27316">
      <w:pPr>
        <w:widowControl/>
        <w:spacing w:line="240" w:lineRule="auto"/>
        <w:jc w:val="left"/>
      </w:pPr>
      <w:r>
        <w:br w:type="page"/>
      </w:r>
    </w:p>
    <w:p w14:paraId="354C51F4" w14:textId="77777777" w:rsidR="00F27316" w:rsidRDefault="00F27316" w:rsidP="00F27316">
      <w:pPr>
        <w:jc w:val="center"/>
      </w:pPr>
      <w:r>
        <w:rPr>
          <w:noProof/>
        </w:rPr>
        <w:lastRenderedPageBreak/>
        <w:drawing>
          <wp:inline distT="0" distB="0" distL="0" distR="0" wp14:anchorId="0449E885" wp14:editId="2269DD5B">
            <wp:extent cx="4320000" cy="3239778"/>
            <wp:effectExtent l="0" t="0" r="4445" b="0"/>
            <wp:docPr id="8376185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20000" cy="3239778"/>
                    </a:xfrm>
                    <a:prstGeom prst="rect">
                      <a:avLst/>
                    </a:prstGeom>
                    <a:noFill/>
                    <a:ln>
                      <a:noFill/>
                    </a:ln>
                  </pic:spPr>
                </pic:pic>
              </a:graphicData>
            </a:graphic>
          </wp:inline>
        </w:drawing>
      </w:r>
    </w:p>
    <w:p w14:paraId="4BF0DEF9" w14:textId="005B01E0" w:rsidR="00F27316" w:rsidRPr="0043619B" w:rsidRDefault="00F27316" w:rsidP="00F27316">
      <w:pPr>
        <w:rPr>
          <w:rFonts w:cs="Times New Roman"/>
        </w:rPr>
      </w:pPr>
      <w:r w:rsidRPr="0043619B">
        <w:rPr>
          <w:rFonts w:cs="Times New Roman"/>
          <w:b/>
          <w:bCs/>
        </w:rPr>
        <w:t>Figure S</w:t>
      </w:r>
      <w:r w:rsidR="001D3300">
        <w:rPr>
          <w:rFonts w:cs="Times New Roman" w:hint="eastAsia"/>
          <w:b/>
          <w:bCs/>
        </w:rPr>
        <w:t>9</w:t>
      </w:r>
      <w:r w:rsidRPr="0043619B">
        <w:rPr>
          <w:rFonts w:cs="Times New Roman"/>
          <w:b/>
          <w:bCs/>
        </w:rPr>
        <w:t>.</w:t>
      </w:r>
      <w:r w:rsidRPr="0043619B">
        <w:rPr>
          <w:rFonts w:cs="Times New Roman"/>
        </w:rPr>
        <w:t xml:space="preserve"> SEM image of a NbP nanowire with ~ 40 μm in length.</w:t>
      </w:r>
    </w:p>
    <w:p w14:paraId="72A6CE6C" w14:textId="77777777" w:rsidR="00F27316" w:rsidRDefault="00F27316" w:rsidP="00F27316"/>
    <w:p w14:paraId="29C0CCC6" w14:textId="77777777" w:rsidR="00926120" w:rsidRDefault="00926120" w:rsidP="00E24E8C"/>
    <w:p w14:paraId="7B64B292" w14:textId="77777777" w:rsidR="00926120" w:rsidRDefault="00926120">
      <w:pPr>
        <w:widowControl/>
        <w:spacing w:line="240" w:lineRule="auto"/>
        <w:jc w:val="left"/>
      </w:pPr>
      <w:r>
        <w:br w:type="page"/>
      </w:r>
    </w:p>
    <w:p w14:paraId="2C8FF306" w14:textId="6A9CFFB9" w:rsidR="00E24E8C" w:rsidRDefault="00F27A74" w:rsidP="00F27A74">
      <w:pPr>
        <w:jc w:val="center"/>
      </w:pPr>
      <w:r>
        <w:rPr>
          <w:noProof/>
        </w:rPr>
        <w:lastRenderedPageBreak/>
        <w:drawing>
          <wp:inline distT="0" distB="0" distL="0" distR="0" wp14:anchorId="7DE9C147" wp14:editId="5A8AA065">
            <wp:extent cx="3784600" cy="2838450"/>
            <wp:effectExtent l="0" t="0" r="6350" b="0"/>
            <wp:docPr id="9936167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84600" cy="2838450"/>
                    </a:xfrm>
                    <a:prstGeom prst="rect">
                      <a:avLst/>
                    </a:prstGeom>
                    <a:noFill/>
                    <a:ln>
                      <a:noFill/>
                    </a:ln>
                  </pic:spPr>
                </pic:pic>
              </a:graphicData>
            </a:graphic>
          </wp:inline>
        </w:drawing>
      </w:r>
    </w:p>
    <w:p w14:paraId="6DF99ACD" w14:textId="5E7DF53B" w:rsidR="00AD1182" w:rsidRDefault="00F27A74" w:rsidP="00F27A74">
      <w:r w:rsidRPr="00305685">
        <w:rPr>
          <w:rFonts w:hint="eastAsia"/>
          <w:b/>
          <w:bCs/>
        </w:rPr>
        <w:t>F</w:t>
      </w:r>
      <w:r w:rsidRPr="00305685">
        <w:rPr>
          <w:b/>
          <w:bCs/>
        </w:rPr>
        <w:t>igure S</w:t>
      </w:r>
      <w:r w:rsidR="001D3300">
        <w:rPr>
          <w:rFonts w:hint="eastAsia"/>
          <w:b/>
          <w:bCs/>
        </w:rPr>
        <w:t>10</w:t>
      </w:r>
      <w:r w:rsidRPr="00305685">
        <w:rPr>
          <w:b/>
          <w:bCs/>
        </w:rPr>
        <w:t>.</w:t>
      </w:r>
      <w:r>
        <w:t xml:space="preserve"> Optical microscopy images of the </w:t>
      </w:r>
      <w:r w:rsidR="00153467">
        <w:t>NbP nanowires grown on a single-crystalline quartz substrate</w:t>
      </w:r>
      <w:r>
        <w:t xml:space="preserve">. </w:t>
      </w:r>
    </w:p>
    <w:p w14:paraId="6E6CCEE5" w14:textId="77777777" w:rsidR="00AD1182" w:rsidRDefault="00AD1182">
      <w:pPr>
        <w:widowControl/>
        <w:spacing w:line="240" w:lineRule="auto"/>
        <w:jc w:val="left"/>
      </w:pPr>
      <w:r>
        <w:br w:type="page"/>
      </w:r>
    </w:p>
    <w:p w14:paraId="5F4A1E40" w14:textId="77777777" w:rsidR="00AD1182" w:rsidRPr="00523EBF" w:rsidRDefault="00AD1182" w:rsidP="00AD1182">
      <w:pPr>
        <w:widowControl/>
        <w:spacing w:line="240" w:lineRule="auto"/>
        <w:jc w:val="center"/>
        <w:rPr>
          <w:rFonts w:cs="Times New Roman"/>
        </w:rPr>
      </w:pPr>
      <w:r>
        <w:rPr>
          <w:noProof/>
        </w:rPr>
        <w:lastRenderedPageBreak/>
        <w:drawing>
          <wp:inline distT="0" distB="0" distL="0" distR="0" wp14:anchorId="35F27563" wp14:editId="318E19BA">
            <wp:extent cx="5040000" cy="4635575"/>
            <wp:effectExtent l="0" t="0" r="8255" b="0"/>
            <wp:docPr id="13613567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cstate="hqprint">
                      <a:extLst>
                        <a:ext uri="{28A0092B-C50C-407E-A947-70E740481C1C}">
                          <a14:useLocalDpi xmlns:a14="http://schemas.microsoft.com/office/drawing/2010/main" val="0"/>
                        </a:ext>
                      </a:extLst>
                    </a:blip>
                    <a:srcRect l="2053" t="1899"/>
                    <a:stretch/>
                  </pic:blipFill>
                  <pic:spPr bwMode="auto">
                    <a:xfrm>
                      <a:off x="0" y="0"/>
                      <a:ext cx="5040000" cy="4635575"/>
                    </a:xfrm>
                    <a:prstGeom prst="rect">
                      <a:avLst/>
                    </a:prstGeom>
                    <a:noFill/>
                    <a:ln>
                      <a:noFill/>
                    </a:ln>
                    <a:extLst>
                      <a:ext uri="{53640926-AAD7-44D8-BBD7-CCE9431645EC}">
                        <a14:shadowObscured xmlns:a14="http://schemas.microsoft.com/office/drawing/2010/main"/>
                      </a:ext>
                    </a:extLst>
                  </pic:spPr>
                </pic:pic>
              </a:graphicData>
            </a:graphic>
          </wp:inline>
        </w:drawing>
      </w:r>
    </w:p>
    <w:p w14:paraId="39776F37" w14:textId="14B8D0DD" w:rsidR="00DF0DDA" w:rsidRDefault="00AD1182" w:rsidP="00AD1182">
      <w:pPr>
        <w:rPr>
          <w:rFonts w:cs="Times New Roman"/>
        </w:rPr>
      </w:pPr>
      <w:r w:rsidRPr="00305685">
        <w:rPr>
          <w:rFonts w:hint="eastAsia"/>
          <w:b/>
          <w:bCs/>
        </w:rPr>
        <w:t>F</w:t>
      </w:r>
      <w:r w:rsidRPr="00305685">
        <w:rPr>
          <w:b/>
          <w:bCs/>
        </w:rPr>
        <w:t>igure S</w:t>
      </w:r>
      <w:r w:rsidR="001D3300">
        <w:rPr>
          <w:rFonts w:hint="eastAsia"/>
          <w:b/>
          <w:bCs/>
        </w:rPr>
        <w:t>11</w:t>
      </w:r>
      <w:r w:rsidRPr="00305685">
        <w:rPr>
          <w:b/>
          <w:bCs/>
        </w:rPr>
        <w:t>.</w:t>
      </w:r>
      <w:r>
        <w:t xml:space="preserve"> Polarized Raman spectra of a NbP bulk crystal and nanowire. </w:t>
      </w:r>
      <w:r w:rsidRPr="00710A49">
        <w:rPr>
          <w:rFonts w:cs="Times New Roman"/>
        </w:rPr>
        <w:t xml:space="preserve">(a) </w:t>
      </w:r>
      <w:r>
        <w:rPr>
          <w:rFonts w:cs="Times New Roman"/>
        </w:rPr>
        <w:t xml:space="preserve">Original Raman spectra and (b) extracted </w:t>
      </w:r>
      <w:r w:rsidRPr="007549CE">
        <w:rPr>
          <w:rFonts w:cs="Times New Roman"/>
          <w:i/>
          <w:iCs/>
        </w:rPr>
        <w:t>A</w:t>
      </w:r>
      <w:r>
        <w:rPr>
          <w:rFonts w:cs="Times New Roman"/>
          <w:vertAlign w:val="subscript"/>
        </w:rPr>
        <w:t>1</w:t>
      </w:r>
      <w:r>
        <w:rPr>
          <w:rFonts w:cs="Times New Roman"/>
        </w:rPr>
        <w:t xml:space="preserve"> intensity polar plot of a NbP bulk crystal</w:t>
      </w:r>
      <w:r w:rsidRPr="00710A49">
        <w:rPr>
          <w:rFonts w:cs="Times New Roman"/>
        </w:rPr>
        <w:t>.</w:t>
      </w:r>
      <w:r>
        <w:t xml:space="preserve"> </w:t>
      </w:r>
      <w:r w:rsidRPr="00710A49">
        <w:rPr>
          <w:rFonts w:cs="Times New Roman"/>
        </w:rPr>
        <w:t>(</w:t>
      </w:r>
      <w:r>
        <w:rPr>
          <w:rFonts w:cs="Times New Roman"/>
        </w:rPr>
        <w:t>c</w:t>
      </w:r>
      <w:r w:rsidRPr="00710A49">
        <w:rPr>
          <w:rFonts w:cs="Times New Roman"/>
        </w:rPr>
        <w:t xml:space="preserve">) </w:t>
      </w:r>
      <w:r>
        <w:rPr>
          <w:rFonts w:cs="Times New Roman"/>
        </w:rPr>
        <w:t xml:space="preserve">Original Raman spectra and (d) extracted </w:t>
      </w:r>
      <w:r w:rsidRPr="007549CE">
        <w:rPr>
          <w:rFonts w:cs="Times New Roman"/>
          <w:i/>
          <w:iCs/>
        </w:rPr>
        <w:t>A</w:t>
      </w:r>
      <w:r>
        <w:rPr>
          <w:rFonts w:cs="Times New Roman"/>
          <w:vertAlign w:val="subscript"/>
        </w:rPr>
        <w:t>1</w:t>
      </w:r>
      <w:r>
        <w:rPr>
          <w:rFonts w:cs="Times New Roman"/>
        </w:rPr>
        <w:t xml:space="preserve"> intensity polar plot of a NbP nanowire</w:t>
      </w:r>
      <w:r w:rsidRPr="00710A49">
        <w:rPr>
          <w:rFonts w:cs="Times New Roman"/>
        </w:rPr>
        <w:t>.</w:t>
      </w:r>
    </w:p>
    <w:p w14:paraId="5873F101" w14:textId="77777777" w:rsidR="00DF0DDA" w:rsidRDefault="00DF0DDA">
      <w:pPr>
        <w:widowControl/>
        <w:spacing w:line="240" w:lineRule="auto"/>
        <w:jc w:val="left"/>
        <w:rPr>
          <w:rFonts w:cs="Times New Roman"/>
        </w:rPr>
      </w:pPr>
      <w:r>
        <w:rPr>
          <w:rFonts w:cs="Times New Roman"/>
        </w:rPr>
        <w:br w:type="page"/>
      </w:r>
    </w:p>
    <w:p w14:paraId="72F18F73" w14:textId="77777777" w:rsidR="00DF0DDA" w:rsidRDefault="00DF0DDA" w:rsidP="00DF0DDA">
      <w:pPr>
        <w:jc w:val="center"/>
        <w:rPr>
          <w:rFonts w:cs="Times New Roman"/>
        </w:rPr>
      </w:pPr>
      <w:r>
        <w:rPr>
          <w:noProof/>
        </w:rPr>
        <w:lastRenderedPageBreak/>
        <w:drawing>
          <wp:inline distT="0" distB="0" distL="0" distR="0" wp14:anchorId="34C8376C" wp14:editId="000303B4">
            <wp:extent cx="6120000" cy="1635078"/>
            <wp:effectExtent l="0" t="0" r="0" b="3810"/>
            <wp:docPr id="6362910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1213" t="3625" b="-1"/>
                    <a:stretch>
                      <a:fillRect/>
                    </a:stretch>
                  </pic:blipFill>
                  <pic:spPr bwMode="auto">
                    <a:xfrm>
                      <a:off x="0" y="0"/>
                      <a:ext cx="6120000" cy="1635078"/>
                    </a:xfrm>
                    <a:prstGeom prst="rect">
                      <a:avLst/>
                    </a:prstGeom>
                    <a:noFill/>
                    <a:ln>
                      <a:noFill/>
                    </a:ln>
                    <a:extLst>
                      <a:ext uri="{53640926-AAD7-44D8-BBD7-CCE9431645EC}">
                        <a14:shadowObscured xmlns:a14="http://schemas.microsoft.com/office/drawing/2010/main"/>
                      </a:ext>
                    </a:extLst>
                  </pic:spPr>
                </pic:pic>
              </a:graphicData>
            </a:graphic>
          </wp:inline>
        </w:drawing>
      </w:r>
    </w:p>
    <w:p w14:paraId="17F8DA44" w14:textId="6E3D5244" w:rsidR="00A73780" w:rsidRDefault="00DF0DDA" w:rsidP="00DF0DDA">
      <w:pPr>
        <w:rPr>
          <w:rFonts w:cs="Times New Roman"/>
        </w:rPr>
      </w:pPr>
      <w:r w:rsidRPr="00305685">
        <w:rPr>
          <w:rFonts w:hint="eastAsia"/>
          <w:b/>
          <w:bCs/>
        </w:rPr>
        <w:t>F</w:t>
      </w:r>
      <w:r w:rsidRPr="00305685">
        <w:rPr>
          <w:b/>
          <w:bCs/>
        </w:rPr>
        <w:t>igure S</w:t>
      </w:r>
      <w:r>
        <w:rPr>
          <w:b/>
          <w:bCs/>
        </w:rPr>
        <w:t>1</w:t>
      </w:r>
      <w:r w:rsidR="001D3300">
        <w:rPr>
          <w:rFonts w:hint="eastAsia"/>
          <w:b/>
          <w:bCs/>
        </w:rPr>
        <w:t>2</w:t>
      </w:r>
      <w:r w:rsidRPr="00305685">
        <w:rPr>
          <w:b/>
          <w:bCs/>
        </w:rPr>
        <w:t>.</w:t>
      </w:r>
      <w:r>
        <w:t xml:space="preserve"> Polarized Raman intensity mapping of the </w:t>
      </w:r>
      <w:r w:rsidRPr="0045775C">
        <w:rPr>
          <w:i/>
          <w:iCs/>
        </w:rPr>
        <w:t>A</w:t>
      </w:r>
      <w:r>
        <w:rPr>
          <w:vertAlign w:val="subscript"/>
        </w:rPr>
        <w:t>1</w:t>
      </w:r>
      <w:r>
        <w:t xml:space="preserve"> mode of a NbP nanowire. </w:t>
      </w:r>
      <w:r w:rsidRPr="00710A49">
        <w:rPr>
          <w:rFonts w:cs="Times New Roman"/>
        </w:rPr>
        <w:t xml:space="preserve">(a) </w:t>
      </w:r>
      <w:r>
        <w:rPr>
          <w:rFonts w:cs="Times New Roman"/>
        </w:rPr>
        <w:t>0</w:t>
      </w:r>
      <w:r w:rsidRPr="00DA50FB">
        <w:rPr>
          <w:rFonts w:cs="Times New Roman"/>
        </w:rPr>
        <w:t>°</w:t>
      </w:r>
      <w:r>
        <w:rPr>
          <w:rFonts w:cs="Times New Roman" w:hint="eastAsia"/>
        </w:rPr>
        <w:t xml:space="preserve">, </w:t>
      </w:r>
      <w:r>
        <w:rPr>
          <w:rFonts w:cs="Times New Roman"/>
        </w:rPr>
        <w:t>(b)</w:t>
      </w:r>
      <w:r>
        <w:rPr>
          <w:rFonts w:cs="Times New Roman" w:hint="eastAsia"/>
        </w:rPr>
        <w:t xml:space="preserve"> 45</w:t>
      </w:r>
      <w:r w:rsidRPr="00DA50FB">
        <w:rPr>
          <w:rFonts w:cs="Times New Roman"/>
        </w:rPr>
        <w:t>°</w:t>
      </w:r>
      <w:r>
        <w:rPr>
          <w:rFonts w:cs="Times New Roman" w:hint="eastAsia"/>
        </w:rPr>
        <w:t>, and (c) 90</w:t>
      </w:r>
      <w:r w:rsidRPr="00DA50FB">
        <w:rPr>
          <w:rFonts w:cs="Times New Roman"/>
        </w:rPr>
        <w:t>°</w:t>
      </w:r>
      <w:r>
        <w:rPr>
          <w:rFonts w:cs="Times New Roman" w:hint="eastAsia"/>
        </w:rPr>
        <w:t xml:space="preserve"> with respect to the longitudinal direction of the nanowire. </w:t>
      </w:r>
      <w:r>
        <w:rPr>
          <w:rFonts w:cs="Times New Roman"/>
        </w:rPr>
        <w:t>The dashed white line indicates the position of this NbP nanowire. Compared with 45</w:t>
      </w:r>
      <w:r w:rsidRPr="00DA50FB">
        <w:rPr>
          <w:rFonts w:cs="Times New Roman"/>
        </w:rPr>
        <w:t>°</w:t>
      </w:r>
      <w:r>
        <w:rPr>
          <w:rFonts w:cs="Times New Roman"/>
        </w:rPr>
        <w:t xml:space="preserve">, much higher </w:t>
      </w:r>
      <w:r w:rsidRPr="00650744">
        <w:rPr>
          <w:rFonts w:cs="Times New Roman"/>
          <w:i/>
          <w:iCs/>
        </w:rPr>
        <w:t>A</w:t>
      </w:r>
      <w:r>
        <w:rPr>
          <w:rFonts w:cs="Times New Roman"/>
          <w:vertAlign w:val="subscript"/>
        </w:rPr>
        <w:t>1</w:t>
      </w:r>
      <w:r>
        <w:rPr>
          <w:rFonts w:cs="Times New Roman"/>
        </w:rPr>
        <w:t xml:space="preserve"> mode intensities were observed over the whole nanowire when the polarization direction was 0</w:t>
      </w:r>
      <w:r w:rsidRPr="00DA50FB">
        <w:rPr>
          <w:rFonts w:cs="Times New Roman"/>
        </w:rPr>
        <w:t>°</w:t>
      </w:r>
      <w:r>
        <w:rPr>
          <w:rFonts w:cs="Times New Roman"/>
        </w:rPr>
        <w:t xml:space="preserve"> and 90</w:t>
      </w:r>
      <w:r w:rsidRPr="00DA50FB">
        <w:rPr>
          <w:rFonts w:cs="Times New Roman"/>
        </w:rPr>
        <w:t>°</w:t>
      </w:r>
      <w:r>
        <w:rPr>
          <w:rFonts w:cs="Times New Roman"/>
        </w:rPr>
        <w:t xml:space="preserve"> with respect to the longitudinal direction, verifying the </w:t>
      </w:r>
      <w:r w:rsidR="00D01F7A">
        <w:rPr>
          <w:rFonts w:cs="Times New Roman" w:hint="eastAsia"/>
        </w:rPr>
        <w:t>single-crystalline</w:t>
      </w:r>
      <w:r>
        <w:rPr>
          <w:rFonts w:cs="Times New Roman"/>
        </w:rPr>
        <w:t xml:space="preserve"> nature. The higher intensity at edges could be attributed to the scattering enhancement at geometric </w:t>
      </w:r>
      <w:r>
        <w:rPr>
          <w:rFonts w:cs="Times New Roman" w:hint="eastAsia"/>
        </w:rPr>
        <w:t>boundaries, as well as a slight defocus change induced by the material</w:t>
      </w:r>
      <w:r>
        <w:rPr>
          <w:rFonts w:cs="Times New Roman"/>
        </w:rPr>
        <w:t>’</w:t>
      </w:r>
      <w:r>
        <w:rPr>
          <w:rFonts w:cs="Times New Roman" w:hint="eastAsia"/>
        </w:rPr>
        <w:t>s thickness.</w:t>
      </w:r>
    </w:p>
    <w:p w14:paraId="0D68C828" w14:textId="77777777" w:rsidR="00A73780" w:rsidRDefault="00A73780">
      <w:pPr>
        <w:widowControl/>
        <w:spacing w:line="240" w:lineRule="auto"/>
        <w:jc w:val="left"/>
        <w:rPr>
          <w:rFonts w:cs="Times New Roman"/>
        </w:rPr>
      </w:pPr>
      <w:r>
        <w:rPr>
          <w:rFonts w:cs="Times New Roman"/>
        </w:rPr>
        <w:br w:type="page"/>
      </w:r>
    </w:p>
    <w:p w14:paraId="07D3639A" w14:textId="77777777" w:rsidR="00A73780" w:rsidRPr="00523EBF" w:rsidRDefault="00A73780" w:rsidP="00A73780">
      <w:pPr>
        <w:widowControl/>
        <w:spacing w:line="240" w:lineRule="auto"/>
        <w:jc w:val="center"/>
        <w:rPr>
          <w:rFonts w:cs="Times New Roman"/>
        </w:rPr>
      </w:pPr>
      <w:r>
        <w:rPr>
          <w:noProof/>
        </w:rPr>
        <w:lastRenderedPageBreak/>
        <w:drawing>
          <wp:inline distT="0" distB="0" distL="0" distR="0" wp14:anchorId="349D34E2" wp14:editId="0E028637">
            <wp:extent cx="5040000" cy="4264951"/>
            <wp:effectExtent l="0" t="0" r="8255" b="2540"/>
            <wp:docPr id="7510672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hqprint">
                      <a:extLst>
                        <a:ext uri="{28A0092B-C50C-407E-A947-70E740481C1C}">
                          <a14:useLocalDpi xmlns:a14="http://schemas.microsoft.com/office/drawing/2010/main" val="0"/>
                        </a:ext>
                      </a:extLst>
                    </a:blip>
                    <a:srcRect l="1418" t="1535"/>
                    <a:stretch>
                      <a:fillRect/>
                    </a:stretch>
                  </pic:blipFill>
                  <pic:spPr bwMode="auto">
                    <a:xfrm>
                      <a:off x="0" y="0"/>
                      <a:ext cx="5040000" cy="4264951"/>
                    </a:xfrm>
                    <a:prstGeom prst="rect">
                      <a:avLst/>
                    </a:prstGeom>
                    <a:noFill/>
                    <a:ln>
                      <a:noFill/>
                    </a:ln>
                    <a:extLst>
                      <a:ext uri="{53640926-AAD7-44D8-BBD7-CCE9431645EC}">
                        <a14:shadowObscured xmlns:a14="http://schemas.microsoft.com/office/drawing/2010/main"/>
                      </a:ext>
                    </a:extLst>
                  </pic:spPr>
                </pic:pic>
              </a:graphicData>
            </a:graphic>
          </wp:inline>
        </w:drawing>
      </w:r>
    </w:p>
    <w:p w14:paraId="53A0BFD8" w14:textId="4BC0929D" w:rsidR="00A73780" w:rsidRDefault="00A73780" w:rsidP="00A73780">
      <w:pPr>
        <w:rPr>
          <w:rFonts w:cs="Times New Roman"/>
        </w:rPr>
      </w:pPr>
      <w:r w:rsidRPr="00305685">
        <w:rPr>
          <w:rFonts w:hint="eastAsia"/>
          <w:b/>
          <w:bCs/>
        </w:rPr>
        <w:t>F</w:t>
      </w:r>
      <w:r w:rsidRPr="00305685">
        <w:rPr>
          <w:b/>
          <w:bCs/>
        </w:rPr>
        <w:t>igure S</w:t>
      </w:r>
      <w:r>
        <w:rPr>
          <w:b/>
          <w:bCs/>
        </w:rPr>
        <w:t>1</w:t>
      </w:r>
      <w:r w:rsidR="001D3300">
        <w:rPr>
          <w:rFonts w:hint="eastAsia"/>
          <w:b/>
          <w:bCs/>
        </w:rPr>
        <w:t>3</w:t>
      </w:r>
      <w:r w:rsidRPr="00305685">
        <w:rPr>
          <w:b/>
          <w:bCs/>
        </w:rPr>
        <w:t>.</w:t>
      </w:r>
      <w:r>
        <w:t xml:space="preserve"> XPS spectra of NbP nanowires. </w:t>
      </w:r>
      <w:r w:rsidRPr="00710A49">
        <w:rPr>
          <w:rFonts w:cs="Times New Roman"/>
        </w:rPr>
        <w:t xml:space="preserve">(a) </w:t>
      </w:r>
      <w:r>
        <w:rPr>
          <w:rFonts w:cs="Times New Roman"/>
        </w:rPr>
        <w:t>XPS survey of all elements</w:t>
      </w:r>
      <w:r w:rsidRPr="00710A49">
        <w:rPr>
          <w:rFonts w:cs="Times New Roman"/>
        </w:rPr>
        <w:t>.</w:t>
      </w:r>
      <w:r>
        <w:rPr>
          <w:rFonts w:cs="Times New Roman"/>
        </w:rPr>
        <w:t xml:space="preserve"> (b) Au 4f spectrum. (c) Nb 3d spectrum. (d) P 2p spectrum.</w:t>
      </w:r>
    </w:p>
    <w:p w14:paraId="58ECA473" w14:textId="77777777" w:rsidR="00A73780" w:rsidRDefault="00A73780" w:rsidP="00A73780">
      <w:pPr>
        <w:widowControl/>
        <w:spacing w:line="240" w:lineRule="auto"/>
        <w:jc w:val="left"/>
        <w:rPr>
          <w:rFonts w:cs="Times New Roman"/>
        </w:rPr>
      </w:pPr>
      <w:r>
        <w:rPr>
          <w:rFonts w:cs="Times New Roman"/>
        </w:rPr>
        <w:br w:type="page"/>
      </w:r>
    </w:p>
    <w:p w14:paraId="096DA799" w14:textId="77777777" w:rsidR="00A73780" w:rsidRPr="00523EBF" w:rsidRDefault="00A73780" w:rsidP="00A73780">
      <w:pPr>
        <w:widowControl/>
        <w:spacing w:line="240" w:lineRule="auto"/>
        <w:jc w:val="center"/>
        <w:rPr>
          <w:rFonts w:cs="Times New Roman"/>
        </w:rPr>
      </w:pPr>
      <w:r>
        <w:rPr>
          <w:noProof/>
        </w:rPr>
        <w:lastRenderedPageBreak/>
        <w:drawing>
          <wp:inline distT="0" distB="0" distL="0" distR="0" wp14:anchorId="11E3A3BB" wp14:editId="650CF5CD">
            <wp:extent cx="5040000" cy="2079033"/>
            <wp:effectExtent l="0" t="0" r="8255" b="0"/>
            <wp:docPr id="17998721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hqprint">
                      <a:extLst>
                        <a:ext uri="{28A0092B-C50C-407E-A947-70E740481C1C}">
                          <a14:useLocalDpi xmlns:a14="http://schemas.microsoft.com/office/drawing/2010/main" val="0"/>
                        </a:ext>
                      </a:extLst>
                    </a:blip>
                    <a:srcRect l="1182" t="3363"/>
                    <a:stretch>
                      <a:fillRect/>
                    </a:stretch>
                  </pic:blipFill>
                  <pic:spPr bwMode="auto">
                    <a:xfrm>
                      <a:off x="0" y="0"/>
                      <a:ext cx="5040000" cy="2079033"/>
                    </a:xfrm>
                    <a:prstGeom prst="rect">
                      <a:avLst/>
                    </a:prstGeom>
                    <a:noFill/>
                    <a:ln>
                      <a:noFill/>
                    </a:ln>
                    <a:extLst>
                      <a:ext uri="{53640926-AAD7-44D8-BBD7-CCE9431645EC}">
                        <a14:shadowObscured xmlns:a14="http://schemas.microsoft.com/office/drawing/2010/main"/>
                      </a:ext>
                    </a:extLst>
                  </pic:spPr>
                </pic:pic>
              </a:graphicData>
            </a:graphic>
          </wp:inline>
        </w:drawing>
      </w:r>
    </w:p>
    <w:p w14:paraId="4EC34790" w14:textId="1872E6F2" w:rsidR="00A73780" w:rsidRDefault="00A73780" w:rsidP="00A73780">
      <w:pPr>
        <w:rPr>
          <w:rFonts w:cs="Times New Roman"/>
        </w:rPr>
      </w:pPr>
      <w:r w:rsidRPr="00305685">
        <w:rPr>
          <w:rFonts w:hint="eastAsia"/>
          <w:b/>
          <w:bCs/>
        </w:rPr>
        <w:t>F</w:t>
      </w:r>
      <w:r w:rsidRPr="00305685">
        <w:rPr>
          <w:b/>
          <w:bCs/>
        </w:rPr>
        <w:t>igure S</w:t>
      </w:r>
      <w:r>
        <w:rPr>
          <w:b/>
          <w:bCs/>
        </w:rPr>
        <w:t>1</w:t>
      </w:r>
      <w:r w:rsidR="00710DC3">
        <w:rPr>
          <w:rFonts w:hint="eastAsia"/>
          <w:b/>
          <w:bCs/>
        </w:rPr>
        <w:t>4</w:t>
      </w:r>
      <w:r w:rsidRPr="00305685">
        <w:rPr>
          <w:b/>
          <w:bCs/>
        </w:rPr>
        <w:t>.</w:t>
      </w:r>
      <w:r>
        <w:t xml:space="preserve"> XPS spectra of NbP bulk crystals. </w:t>
      </w:r>
      <w:r>
        <w:rPr>
          <w:rFonts w:cs="Times New Roman"/>
        </w:rPr>
        <w:t>(a) Nb 3d spectrum. (b) P 2p spectrum.</w:t>
      </w:r>
    </w:p>
    <w:p w14:paraId="381911AF" w14:textId="40DA2FCE" w:rsidR="00DF0DDA" w:rsidRPr="00650744" w:rsidRDefault="00DF0DDA" w:rsidP="00DF0DDA">
      <w:pPr>
        <w:rPr>
          <w:rFonts w:cs="Times New Roman"/>
        </w:rPr>
      </w:pPr>
      <w:r>
        <w:rPr>
          <w:rFonts w:cs="Times New Roman"/>
        </w:rPr>
        <w:t xml:space="preserve">     </w:t>
      </w:r>
    </w:p>
    <w:p w14:paraId="1FEFFA0B" w14:textId="77777777" w:rsidR="00AD1182" w:rsidRDefault="00AD1182" w:rsidP="00AD1182">
      <w:pPr>
        <w:rPr>
          <w:rFonts w:cs="Times New Roman"/>
        </w:rPr>
      </w:pPr>
    </w:p>
    <w:p w14:paraId="67E26B9D" w14:textId="77777777" w:rsidR="00905892" w:rsidRDefault="00905892" w:rsidP="00F27A74"/>
    <w:p w14:paraId="43D2B54B" w14:textId="498071B1" w:rsidR="00C752F5" w:rsidRDefault="00C752F5">
      <w:pPr>
        <w:widowControl/>
        <w:spacing w:line="240" w:lineRule="auto"/>
        <w:jc w:val="left"/>
      </w:pPr>
      <w:r>
        <w:br w:type="page"/>
      </w:r>
    </w:p>
    <w:p w14:paraId="2E9054CB" w14:textId="67D2E537" w:rsidR="00C752F5" w:rsidRPr="0072156D" w:rsidRDefault="00E72C0E" w:rsidP="00C752F5">
      <w:pPr>
        <w:jc w:val="center"/>
      </w:pPr>
      <w:r>
        <w:rPr>
          <w:noProof/>
        </w:rPr>
        <w:lastRenderedPageBreak/>
        <w:drawing>
          <wp:inline distT="0" distB="0" distL="0" distR="0" wp14:anchorId="32B40499" wp14:editId="3F6CC58E">
            <wp:extent cx="6120000" cy="3084490"/>
            <wp:effectExtent l="0" t="0" r="0" b="1905"/>
            <wp:docPr id="1665935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hqprint">
                      <a:extLst>
                        <a:ext uri="{28A0092B-C50C-407E-A947-70E740481C1C}">
                          <a14:useLocalDpi xmlns:a14="http://schemas.microsoft.com/office/drawing/2010/main" val="0"/>
                        </a:ext>
                      </a:extLst>
                    </a:blip>
                    <a:srcRect/>
                    <a:stretch>
                      <a:fillRect/>
                    </a:stretch>
                  </pic:blipFill>
                  <pic:spPr bwMode="auto">
                    <a:xfrm>
                      <a:off x="0" y="0"/>
                      <a:ext cx="6120000" cy="3084490"/>
                    </a:xfrm>
                    <a:prstGeom prst="rect">
                      <a:avLst/>
                    </a:prstGeom>
                    <a:noFill/>
                    <a:ln>
                      <a:noFill/>
                    </a:ln>
                  </pic:spPr>
                </pic:pic>
              </a:graphicData>
            </a:graphic>
          </wp:inline>
        </w:drawing>
      </w:r>
    </w:p>
    <w:p w14:paraId="5DCC525B" w14:textId="621B0D69" w:rsidR="003400F7" w:rsidRPr="00A73780" w:rsidRDefault="00C752F5" w:rsidP="00A73780">
      <w:r w:rsidRPr="007D1BD3">
        <w:rPr>
          <w:rFonts w:hint="eastAsia"/>
          <w:b/>
          <w:bCs/>
        </w:rPr>
        <w:t>Figure S</w:t>
      </w:r>
      <w:r w:rsidR="00434B59">
        <w:rPr>
          <w:b/>
          <w:bCs/>
        </w:rPr>
        <w:t>1</w:t>
      </w:r>
      <w:r w:rsidR="00710DC3">
        <w:rPr>
          <w:rFonts w:hint="eastAsia"/>
          <w:b/>
          <w:bCs/>
        </w:rPr>
        <w:t>5</w:t>
      </w:r>
      <w:r w:rsidRPr="007D1BD3">
        <w:rPr>
          <w:rFonts w:hint="eastAsia"/>
          <w:b/>
          <w:bCs/>
        </w:rPr>
        <w:t>.</w:t>
      </w:r>
      <w:r w:rsidRPr="0073327F">
        <w:rPr>
          <w:rFonts w:hint="eastAsia"/>
          <w:b/>
          <w:bCs/>
        </w:rPr>
        <w:t xml:space="preserve"> </w:t>
      </w:r>
      <w:r w:rsidR="00250754">
        <w:t>Vapor-solid (VS)</w:t>
      </w:r>
      <w:r w:rsidR="00EB2FE6">
        <w:t xml:space="preserve"> g</w:t>
      </w:r>
      <w:r w:rsidR="00414E57">
        <w:rPr>
          <w:rFonts w:hint="eastAsia"/>
        </w:rPr>
        <w:t>rowth of NbP nanowires with NbCl</w:t>
      </w:r>
      <w:r w:rsidR="00414E57">
        <w:rPr>
          <w:rFonts w:hint="eastAsia"/>
          <w:vertAlign w:val="subscript"/>
        </w:rPr>
        <w:t>5</w:t>
      </w:r>
      <w:r w:rsidR="00414E57">
        <w:rPr>
          <w:rFonts w:hint="eastAsia"/>
        </w:rPr>
        <w:t xml:space="preserve"> as the Nb source</w:t>
      </w:r>
      <w:r>
        <w:rPr>
          <w:rFonts w:hint="eastAsia"/>
        </w:rPr>
        <w:t>.</w:t>
      </w:r>
      <w:r w:rsidR="00FC371C">
        <w:rPr>
          <w:rFonts w:hint="eastAsia"/>
        </w:rPr>
        <w:t xml:space="preserve"> (a) Schematic</w:t>
      </w:r>
      <w:r w:rsidR="00D46C4F">
        <w:t xml:space="preserve"> of the </w:t>
      </w:r>
      <w:r w:rsidR="00232D8A">
        <w:t xml:space="preserve">setup for </w:t>
      </w:r>
      <w:r w:rsidR="00DB49B2">
        <w:t>growing NbP nanowires with NbCl</w:t>
      </w:r>
      <w:r w:rsidR="00DB49B2">
        <w:rPr>
          <w:vertAlign w:val="subscript"/>
        </w:rPr>
        <w:t>5</w:t>
      </w:r>
      <w:r w:rsidR="00DB49B2">
        <w:t xml:space="preserve"> as the Nb source</w:t>
      </w:r>
      <w:r w:rsidR="00FC371C">
        <w:rPr>
          <w:rFonts w:hint="eastAsia"/>
        </w:rPr>
        <w:t xml:space="preserve">. (b) SEM image </w:t>
      </w:r>
      <w:r w:rsidR="008B65F5">
        <w:t xml:space="preserve">of </w:t>
      </w:r>
      <w:r w:rsidR="00AD428F">
        <w:t xml:space="preserve">the </w:t>
      </w:r>
      <w:r w:rsidR="00A74C0A">
        <w:t xml:space="preserve">products </w:t>
      </w:r>
      <w:r w:rsidR="00AD428F">
        <w:t>deposited</w:t>
      </w:r>
      <w:r w:rsidR="00A74C0A">
        <w:t xml:space="preserve"> on the substrate</w:t>
      </w:r>
      <w:r w:rsidR="00FC371C">
        <w:rPr>
          <w:rFonts w:hint="eastAsia"/>
        </w:rPr>
        <w:t>.</w:t>
      </w:r>
      <w:r w:rsidR="008764BD">
        <w:t xml:space="preserve"> </w:t>
      </w:r>
      <w:r w:rsidR="00C753C0">
        <w:t xml:space="preserve">The atomic ratio between </w:t>
      </w:r>
      <w:r w:rsidR="003B7340">
        <w:t xml:space="preserve">Nb and P was </w:t>
      </w:r>
      <w:r w:rsidR="008143C0">
        <w:t>measured using EDS.</w:t>
      </w:r>
      <w:r w:rsidR="00BC7E3C">
        <w:t xml:space="preserve"> </w:t>
      </w:r>
      <w:r w:rsidR="00A342B2">
        <w:t xml:space="preserve">A </w:t>
      </w:r>
      <w:r w:rsidR="00A60A7F">
        <w:t xml:space="preserve">non-stoichiometric </w:t>
      </w:r>
      <w:r w:rsidR="00A342B2">
        <w:t>Nb/P ratio</w:t>
      </w:r>
      <w:r w:rsidR="00D844E0">
        <w:t xml:space="preserve"> </w:t>
      </w:r>
      <w:r w:rsidR="00A342B2">
        <w:t xml:space="preserve">of 1.23 indicates the </w:t>
      </w:r>
      <w:r w:rsidR="00A60A7F">
        <w:t xml:space="preserve">formation </w:t>
      </w:r>
      <w:r w:rsidR="00D844E0">
        <w:t xml:space="preserve">of </w:t>
      </w:r>
      <w:r w:rsidR="00F65160">
        <w:t>Nb-rich phases</w:t>
      </w:r>
      <w:r w:rsidR="007D0ACE">
        <w:t>, which should be attributed to</w:t>
      </w:r>
      <w:r w:rsidR="00C337B1">
        <w:t xml:space="preserve"> the </w:t>
      </w:r>
      <w:r w:rsidR="00A44B0C">
        <w:t>high vapor pressure and poor controllability of NbCl</w:t>
      </w:r>
      <w:r w:rsidR="00A44B0C">
        <w:rPr>
          <w:vertAlign w:val="subscript"/>
        </w:rPr>
        <w:t>5</w:t>
      </w:r>
      <w:r w:rsidR="00A44B0C">
        <w:t>.</w:t>
      </w:r>
      <w:r w:rsidR="00FC371C">
        <w:rPr>
          <w:rFonts w:hint="eastAsia"/>
        </w:rPr>
        <w:t xml:space="preserve"> </w:t>
      </w:r>
      <w:r w:rsidR="00172BC2">
        <w:t xml:space="preserve">In addition, </w:t>
      </w:r>
      <w:r w:rsidR="00117A47">
        <w:t xml:space="preserve">Au seeds were not found </w:t>
      </w:r>
      <w:r w:rsidR="009D3191">
        <w:t xml:space="preserve">at </w:t>
      </w:r>
      <w:r w:rsidR="009B6268">
        <w:t xml:space="preserve">either end of the nanowires, </w:t>
      </w:r>
      <w:r w:rsidR="007550B9">
        <w:t>verifying</w:t>
      </w:r>
      <w:r w:rsidR="00041B01">
        <w:t xml:space="preserve"> the random nucleation </w:t>
      </w:r>
      <w:r w:rsidR="00D229DA">
        <w:t xml:space="preserve">and growth </w:t>
      </w:r>
      <w:r w:rsidR="00041B01">
        <w:t>of crystals</w:t>
      </w:r>
      <w:r w:rsidR="00126BFB">
        <w:t xml:space="preserve"> governed by a </w:t>
      </w:r>
      <w:r w:rsidR="00EE0D27">
        <w:t xml:space="preserve">VS </w:t>
      </w:r>
      <w:r w:rsidR="00126BFB">
        <w:t>process</w:t>
      </w:r>
      <w:r w:rsidR="00041B01">
        <w:t xml:space="preserve">, </w:t>
      </w:r>
      <w:r w:rsidR="007B7AA0">
        <w:t>instead of the</w:t>
      </w:r>
      <w:r w:rsidR="00072B54">
        <w:t xml:space="preserve"> selective nucleation on the seed surface</w:t>
      </w:r>
      <w:r w:rsidR="009D4265">
        <w:t xml:space="preserve"> (VLS or VLLS</w:t>
      </w:r>
      <w:r w:rsidR="00943E06">
        <w:t xml:space="preserve"> processes</w:t>
      </w:r>
      <w:r w:rsidR="009D4265">
        <w:t>)</w:t>
      </w:r>
      <w:r w:rsidR="00072B54">
        <w:t xml:space="preserve">. </w:t>
      </w:r>
      <w:r w:rsidR="00EC0B28">
        <w:t>Therefore,</w:t>
      </w:r>
      <w:r w:rsidR="0055591A">
        <w:t xml:space="preserve"> without the regulation from seeds,</w:t>
      </w:r>
      <w:r w:rsidR="00EC0B28">
        <w:t xml:space="preserve"> </w:t>
      </w:r>
      <w:r w:rsidR="0055591A">
        <w:t>the diameters of these nanowires were widely distributed from 10</w:t>
      </w:r>
      <w:r w:rsidR="0020234C">
        <w:rPr>
          <w:vertAlign w:val="superscript"/>
        </w:rPr>
        <w:t>2</w:t>
      </w:r>
      <w:r w:rsidR="0020234C">
        <w:t>–10</w:t>
      </w:r>
      <w:r w:rsidR="0020234C">
        <w:rPr>
          <w:vertAlign w:val="superscript"/>
        </w:rPr>
        <w:t>3</w:t>
      </w:r>
      <w:r w:rsidR="0020234C">
        <w:t xml:space="preserve"> nm</w:t>
      </w:r>
      <w:r w:rsidR="000C0B3E">
        <w:t xml:space="preserve">, exhibiting </w:t>
      </w:r>
      <w:r w:rsidR="00533208">
        <w:t xml:space="preserve">a much poorer controllability than </w:t>
      </w:r>
      <w:r w:rsidR="0081200B">
        <w:t>the case of VLLS</w:t>
      </w:r>
      <w:r w:rsidR="0020234C">
        <w:t>.</w:t>
      </w:r>
      <w:r w:rsidR="00651E27">
        <w:t xml:space="preserve"> </w:t>
      </w:r>
      <w:r w:rsidR="00FC371C">
        <w:rPr>
          <w:rFonts w:hint="eastAsia"/>
        </w:rPr>
        <w:t>(c) TEM</w:t>
      </w:r>
      <w:r w:rsidR="00E176BC">
        <w:t xml:space="preserve"> image</w:t>
      </w:r>
      <w:r w:rsidR="009870B6">
        <w:t xml:space="preserve"> of</w:t>
      </w:r>
      <w:r w:rsidR="00A6641B">
        <w:rPr>
          <w:rFonts w:hint="eastAsia"/>
        </w:rPr>
        <w:t xml:space="preserve"> a nanowire exhibiting </w:t>
      </w:r>
      <w:r w:rsidR="009F3D36">
        <w:rPr>
          <w:rFonts w:hint="eastAsia"/>
        </w:rPr>
        <w:t>a heterogeneous core-shell structure</w:t>
      </w:r>
      <w:r w:rsidR="001D1A62">
        <w:rPr>
          <w:rFonts w:hint="eastAsia"/>
        </w:rPr>
        <w:t>, with a Nb-rich phase as the core and NbP as the shell</w:t>
      </w:r>
      <w:r w:rsidR="00AF7CC8">
        <w:rPr>
          <w:rFonts w:hint="eastAsia"/>
        </w:rPr>
        <w:t>. Inset: high-resolution TEM image of the NbP shell</w:t>
      </w:r>
      <w:r w:rsidR="005F1EA8">
        <w:t xml:space="preserve"> with (004) lattice fringes</w:t>
      </w:r>
      <w:r w:rsidR="00FC371C">
        <w:rPr>
          <w:rFonts w:hint="eastAsia"/>
        </w:rPr>
        <w:t xml:space="preserve">. (d) </w:t>
      </w:r>
      <w:r w:rsidR="00993073">
        <w:rPr>
          <w:rFonts w:hint="eastAsia"/>
        </w:rPr>
        <w:t>Raman</w:t>
      </w:r>
      <w:r w:rsidR="006A1704">
        <w:t xml:space="preserve"> spectrum of the product, which consists of the </w:t>
      </w:r>
      <w:r w:rsidR="006A1704" w:rsidRPr="006A1704">
        <w:rPr>
          <w:i/>
          <w:iCs/>
        </w:rPr>
        <w:t>A</w:t>
      </w:r>
      <w:r w:rsidR="006A1704">
        <w:rPr>
          <w:vertAlign w:val="subscript"/>
        </w:rPr>
        <w:t>1</w:t>
      </w:r>
      <w:r w:rsidR="006A1704">
        <w:t xml:space="preserve"> mode of NbP as well as other strong peaks</w:t>
      </w:r>
      <w:r w:rsidR="00260057">
        <w:t xml:space="preserve"> corresponding to </w:t>
      </w:r>
      <w:r w:rsidR="00B762FA">
        <w:t>Nb-rich p</w:t>
      </w:r>
      <w:r w:rsidR="005F525C">
        <w:t>hases</w:t>
      </w:r>
      <w:r w:rsidR="00163099">
        <w:rPr>
          <w:rFonts w:hint="eastAsia"/>
        </w:rPr>
        <w:t>.</w:t>
      </w:r>
      <w:r w:rsidR="00FC371C">
        <w:rPr>
          <w:rFonts w:hint="eastAsia"/>
        </w:rPr>
        <w:t xml:space="preserve"> </w:t>
      </w:r>
      <w:r w:rsidR="00592ED8">
        <w:t>In summary, t</w:t>
      </w:r>
      <w:r w:rsidR="00D7672F">
        <w:t xml:space="preserve">he </w:t>
      </w:r>
      <w:r w:rsidR="00527C33">
        <w:t xml:space="preserve">SEM, </w:t>
      </w:r>
      <w:r w:rsidR="00D7672F">
        <w:t>TEM and Raman characterizations</w:t>
      </w:r>
      <w:r w:rsidR="00337004">
        <w:t xml:space="preserve"> clearly</w:t>
      </w:r>
      <w:r w:rsidR="00D7672F">
        <w:t xml:space="preserve"> </w:t>
      </w:r>
      <w:r w:rsidR="00E15957">
        <w:t xml:space="preserve">demonstrate the </w:t>
      </w:r>
      <w:r w:rsidR="00074ED4">
        <w:t xml:space="preserve">huge </w:t>
      </w:r>
      <w:r w:rsidR="00E15957">
        <w:t xml:space="preserve">difficulty in obtaining </w:t>
      </w:r>
      <w:r w:rsidR="000B170C">
        <w:t>pure-phase and single-crystalline NbP nanowires</w:t>
      </w:r>
      <w:r w:rsidR="009F7A34">
        <w:t xml:space="preserve"> with small sizes</w:t>
      </w:r>
      <w:r w:rsidR="000B170C">
        <w:t xml:space="preserve"> </w:t>
      </w:r>
      <w:r w:rsidR="00D31831">
        <w:t xml:space="preserve">by VS growth. </w:t>
      </w:r>
      <w:r w:rsidR="003400F7">
        <w:rPr>
          <w:rFonts w:cs="Times New Roman"/>
        </w:rPr>
        <w:br w:type="page"/>
      </w:r>
    </w:p>
    <w:p w14:paraId="4BA6208A" w14:textId="700B6AA4" w:rsidR="003814C8" w:rsidRDefault="008565D3" w:rsidP="003400F7">
      <w:pPr>
        <w:jc w:val="center"/>
      </w:pPr>
      <w:r>
        <w:rPr>
          <w:noProof/>
        </w:rPr>
        <w:lastRenderedPageBreak/>
        <w:drawing>
          <wp:inline distT="0" distB="0" distL="0" distR="0" wp14:anchorId="2A9E37B3" wp14:editId="1DC0C7D8">
            <wp:extent cx="4320000" cy="2640608"/>
            <wp:effectExtent l="0" t="0" r="4445" b="7620"/>
            <wp:docPr id="7766692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hqprint">
                      <a:extLst>
                        <a:ext uri="{28A0092B-C50C-407E-A947-70E740481C1C}">
                          <a14:useLocalDpi xmlns:a14="http://schemas.microsoft.com/office/drawing/2010/main" val="0"/>
                        </a:ext>
                      </a:extLst>
                    </a:blip>
                    <a:srcRect l="1182" t="7680" b="3111"/>
                    <a:stretch>
                      <a:fillRect/>
                    </a:stretch>
                  </pic:blipFill>
                  <pic:spPr bwMode="auto">
                    <a:xfrm>
                      <a:off x="0" y="0"/>
                      <a:ext cx="4320000" cy="2640608"/>
                    </a:xfrm>
                    <a:prstGeom prst="rect">
                      <a:avLst/>
                    </a:prstGeom>
                    <a:noFill/>
                    <a:ln>
                      <a:noFill/>
                    </a:ln>
                    <a:extLst>
                      <a:ext uri="{53640926-AAD7-44D8-BBD7-CCE9431645EC}">
                        <a14:shadowObscured xmlns:a14="http://schemas.microsoft.com/office/drawing/2010/main"/>
                      </a:ext>
                    </a:extLst>
                  </pic:spPr>
                </pic:pic>
              </a:graphicData>
            </a:graphic>
          </wp:inline>
        </w:drawing>
      </w:r>
    </w:p>
    <w:p w14:paraId="22BAF129" w14:textId="2E6C4083" w:rsidR="00371070" w:rsidRDefault="003400F7" w:rsidP="003400F7">
      <w:r w:rsidRPr="00305685">
        <w:rPr>
          <w:rFonts w:hint="eastAsia"/>
          <w:b/>
          <w:bCs/>
        </w:rPr>
        <w:t>F</w:t>
      </w:r>
      <w:r w:rsidRPr="00305685">
        <w:rPr>
          <w:b/>
          <w:bCs/>
        </w:rPr>
        <w:t>igure S</w:t>
      </w:r>
      <w:r w:rsidR="00F71573">
        <w:rPr>
          <w:rFonts w:hint="eastAsia"/>
          <w:b/>
          <w:bCs/>
        </w:rPr>
        <w:t>1</w:t>
      </w:r>
      <w:r w:rsidR="00710DC3">
        <w:rPr>
          <w:rFonts w:hint="eastAsia"/>
          <w:b/>
          <w:bCs/>
        </w:rPr>
        <w:t>6</w:t>
      </w:r>
      <w:r w:rsidRPr="00305685">
        <w:rPr>
          <w:b/>
          <w:bCs/>
        </w:rPr>
        <w:t>.</w:t>
      </w:r>
      <w:r>
        <w:t xml:space="preserve"> </w:t>
      </w:r>
      <w:r w:rsidR="00163BD2">
        <w:t xml:space="preserve">AFM characterization of </w:t>
      </w:r>
      <w:r w:rsidR="006B72D9">
        <w:t xml:space="preserve">a </w:t>
      </w:r>
      <w:r w:rsidR="00163BD2">
        <w:t xml:space="preserve">NbP nanowire. (a) AFM image of a NbP nanowire. (b) Height profile along the white line in (a), showing </w:t>
      </w:r>
      <w:r w:rsidR="00FD76EB">
        <w:t>a thickness of ~ 180 nm</w:t>
      </w:r>
      <w:r w:rsidR="002A6384">
        <w:t xml:space="preserve">. </w:t>
      </w:r>
    </w:p>
    <w:p w14:paraId="7BC8B010" w14:textId="77777777" w:rsidR="00EA02E0" w:rsidRDefault="00EA02E0">
      <w:pPr>
        <w:widowControl/>
        <w:spacing w:line="240" w:lineRule="auto"/>
        <w:jc w:val="left"/>
      </w:pPr>
      <w:r>
        <w:br w:type="page"/>
      </w:r>
    </w:p>
    <w:p w14:paraId="1EB354C8" w14:textId="5E741A04" w:rsidR="00371070" w:rsidRDefault="00EA02E0" w:rsidP="005319C6">
      <w:pPr>
        <w:jc w:val="center"/>
      </w:pPr>
      <w:r>
        <w:rPr>
          <w:noProof/>
        </w:rPr>
        <w:lastRenderedPageBreak/>
        <w:drawing>
          <wp:inline distT="0" distB="0" distL="0" distR="0" wp14:anchorId="356EA09D" wp14:editId="67E2AA5F">
            <wp:extent cx="3600000" cy="3032998"/>
            <wp:effectExtent l="0" t="0" r="635" b="0"/>
            <wp:docPr id="228108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hqprint">
                      <a:extLst>
                        <a:ext uri="{28A0092B-C50C-407E-A947-70E740481C1C}">
                          <a14:useLocalDpi xmlns:a14="http://schemas.microsoft.com/office/drawing/2010/main" val="0"/>
                        </a:ext>
                      </a:extLst>
                    </a:blip>
                    <a:srcRect/>
                    <a:stretch>
                      <a:fillRect/>
                    </a:stretch>
                  </pic:blipFill>
                  <pic:spPr bwMode="auto">
                    <a:xfrm>
                      <a:off x="0" y="0"/>
                      <a:ext cx="3600000" cy="3032998"/>
                    </a:xfrm>
                    <a:prstGeom prst="rect">
                      <a:avLst/>
                    </a:prstGeom>
                    <a:noFill/>
                    <a:ln>
                      <a:noFill/>
                    </a:ln>
                  </pic:spPr>
                </pic:pic>
              </a:graphicData>
            </a:graphic>
          </wp:inline>
        </w:drawing>
      </w:r>
    </w:p>
    <w:p w14:paraId="53155655" w14:textId="111BDD30" w:rsidR="00EA02E0" w:rsidRDefault="00EA02E0" w:rsidP="00EA02E0">
      <w:r w:rsidRPr="00305685">
        <w:rPr>
          <w:rFonts w:hint="eastAsia"/>
          <w:b/>
          <w:bCs/>
        </w:rPr>
        <w:t>F</w:t>
      </w:r>
      <w:r w:rsidRPr="00305685">
        <w:rPr>
          <w:b/>
          <w:bCs/>
        </w:rPr>
        <w:t>igure S</w:t>
      </w:r>
      <w:r>
        <w:rPr>
          <w:rFonts w:hint="eastAsia"/>
          <w:b/>
          <w:bCs/>
        </w:rPr>
        <w:t>1</w:t>
      </w:r>
      <w:r w:rsidR="00263A2B">
        <w:rPr>
          <w:rFonts w:hint="eastAsia"/>
          <w:b/>
          <w:bCs/>
        </w:rPr>
        <w:t>7</w:t>
      </w:r>
      <w:r w:rsidRPr="00305685">
        <w:rPr>
          <w:b/>
          <w:bCs/>
        </w:rPr>
        <w:t>.</w:t>
      </w:r>
      <w:r>
        <w:t xml:space="preserve"> </w:t>
      </w:r>
      <w:r w:rsidR="00411312" w:rsidRPr="00411312">
        <w:t>Simulated capacitances of surface-conductive and uniform nanowires as functions of position</w:t>
      </w:r>
      <w:r w:rsidR="0028527B">
        <w:rPr>
          <w:rFonts w:hint="eastAsia"/>
        </w:rPr>
        <w:t xml:space="preserve"> (</w:t>
      </w:r>
      <w:r w:rsidR="0028527B" w:rsidRPr="005319C6">
        <w:rPr>
          <w:rFonts w:cs="Times New Roman"/>
          <w:i/>
          <w:iCs/>
        </w:rPr>
        <w:t>ρ</w:t>
      </w:r>
      <w:r w:rsidR="0028527B">
        <w:rPr>
          <w:rFonts w:hint="eastAsia"/>
          <w:vertAlign w:val="subscript"/>
        </w:rPr>
        <w:t>shell</w:t>
      </w:r>
      <w:r w:rsidR="0028527B">
        <w:rPr>
          <w:rFonts w:hint="eastAsia"/>
        </w:rPr>
        <w:t xml:space="preserve"> / </w:t>
      </w:r>
      <w:r w:rsidR="0028527B" w:rsidRPr="005319C6">
        <w:rPr>
          <w:rFonts w:cs="Times New Roman"/>
          <w:i/>
          <w:iCs/>
        </w:rPr>
        <w:t>ρ</w:t>
      </w:r>
      <w:r w:rsidR="0028527B">
        <w:rPr>
          <w:rFonts w:hint="eastAsia"/>
          <w:vertAlign w:val="subscript"/>
        </w:rPr>
        <w:t>core</w:t>
      </w:r>
      <w:r w:rsidR="0028527B">
        <w:rPr>
          <w:rFonts w:hint="eastAsia"/>
        </w:rPr>
        <w:t xml:space="preserve"> = </w:t>
      </w:r>
      <w:r w:rsidR="0028527B" w:rsidRPr="0099729A">
        <w:rPr>
          <w:rFonts w:cs="Times New Roman"/>
        </w:rPr>
        <w:t>0.001</w:t>
      </w:r>
      <w:r w:rsidR="0028527B">
        <w:rPr>
          <w:rFonts w:cs="Times New Roman" w:hint="eastAsia"/>
        </w:rPr>
        <w:t xml:space="preserve">, 0.01, 0.1, and </w:t>
      </w:r>
      <w:r w:rsidR="0028527B" w:rsidRPr="0099729A">
        <w:rPr>
          <w:rFonts w:cs="Times New Roman"/>
        </w:rPr>
        <w:t>1</w:t>
      </w:r>
      <w:r w:rsidR="0028527B">
        <w:rPr>
          <w:rFonts w:hint="eastAsia"/>
        </w:rPr>
        <w:t>)</w:t>
      </w:r>
      <w:r w:rsidRPr="00022824">
        <w:t>.</w:t>
      </w:r>
    </w:p>
    <w:p w14:paraId="0BCA96D6" w14:textId="77777777" w:rsidR="00EA02E0" w:rsidRDefault="00EA02E0" w:rsidP="00371070"/>
    <w:p w14:paraId="361DC06F" w14:textId="77777777" w:rsidR="00343194" w:rsidRDefault="00343194" w:rsidP="003400F7"/>
    <w:p w14:paraId="182493C2" w14:textId="4F527936" w:rsidR="00DD5438" w:rsidRPr="00C2638B" w:rsidRDefault="00672E30" w:rsidP="00C2638B">
      <w:pPr>
        <w:widowControl/>
        <w:spacing w:line="240" w:lineRule="auto"/>
        <w:jc w:val="left"/>
      </w:pPr>
      <w:r>
        <w:br w:type="page"/>
      </w:r>
    </w:p>
    <w:p w14:paraId="07F13071" w14:textId="066F661D" w:rsidR="008055BE" w:rsidRDefault="00DD5438" w:rsidP="008D0639">
      <w:pPr>
        <w:rPr>
          <w:rFonts w:cs="Times New Roman"/>
          <w:iCs/>
        </w:rPr>
      </w:pPr>
      <w:r>
        <w:rPr>
          <w:rFonts w:cs="Times New Roman" w:hint="eastAsia"/>
          <w:iCs/>
        </w:rPr>
        <w:lastRenderedPageBreak/>
        <w:t>R</w:t>
      </w:r>
      <w:r>
        <w:rPr>
          <w:rFonts w:cs="Times New Roman"/>
          <w:iCs/>
        </w:rPr>
        <w:t>eferences</w:t>
      </w:r>
    </w:p>
    <w:p w14:paraId="1E0ECFEA" w14:textId="576E7B34" w:rsidR="00BA22B8" w:rsidRPr="00BA22B8" w:rsidRDefault="00BA22B8" w:rsidP="00BA22B8">
      <w:pPr>
        <w:pStyle w:val="EndNoteBibliography"/>
      </w:pPr>
      <w:r w:rsidRPr="00BA22B8">
        <w:t>1.</w:t>
      </w:r>
      <w:r w:rsidRPr="00BA22B8">
        <w:tab/>
        <w:t xml:space="preserve">Xu, J.;  Greenblatt, M.;  Emge, T.;  Höhn, P.;  Hughbanks, T.; Tian, Y., Crystal Structure, Electrical Transport, and Magnetic Properties of Niobium Monophosphide. </w:t>
      </w:r>
      <w:r w:rsidRPr="00BA22B8">
        <w:rPr>
          <w:i/>
        </w:rPr>
        <w:t xml:space="preserve">Inorg. Chem. </w:t>
      </w:r>
      <w:r w:rsidRPr="00BA22B8">
        <w:rPr>
          <w:b/>
        </w:rPr>
        <w:t>1996,</w:t>
      </w:r>
      <w:r w:rsidRPr="00BA22B8">
        <w:t xml:space="preserve"> </w:t>
      </w:r>
      <w:r w:rsidRPr="00BA22B8">
        <w:rPr>
          <w:i/>
        </w:rPr>
        <w:t>35</w:t>
      </w:r>
      <w:r w:rsidRPr="00BA22B8">
        <w:t xml:space="preserve"> (4), 845-849.</w:t>
      </w:r>
    </w:p>
    <w:p w14:paraId="37A12CAE" w14:textId="77777777" w:rsidR="00BA22B8" w:rsidRPr="00BA22B8" w:rsidRDefault="00BA22B8" w:rsidP="00BA22B8">
      <w:pPr>
        <w:pStyle w:val="EndNoteBibliography"/>
      </w:pPr>
      <w:r w:rsidRPr="00BA22B8">
        <w:t>2.</w:t>
      </w:r>
      <w:r w:rsidRPr="00BA22B8">
        <w:tab/>
        <w:t xml:space="preserve">Perdew, J. P.;  Burke, K.; Ernzerhof, M., Generalized Gradient Approximation Made Simple. </w:t>
      </w:r>
      <w:r w:rsidRPr="00BA22B8">
        <w:rPr>
          <w:i/>
        </w:rPr>
        <w:t xml:space="preserve">Phys. Rev. Lett. </w:t>
      </w:r>
      <w:r w:rsidRPr="00BA22B8">
        <w:rPr>
          <w:b/>
        </w:rPr>
        <w:t>1996,</w:t>
      </w:r>
      <w:r w:rsidRPr="00BA22B8">
        <w:t xml:space="preserve"> </w:t>
      </w:r>
      <w:r w:rsidRPr="00BA22B8">
        <w:rPr>
          <w:i/>
        </w:rPr>
        <w:t>77</w:t>
      </w:r>
      <w:r w:rsidRPr="00BA22B8">
        <w:t xml:space="preserve"> (18), 3865-3868.</w:t>
      </w:r>
    </w:p>
    <w:p w14:paraId="52E34536" w14:textId="77777777" w:rsidR="00BA22B8" w:rsidRPr="00BA22B8" w:rsidRDefault="00BA22B8" w:rsidP="00BA22B8">
      <w:pPr>
        <w:pStyle w:val="EndNoteBibliography"/>
      </w:pPr>
      <w:r w:rsidRPr="00BA22B8">
        <w:t>3.</w:t>
      </w:r>
      <w:r w:rsidRPr="00BA22B8">
        <w:tab/>
        <w:t xml:space="preserve">Perdew, J. P.;  Ruzsinszky, A.;  Csonka, G. I.;  Vydrov, O. A.;  Scuseria, G. E.;  Constantin, L. A.;  Zhou, X.; Burke, K., Restoring the Density-Gradient Expansion for Exchange in Solids and Surfaces. </w:t>
      </w:r>
      <w:r w:rsidRPr="00BA22B8">
        <w:rPr>
          <w:i/>
        </w:rPr>
        <w:t xml:space="preserve">Phys. Rev. Lett. </w:t>
      </w:r>
      <w:r w:rsidRPr="00BA22B8">
        <w:rPr>
          <w:b/>
        </w:rPr>
        <w:t>2008,</w:t>
      </w:r>
      <w:r w:rsidRPr="00BA22B8">
        <w:t xml:space="preserve"> </w:t>
      </w:r>
      <w:r w:rsidRPr="00BA22B8">
        <w:rPr>
          <w:i/>
        </w:rPr>
        <w:t>100</w:t>
      </w:r>
      <w:r w:rsidRPr="00BA22B8">
        <w:t xml:space="preserve"> (13), 136406.</w:t>
      </w:r>
    </w:p>
    <w:p w14:paraId="2955CB67" w14:textId="77777777" w:rsidR="00BA22B8" w:rsidRPr="00BA22B8" w:rsidRDefault="00BA22B8" w:rsidP="00BA22B8">
      <w:pPr>
        <w:pStyle w:val="EndNoteBibliography"/>
      </w:pPr>
      <w:r w:rsidRPr="00BA22B8">
        <w:t>4.</w:t>
      </w:r>
      <w:r w:rsidRPr="00BA22B8">
        <w:tab/>
        <w:t xml:space="preserve">Cheng, Z.;  He, S.;  Han, X.;  Wang, M.;  Zhang, S.;  Liu, S.;  Liang, G.;  Zhang, S.; Xia, M., Interfaces determine the nucleation and growth of large NbS2 single crystals. </w:t>
      </w:r>
      <w:r w:rsidRPr="00BA22B8">
        <w:rPr>
          <w:i/>
        </w:rPr>
        <w:t xml:space="preserve">CrystEngComm </w:t>
      </w:r>
      <w:r w:rsidRPr="00BA22B8">
        <w:rPr>
          <w:b/>
        </w:rPr>
        <w:t>2021,</w:t>
      </w:r>
      <w:r w:rsidRPr="00BA22B8">
        <w:t xml:space="preserve"> </w:t>
      </w:r>
      <w:r w:rsidRPr="00BA22B8">
        <w:rPr>
          <w:i/>
        </w:rPr>
        <w:t>23</w:t>
      </w:r>
      <w:r w:rsidRPr="00BA22B8">
        <w:t xml:space="preserve"> (5), 1312-1320.</w:t>
      </w:r>
    </w:p>
    <w:p w14:paraId="64A2DDD9" w14:textId="77777777" w:rsidR="00BA22B8" w:rsidRPr="00BA22B8" w:rsidRDefault="00BA22B8" w:rsidP="00BA22B8">
      <w:pPr>
        <w:pStyle w:val="EndNoteBibliography"/>
      </w:pPr>
      <w:r w:rsidRPr="00BA22B8">
        <w:t>5.</w:t>
      </w:r>
      <w:r w:rsidRPr="00BA22B8">
        <w:tab/>
        <w:t>Shafer, M. W.; Roy, R., Phase Equilibria in the System Na2O – Nb2O5.</w:t>
      </w:r>
      <w:r w:rsidRPr="00BA22B8">
        <w:rPr>
          <w:i/>
        </w:rPr>
        <w:t xml:space="preserve"> J. Am. Ceram. Soc. </w:t>
      </w:r>
      <w:r w:rsidRPr="00BA22B8">
        <w:rPr>
          <w:b/>
        </w:rPr>
        <w:t>1959,</w:t>
      </w:r>
      <w:r w:rsidRPr="00BA22B8">
        <w:t xml:space="preserve"> </w:t>
      </w:r>
      <w:r w:rsidRPr="00BA22B8">
        <w:rPr>
          <w:i/>
        </w:rPr>
        <w:t>42</w:t>
      </w:r>
      <w:r w:rsidRPr="00BA22B8">
        <w:t xml:space="preserve"> (10), 482-486.</w:t>
      </w:r>
    </w:p>
    <w:p w14:paraId="6A351FB3" w14:textId="77777777" w:rsidR="00BA22B8" w:rsidRPr="00BA22B8" w:rsidRDefault="00BA22B8" w:rsidP="00BA22B8">
      <w:pPr>
        <w:pStyle w:val="EndNoteBibliography"/>
      </w:pPr>
      <w:r w:rsidRPr="00BA22B8">
        <w:t>6.</w:t>
      </w:r>
      <w:r w:rsidRPr="00BA22B8">
        <w:tab/>
        <w:t xml:space="preserve">Kumar, R.;  Miyaoka, H.;  Shinzato, K.; Ichikawa, T., Analysis of sodium generation by sodium oxide decomposition on corrosion resistance materials: a new approach towards sodium redox water-splitting cycle. </w:t>
      </w:r>
      <w:r w:rsidRPr="00BA22B8">
        <w:rPr>
          <w:i/>
        </w:rPr>
        <w:t xml:space="preserve">RSC Adv. </w:t>
      </w:r>
      <w:r w:rsidRPr="00BA22B8">
        <w:rPr>
          <w:b/>
        </w:rPr>
        <w:t>2021,</w:t>
      </w:r>
      <w:r w:rsidRPr="00BA22B8">
        <w:t xml:space="preserve"> </w:t>
      </w:r>
      <w:r w:rsidRPr="00BA22B8">
        <w:rPr>
          <w:i/>
        </w:rPr>
        <w:t>11</w:t>
      </w:r>
      <w:r w:rsidRPr="00BA22B8">
        <w:t xml:space="preserve"> (34), 21017-21022.</w:t>
      </w:r>
    </w:p>
    <w:p w14:paraId="53AB56D6" w14:textId="460C0D7E" w:rsidR="00107835" w:rsidRPr="008A040B" w:rsidRDefault="00107835" w:rsidP="008D0639">
      <w:pPr>
        <w:rPr>
          <w:rFonts w:cs="Times New Roman"/>
          <w:iCs/>
        </w:rPr>
      </w:pPr>
    </w:p>
    <w:sectPr w:rsidR="00107835" w:rsidRPr="008A040B" w:rsidSect="00B95B9A">
      <w:footerReference w:type="default" r:id="rId25"/>
      <w:pgSz w:w="11906" w:h="16838"/>
      <w:pgMar w:top="1440" w:right="1080" w:bottom="1440" w:left="1080" w:header="720" w:footer="720"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470D46" w14:textId="77777777" w:rsidR="006D0DE5" w:rsidRDefault="006D0DE5" w:rsidP="00E0675D">
      <w:pPr>
        <w:spacing w:line="240" w:lineRule="auto"/>
      </w:pPr>
      <w:r>
        <w:separator/>
      </w:r>
    </w:p>
  </w:endnote>
  <w:endnote w:type="continuationSeparator" w:id="0">
    <w:p w14:paraId="19F5A0CB" w14:textId="77777777" w:rsidR="006D0DE5" w:rsidRDefault="006D0DE5" w:rsidP="00E0675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等线 Light">
    <w:altName w:val="DengXian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28619052"/>
      <w:docPartObj>
        <w:docPartGallery w:val="Page Numbers (Bottom of Page)"/>
        <w:docPartUnique/>
      </w:docPartObj>
    </w:sdtPr>
    <w:sdtEndPr>
      <w:rPr>
        <w:noProof/>
      </w:rPr>
    </w:sdtEndPr>
    <w:sdtContent>
      <w:p w14:paraId="24C5C8AB" w14:textId="1EB6E005" w:rsidR="00B95B9A" w:rsidRDefault="00B95B9A">
        <w:pPr>
          <w:pStyle w:val="a7"/>
          <w:jc w:val="center"/>
        </w:pPr>
        <w:r w:rsidRPr="00B95B9A">
          <w:rPr>
            <w:sz w:val="20"/>
            <w:szCs w:val="20"/>
          </w:rPr>
          <w:fldChar w:fldCharType="begin"/>
        </w:r>
        <w:r w:rsidRPr="00B95B9A">
          <w:rPr>
            <w:sz w:val="20"/>
            <w:szCs w:val="20"/>
          </w:rPr>
          <w:instrText xml:space="preserve"> PAGE   \* MERGEFORMAT </w:instrText>
        </w:r>
        <w:r w:rsidRPr="00B95B9A">
          <w:rPr>
            <w:sz w:val="20"/>
            <w:szCs w:val="20"/>
          </w:rPr>
          <w:fldChar w:fldCharType="separate"/>
        </w:r>
        <w:r w:rsidRPr="00B95B9A">
          <w:rPr>
            <w:noProof/>
            <w:sz w:val="20"/>
            <w:szCs w:val="20"/>
          </w:rPr>
          <w:t>2</w:t>
        </w:r>
        <w:r w:rsidRPr="00B95B9A">
          <w:rPr>
            <w:noProof/>
            <w:sz w:val="20"/>
            <w:szCs w:val="20"/>
          </w:rPr>
          <w:fldChar w:fldCharType="end"/>
        </w:r>
      </w:p>
    </w:sdtContent>
  </w:sdt>
  <w:p w14:paraId="70DCA013" w14:textId="77777777" w:rsidR="00B95B9A" w:rsidRDefault="00B95B9A">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33CA61" w14:textId="77777777" w:rsidR="006D0DE5" w:rsidRDefault="006D0DE5" w:rsidP="00E0675D">
      <w:pPr>
        <w:spacing w:line="240" w:lineRule="auto"/>
      </w:pPr>
      <w:r>
        <w:separator/>
      </w:r>
    </w:p>
  </w:footnote>
  <w:footnote w:type="continuationSeparator" w:id="0">
    <w:p w14:paraId="02301113" w14:textId="77777777" w:rsidR="006D0DE5" w:rsidRDefault="006D0DE5" w:rsidP="00E0675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D21704"/>
    <w:multiLevelType w:val="hybridMultilevel"/>
    <w:tmpl w:val="F89ACDBE"/>
    <w:lvl w:ilvl="0" w:tplc="3C76C4D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9FA5F36"/>
    <w:multiLevelType w:val="hybridMultilevel"/>
    <w:tmpl w:val="D778B504"/>
    <w:lvl w:ilvl="0" w:tplc="C90EAB8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891498227">
    <w:abstractNumId w:val="0"/>
  </w:num>
  <w:num w:numId="2" w16cid:durableId="59968616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z5dxaseaxwwwce0wsc5fx9qxzx9rrfrsfv0&quot;&gt;CNT&lt;record-ids&gt;&lt;item&gt;1366&lt;/item&gt;&lt;item&gt;1416&lt;/item&gt;&lt;item&gt;1417&lt;/item&gt;&lt;item&gt;1522&lt;/item&gt;&lt;item&gt;1526&lt;/item&gt;&lt;item&gt;1527&lt;/item&gt;&lt;/record-ids&gt;&lt;/item&gt;&lt;/Libraries&gt;"/>
  </w:docVars>
  <w:rsids>
    <w:rsidRoot w:val="00B57616"/>
    <w:rsid w:val="00000292"/>
    <w:rsid w:val="00000AF7"/>
    <w:rsid w:val="00000B9A"/>
    <w:rsid w:val="000014ED"/>
    <w:rsid w:val="000016D0"/>
    <w:rsid w:val="0000182F"/>
    <w:rsid w:val="00001942"/>
    <w:rsid w:val="00001D66"/>
    <w:rsid w:val="00001E41"/>
    <w:rsid w:val="00001F93"/>
    <w:rsid w:val="000024E1"/>
    <w:rsid w:val="000025F4"/>
    <w:rsid w:val="000027A7"/>
    <w:rsid w:val="000028A5"/>
    <w:rsid w:val="000029AA"/>
    <w:rsid w:val="00002BD5"/>
    <w:rsid w:val="000031E7"/>
    <w:rsid w:val="0000328C"/>
    <w:rsid w:val="00003745"/>
    <w:rsid w:val="000037AE"/>
    <w:rsid w:val="0000396E"/>
    <w:rsid w:val="000039BA"/>
    <w:rsid w:val="00003A37"/>
    <w:rsid w:val="00003E5D"/>
    <w:rsid w:val="000040D0"/>
    <w:rsid w:val="00004A44"/>
    <w:rsid w:val="00004A60"/>
    <w:rsid w:val="00005102"/>
    <w:rsid w:val="0000566D"/>
    <w:rsid w:val="00005726"/>
    <w:rsid w:val="000063B4"/>
    <w:rsid w:val="0000663F"/>
    <w:rsid w:val="00006C9C"/>
    <w:rsid w:val="00006F9E"/>
    <w:rsid w:val="00007609"/>
    <w:rsid w:val="000078F8"/>
    <w:rsid w:val="000106CB"/>
    <w:rsid w:val="00010B1A"/>
    <w:rsid w:val="000110BF"/>
    <w:rsid w:val="0001122E"/>
    <w:rsid w:val="000119BF"/>
    <w:rsid w:val="00011A62"/>
    <w:rsid w:val="00011B42"/>
    <w:rsid w:val="00011D53"/>
    <w:rsid w:val="00011DD5"/>
    <w:rsid w:val="000129FF"/>
    <w:rsid w:val="00012E40"/>
    <w:rsid w:val="000135BC"/>
    <w:rsid w:val="00013BAB"/>
    <w:rsid w:val="00013F33"/>
    <w:rsid w:val="00014738"/>
    <w:rsid w:val="0001476A"/>
    <w:rsid w:val="0001490B"/>
    <w:rsid w:val="00014CD0"/>
    <w:rsid w:val="00015A1F"/>
    <w:rsid w:val="00015AD5"/>
    <w:rsid w:val="00015C90"/>
    <w:rsid w:val="00015F61"/>
    <w:rsid w:val="00016B21"/>
    <w:rsid w:val="00016DCB"/>
    <w:rsid w:val="00016F1E"/>
    <w:rsid w:val="00017A8E"/>
    <w:rsid w:val="00017D78"/>
    <w:rsid w:val="0002014F"/>
    <w:rsid w:val="00020F37"/>
    <w:rsid w:val="000213B6"/>
    <w:rsid w:val="00021A4A"/>
    <w:rsid w:val="00021B59"/>
    <w:rsid w:val="00022824"/>
    <w:rsid w:val="000228D8"/>
    <w:rsid w:val="00022903"/>
    <w:rsid w:val="00022CC4"/>
    <w:rsid w:val="00022F2C"/>
    <w:rsid w:val="000230D4"/>
    <w:rsid w:val="000233E4"/>
    <w:rsid w:val="0002346B"/>
    <w:rsid w:val="000234F5"/>
    <w:rsid w:val="00023BDE"/>
    <w:rsid w:val="00023C67"/>
    <w:rsid w:val="00023CCE"/>
    <w:rsid w:val="00023DEF"/>
    <w:rsid w:val="00023E26"/>
    <w:rsid w:val="0002483F"/>
    <w:rsid w:val="000248E2"/>
    <w:rsid w:val="000249FE"/>
    <w:rsid w:val="00024AE7"/>
    <w:rsid w:val="0002590F"/>
    <w:rsid w:val="00025BA3"/>
    <w:rsid w:val="00025CB0"/>
    <w:rsid w:val="00025FDD"/>
    <w:rsid w:val="00026270"/>
    <w:rsid w:val="00026F66"/>
    <w:rsid w:val="000273FD"/>
    <w:rsid w:val="00027757"/>
    <w:rsid w:val="000278DA"/>
    <w:rsid w:val="000279DA"/>
    <w:rsid w:val="00030076"/>
    <w:rsid w:val="000300AD"/>
    <w:rsid w:val="00030286"/>
    <w:rsid w:val="00030ACE"/>
    <w:rsid w:val="00030C52"/>
    <w:rsid w:val="00030D67"/>
    <w:rsid w:val="000311F7"/>
    <w:rsid w:val="0003167F"/>
    <w:rsid w:val="000316B6"/>
    <w:rsid w:val="00031DEF"/>
    <w:rsid w:val="00031E8A"/>
    <w:rsid w:val="0003280E"/>
    <w:rsid w:val="00032E42"/>
    <w:rsid w:val="00032EE4"/>
    <w:rsid w:val="000330E1"/>
    <w:rsid w:val="000334EB"/>
    <w:rsid w:val="000339B5"/>
    <w:rsid w:val="00033C49"/>
    <w:rsid w:val="00033DD5"/>
    <w:rsid w:val="000346F4"/>
    <w:rsid w:val="00034B77"/>
    <w:rsid w:val="00034C3F"/>
    <w:rsid w:val="00035373"/>
    <w:rsid w:val="00035552"/>
    <w:rsid w:val="000359E1"/>
    <w:rsid w:val="00035DD7"/>
    <w:rsid w:val="00035F64"/>
    <w:rsid w:val="00036667"/>
    <w:rsid w:val="0003669A"/>
    <w:rsid w:val="000369C1"/>
    <w:rsid w:val="00036CD5"/>
    <w:rsid w:val="0003715D"/>
    <w:rsid w:val="000371A5"/>
    <w:rsid w:val="000374CE"/>
    <w:rsid w:val="000375EB"/>
    <w:rsid w:val="000376AA"/>
    <w:rsid w:val="00037839"/>
    <w:rsid w:val="00037ACE"/>
    <w:rsid w:val="00037DAE"/>
    <w:rsid w:val="000400AD"/>
    <w:rsid w:val="00040B20"/>
    <w:rsid w:val="00040B78"/>
    <w:rsid w:val="00040EA1"/>
    <w:rsid w:val="00041999"/>
    <w:rsid w:val="000419C3"/>
    <w:rsid w:val="00041B01"/>
    <w:rsid w:val="000423AB"/>
    <w:rsid w:val="000427C1"/>
    <w:rsid w:val="0004284D"/>
    <w:rsid w:val="00042850"/>
    <w:rsid w:val="00042F10"/>
    <w:rsid w:val="0004308F"/>
    <w:rsid w:val="00043F31"/>
    <w:rsid w:val="000441C5"/>
    <w:rsid w:val="00044417"/>
    <w:rsid w:val="000445B6"/>
    <w:rsid w:val="0004477E"/>
    <w:rsid w:val="00044BB1"/>
    <w:rsid w:val="00044C93"/>
    <w:rsid w:val="000450ED"/>
    <w:rsid w:val="000451BE"/>
    <w:rsid w:val="000456CD"/>
    <w:rsid w:val="000461CB"/>
    <w:rsid w:val="00046563"/>
    <w:rsid w:val="00046695"/>
    <w:rsid w:val="000466BE"/>
    <w:rsid w:val="000466DB"/>
    <w:rsid w:val="00046EF6"/>
    <w:rsid w:val="00047ACD"/>
    <w:rsid w:val="00047E12"/>
    <w:rsid w:val="00050033"/>
    <w:rsid w:val="000516F3"/>
    <w:rsid w:val="00051925"/>
    <w:rsid w:val="00051B0C"/>
    <w:rsid w:val="00051B25"/>
    <w:rsid w:val="00051C00"/>
    <w:rsid w:val="00051F99"/>
    <w:rsid w:val="00051FDF"/>
    <w:rsid w:val="0005207A"/>
    <w:rsid w:val="000520B3"/>
    <w:rsid w:val="00052161"/>
    <w:rsid w:val="000526F0"/>
    <w:rsid w:val="00052AAD"/>
    <w:rsid w:val="00052D42"/>
    <w:rsid w:val="00052DEA"/>
    <w:rsid w:val="0005309B"/>
    <w:rsid w:val="00053302"/>
    <w:rsid w:val="00053396"/>
    <w:rsid w:val="0005360F"/>
    <w:rsid w:val="00053745"/>
    <w:rsid w:val="00053889"/>
    <w:rsid w:val="000541F8"/>
    <w:rsid w:val="00054365"/>
    <w:rsid w:val="00054534"/>
    <w:rsid w:val="000545F0"/>
    <w:rsid w:val="00054620"/>
    <w:rsid w:val="00054898"/>
    <w:rsid w:val="0005494E"/>
    <w:rsid w:val="00054B50"/>
    <w:rsid w:val="00054CDA"/>
    <w:rsid w:val="000550CA"/>
    <w:rsid w:val="0005516A"/>
    <w:rsid w:val="00055237"/>
    <w:rsid w:val="000553F2"/>
    <w:rsid w:val="00055486"/>
    <w:rsid w:val="00055C88"/>
    <w:rsid w:val="000560E7"/>
    <w:rsid w:val="000561A6"/>
    <w:rsid w:val="000564E5"/>
    <w:rsid w:val="00056A5F"/>
    <w:rsid w:val="0005775D"/>
    <w:rsid w:val="000578F1"/>
    <w:rsid w:val="00060441"/>
    <w:rsid w:val="00060836"/>
    <w:rsid w:val="0006159D"/>
    <w:rsid w:val="0006186E"/>
    <w:rsid w:val="000624A0"/>
    <w:rsid w:val="00062C0F"/>
    <w:rsid w:val="00062E37"/>
    <w:rsid w:val="00062EEF"/>
    <w:rsid w:val="0006320B"/>
    <w:rsid w:val="00063E0B"/>
    <w:rsid w:val="00063E13"/>
    <w:rsid w:val="000644E1"/>
    <w:rsid w:val="00064A99"/>
    <w:rsid w:val="000657F3"/>
    <w:rsid w:val="00065AEB"/>
    <w:rsid w:val="0006690E"/>
    <w:rsid w:val="00066CC7"/>
    <w:rsid w:val="00066E38"/>
    <w:rsid w:val="00066FF8"/>
    <w:rsid w:val="00066FF9"/>
    <w:rsid w:val="00067C7E"/>
    <w:rsid w:val="00067D67"/>
    <w:rsid w:val="000702AD"/>
    <w:rsid w:val="0007043F"/>
    <w:rsid w:val="00070920"/>
    <w:rsid w:val="000709AA"/>
    <w:rsid w:val="00070C03"/>
    <w:rsid w:val="00070D72"/>
    <w:rsid w:val="000712BC"/>
    <w:rsid w:val="000712D5"/>
    <w:rsid w:val="00071307"/>
    <w:rsid w:val="00071549"/>
    <w:rsid w:val="0007176D"/>
    <w:rsid w:val="000727CF"/>
    <w:rsid w:val="00072B54"/>
    <w:rsid w:val="00072CB2"/>
    <w:rsid w:val="00072EFF"/>
    <w:rsid w:val="00073618"/>
    <w:rsid w:val="00073981"/>
    <w:rsid w:val="000741CF"/>
    <w:rsid w:val="0007420B"/>
    <w:rsid w:val="00074616"/>
    <w:rsid w:val="00074758"/>
    <w:rsid w:val="00074E8C"/>
    <w:rsid w:val="00074ED4"/>
    <w:rsid w:val="00075244"/>
    <w:rsid w:val="0007546A"/>
    <w:rsid w:val="00075600"/>
    <w:rsid w:val="00075663"/>
    <w:rsid w:val="00075679"/>
    <w:rsid w:val="000757D6"/>
    <w:rsid w:val="00075B7A"/>
    <w:rsid w:val="00075C93"/>
    <w:rsid w:val="00075F6A"/>
    <w:rsid w:val="00076E4F"/>
    <w:rsid w:val="0007799D"/>
    <w:rsid w:val="00077B5F"/>
    <w:rsid w:val="000800FB"/>
    <w:rsid w:val="00080372"/>
    <w:rsid w:val="00080FC0"/>
    <w:rsid w:val="000811E5"/>
    <w:rsid w:val="00081BDF"/>
    <w:rsid w:val="0008200D"/>
    <w:rsid w:val="0008224D"/>
    <w:rsid w:val="0008227D"/>
    <w:rsid w:val="000827B3"/>
    <w:rsid w:val="00082D0D"/>
    <w:rsid w:val="00082ED4"/>
    <w:rsid w:val="000830C3"/>
    <w:rsid w:val="000833D0"/>
    <w:rsid w:val="00083407"/>
    <w:rsid w:val="00083671"/>
    <w:rsid w:val="000836E4"/>
    <w:rsid w:val="000838CD"/>
    <w:rsid w:val="00083C02"/>
    <w:rsid w:val="00083DD1"/>
    <w:rsid w:val="00083FCF"/>
    <w:rsid w:val="0008417E"/>
    <w:rsid w:val="00084387"/>
    <w:rsid w:val="0008460B"/>
    <w:rsid w:val="000857A2"/>
    <w:rsid w:val="00086806"/>
    <w:rsid w:val="00086863"/>
    <w:rsid w:val="00086F00"/>
    <w:rsid w:val="00087772"/>
    <w:rsid w:val="00087A58"/>
    <w:rsid w:val="00090155"/>
    <w:rsid w:val="000902AC"/>
    <w:rsid w:val="000903C1"/>
    <w:rsid w:val="000906C5"/>
    <w:rsid w:val="00090A99"/>
    <w:rsid w:val="00090D78"/>
    <w:rsid w:val="000913FE"/>
    <w:rsid w:val="0009157E"/>
    <w:rsid w:val="00091E5A"/>
    <w:rsid w:val="000926B3"/>
    <w:rsid w:val="00093740"/>
    <w:rsid w:val="0009375D"/>
    <w:rsid w:val="0009385A"/>
    <w:rsid w:val="000938C6"/>
    <w:rsid w:val="000938DE"/>
    <w:rsid w:val="00093A24"/>
    <w:rsid w:val="00093CEC"/>
    <w:rsid w:val="00093DA2"/>
    <w:rsid w:val="00093F2D"/>
    <w:rsid w:val="000944A3"/>
    <w:rsid w:val="000945E2"/>
    <w:rsid w:val="00094961"/>
    <w:rsid w:val="00094F85"/>
    <w:rsid w:val="0009524A"/>
    <w:rsid w:val="00095594"/>
    <w:rsid w:val="00095820"/>
    <w:rsid w:val="00095AC3"/>
    <w:rsid w:val="00096CB8"/>
    <w:rsid w:val="00096ECD"/>
    <w:rsid w:val="00096FD5"/>
    <w:rsid w:val="0009738E"/>
    <w:rsid w:val="0009753B"/>
    <w:rsid w:val="00097600"/>
    <w:rsid w:val="000977E2"/>
    <w:rsid w:val="000978C3"/>
    <w:rsid w:val="000978E5"/>
    <w:rsid w:val="00097B79"/>
    <w:rsid w:val="00097DFC"/>
    <w:rsid w:val="000A01D4"/>
    <w:rsid w:val="000A0511"/>
    <w:rsid w:val="000A0C78"/>
    <w:rsid w:val="000A1128"/>
    <w:rsid w:val="000A1414"/>
    <w:rsid w:val="000A1712"/>
    <w:rsid w:val="000A171F"/>
    <w:rsid w:val="000A1AB7"/>
    <w:rsid w:val="000A1AC5"/>
    <w:rsid w:val="000A1F03"/>
    <w:rsid w:val="000A2161"/>
    <w:rsid w:val="000A23C6"/>
    <w:rsid w:val="000A2AD7"/>
    <w:rsid w:val="000A2AF9"/>
    <w:rsid w:val="000A2F2B"/>
    <w:rsid w:val="000A3018"/>
    <w:rsid w:val="000A34AF"/>
    <w:rsid w:val="000A36DA"/>
    <w:rsid w:val="000A3763"/>
    <w:rsid w:val="000A3A39"/>
    <w:rsid w:val="000A3BEC"/>
    <w:rsid w:val="000A40BD"/>
    <w:rsid w:val="000A4C41"/>
    <w:rsid w:val="000A51C5"/>
    <w:rsid w:val="000A51CE"/>
    <w:rsid w:val="000A5617"/>
    <w:rsid w:val="000A5629"/>
    <w:rsid w:val="000A5917"/>
    <w:rsid w:val="000A5DC7"/>
    <w:rsid w:val="000A5EA9"/>
    <w:rsid w:val="000A65E1"/>
    <w:rsid w:val="000A6FE7"/>
    <w:rsid w:val="000A729B"/>
    <w:rsid w:val="000A79D3"/>
    <w:rsid w:val="000A7C75"/>
    <w:rsid w:val="000A7EB4"/>
    <w:rsid w:val="000B0520"/>
    <w:rsid w:val="000B0543"/>
    <w:rsid w:val="000B09A0"/>
    <w:rsid w:val="000B0A25"/>
    <w:rsid w:val="000B0B31"/>
    <w:rsid w:val="000B0CCD"/>
    <w:rsid w:val="000B0DBE"/>
    <w:rsid w:val="000B11BC"/>
    <w:rsid w:val="000B14E2"/>
    <w:rsid w:val="000B170C"/>
    <w:rsid w:val="000B1768"/>
    <w:rsid w:val="000B1907"/>
    <w:rsid w:val="000B1CC5"/>
    <w:rsid w:val="000B1F40"/>
    <w:rsid w:val="000B2224"/>
    <w:rsid w:val="000B240C"/>
    <w:rsid w:val="000B2773"/>
    <w:rsid w:val="000B2D88"/>
    <w:rsid w:val="000B2E6A"/>
    <w:rsid w:val="000B331B"/>
    <w:rsid w:val="000B3D75"/>
    <w:rsid w:val="000B404F"/>
    <w:rsid w:val="000B45B4"/>
    <w:rsid w:val="000B4737"/>
    <w:rsid w:val="000B49FA"/>
    <w:rsid w:val="000B55E8"/>
    <w:rsid w:val="000B62EB"/>
    <w:rsid w:val="000B648F"/>
    <w:rsid w:val="000B654A"/>
    <w:rsid w:val="000B6713"/>
    <w:rsid w:val="000B674E"/>
    <w:rsid w:val="000B6A17"/>
    <w:rsid w:val="000B6ACF"/>
    <w:rsid w:val="000B6BED"/>
    <w:rsid w:val="000B6F3A"/>
    <w:rsid w:val="000B7700"/>
    <w:rsid w:val="000B79CE"/>
    <w:rsid w:val="000B7A72"/>
    <w:rsid w:val="000B7C3F"/>
    <w:rsid w:val="000C0271"/>
    <w:rsid w:val="000C06F7"/>
    <w:rsid w:val="000C0B3E"/>
    <w:rsid w:val="000C0F2D"/>
    <w:rsid w:val="000C0F56"/>
    <w:rsid w:val="000C10EC"/>
    <w:rsid w:val="000C15DF"/>
    <w:rsid w:val="000C19F6"/>
    <w:rsid w:val="000C1B3D"/>
    <w:rsid w:val="000C1E8F"/>
    <w:rsid w:val="000C28FB"/>
    <w:rsid w:val="000C2D9C"/>
    <w:rsid w:val="000C3282"/>
    <w:rsid w:val="000C3354"/>
    <w:rsid w:val="000C39CD"/>
    <w:rsid w:val="000C407D"/>
    <w:rsid w:val="000C42F8"/>
    <w:rsid w:val="000C4306"/>
    <w:rsid w:val="000C4446"/>
    <w:rsid w:val="000C4447"/>
    <w:rsid w:val="000C4595"/>
    <w:rsid w:val="000C46D8"/>
    <w:rsid w:val="000C47F5"/>
    <w:rsid w:val="000C4ADF"/>
    <w:rsid w:val="000C4F14"/>
    <w:rsid w:val="000C4F6A"/>
    <w:rsid w:val="000C50E1"/>
    <w:rsid w:val="000C526C"/>
    <w:rsid w:val="000C6086"/>
    <w:rsid w:val="000C60DC"/>
    <w:rsid w:val="000C64C0"/>
    <w:rsid w:val="000C668F"/>
    <w:rsid w:val="000C6CB7"/>
    <w:rsid w:val="000C6E07"/>
    <w:rsid w:val="000C72ED"/>
    <w:rsid w:val="000C75B3"/>
    <w:rsid w:val="000C7E77"/>
    <w:rsid w:val="000C7F56"/>
    <w:rsid w:val="000D0264"/>
    <w:rsid w:val="000D05C6"/>
    <w:rsid w:val="000D0642"/>
    <w:rsid w:val="000D0706"/>
    <w:rsid w:val="000D097D"/>
    <w:rsid w:val="000D0B49"/>
    <w:rsid w:val="000D14DF"/>
    <w:rsid w:val="000D161E"/>
    <w:rsid w:val="000D1D38"/>
    <w:rsid w:val="000D1DB6"/>
    <w:rsid w:val="000D2011"/>
    <w:rsid w:val="000D22C0"/>
    <w:rsid w:val="000D24E6"/>
    <w:rsid w:val="000D251A"/>
    <w:rsid w:val="000D2AE8"/>
    <w:rsid w:val="000D30C5"/>
    <w:rsid w:val="000D315C"/>
    <w:rsid w:val="000D328D"/>
    <w:rsid w:val="000D3412"/>
    <w:rsid w:val="000D36A6"/>
    <w:rsid w:val="000D3A3E"/>
    <w:rsid w:val="000D3EB6"/>
    <w:rsid w:val="000D439E"/>
    <w:rsid w:val="000D48D2"/>
    <w:rsid w:val="000D4DDB"/>
    <w:rsid w:val="000D4EE7"/>
    <w:rsid w:val="000D5067"/>
    <w:rsid w:val="000D51C6"/>
    <w:rsid w:val="000D5961"/>
    <w:rsid w:val="000D718E"/>
    <w:rsid w:val="000D73BC"/>
    <w:rsid w:val="000D767C"/>
    <w:rsid w:val="000D7CF9"/>
    <w:rsid w:val="000E0017"/>
    <w:rsid w:val="000E0053"/>
    <w:rsid w:val="000E0B2A"/>
    <w:rsid w:val="000E10BD"/>
    <w:rsid w:val="000E168B"/>
    <w:rsid w:val="000E21F0"/>
    <w:rsid w:val="000E2F5A"/>
    <w:rsid w:val="000E33EB"/>
    <w:rsid w:val="000E3C5B"/>
    <w:rsid w:val="000E3D2E"/>
    <w:rsid w:val="000E4313"/>
    <w:rsid w:val="000E48C3"/>
    <w:rsid w:val="000E4957"/>
    <w:rsid w:val="000E4D10"/>
    <w:rsid w:val="000E4F74"/>
    <w:rsid w:val="000E514D"/>
    <w:rsid w:val="000E52C5"/>
    <w:rsid w:val="000E5D67"/>
    <w:rsid w:val="000E5E96"/>
    <w:rsid w:val="000E66AF"/>
    <w:rsid w:val="000E68F7"/>
    <w:rsid w:val="000E68FB"/>
    <w:rsid w:val="000E6A12"/>
    <w:rsid w:val="000E71AE"/>
    <w:rsid w:val="000E72FB"/>
    <w:rsid w:val="000E73A6"/>
    <w:rsid w:val="000E7481"/>
    <w:rsid w:val="000E75DC"/>
    <w:rsid w:val="000E7B31"/>
    <w:rsid w:val="000F00E1"/>
    <w:rsid w:val="000F04B9"/>
    <w:rsid w:val="000F096F"/>
    <w:rsid w:val="000F0D86"/>
    <w:rsid w:val="000F0DC2"/>
    <w:rsid w:val="000F0F88"/>
    <w:rsid w:val="000F0FA3"/>
    <w:rsid w:val="000F1101"/>
    <w:rsid w:val="000F114A"/>
    <w:rsid w:val="000F13A5"/>
    <w:rsid w:val="000F13C9"/>
    <w:rsid w:val="000F1747"/>
    <w:rsid w:val="000F17A1"/>
    <w:rsid w:val="000F1962"/>
    <w:rsid w:val="000F19A7"/>
    <w:rsid w:val="000F1E40"/>
    <w:rsid w:val="000F287C"/>
    <w:rsid w:val="000F2EC7"/>
    <w:rsid w:val="000F30C6"/>
    <w:rsid w:val="000F3149"/>
    <w:rsid w:val="000F34CC"/>
    <w:rsid w:val="000F3D19"/>
    <w:rsid w:val="000F45E7"/>
    <w:rsid w:val="000F478F"/>
    <w:rsid w:val="000F488A"/>
    <w:rsid w:val="000F4E47"/>
    <w:rsid w:val="000F511B"/>
    <w:rsid w:val="000F5607"/>
    <w:rsid w:val="000F5880"/>
    <w:rsid w:val="000F594B"/>
    <w:rsid w:val="000F6002"/>
    <w:rsid w:val="000F60BA"/>
    <w:rsid w:val="000F644A"/>
    <w:rsid w:val="000F7C79"/>
    <w:rsid w:val="0010039B"/>
    <w:rsid w:val="00100407"/>
    <w:rsid w:val="0010046F"/>
    <w:rsid w:val="00100EAA"/>
    <w:rsid w:val="00101556"/>
    <w:rsid w:val="0010159A"/>
    <w:rsid w:val="0010169D"/>
    <w:rsid w:val="00101B9C"/>
    <w:rsid w:val="00101DFA"/>
    <w:rsid w:val="00102248"/>
    <w:rsid w:val="001023CA"/>
    <w:rsid w:val="001026E1"/>
    <w:rsid w:val="0010299B"/>
    <w:rsid w:val="00102A46"/>
    <w:rsid w:val="00102B17"/>
    <w:rsid w:val="00102D3A"/>
    <w:rsid w:val="00103252"/>
    <w:rsid w:val="0010342D"/>
    <w:rsid w:val="00104B55"/>
    <w:rsid w:val="00104D01"/>
    <w:rsid w:val="00104D24"/>
    <w:rsid w:val="00104D83"/>
    <w:rsid w:val="001054AC"/>
    <w:rsid w:val="001057C7"/>
    <w:rsid w:val="00105B1B"/>
    <w:rsid w:val="00105C26"/>
    <w:rsid w:val="00105F0E"/>
    <w:rsid w:val="00105F87"/>
    <w:rsid w:val="00106748"/>
    <w:rsid w:val="00106B60"/>
    <w:rsid w:val="00106C8E"/>
    <w:rsid w:val="001070B3"/>
    <w:rsid w:val="00107261"/>
    <w:rsid w:val="00107835"/>
    <w:rsid w:val="00110F01"/>
    <w:rsid w:val="00111005"/>
    <w:rsid w:val="0011168A"/>
    <w:rsid w:val="00111A40"/>
    <w:rsid w:val="00111FF1"/>
    <w:rsid w:val="0011229E"/>
    <w:rsid w:val="00112A74"/>
    <w:rsid w:val="00112F51"/>
    <w:rsid w:val="00113769"/>
    <w:rsid w:val="0011386F"/>
    <w:rsid w:val="00113EE6"/>
    <w:rsid w:val="00113FAF"/>
    <w:rsid w:val="00113FD2"/>
    <w:rsid w:val="00114536"/>
    <w:rsid w:val="001147B5"/>
    <w:rsid w:val="001148F6"/>
    <w:rsid w:val="00114F4A"/>
    <w:rsid w:val="001151EA"/>
    <w:rsid w:val="00115E57"/>
    <w:rsid w:val="00116DBA"/>
    <w:rsid w:val="0011706A"/>
    <w:rsid w:val="00117412"/>
    <w:rsid w:val="001175F9"/>
    <w:rsid w:val="00117A47"/>
    <w:rsid w:val="00120D4A"/>
    <w:rsid w:val="00120E22"/>
    <w:rsid w:val="00120FEE"/>
    <w:rsid w:val="00121197"/>
    <w:rsid w:val="00121384"/>
    <w:rsid w:val="0012174B"/>
    <w:rsid w:val="00121799"/>
    <w:rsid w:val="001222DD"/>
    <w:rsid w:val="001223C6"/>
    <w:rsid w:val="001224EA"/>
    <w:rsid w:val="00122573"/>
    <w:rsid w:val="00122576"/>
    <w:rsid w:val="0012294B"/>
    <w:rsid w:val="0012296E"/>
    <w:rsid w:val="00122E70"/>
    <w:rsid w:val="00122F4D"/>
    <w:rsid w:val="0012326D"/>
    <w:rsid w:val="001236C3"/>
    <w:rsid w:val="00123BA1"/>
    <w:rsid w:val="00123E10"/>
    <w:rsid w:val="00124363"/>
    <w:rsid w:val="001243B9"/>
    <w:rsid w:val="00124659"/>
    <w:rsid w:val="00124C41"/>
    <w:rsid w:val="00124DF7"/>
    <w:rsid w:val="00124EBD"/>
    <w:rsid w:val="00125650"/>
    <w:rsid w:val="00125A18"/>
    <w:rsid w:val="00125A69"/>
    <w:rsid w:val="00125E50"/>
    <w:rsid w:val="00126414"/>
    <w:rsid w:val="001265EF"/>
    <w:rsid w:val="0012678B"/>
    <w:rsid w:val="00126838"/>
    <w:rsid w:val="001268C5"/>
    <w:rsid w:val="00126BFB"/>
    <w:rsid w:val="00126E17"/>
    <w:rsid w:val="00127018"/>
    <w:rsid w:val="00127111"/>
    <w:rsid w:val="001271A0"/>
    <w:rsid w:val="001273E4"/>
    <w:rsid w:val="00127463"/>
    <w:rsid w:val="00127792"/>
    <w:rsid w:val="00127E09"/>
    <w:rsid w:val="00127F93"/>
    <w:rsid w:val="00130305"/>
    <w:rsid w:val="00130DA2"/>
    <w:rsid w:val="00130F08"/>
    <w:rsid w:val="001311FE"/>
    <w:rsid w:val="00131368"/>
    <w:rsid w:val="00131B4A"/>
    <w:rsid w:val="00132A34"/>
    <w:rsid w:val="00132EE2"/>
    <w:rsid w:val="00132F56"/>
    <w:rsid w:val="00132FE6"/>
    <w:rsid w:val="0013305B"/>
    <w:rsid w:val="00133977"/>
    <w:rsid w:val="00133BB7"/>
    <w:rsid w:val="00133D24"/>
    <w:rsid w:val="00134173"/>
    <w:rsid w:val="001341EE"/>
    <w:rsid w:val="0013453F"/>
    <w:rsid w:val="00134C48"/>
    <w:rsid w:val="00134F82"/>
    <w:rsid w:val="00134FA5"/>
    <w:rsid w:val="0013514F"/>
    <w:rsid w:val="001353A8"/>
    <w:rsid w:val="0013549D"/>
    <w:rsid w:val="00135538"/>
    <w:rsid w:val="0013565B"/>
    <w:rsid w:val="001358CA"/>
    <w:rsid w:val="00135ED8"/>
    <w:rsid w:val="0013639E"/>
    <w:rsid w:val="00136832"/>
    <w:rsid w:val="00136C38"/>
    <w:rsid w:val="00136C50"/>
    <w:rsid w:val="00136D15"/>
    <w:rsid w:val="00136E46"/>
    <w:rsid w:val="0013713D"/>
    <w:rsid w:val="00137A48"/>
    <w:rsid w:val="00137C5F"/>
    <w:rsid w:val="00137F64"/>
    <w:rsid w:val="0014040D"/>
    <w:rsid w:val="00140AAF"/>
    <w:rsid w:val="00140B77"/>
    <w:rsid w:val="00140B98"/>
    <w:rsid w:val="00141401"/>
    <w:rsid w:val="001415A6"/>
    <w:rsid w:val="00141A42"/>
    <w:rsid w:val="001420BC"/>
    <w:rsid w:val="00142C9D"/>
    <w:rsid w:val="00143243"/>
    <w:rsid w:val="001435DA"/>
    <w:rsid w:val="001436C8"/>
    <w:rsid w:val="00143BB3"/>
    <w:rsid w:val="00144124"/>
    <w:rsid w:val="0014569A"/>
    <w:rsid w:val="00145AB1"/>
    <w:rsid w:val="00145D58"/>
    <w:rsid w:val="001464C1"/>
    <w:rsid w:val="001465E6"/>
    <w:rsid w:val="00146B89"/>
    <w:rsid w:val="00146DFF"/>
    <w:rsid w:val="00147807"/>
    <w:rsid w:val="00147ACC"/>
    <w:rsid w:val="001503BF"/>
    <w:rsid w:val="00150498"/>
    <w:rsid w:val="00150663"/>
    <w:rsid w:val="001517F8"/>
    <w:rsid w:val="00151AC2"/>
    <w:rsid w:val="00152795"/>
    <w:rsid w:val="001527C9"/>
    <w:rsid w:val="00152A48"/>
    <w:rsid w:val="00152E18"/>
    <w:rsid w:val="00152EF3"/>
    <w:rsid w:val="00153467"/>
    <w:rsid w:val="0015366A"/>
    <w:rsid w:val="00153710"/>
    <w:rsid w:val="0015376E"/>
    <w:rsid w:val="0015377C"/>
    <w:rsid w:val="0015379E"/>
    <w:rsid w:val="00153936"/>
    <w:rsid w:val="001539BF"/>
    <w:rsid w:val="00153B45"/>
    <w:rsid w:val="00154339"/>
    <w:rsid w:val="0015475E"/>
    <w:rsid w:val="00155B92"/>
    <w:rsid w:val="00156179"/>
    <w:rsid w:val="001569D9"/>
    <w:rsid w:val="00157381"/>
    <w:rsid w:val="001573FA"/>
    <w:rsid w:val="00157B7F"/>
    <w:rsid w:val="0016094F"/>
    <w:rsid w:val="00160AE2"/>
    <w:rsid w:val="0016108E"/>
    <w:rsid w:val="00161574"/>
    <w:rsid w:val="001619D3"/>
    <w:rsid w:val="00161B9C"/>
    <w:rsid w:val="00162467"/>
    <w:rsid w:val="0016251B"/>
    <w:rsid w:val="001628B6"/>
    <w:rsid w:val="001629BB"/>
    <w:rsid w:val="00163099"/>
    <w:rsid w:val="00163159"/>
    <w:rsid w:val="001631F9"/>
    <w:rsid w:val="00163425"/>
    <w:rsid w:val="00163532"/>
    <w:rsid w:val="001635D8"/>
    <w:rsid w:val="00163AD6"/>
    <w:rsid w:val="00163BD2"/>
    <w:rsid w:val="00164582"/>
    <w:rsid w:val="00164A03"/>
    <w:rsid w:val="00164BFD"/>
    <w:rsid w:val="00164C48"/>
    <w:rsid w:val="00164C9B"/>
    <w:rsid w:val="001651CB"/>
    <w:rsid w:val="0016561C"/>
    <w:rsid w:val="001658A9"/>
    <w:rsid w:val="0016598C"/>
    <w:rsid w:val="001659BE"/>
    <w:rsid w:val="00165D14"/>
    <w:rsid w:val="00165D9E"/>
    <w:rsid w:val="00165EAA"/>
    <w:rsid w:val="001661E6"/>
    <w:rsid w:val="0016632C"/>
    <w:rsid w:val="0016641E"/>
    <w:rsid w:val="00166DA1"/>
    <w:rsid w:val="00166FE0"/>
    <w:rsid w:val="0016718A"/>
    <w:rsid w:val="00167C2B"/>
    <w:rsid w:val="00167DE9"/>
    <w:rsid w:val="001700D0"/>
    <w:rsid w:val="001704A3"/>
    <w:rsid w:val="00170873"/>
    <w:rsid w:val="00170F88"/>
    <w:rsid w:val="00170FF9"/>
    <w:rsid w:val="00171971"/>
    <w:rsid w:val="00171E61"/>
    <w:rsid w:val="001726FB"/>
    <w:rsid w:val="001728B2"/>
    <w:rsid w:val="001729B6"/>
    <w:rsid w:val="00172BC2"/>
    <w:rsid w:val="00172BFA"/>
    <w:rsid w:val="00172F99"/>
    <w:rsid w:val="001731D5"/>
    <w:rsid w:val="0017343E"/>
    <w:rsid w:val="00173B57"/>
    <w:rsid w:val="00174122"/>
    <w:rsid w:val="0017435F"/>
    <w:rsid w:val="0017454A"/>
    <w:rsid w:val="0017468B"/>
    <w:rsid w:val="001747E5"/>
    <w:rsid w:val="00174B83"/>
    <w:rsid w:val="00174D30"/>
    <w:rsid w:val="001750D2"/>
    <w:rsid w:val="001751C9"/>
    <w:rsid w:val="00175F6B"/>
    <w:rsid w:val="00175F87"/>
    <w:rsid w:val="00176204"/>
    <w:rsid w:val="00176228"/>
    <w:rsid w:val="001769B3"/>
    <w:rsid w:val="00176CE9"/>
    <w:rsid w:val="00177341"/>
    <w:rsid w:val="001775AD"/>
    <w:rsid w:val="0017775F"/>
    <w:rsid w:val="00177F09"/>
    <w:rsid w:val="0018014B"/>
    <w:rsid w:val="0018056C"/>
    <w:rsid w:val="00180878"/>
    <w:rsid w:val="00180A6B"/>
    <w:rsid w:val="00181292"/>
    <w:rsid w:val="0018162C"/>
    <w:rsid w:val="0018166D"/>
    <w:rsid w:val="001827A1"/>
    <w:rsid w:val="00182A1A"/>
    <w:rsid w:val="00182BBC"/>
    <w:rsid w:val="00182D47"/>
    <w:rsid w:val="00182E7F"/>
    <w:rsid w:val="0018401B"/>
    <w:rsid w:val="001842B8"/>
    <w:rsid w:val="0018508A"/>
    <w:rsid w:val="00185540"/>
    <w:rsid w:val="00185C49"/>
    <w:rsid w:val="00185D2C"/>
    <w:rsid w:val="00185F0F"/>
    <w:rsid w:val="0018645A"/>
    <w:rsid w:val="0018653B"/>
    <w:rsid w:val="00186D35"/>
    <w:rsid w:val="00187063"/>
    <w:rsid w:val="00187A2E"/>
    <w:rsid w:val="00187A99"/>
    <w:rsid w:val="00187F15"/>
    <w:rsid w:val="0019003C"/>
    <w:rsid w:val="0019006B"/>
    <w:rsid w:val="001906F8"/>
    <w:rsid w:val="00190D96"/>
    <w:rsid w:val="00190E0F"/>
    <w:rsid w:val="00191519"/>
    <w:rsid w:val="00191799"/>
    <w:rsid w:val="001924E4"/>
    <w:rsid w:val="00192C0D"/>
    <w:rsid w:val="00193012"/>
    <w:rsid w:val="00193025"/>
    <w:rsid w:val="001930F3"/>
    <w:rsid w:val="00193168"/>
    <w:rsid w:val="0019333C"/>
    <w:rsid w:val="00193450"/>
    <w:rsid w:val="001936B5"/>
    <w:rsid w:val="00193D25"/>
    <w:rsid w:val="00193DA9"/>
    <w:rsid w:val="00193EF9"/>
    <w:rsid w:val="001948B4"/>
    <w:rsid w:val="00194DDC"/>
    <w:rsid w:val="00194FE7"/>
    <w:rsid w:val="001950BA"/>
    <w:rsid w:val="001951BF"/>
    <w:rsid w:val="00195832"/>
    <w:rsid w:val="00195E25"/>
    <w:rsid w:val="00196256"/>
    <w:rsid w:val="00196674"/>
    <w:rsid w:val="0019692C"/>
    <w:rsid w:val="00196C68"/>
    <w:rsid w:val="00196EB2"/>
    <w:rsid w:val="0019708B"/>
    <w:rsid w:val="00197121"/>
    <w:rsid w:val="001976AE"/>
    <w:rsid w:val="00197A0B"/>
    <w:rsid w:val="00197E5D"/>
    <w:rsid w:val="00197EC2"/>
    <w:rsid w:val="001A034D"/>
    <w:rsid w:val="001A070F"/>
    <w:rsid w:val="001A1A43"/>
    <w:rsid w:val="001A1BCD"/>
    <w:rsid w:val="001A1F71"/>
    <w:rsid w:val="001A1F77"/>
    <w:rsid w:val="001A22F6"/>
    <w:rsid w:val="001A2D8E"/>
    <w:rsid w:val="001A2F62"/>
    <w:rsid w:val="001A31EE"/>
    <w:rsid w:val="001A326A"/>
    <w:rsid w:val="001A35AD"/>
    <w:rsid w:val="001A3826"/>
    <w:rsid w:val="001A3CFF"/>
    <w:rsid w:val="001A4341"/>
    <w:rsid w:val="001A4597"/>
    <w:rsid w:val="001A50EC"/>
    <w:rsid w:val="001A57EB"/>
    <w:rsid w:val="001A582E"/>
    <w:rsid w:val="001A5846"/>
    <w:rsid w:val="001A5948"/>
    <w:rsid w:val="001A5A97"/>
    <w:rsid w:val="001A5B8E"/>
    <w:rsid w:val="001A5CF0"/>
    <w:rsid w:val="001A5DD6"/>
    <w:rsid w:val="001A603E"/>
    <w:rsid w:val="001A61C6"/>
    <w:rsid w:val="001A65CF"/>
    <w:rsid w:val="001A6E9E"/>
    <w:rsid w:val="001A7435"/>
    <w:rsid w:val="001A775B"/>
    <w:rsid w:val="001A7C0E"/>
    <w:rsid w:val="001A7D28"/>
    <w:rsid w:val="001B0A7A"/>
    <w:rsid w:val="001B0B85"/>
    <w:rsid w:val="001B10A6"/>
    <w:rsid w:val="001B1736"/>
    <w:rsid w:val="001B17F8"/>
    <w:rsid w:val="001B18BD"/>
    <w:rsid w:val="001B20BC"/>
    <w:rsid w:val="001B21C8"/>
    <w:rsid w:val="001B23FE"/>
    <w:rsid w:val="001B29D7"/>
    <w:rsid w:val="001B2A3F"/>
    <w:rsid w:val="001B2A74"/>
    <w:rsid w:val="001B33E1"/>
    <w:rsid w:val="001B341D"/>
    <w:rsid w:val="001B3904"/>
    <w:rsid w:val="001B4597"/>
    <w:rsid w:val="001B4652"/>
    <w:rsid w:val="001B4D78"/>
    <w:rsid w:val="001B4EFC"/>
    <w:rsid w:val="001B536D"/>
    <w:rsid w:val="001B57D4"/>
    <w:rsid w:val="001B597A"/>
    <w:rsid w:val="001B633A"/>
    <w:rsid w:val="001B7096"/>
    <w:rsid w:val="001B7670"/>
    <w:rsid w:val="001B7D29"/>
    <w:rsid w:val="001C00E6"/>
    <w:rsid w:val="001C0296"/>
    <w:rsid w:val="001C0459"/>
    <w:rsid w:val="001C0597"/>
    <w:rsid w:val="001C0A59"/>
    <w:rsid w:val="001C0A64"/>
    <w:rsid w:val="001C0B4B"/>
    <w:rsid w:val="001C14A8"/>
    <w:rsid w:val="001C1502"/>
    <w:rsid w:val="001C1666"/>
    <w:rsid w:val="001C17BA"/>
    <w:rsid w:val="001C1853"/>
    <w:rsid w:val="001C1DAF"/>
    <w:rsid w:val="001C24F1"/>
    <w:rsid w:val="001C2770"/>
    <w:rsid w:val="001C292D"/>
    <w:rsid w:val="001C29F0"/>
    <w:rsid w:val="001C2A7C"/>
    <w:rsid w:val="001C2E34"/>
    <w:rsid w:val="001C337D"/>
    <w:rsid w:val="001C37AD"/>
    <w:rsid w:val="001C390D"/>
    <w:rsid w:val="001C3C7F"/>
    <w:rsid w:val="001C439F"/>
    <w:rsid w:val="001C4411"/>
    <w:rsid w:val="001C4521"/>
    <w:rsid w:val="001C4920"/>
    <w:rsid w:val="001C4BA4"/>
    <w:rsid w:val="001C4C7A"/>
    <w:rsid w:val="001C4F5A"/>
    <w:rsid w:val="001C50E6"/>
    <w:rsid w:val="001C5263"/>
    <w:rsid w:val="001C5382"/>
    <w:rsid w:val="001C543F"/>
    <w:rsid w:val="001C5F85"/>
    <w:rsid w:val="001C66FA"/>
    <w:rsid w:val="001C7122"/>
    <w:rsid w:val="001C722A"/>
    <w:rsid w:val="001C72F4"/>
    <w:rsid w:val="001C7374"/>
    <w:rsid w:val="001C74FE"/>
    <w:rsid w:val="001C7A5A"/>
    <w:rsid w:val="001C7BAA"/>
    <w:rsid w:val="001D03D0"/>
    <w:rsid w:val="001D0813"/>
    <w:rsid w:val="001D12AF"/>
    <w:rsid w:val="001D1754"/>
    <w:rsid w:val="001D1A16"/>
    <w:rsid w:val="001D1A62"/>
    <w:rsid w:val="001D1E2D"/>
    <w:rsid w:val="001D2525"/>
    <w:rsid w:val="001D2780"/>
    <w:rsid w:val="001D2913"/>
    <w:rsid w:val="001D2A9D"/>
    <w:rsid w:val="001D2E6B"/>
    <w:rsid w:val="001D3134"/>
    <w:rsid w:val="001D3300"/>
    <w:rsid w:val="001D37AB"/>
    <w:rsid w:val="001D3A2B"/>
    <w:rsid w:val="001D3CCB"/>
    <w:rsid w:val="001D3CDB"/>
    <w:rsid w:val="001D3E8B"/>
    <w:rsid w:val="001D3FB9"/>
    <w:rsid w:val="001D4116"/>
    <w:rsid w:val="001D4768"/>
    <w:rsid w:val="001D4DE7"/>
    <w:rsid w:val="001D50B7"/>
    <w:rsid w:val="001D55F5"/>
    <w:rsid w:val="001D5A26"/>
    <w:rsid w:val="001D5EA3"/>
    <w:rsid w:val="001D6153"/>
    <w:rsid w:val="001D62AA"/>
    <w:rsid w:val="001D648E"/>
    <w:rsid w:val="001D6FAF"/>
    <w:rsid w:val="001D70D5"/>
    <w:rsid w:val="001D757E"/>
    <w:rsid w:val="001D7654"/>
    <w:rsid w:val="001D7944"/>
    <w:rsid w:val="001D7B9E"/>
    <w:rsid w:val="001E0680"/>
    <w:rsid w:val="001E06F2"/>
    <w:rsid w:val="001E0812"/>
    <w:rsid w:val="001E0854"/>
    <w:rsid w:val="001E0F53"/>
    <w:rsid w:val="001E1556"/>
    <w:rsid w:val="001E156B"/>
    <w:rsid w:val="001E1A84"/>
    <w:rsid w:val="001E1B16"/>
    <w:rsid w:val="001E218D"/>
    <w:rsid w:val="001E2396"/>
    <w:rsid w:val="001E296B"/>
    <w:rsid w:val="001E395C"/>
    <w:rsid w:val="001E3D8A"/>
    <w:rsid w:val="001E531B"/>
    <w:rsid w:val="001E56F3"/>
    <w:rsid w:val="001E57CB"/>
    <w:rsid w:val="001E58B9"/>
    <w:rsid w:val="001E59A6"/>
    <w:rsid w:val="001E5A3D"/>
    <w:rsid w:val="001E5C19"/>
    <w:rsid w:val="001E5E80"/>
    <w:rsid w:val="001E5EF6"/>
    <w:rsid w:val="001E6AD2"/>
    <w:rsid w:val="001E6C89"/>
    <w:rsid w:val="001E6E8F"/>
    <w:rsid w:val="001E7402"/>
    <w:rsid w:val="001E76C1"/>
    <w:rsid w:val="001E77C9"/>
    <w:rsid w:val="001E7C3F"/>
    <w:rsid w:val="001E7D7B"/>
    <w:rsid w:val="001F0171"/>
    <w:rsid w:val="001F0E78"/>
    <w:rsid w:val="001F0E93"/>
    <w:rsid w:val="001F12A4"/>
    <w:rsid w:val="001F147A"/>
    <w:rsid w:val="001F1490"/>
    <w:rsid w:val="001F1F9D"/>
    <w:rsid w:val="001F2FA7"/>
    <w:rsid w:val="001F2FDD"/>
    <w:rsid w:val="001F3308"/>
    <w:rsid w:val="001F3CCE"/>
    <w:rsid w:val="001F3CF4"/>
    <w:rsid w:val="001F3FC4"/>
    <w:rsid w:val="001F4116"/>
    <w:rsid w:val="001F46D8"/>
    <w:rsid w:val="001F4C90"/>
    <w:rsid w:val="001F59E2"/>
    <w:rsid w:val="001F5D3D"/>
    <w:rsid w:val="001F61BE"/>
    <w:rsid w:val="001F631E"/>
    <w:rsid w:val="001F6CE4"/>
    <w:rsid w:val="001F6F7B"/>
    <w:rsid w:val="001F728B"/>
    <w:rsid w:val="001F74B2"/>
    <w:rsid w:val="001F7E8A"/>
    <w:rsid w:val="001F7FC0"/>
    <w:rsid w:val="00200170"/>
    <w:rsid w:val="00200997"/>
    <w:rsid w:val="00200B56"/>
    <w:rsid w:val="00200C70"/>
    <w:rsid w:val="00200D42"/>
    <w:rsid w:val="002011E9"/>
    <w:rsid w:val="00201387"/>
    <w:rsid w:val="0020149F"/>
    <w:rsid w:val="0020199B"/>
    <w:rsid w:val="002019BA"/>
    <w:rsid w:val="0020206A"/>
    <w:rsid w:val="0020234C"/>
    <w:rsid w:val="00202356"/>
    <w:rsid w:val="0020240E"/>
    <w:rsid w:val="00202587"/>
    <w:rsid w:val="002028CC"/>
    <w:rsid w:val="00202A05"/>
    <w:rsid w:val="00202C17"/>
    <w:rsid w:val="00202D79"/>
    <w:rsid w:val="00202FD1"/>
    <w:rsid w:val="00203464"/>
    <w:rsid w:val="00203683"/>
    <w:rsid w:val="0020374E"/>
    <w:rsid w:val="002039F4"/>
    <w:rsid w:val="00203CA5"/>
    <w:rsid w:val="002046AD"/>
    <w:rsid w:val="0020484E"/>
    <w:rsid w:val="00204863"/>
    <w:rsid w:val="00205370"/>
    <w:rsid w:val="00205A20"/>
    <w:rsid w:val="00205C78"/>
    <w:rsid w:val="00205F11"/>
    <w:rsid w:val="002060BB"/>
    <w:rsid w:val="00206470"/>
    <w:rsid w:val="002064F0"/>
    <w:rsid w:val="00206660"/>
    <w:rsid w:val="00206777"/>
    <w:rsid w:val="002068CA"/>
    <w:rsid w:val="00206982"/>
    <w:rsid w:val="0020722E"/>
    <w:rsid w:val="00207694"/>
    <w:rsid w:val="0020775C"/>
    <w:rsid w:val="002077C2"/>
    <w:rsid w:val="00207A95"/>
    <w:rsid w:val="002104F8"/>
    <w:rsid w:val="00210ACC"/>
    <w:rsid w:val="00211064"/>
    <w:rsid w:val="002112B1"/>
    <w:rsid w:val="002112B6"/>
    <w:rsid w:val="00211823"/>
    <w:rsid w:val="00212021"/>
    <w:rsid w:val="00212CED"/>
    <w:rsid w:val="00212D1A"/>
    <w:rsid w:val="0021305E"/>
    <w:rsid w:val="00213242"/>
    <w:rsid w:val="0021363A"/>
    <w:rsid w:val="002136CC"/>
    <w:rsid w:val="00213914"/>
    <w:rsid w:val="00213B41"/>
    <w:rsid w:val="0021443C"/>
    <w:rsid w:val="00214758"/>
    <w:rsid w:val="0021493B"/>
    <w:rsid w:val="00214980"/>
    <w:rsid w:val="00214C14"/>
    <w:rsid w:val="00214D25"/>
    <w:rsid w:val="00214D4E"/>
    <w:rsid w:val="00214FB6"/>
    <w:rsid w:val="002150A5"/>
    <w:rsid w:val="002154BA"/>
    <w:rsid w:val="002157A9"/>
    <w:rsid w:val="00215C65"/>
    <w:rsid w:val="00215CEF"/>
    <w:rsid w:val="00215D93"/>
    <w:rsid w:val="00216132"/>
    <w:rsid w:val="002161A2"/>
    <w:rsid w:val="00216AC6"/>
    <w:rsid w:val="00216CB0"/>
    <w:rsid w:val="002176DF"/>
    <w:rsid w:val="002177AB"/>
    <w:rsid w:val="002179D4"/>
    <w:rsid w:val="00217E29"/>
    <w:rsid w:val="00220353"/>
    <w:rsid w:val="002205F8"/>
    <w:rsid w:val="0022070F"/>
    <w:rsid w:val="00220C03"/>
    <w:rsid w:val="00221303"/>
    <w:rsid w:val="0022134D"/>
    <w:rsid w:val="002214E6"/>
    <w:rsid w:val="0022186D"/>
    <w:rsid w:val="00221CA6"/>
    <w:rsid w:val="00222414"/>
    <w:rsid w:val="00222531"/>
    <w:rsid w:val="002227EE"/>
    <w:rsid w:val="00223B4A"/>
    <w:rsid w:val="00223D80"/>
    <w:rsid w:val="00223E94"/>
    <w:rsid w:val="00225129"/>
    <w:rsid w:val="00225CD3"/>
    <w:rsid w:val="00226234"/>
    <w:rsid w:val="00226560"/>
    <w:rsid w:val="0022676C"/>
    <w:rsid w:val="0022688D"/>
    <w:rsid w:val="00227073"/>
    <w:rsid w:val="0022709B"/>
    <w:rsid w:val="00227926"/>
    <w:rsid w:val="00227CAE"/>
    <w:rsid w:val="00227E59"/>
    <w:rsid w:val="002305B1"/>
    <w:rsid w:val="00230849"/>
    <w:rsid w:val="00231969"/>
    <w:rsid w:val="00231C47"/>
    <w:rsid w:val="00231E46"/>
    <w:rsid w:val="00231FC8"/>
    <w:rsid w:val="0023227C"/>
    <w:rsid w:val="00232D44"/>
    <w:rsid w:val="00232D8A"/>
    <w:rsid w:val="00233CFA"/>
    <w:rsid w:val="00233EE2"/>
    <w:rsid w:val="00233FD8"/>
    <w:rsid w:val="002340BB"/>
    <w:rsid w:val="00234307"/>
    <w:rsid w:val="00234537"/>
    <w:rsid w:val="00234591"/>
    <w:rsid w:val="00234790"/>
    <w:rsid w:val="00234C48"/>
    <w:rsid w:val="00234C72"/>
    <w:rsid w:val="00235071"/>
    <w:rsid w:val="002351ED"/>
    <w:rsid w:val="00235636"/>
    <w:rsid w:val="00235883"/>
    <w:rsid w:val="0023625E"/>
    <w:rsid w:val="002367A3"/>
    <w:rsid w:val="00236A33"/>
    <w:rsid w:val="00236BC5"/>
    <w:rsid w:val="00236BC7"/>
    <w:rsid w:val="002371F4"/>
    <w:rsid w:val="00237346"/>
    <w:rsid w:val="0023765D"/>
    <w:rsid w:val="00237A51"/>
    <w:rsid w:val="00237F0B"/>
    <w:rsid w:val="002406AE"/>
    <w:rsid w:val="00240828"/>
    <w:rsid w:val="0024258B"/>
    <w:rsid w:val="00242F4A"/>
    <w:rsid w:val="00243573"/>
    <w:rsid w:val="00243B75"/>
    <w:rsid w:val="00243BC3"/>
    <w:rsid w:val="00243C23"/>
    <w:rsid w:val="00243C41"/>
    <w:rsid w:val="0024435B"/>
    <w:rsid w:val="00244C52"/>
    <w:rsid w:val="00244C82"/>
    <w:rsid w:val="00244D54"/>
    <w:rsid w:val="00244E1F"/>
    <w:rsid w:val="002450C9"/>
    <w:rsid w:val="00245388"/>
    <w:rsid w:val="00245806"/>
    <w:rsid w:val="0024594A"/>
    <w:rsid w:val="00246086"/>
    <w:rsid w:val="0024660C"/>
    <w:rsid w:val="00246627"/>
    <w:rsid w:val="0024688B"/>
    <w:rsid w:val="00246DC4"/>
    <w:rsid w:val="00246FA7"/>
    <w:rsid w:val="002471E2"/>
    <w:rsid w:val="00247A7C"/>
    <w:rsid w:val="00247AF3"/>
    <w:rsid w:val="00247D75"/>
    <w:rsid w:val="00247D90"/>
    <w:rsid w:val="00247DD8"/>
    <w:rsid w:val="00250213"/>
    <w:rsid w:val="00250754"/>
    <w:rsid w:val="00250AE0"/>
    <w:rsid w:val="002518EA"/>
    <w:rsid w:val="00251979"/>
    <w:rsid w:val="00251C0D"/>
    <w:rsid w:val="00251DB6"/>
    <w:rsid w:val="002528A9"/>
    <w:rsid w:val="00252B51"/>
    <w:rsid w:val="00253170"/>
    <w:rsid w:val="00253385"/>
    <w:rsid w:val="00253578"/>
    <w:rsid w:val="0025357B"/>
    <w:rsid w:val="00253677"/>
    <w:rsid w:val="00253781"/>
    <w:rsid w:val="00253962"/>
    <w:rsid w:val="00253991"/>
    <w:rsid w:val="00254117"/>
    <w:rsid w:val="002544DA"/>
    <w:rsid w:val="002547F4"/>
    <w:rsid w:val="0025514C"/>
    <w:rsid w:val="002552E6"/>
    <w:rsid w:val="002555B3"/>
    <w:rsid w:val="0025563C"/>
    <w:rsid w:val="00255D45"/>
    <w:rsid w:val="0025626A"/>
    <w:rsid w:val="00256945"/>
    <w:rsid w:val="00256DD5"/>
    <w:rsid w:val="00257126"/>
    <w:rsid w:val="002571A9"/>
    <w:rsid w:val="00257774"/>
    <w:rsid w:val="00257918"/>
    <w:rsid w:val="00257B09"/>
    <w:rsid w:val="00260057"/>
    <w:rsid w:val="002600A5"/>
    <w:rsid w:val="00260369"/>
    <w:rsid w:val="0026041B"/>
    <w:rsid w:val="00260EB2"/>
    <w:rsid w:val="00261357"/>
    <w:rsid w:val="00261409"/>
    <w:rsid w:val="002616FA"/>
    <w:rsid w:val="002619F9"/>
    <w:rsid w:val="00261B55"/>
    <w:rsid w:val="00261D78"/>
    <w:rsid w:val="00262104"/>
    <w:rsid w:val="00262DD4"/>
    <w:rsid w:val="00263375"/>
    <w:rsid w:val="0026390A"/>
    <w:rsid w:val="00263A2B"/>
    <w:rsid w:val="00263A9B"/>
    <w:rsid w:val="00263F42"/>
    <w:rsid w:val="00264096"/>
    <w:rsid w:val="0026443C"/>
    <w:rsid w:val="00264462"/>
    <w:rsid w:val="002644EF"/>
    <w:rsid w:val="00264739"/>
    <w:rsid w:val="00264A36"/>
    <w:rsid w:val="00264CE4"/>
    <w:rsid w:val="00265045"/>
    <w:rsid w:val="002650FC"/>
    <w:rsid w:val="0026545B"/>
    <w:rsid w:val="002655F2"/>
    <w:rsid w:val="002659E9"/>
    <w:rsid w:val="00265D33"/>
    <w:rsid w:val="00266019"/>
    <w:rsid w:val="0026632E"/>
    <w:rsid w:val="0026737B"/>
    <w:rsid w:val="00267BB1"/>
    <w:rsid w:val="0027050F"/>
    <w:rsid w:val="00270BDC"/>
    <w:rsid w:val="00270C7F"/>
    <w:rsid w:val="00270EA3"/>
    <w:rsid w:val="002712C0"/>
    <w:rsid w:val="00271713"/>
    <w:rsid w:val="002717B1"/>
    <w:rsid w:val="00271893"/>
    <w:rsid w:val="0027189A"/>
    <w:rsid w:val="002718A9"/>
    <w:rsid w:val="002719B2"/>
    <w:rsid w:val="00271DEB"/>
    <w:rsid w:val="0027234A"/>
    <w:rsid w:val="00272890"/>
    <w:rsid w:val="00272A5F"/>
    <w:rsid w:val="00272B58"/>
    <w:rsid w:val="00272BB3"/>
    <w:rsid w:val="00272D0A"/>
    <w:rsid w:val="00272DA4"/>
    <w:rsid w:val="002732B7"/>
    <w:rsid w:val="002737D8"/>
    <w:rsid w:val="002740DE"/>
    <w:rsid w:val="002741F9"/>
    <w:rsid w:val="00274271"/>
    <w:rsid w:val="002742B5"/>
    <w:rsid w:val="00274C3C"/>
    <w:rsid w:val="002753D1"/>
    <w:rsid w:val="00275D5F"/>
    <w:rsid w:val="00275E9F"/>
    <w:rsid w:val="00275F98"/>
    <w:rsid w:val="0027601A"/>
    <w:rsid w:val="00276ECE"/>
    <w:rsid w:val="00276F58"/>
    <w:rsid w:val="002773EC"/>
    <w:rsid w:val="00280497"/>
    <w:rsid w:val="00280506"/>
    <w:rsid w:val="0028065E"/>
    <w:rsid w:val="00280738"/>
    <w:rsid w:val="00280A27"/>
    <w:rsid w:val="002810B1"/>
    <w:rsid w:val="00281111"/>
    <w:rsid w:val="002811F7"/>
    <w:rsid w:val="0028175F"/>
    <w:rsid w:val="002818BF"/>
    <w:rsid w:val="0028233D"/>
    <w:rsid w:val="00282583"/>
    <w:rsid w:val="00282A83"/>
    <w:rsid w:val="00282DA6"/>
    <w:rsid w:val="0028315C"/>
    <w:rsid w:val="00283358"/>
    <w:rsid w:val="002835DE"/>
    <w:rsid w:val="002839C6"/>
    <w:rsid w:val="00283A1E"/>
    <w:rsid w:val="00283D9E"/>
    <w:rsid w:val="00283E81"/>
    <w:rsid w:val="00283FB5"/>
    <w:rsid w:val="002844B1"/>
    <w:rsid w:val="0028450E"/>
    <w:rsid w:val="00284658"/>
    <w:rsid w:val="0028527B"/>
    <w:rsid w:val="00285E2D"/>
    <w:rsid w:val="002861D6"/>
    <w:rsid w:val="002863FC"/>
    <w:rsid w:val="00286484"/>
    <w:rsid w:val="002866DB"/>
    <w:rsid w:val="00286894"/>
    <w:rsid w:val="00286F77"/>
    <w:rsid w:val="0028725C"/>
    <w:rsid w:val="00287D4D"/>
    <w:rsid w:val="002902BB"/>
    <w:rsid w:val="002904D3"/>
    <w:rsid w:val="002904DE"/>
    <w:rsid w:val="002906E2"/>
    <w:rsid w:val="0029083C"/>
    <w:rsid w:val="002909D3"/>
    <w:rsid w:val="00290D6E"/>
    <w:rsid w:val="002910C1"/>
    <w:rsid w:val="00291407"/>
    <w:rsid w:val="00291781"/>
    <w:rsid w:val="00291816"/>
    <w:rsid w:val="00291825"/>
    <w:rsid w:val="002919C9"/>
    <w:rsid w:val="00291AE0"/>
    <w:rsid w:val="00291AE9"/>
    <w:rsid w:val="002920C2"/>
    <w:rsid w:val="002920CC"/>
    <w:rsid w:val="00292290"/>
    <w:rsid w:val="002922EE"/>
    <w:rsid w:val="00292F18"/>
    <w:rsid w:val="00293883"/>
    <w:rsid w:val="00294086"/>
    <w:rsid w:val="0029423F"/>
    <w:rsid w:val="0029452F"/>
    <w:rsid w:val="00294E3A"/>
    <w:rsid w:val="00294E5E"/>
    <w:rsid w:val="0029531A"/>
    <w:rsid w:val="0029553B"/>
    <w:rsid w:val="00295579"/>
    <w:rsid w:val="002957B6"/>
    <w:rsid w:val="00295C93"/>
    <w:rsid w:val="00295D87"/>
    <w:rsid w:val="00295FFC"/>
    <w:rsid w:val="00296020"/>
    <w:rsid w:val="002960AA"/>
    <w:rsid w:val="002966D5"/>
    <w:rsid w:val="00296A99"/>
    <w:rsid w:val="00296B29"/>
    <w:rsid w:val="0029728F"/>
    <w:rsid w:val="002974CE"/>
    <w:rsid w:val="002975C1"/>
    <w:rsid w:val="00297A7F"/>
    <w:rsid w:val="00297D6F"/>
    <w:rsid w:val="00297E31"/>
    <w:rsid w:val="002A0467"/>
    <w:rsid w:val="002A0576"/>
    <w:rsid w:val="002A0594"/>
    <w:rsid w:val="002A0961"/>
    <w:rsid w:val="002A09FB"/>
    <w:rsid w:val="002A0D13"/>
    <w:rsid w:val="002A1024"/>
    <w:rsid w:val="002A16BE"/>
    <w:rsid w:val="002A17F3"/>
    <w:rsid w:val="002A1FE8"/>
    <w:rsid w:val="002A2244"/>
    <w:rsid w:val="002A2910"/>
    <w:rsid w:val="002A295A"/>
    <w:rsid w:val="002A2D5F"/>
    <w:rsid w:val="002A2F8E"/>
    <w:rsid w:val="002A31AA"/>
    <w:rsid w:val="002A3374"/>
    <w:rsid w:val="002A3A1C"/>
    <w:rsid w:val="002A3E42"/>
    <w:rsid w:val="002A3F44"/>
    <w:rsid w:val="002A4425"/>
    <w:rsid w:val="002A473E"/>
    <w:rsid w:val="002A486D"/>
    <w:rsid w:val="002A4C29"/>
    <w:rsid w:val="002A4DA1"/>
    <w:rsid w:val="002A502F"/>
    <w:rsid w:val="002A521A"/>
    <w:rsid w:val="002A5644"/>
    <w:rsid w:val="002A5BD6"/>
    <w:rsid w:val="002A6041"/>
    <w:rsid w:val="002A6384"/>
    <w:rsid w:val="002A6C83"/>
    <w:rsid w:val="002A6D33"/>
    <w:rsid w:val="002A6FC5"/>
    <w:rsid w:val="002A7526"/>
    <w:rsid w:val="002A786B"/>
    <w:rsid w:val="002A7E34"/>
    <w:rsid w:val="002B0222"/>
    <w:rsid w:val="002B053F"/>
    <w:rsid w:val="002B0B01"/>
    <w:rsid w:val="002B0DB3"/>
    <w:rsid w:val="002B13EE"/>
    <w:rsid w:val="002B2747"/>
    <w:rsid w:val="002B27BA"/>
    <w:rsid w:val="002B28E5"/>
    <w:rsid w:val="002B3023"/>
    <w:rsid w:val="002B32D0"/>
    <w:rsid w:val="002B36C4"/>
    <w:rsid w:val="002B38CF"/>
    <w:rsid w:val="002B397C"/>
    <w:rsid w:val="002B4523"/>
    <w:rsid w:val="002B4974"/>
    <w:rsid w:val="002B4EE1"/>
    <w:rsid w:val="002B519A"/>
    <w:rsid w:val="002B5426"/>
    <w:rsid w:val="002B5B54"/>
    <w:rsid w:val="002B6325"/>
    <w:rsid w:val="002B6578"/>
    <w:rsid w:val="002B6BB1"/>
    <w:rsid w:val="002B6EA6"/>
    <w:rsid w:val="002B73AA"/>
    <w:rsid w:val="002C0054"/>
    <w:rsid w:val="002C01FF"/>
    <w:rsid w:val="002C0DCE"/>
    <w:rsid w:val="002C1626"/>
    <w:rsid w:val="002C1A76"/>
    <w:rsid w:val="002C2201"/>
    <w:rsid w:val="002C243B"/>
    <w:rsid w:val="002C267F"/>
    <w:rsid w:val="002C2782"/>
    <w:rsid w:val="002C2893"/>
    <w:rsid w:val="002C2A2C"/>
    <w:rsid w:val="002C322B"/>
    <w:rsid w:val="002C36D1"/>
    <w:rsid w:val="002C37E5"/>
    <w:rsid w:val="002C3BE7"/>
    <w:rsid w:val="002C3C50"/>
    <w:rsid w:val="002C3F28"/>
    <w:rsid w:val="002C54C8"/>
    <w:rsid w:val="002C568E"/>
    <w:rsid w:val="002C577B"/>
    <w:rsid w:val="002C578F"/>
    <w:rsid w:val="002C591C"/>
    <w:rsid w:val="002C62ED"/>
    <w:rsid w:val="002C658E"/>
    <w:rsid w:val="002C6594"/>
    <w:rsid w:val="002C6AB6"/>
    <w:rsid w:val="002C6C67"/>
    <w:rsid w:val="002C6D34"/>
    <w:rsid w:val="002C6EC9"/>
    <w:rsid w:val="002C6F2B"/>
    <w:rsid w:val="002C70F8"/>
    <w:rsid w:val="002C71C7"/>
    <w:rsid w:val="002C72E5"/>
    <w:rsid w:val="002C7FB4"/>
    <w:rsid w:val="002D003B"/>
    <w:rsid w:val="002D0171"/>
    <w:rsid w:val="002D12D4"/>
    <w:rsid w:val="002D15E6"/>
    <w:rsid w:val="002D1705"/>
    <w:rsid w:val="002D1A67"/>
    <w:rsid w:val="002D1B9A"/>
    <w:rsid w:val="002D2147"/>
    <w:rsid w:val="002D25C8"/>
    <w:rsid w:val="002D2612"/>
    <w:rsid w:val="002D272B"/>
    <w:rsid w:val="002D2A8E"/>
    <w:rsid w:val="002D315B"/>
    <w:rsid w:val="002D31D5"/>
    <w:rsid w:val="002D31F8"/>
    <w:rsid w:val="002D37AC"/>
    <w:rsid w:val="002D37B9"/>
    <w:rsid w:val="002D3AB6"/>
    <w:rsid w:val="002D3B14"/>
    <w:rsid w:val="002D40DE"/>
    <w:rsid w:val="002D44A2"/>
    <w:rsid w:val="002D44EB"/>
    <w:rsid w:val="002D450E"/>
    <w:rsid w:val="002D469F"/>
    <w:rsid w:val="002D4A67"/>
    <w:rsid w:val="002D4BA9"/>
    <w:rsid w:val="002D4FD1"/>
    <w:rsid w:val="002D5F75"/>
    <w:rsid w:val="002D6086"/>
    <w:rsid w:val="002D6291"/>
    <w:rsid w:val="002D74C3"/>
    <w:rsid w:val="002D7C96"/>
    <w:rsid w:val="002D7CF2"/>
    <w:rsid w:val="002D7E1C"/>
    <w:rsid w:val="002E0148"/>
    <w:rsid w:val="002E040D"/>
    <w:rsid w:val="002E056C"/>
    <w:rsid w:val="002E065E"/>
    <w:rsid w:val="002E12D2"/>
    <w:rsid w:val="002E1356"/>
    <w:rsid w:val="002E15AA"/>
    <w:rsid w:val="002E1609"/>
    <w:rsid w:val="002E194C"/>
    <w:rsid w:val="002E19DF"/>
    <w:rsid w:val="002E21EE"/>
    <w:rsid w:val="002E291A"/>
    <w:rsid w:val="002E2E6B"/>
    <w:rsid w:val="002E30E3"/>
    <w:rsid w:val="002E347C"/>
    <w:rsid w:val="002E37A4"/>
    <w:rsid w:val="002E39BC"/>
    <w:rsid w:val="002E3B46"/>
    <w:rsid w:val="002E3DFC"/>
    <w:rsid w:val="002E439D"/>
    <w:rsid w:val="002E518E"/>
    <w:rsid w:val="002E522D"/>
    <w:rsid w:val="002E5318"/>
    <w:rsid w:val="002E55F3"/>
    <w:rsid w:val="002E583D"/>
    <w:rsid w:val="002E5AEE"/>
    <w:rsid w:val="002E5C08"/>
    <w:rsid w:val="002E5ECF"/>
    <w:rsid w:val="002E6418"/>
    <w:rsid w:val="002E6432"/>
    <w:rsid w:val="002E66DF"/>
    <w:rsid w:val="002E686C"/>
    <w:rsid w:val="002E6D03"/>
    <w:rsid w:val="002E6FBE"/>
    <w:rsid w:val="002E7877"/>
    <w:rsid w:val="002E7B6F"/>
    <w:rsid w:val="002E7C07"/>
    <w:rsid w:val="002E7FD4"/>
    <w:rsid w:val="002F0375"/>
    <w:rsid w:val="002F04CC"/>
    <w:rsid w:val="002F04DE"/>
    <w:rsid w:val="002F089B"/>
    <w:rsid w:val="002F09BB"/>
    <w:rsid w:val="002F152E"/>
    <w:rsid w:val="002F1573"/>
    <w:rsid w:val="002F1994"/>
    <w:rsid w:val="002F19FE"/>
    <w:rsid w:val="002F1C19"/>
    <w:rsid w:val="002F1EA9"/>
    <w:rsid w:val="002F1F0B"/>
    <w:rsid w:val="002F2DF7"/>
    <w:rsid w:val="002F325A"/>
    <w:rsid w:val="002F341F"/>
    <w:rsid w:val="002F383E"/>
    <w:rsid w:val="002F38A4"/>
    <w:rsid w:val="002F398B"/>
    <w:rsid w:val="002F41D5"/>
    <w:rsid w:val="002F45D0"/>
    <w:rsid w:val="002F4976"/>
    <w:rsid w:val="002F52AF"/>
    <w:rsid w:val="002F53E3"/>
    <w:rsid w:val="002F549D"/>
    <w:rsid w:val="002F552B"/>
    <w:rsid w:val="002F5717"/>
    <w:rsid w:val="002F579A"/>
    <w:rsid w:val="002F57C3"/>
    <w:rsid w:val="002F624B"/>
    <w:rsid w:val="002F6A26"/>
    <w:rsid w:val="002F6EC0"/>
    <w:rsid w:val="002F7005"/>
    <w:rsid w:val="002F76B9"/>
    <w:rsid w:val="002F7DDE"/>
    <w:rsid w:val="0030036C"/>
    <w:rsid w:val="003008CE"/>
    <w:rsid w:val="003009E0"/>
    <w:rsid w:val="00300C39"/>
    <w:rsid w:val="00300C5A"/>
    <w:rsid w:val="00300D64"/>
    <w:rsid w:val="00300E7A"/>
    <w:rsid w:val="00301329"/>
    <w:rsid w:val="00301D70"/>
    <w:rsid w:val="00301D85"/>
    <w:rsid w:val="00301DE1"/>
    <w:rsid w:val="0030209C"/>
    <w:rsid w:val="00302313"/>
    <w:rsid w:val="00302369"/>
    <w:rsid w:val="003025E6"/>
    <w:rsid w:val="0030283C"/>
    <w:rsid w:val="00302AEC"/>
    <w:rsid w:val="003032A1"/>
    <w:rsid w:val="0030453F"/>
    <w:rsid w:val="003053E0"/>
    <w:rsid w:val="00305685"/>
    <w:rsid w:val="0030583C"/>
    <w:rsid w:val="00306443"/>
    <w:rsid w:val="00306903"/>
    <w:rsid w:val="003069E2"/>
    <w:rsid w:val="003070DC"/>
    <w:rsid w:val="00307DE7"/>
    <w:rsid w:val="00310275"/>
    <w:rsid w:val="003103C3"/>
    <w:rsid w:val="00310570"/>
    <w:rsid w:val="00310711"/>
    <w:rsid w:val="00310859"/>
    <w:rsid w:val="00310F43"/>
    <w:rsid w:val="00311BF2"/>
    <w:rsid w:val="00311C49"/>
    <w:rsid w:val="0031230E"/>
    <w:rsid w:val="0031246B"/>
    <w:rsid w:val="0031256E"/>
    <w:rsid w:val="00312B89"/>
    <w:rsid w:val="00312CAC"/>
    <w:rsid w:val="003139CB"/>
    <w:rsid w:val="00313B5F"/>
    <w:rsid w:val="00313DFB"/>
    <w:rsid w:val="00313E51"/>
    <w:rsid w:val="00313EF3"/>
    <w:rsid w:val="00314CAA"/>
    <w:rsid w:val="00314E3F"/>
    <w:rsid w:val="00314EBB"/>
    <w:rsid w:val="00315399"/>
    <w:rsid w:val="0031556C"/>
    <w:rsid w:val="003155C1"/>
    <w:rsid w:val="00315948"/>
    <w:rsid w:val="003162D8"/>
    <w:rsid w:val="003167D1"/>
    <w:rsid w:val="003168BA"/>
    <w:rsid w:val="00316C2D"/>
    <w:rsid w:val="00316E76"/>
    <w:rsid w:val="00316FD6"/>
    <w:rsid w:val="00317061"/>
    <w:rsid w:val="003170E4"/>
    <w:rsid w:val="00317107"/>
    <w:rsid w:val="0031720E"/>
    <w:rsid w:val="003174C5"/>
    <w:rsid w:val="00317A63"/>
    <w:rsid w:val="00317E82"/>
    <w:rsid w:val="00317F35"/>
    <w:rsid w:val="003205CC"/>
    <w:rsid w:val="00320623"/>
    <w:rsid w:val="00320994"/>
    <w:rsid w:val="00320A28"/>
    <w:rsid w:val="0032158A"/>
    <w:rsid w:val="003216A9"/>
    <w:rsid w:val="00321DCC"/>
    <w:rsid w:val="00321F39"/>
    <w:rsid w:val="00322375"/>
    <w:rsid w:val="003224FA"/>
    <w:rsid w:val="00323242"/>
    <w:rsid w:val="00323398"/>
    <w:rsid w:val="00323459"/>
    <w:rsid w:val="00323C2E"/>
    <w:rsid w:val="00323F6E"/>
    <w:rsid w:val="003241C7"/>
    <w:rsid w:val="00324419"/>
    <w:rsid w:val="0032460A"/>
    <w:rsid w:val="003246F9"/>
    <w:rsid w:val="00324775"/>
    <w:rsid w:val="003247E1"/>
    <w:rsid w:val="00324C6C"/>
    <w:rsid w:val="00325099"/>
    <w:rsid w:val="003253AD"/>
    <w:rsid w:val="0032567A"/>
    <w:rsid w:val="00325A1B"/>
    <w:rsid w:val="00325C52"/>
    <w:rsid w:val="00325DF9"/>
    <w:rsid w:val="00325E99"/>
    <w:rsid w:val="0032627A"/>
    <w:rsid w:val="00326D1B"/>
    <w:rsid w:val="00326E2B"/>
    <w:rsid w:val="00326E95"/>
    <w:rsid w:val="00327055"/>
    <w:rsid w:val="00327849"/>
    <w:rsid w:val="00327DAA"/>
    <w:rsid w:val="00327E6D"/>
    <w:rsid w:val="0033013C"/>
    <w:rsid w:val="0033069A"/>
    <w:rsid w:val="003307DC"/>
    <w:rsid w:val="00330D04"/>
    <w:rsid w:val="00331005"/>
    <w:rsid w:val="0033104C"/>
    <w:rsid w:val="0033116D"/>
    <w:rsid w:val="003312A0"/>
    <w:rsid w:val="003316CF"/>
    <w:rsid w:val="00331D19"/>
    <w:rsid w:val="0033207D"/>
    <w:rsid w:val="00332189"/>
    <w:rsid w:val="0033226B"/>
    <w:rsid w:val="0033284D"/>
    <w:rsid w:val="0033318D"/>
    <w:rsid w:val="00333703"/>
    <w:rsid w:val="00333909"/>
    <w:rsid w:val="00333D78"/>
    <w:rsid w:val="00333DF1"/>
    <w:rsid w:val="00333E4E"/>
    <w:rsid w:val="003346EE"/>
    <w:rsid w:val="00334841"/>
    <w:rsid w:val="00334882"/>
    <w:rsid w:val="00334B6E"/>
    <w:rsid w:val="00334F88"/>
    <w:rsid w:val="00335143"/>
    <w:rsid w:val="003351D1"/>
    <w:rsid w:val="00335277"/>
    <w:rsid w:val="0033532A"/>
    <w:rsid w:val="00335358"/>
    <w:rsid w:val="00335895"/>
    <w:rsid w:val="0033649C"/>
    <w:rsid w:val="003368F2"/>
    <w:rsid w:val="00337004"/>
    <w:rsid w:val="00337C16"/>
    <w:rsid w:val="00337EF3"/>
    <w:rsid w:val="00337F48"/>
    <w:rsid w:val="00337F4B"/>
    <w:rsid w:val="003400F7"/>
    <w:rsid w:val="00340221"/>
    <w:rsid w:val="00340252"/>
    <w:rsid w:val="00340377"/>
    <w:rsid w:val="00340884"/>
    <w:rsid w:val="00340915"/>
    <w:rsid w:val="0034145D"/>
    <w:rsid w:val="00341465"/>
    <w:rsid w:val="00341901"/>
    <w:rsid w:val="00341E3A"/>
    <w:rsid w:val="003424F6"/>
    <w:rsid w:val="00342863"/>
    <w:rsid w:val="003428DF"/>
    <w:rsid w:val="00342A97"/>
    <w:rsid w:val="00342AF7"/>
    <w:rsid w:val="00342B2B"/>
    <w:rsid w:val="00342F26"/>
    <w:rsid w:val="00343009"/>
    <w:rsid w:val="00343194"/>
    <w:rsid w:val="00343475"/>
    <w:rsid w:val="003438DA"/>
    <w:rsid w:val="003446AD"/>
    <w:rsid w:val="00344721"/>
    <w:rsid w:val="00344B44"/>
    <w:rsid w:val="003455D2"/>
    <w:rsid w:val="00345C74"/>
    <w:rsid w:val="00345E2F"/>
    <w:rsid w:val="00346168"/>
    <w:rsid w:val="0034622F"/>
    <w:rsid w:val="00346941"/>
    <w:rsid w:val="00346966"/>
    <w:rsid w:val="0034696D"/>
    <w:rsid w:val="00347064"/>
    <w:rsid w:val="003474B4"/>
    <w:rsid w:val="0034765D"/>
    <w:rsid w:val="00347930"/>
    <w:rsid w:val="00347A1A"/>
    <w:rsid w:val="00347DFE"/>
    <w:rsid w:val="00350173"/>
    <w:rsid w:val="003502DC"/>
    <w:rsid w:val="00350307"/>
    <w:rsid w:val="0035086B"/>
    <w:rsid w:val="00350D90"/>
    <w:rsid w:val="00351714"/>
    <w:rsid w:val="00351C18"/>
    <w:rsid w:val="003527FA"/>
    <w:rsid w:val="00352901"/>
    <w:rsid w:val="00352A81"/>
    <w:rsid w:val="00352DCC"/>
    <w:rsid w:val="00352FD1"/>
    <w:rsid w:val="003534D8"/>
    <w:rsid w:val="0035366A"/>
    <w:rsid w:val="0035493E"/>
    <w:rsid w:val="00354A3D"/>
    <w:rsid w:val="003551C4"/>
    <w:rsid w:val="0035594F"/>
    <w:rsid w:val="003565D3"/>
    <w:rsid w:val="0035661C"/>
    <w:rsid w:val="00356FEA"/>
    <w:rsid w:val="0035717A"/>
    <w:rsid w:val="003571BF"/>
    <w:rsid w:val="00357302"/>
    <w:rsid w:val="00357378"/>
    <w:rsid w:val="0035792B"/>
    <w:rsid w:val="00357C9C"/>
    <w:rsid w:val="00357D16"/>
    <w:rsid w:val="00357E48"/>
    <w:rsid w:val="0036037F"/>
    <w:rsid w:val="00360718"/>
    <w:rsid w:val="00360AAC"/>
    <w:rsid w:val="00360CDB"/>
    <w:rsid w:val="00360E2E"/>
    <w:rsid w:val="003610C6"/>
    <w:rsid w:val="003615F8"/>
    <w:rsid w:val="00361766"/>
    <w:rsid w:val="00361802"/>
    <w:rsid w:val="00361AC7"/>
    <w:rsid w:val="00361DD2"/>
    <w:rsid w:val="003634E3"/>
    <w:rsid w:val="0036381B"/>
    <w:rsid w:val="00363A72"/>
    <w:rsid w:val="00363EFA"/>
    <w:rsid w:val="00364065"/>
    <w:rsid w:val="00364144"/>
    <w:rsid w:val="00364FC5"/>
    <w:rsid w:val="0036551B"/>
    <w:rsid w:val="00365A91"/>
    <w:rsid w:val="00366428"/>
    <w:rsid w:val="003664AA"/>
    <w:rsid w:val="003668BA"/>
    <w:rsid w:val="00366BF7"/>
    <w:rsid w:val="00366CDF"/>
    <w:rsid w:val="00367108"/>
    <w:rsid w:val="00367E28"/>
    <w:rsid w:val="003701A7"/>
    <w:rsid w:val="00370202"/>
    <w:rsid w:val="00370B74"/>
    <w:rsid w:val="00370E89"/>
    <w:rsid w:val="00371070"/>
    <w:rsid w:val="00372048"/>
    <w:rsid w:val="0037280D"/>
    <w:rsid w:val="0037290B"/>
    <w:rsid w:val="003731DE"/>
    <w:rsid w:val="00373E97"/>
    <w:rsid w:val="00374558"/>
    <w:rsid w:val="003745F6"/>
    <w:rsid w:val="00374754"/>
    <w:rsid w:val="0037491D"/>
    <w:rsid w:val="00374F84"/>
    <w:rsid w:val="0037529F"/>
    <w:rsid w:val="003758ED"/>
    <w:rsid w:val="00375913"/>
    <w:rsid w:val="00375B0B"/>
    <w:rsid w:val="00375F19"/>
    <w:rsid w:val="003760FA"/>
    <w:rsid w:val="00376271"/>
    <w:rsid w:val="00376C8A"/>
    <w:rsid w:val="00376F94"/>
    <w:rsid w:val="003777C3"/>
    <w:rsid w:val="003800E3"/>
    <w:rsid w:val="0038011E"/>
    <w:rsid w:val="003803F7"/>
    <w:rsid w:val="003804F5"/>
    <w:rsid w:val="00380DFB"/>
    <w:rsid w:val="00380F31"/>
    <w:rsid w:val="00380FCD"/>
    <w:rsid w:val="003811C9"/>
    <w:rsid w:val="003814C8"/>
    <w:rsid w:val="00381AC5"/>
    <w:rsid w:val="00381E3A"/>
    <w:rsid w:val="00381FA7"/>
    <w:rsid w:val="00381FDB"/>
    <w:rsid w:val="003822AD"/>
    <w:rsid w:val="00382B36"/>
    <w:rsid w:val="00382CBD"/>
    <w:rsid w:val="00382D84"/>
    <w:rsid w:val="0038365A"/>
    <w:rsid w:val="003836A7"/>
    <w:rsid w:val="00383BCB"/>
    <w:rsid w:val="00383BFE"/>
    <w:rsid w:val="00383EE5"/>
    <w:rsid w:val="00384783"/>
    <w:rsid w:val="0038486B"/>
    <w:rsid w:val="0038503B"/>
    <w:rsid w:val="003850CE"/>
    <w:rsid w:val="003851F2"/>
    <w:rsid w:val="00385541"/>
    <w:rsid w:val="0038582D"/>
    <w:rsid w:val="00385F01"/>
    <w:rsid w:val="0038623F"/>
    <w:rsid w:val="00386C96"/>
    <w:rsid w:val="003871FD"/>
    <w:rsid w:val="0038733F"/>
    <w:rsid w:val="0038773E"/>
    <w:rsid w:val="00387BC6"/>
    <w:rsid w:val="003903C5"/>
    <w:rsid w:val="00390AAA"/>
    <w:rsid w:val="00390BF6"/>
    <w:rsid w:val="00390CA9"/>
    <w:rsid w:val="00390E58"/>
    <w:rsid w:val="00390FA6"/>
    <w:rsid w:val="003910BE"/>
    <w:rsid w:val="003912B6"/>
    <w:rsid w:val="00391686"/>
    <w:rsid w:val="00391C79"/>
    <w:rsid w:val="0039203D"/>
    <w:rsid w:val="0039284B"/>
    <w:rsid w:val="003928D7"/>
    <w:rsid w:val="00392D2B"/>
    <w:rsid w:val="00393893"/>
    <w:rsid w:val="003938C9"/>
    <w:rsid w:val="003939D3"/>
    <w:rsid w:val="00393F0F"/>
    <w:rsid w:val="00393F83"/>
    <w:rsid w:val="00394260"/>
    <w:rsid w:val="003948B1"/>
    <w:rsid w:val="00394975"/>
    <w:rsid w:val="00394E4B"/>
    <w:rsid w:val="00394F76"/>
    <w:rsid w:val="00394F86"/>
    <w:rsid w:val="00395137"/>
    <w:rsid w:val="003956A9"/>
    <w:rsid w:val="0039578A"/>
    <w:rsid w:val="003958C9"/>
    <w:rsid w:val="00395BAC"/>
    <w:rsid w:val="00395CCE"/>
    <w:rsid w:val="00395D09"/>
    <w:rsid w:val="00396005"/>
    <w:rsid w:val="00396761"/>
    <w:rsid w:val="00396917"/>
    <w:rsid w:val="00397172"/>
    <w:rsid w:val="00397358"/>
    <w:rsid w:val="003975FB"/>
    <w:rsid w:val="0039770C"/>
    <w:rsid w:val="0039775C"/>
    <w:rsid w:val="00397ACA"/>
    <w:rsid w:val="00397C55"/>
    <w:rsid w:val="00397E90"/>
    <w:rsid w:val="00397F5A"/>
    <w:rsid w:val="003A0103"/>
    <w:rsid w:val="003A09F5"/>
    <w:rsid w:val="003A0A13"/>
    <w:rsid w:val="003A0CC6"/>
    <w:rsid w:val="003A100F"/>
    <w:rsid w:val="003A17AA"/>
    <w:rsid w:val="003A188C"/>
    <w:rsid w:val="003A192F"/>
    <w:rsid w:val="003A1A12"/>
    <w:rsid w:val="003A2078"/>
    <w:rsid w:val="003A2165"/>
    <w:rsid w:val="003A2173"/>
    <w:rsid w:val="003A237A"/>
    <w:rsid w:val="003A24BD"/>
    <w:rsid w:val="003A2649"/>
    <w:rsid w:val="003A2F7E"/>
    <w:rsid w:val="003A3128"/>
    <w:rsid w:val="003A33A0"/>
    <w:rsid w:val="003A36F7"/>
    <w:rsid w:val="003A383E"/>
    <w:rsid w:val="003A3A5F"/>
    <w:rsid w:val="003A3D4F"/>
    <w:rsid w:val="003A4839"/>
    <w:rsid w:val="003A49E0"/>
    <w:rsid w:val="003A49FC"/>
    <w:rsid w:val="003A4A74"/>
    <w:rsid w:val="003A4D32"/>
    <w:rsid w:val="003A51B1"/>
    <w:rsid w:val="003A52C1"/>
    <w:rsid w:val="003A5603"/>
    <w:rsid w:val="003A5BEA"/>
    <w:rsid w:val="003A60A7"/>
    <w:rsid w:val="003A641E"/>
    <w:rsid w:val="003A6779"/>
    <w:rsid w:val="003A680D"/>
    <w:rsid w:val="003A6B86"/>
    <w:rsid w:val="003A6F88"/>
    <w:rsid w:val="003A70AB"/>
    <w:rsid w:val="003A70EA"/>
    <w:rsid w:val="003A7545"/>
    <w:rsid w:val="003A7566"/>
    <w:rsid w:val="003A7DF1"/>
    <w:rsid w:val="003B0159"/>
    <w:rsid w:val="003B0309"/>
    <w:rsid w:val="003B04DF"/>
    <w:rsid w:val="003B06DD"/>
    <w:rsid w:val="003B0901"/>
    <w:rsid w:val="003B0B10"/>
    <w:rsid w:val="003B1343"/>
    <w:rsid w:val="003B1975"/>
    <w:rsid w:val="003B2000"/>
    <w:rsid w:val="003B2473"/>
    <w:rsid w:val="003B26C4"/>
    <w:rsid w:val="003B3484"/>
    <w:rsid w:val="003B34B0"/>
    <w:rsid w:val="003B36FF"/>
    <w:rsid w:val="003B3957"/>
    <w:rsid w:val="003B3A84"/>
    <w:rsid w:val="003B3B62"/>
    <w:rsid w:val="003B410B"/>
    <w:rsid w:val="003B484B"/>
    <w:rsid w:val="003B4E6B"/>
    <w:rsid w:val="003B508E"/>
    <w:rsid w:val="003B5194"/>
    <w:rsid w:val="003B5E2E"/>
    <w:rsid w:val="003B5E93"/>
    <w:rsid w:val="003B6919"/>
    <w:rsid w:val="003B6DFD"/>
    <w:rsid w:val="003B6EAA"/>
    <w:rsid w:val="003B6F1E"/>
    <w:rsid w:val="003B6FF5"/>
    <w:rsid w:val="003B7340"/>
    <w:rsid w:val="003B774B"/>
    <w:rsid w:val="003B7967"/>
    <w:rsid w:val="003B7A5D"/>
    <w:rsid w:val="003B7B5A"/>
    <w:rsid w:val="003B7C01"/>
    <w:rsid w:val="003B7D5B"/>
    <w:rsid w:val="003B7F07"/>
    <w:rsid w:val="003C011C"/>
    <w:rsid w:val="003C04DB"/>
    <w:rsid w:val="003C05FD"/>
    <w:rsid w:val="003C0D43"/>
    <w:rsid w:val="003C0D72"/>
    <w:rsid w:val="003C0FE4"/>
    <w:rsid w:val="003C1320"/>
    <w:rsid w:val="003C132B"/>
    <w:rsid w:val="003C1484"/>
    <w:rsid w:val="003C16A9"/>
    <w:rsid w:val="003C176C"/>
    <w:rsid w:val="003C1A06"/>
    <w:rsid w:val="003C1C02"/>
    <w:rsid w:val="003C20BE"/>
    <w:rsid w:val="003C2103"/>
    <w:rsid w:val="003C2286"/>
    <w:rsid w:val="003C22C4"/>
    <w:rsid w:val="003C296E"/>
    <w:rsid w:val="003C2AF1"/>
    <w:rsid w:val="003C33B1"/>
    <w:rsid w:val="003C38F4"/>
    <w:rsid w:val="003C3A09"/>
    <w:rsid w:val="003C3B52"/>
    <w:rsid w:val="003C3C0D"/>
    <w:rsid w:val="003C3C37"/>
    <w:rsid w:val="003C3FF6"/>
    <w:rsid w:val="003C42CE"/>
    <w:rsid w:val="003C4543"/>
    <w:rsid w:val="003C4862"/>
    <w:rsid w:val="003C4E9E"/>
    <w:rsid w:val="003C5641"/>
    <w:rsid w:val="003C5C0F"/>
    <w:rsid w:val="003C5D05"/>
    <w:rsid w:val="003C618D"/>
    <w:rsid w:val="003C672D"/>
    <w:rsid w:val="003C6C34"/>
    <w:rsid w:val="003C6CEA"/>
    <w:rsid w:val="003C779E"/>
    <w:rsid w:val="003C7815"/>
    <w:rsid w:val="003C793E"/>
    <w:rsid w:val="003C79DF"/>
    <w:rsid w:val="003D0016"/>
    <w:rsid w:val="003D004B"/>
    <w:rsid w:val="003D0197"/>
    <w:rsid w:val="003D01BB"/>
    <w:rsid w:val="003D048D"/>
    <w:rsid w:val="003D0B3C"/>
    <w:rsid w:val="003D0E7A"/>
    <w:rsid w:val="003D141A"/>
    <w:rsid w:val="003D176A"/>
    <w:rsid w:val="003D1887"/>
    <w:rsid w:val="003D1D5D"/>
    <w:rsid w:val="003D1DE1"/>
    <w:rsid w:val="003D21EA"/>
    <w:rsid w:val="003D2B82"/>
    <w:rsid w:val="003D2D4B"/>
    <w:rsid w:val="003D2F22"/>
    <w:rsid w:val="003D301D"/>
    <w:rsid w:val="003D3815"/>
    <w:rsid w:val="003D3971"/>
    <w:rsid w:val="003D3A42"/>
    <w:rsid w:val="003D3C7C"/>
    <w:rsid w:val="003D4680"/>
    <w:rsid w:val="003D46C1"/>
    <w:rsid w:val="003D4A08"/>
    <w:rsid w:val="003D4C03"/>
    <w:rsid w:val="003D4CB4"/>
    <w:rsid w:val="003D5120"/>
    <w:rsid w:val="003D5271"/>
    <w:rsid w:val="003D5410"/>
    <w:rsid w:val="003D5864"/>
    <w:rsid w:val="003D5A88"/>
    <w:rsid w:val="003D5D71"/>
    <w:rsid w:val="003D5FDE"/>
    <w:rsid w:val="003D607F"/>
    <w:rsid w:val="003D62A8"/>
    <w:rsid w:val="003D6644"/>
    <w:rsid w:val="003D684E"/>
    <w:rsid w:val="003D69FA"/>
    <w:rsid w:val="003D6A66"/>
    <w:rsid w:val="003D7DBA"/>
    <w:rsid w:val="003D7F30"/>
    <w:rsid w:val="003D7FDB"/>
    <w:rsid w:val="003E00CB"/>
    <w:rsid w:val="003E0CB6"/>
    <w:rsid w:val="003E0CDC"/>
    <w:rsid w:val="003E0F76"/>
    <w:rsid w:val="003E10D0"/>
    <w:rsid w:val="003E131E"/>
    <w:rsid w:val="003E132C"/>
    <w:rsid w:val="003E1836"/>
    <w:rsid w:val="003E1E38"/>
    <w:rsid w:val="003E212E"/>
    <w:rsid w:val="003E24A3"/>
    <w:rsid w:val="003E267D"/>
    <w:rsid w:val="003E26FA"/>
    <w:rsid w:val="003E2D35"/>
    <w:rsid w:val="003E4244"/>
    <w:rsid w:val="003E426F"/>
    <w:rsid w:val="003E4804"/>
    <w:rsid w:val="003E486C"/>
    <w:rsid w:val="003E53F4"/>
    <w:rsid w:val="003E559D"/>
    <w:rsid w:val="003E5731"/>
    <w:rsid w:val="003E5BB0"/>
    <w:rsid w:val="003E5D24"/>
    <w:rsid w:val="003E659A"/>
    <w:rsid w:val="003E66CD"/>
    <w:rsid w:val="003E6780"/>
    <w:rsid w:val="003E6DDE"/>
    <w:rsid w:val="003E7034"/>
    <w:rsid w:val="003E7052"/>
    <w:rsid w:val="003E7A93"/>
    <w:rsid w:val="003E7B0D"/>
    <w:rsid w:val="003E7BDA"/>
    <w:rsid w:val="003E7F71"/>
    <w:rsid w:val="003F089B"/>
    <w:rsid w:val="003F0A46"/>
    <w:rsid w:val="003F0D5C"/>
    <w:rsid w:val="003F0F3B"/>
    <w:rsid w:val="003F1800"/>
    <w:rsid w:val="003F1A5E"/>
    <w:rsid w:val="003F1FA5"/>
    <w:rsid w:val="003F1FB8"/>
    <w:rsid w:val="003F206A"/>
    <w:rsid w:val="003F2294"/>
    <w:rsid w:val="003F24E8"/>
    <w:rsid w:val="003F327D"/>
    <w:rsid w:val="003F3543"/>
    <w:rsid w:val="003F35CA"/>
    <w:rsid w:val="003F370A"/>
    <w:rsid w:val="003F38FF"/>
    <w:rsid w:val="003F3C3C"/>
    <w:rsid w:val="003F4213"/>
    <w:rsid w:val="003F48C9"/>
    <w:rsid w:val="003F4D54"/>
    <w:rsid w:val="003F56CB"/>
    <w:rsid w:val="003F576D"/>
    <w:rsid w:val="003F593D"/>
    <w:rsid w:val="003F59D9"/>
    <w:rsid w:val="003F59F8"/>
    <w:rsid w:val="003F5B29"/>
    <w:rsid w:val="003F5B8E"/>
    <w:rsid w:val="003F5C37"/>
    <w:rsid w:val="003F5D6F"/>
    <w:rsid w:val="003F60EE"/>
    <w:rsid w:val="003F6358"/>
    <w:rsid w:val="003F67BA"/>
    <w:rsid w:val="003F7453"/>
    <w:rsid w:val="003F768F"/>
    <w:rsid w:val="003F7A78"/>
    <w:rsid w:val="00400338"/>
    <w:rsid w:val="004007AB"/>
    <w:rsid w:val="004007F2"/>
    <w:rsid w:val="00400B1D"/>
    <w:rsid w:val="00401475"/>
    <w:rsid w:val="004016A3"/>
    <w:rsid w:val="0040174D"/>
    <w:rsid w:val="00401C54"/>
    <w:rsid w:val="00402140"/>
    <w:rsid w:val="00402228"/>
    <w:rsid w:val="00402472"/>
    <w:rsid w:val="00402985"/>
    <w:rsid w:val="00402A08"/>
    <w:rsid w:val="00402BF1"/>
    <w:rsid w:val="00402F73"/>
    <w:rsid w:val="00403492"/>
    <w:rsid w:val="00403503"/>
    <w:rsid w:val="0040351D"/>
    <w:rsid w:val="0040392F"/>
    <w:rsid w:val="00403B23"/>
    <w:rsid w:val="00403D26"/>
    <w:rsid w:val="004043D6"/>
    <w:rsid w:val="00404404"/>
    <w:rsid w:val="0040440B"/>
    <w:rsid w:val="004044F6"/>
    <w:rsid w:val="00404684"/>
    <w:rsid w:val="00404717"/>
    <w:rsid w:val="0040479B"/>
    <w:rsid w:val="00404A7B"/>
    <w:rsid w:val="00404AF0"/>
    <w:rsid w:val="0040508E"/>
    <w:rsid w:val="00405383"/>
    <w:rsid w:val="004056A6"/>
    <w:rsid w:val="004059B7"/>
    <w:rsid w:val="00406A05"/>
    <w:rsid w:val="00406BE8"/>
    <w:rsid w:val="00407193"/>
    <w:rsid w:val="00407614"/>
    <w:rsid w:val="0040784B"/>
    <w:rsid w:val="00407D77"/>
    <w:rsid w:val="00407FD4"/>
    <w:rsid w:val="00410578"/>
    <w:rsid w:val="00410942"/>
    <w:rsid w:val="00410A4F"/>
    <w:rsid w:val="00410C1E"/>
    <w:rsid w:val="00410E7B"/>
    <w:rsid w:val="004112F3"/>
    <w:rsid w:val="00411312"/>
    <w:rsid w:val="00411847"/>
    <w:rsid w:val="00411AD7"/>
    <w:rsid w:val="00411AD8"/>
    <w:rsid w:val="00411B98"/>
    <w:rsid w:val="00411E7D"/>
    <w:rsid w:val="004121E0"/>
    <w:rsid w:val="004122A4"/>
    <w:rsid w:val="00412689"/>
    <w:rsid w:val="004126BB"/>
    <w:rsid w:val="00412C1C"/>
    <w:rsid w:val="00413EE8"/>
    <w:rsid w:val="00413F87"/>
    <w:rsid w:val="00414356"/>
    <w:rsid w:val="0041489B"/>
    <w:rsid w:val="00414E57"/>
    <w:rsid w:val="004153A3"/>
    <w:rsid w:val="004156AF"/>
    <w:rsid w:val="004157D4"/>
    <w:rsid w:val="00415A4F"/>
    <w:rsid w:val="004162C3"/>
    <w:rsid w:val="0041672F"/>
    <w:rsid w:val="004167D5"/>
    <w:rsid w:val="004169E2"/>
    <w:rsid w:val="00416A41"/>
    <w:rsid w:val="00416C4B"/>
    <w:rsid w:val="00416CD2"/>
    <w:rsid w:val="00416D6E"/>
    <w:rsid w:val="00416E1E"/>
    <w:rsid w:val="00417427"/>
    <w:rsid w:val="0041782D"/>
    <w:rsid w:val="00417D4E"/>
    <w:rsid w:val="00417FF9"/>
    <w:rsid w:val="004201D6"/>
    <w:rsid w:val="00420327"/>
    <w:rsid w:val="00420419"/>
    <w:rsid w:val="00420795"/>
    <w:rsid w:val="00421507"/>
    <w:rsid w:val="004215EB"/>
    <w:rsid w:val="004216C7"/>
    <w:rsid w:val="00421BBE"/>
    <w:rsid w:val="00421CF1"/>
    <w:rsid w:val="00421FCB"/>
    <w:rsid w:val="0042211D"/>
    <w:rsid w:val="004221D4"/>
    <w:rsid w:val="004225C8"/>
    <w:rsid w:val="00422C7D"/>
    <w:rsid w:val="00422E0A"/>
    <w:rsid w:val="00422E34"/>
    <w:rsid w:val="00422F65"/>
    <w:rsid w:val="004230FD"/>
    <w:rsid w:val="00423357"/>
    <w:rsid w:val="004233D3"/>
    <w:rsid w:val="004233F2"/>
    <w:rsid w:val="00423435"/>
    <w:rsid w:val="004237D8"/>
    <w:rsid w:val="004239B4"/>
    <w:rsid w:val="00423B79"/>
    <w:rsid w:val="00423BFA"/>
    <w:rsid w:val="00423FB9"/>
    <w:rsid w:val="00424C99"/>
    <w:rsid w:val="00425180"/>
    <w:rsid w:val="0042549C"/>
    <w:rsid w:val="00425650"/>
    <w:rsid w:val="0042567F"/>
    <w:rsid w:val="004257A5"/>
    <w:rsid w:val="00425880"/>
    <w:rsid w:val="0042662A"/>
    <w:rsid w:val="0042694A"/>
    <w:rsid w:val="00426DE1"/>
    <w:rsid w:val="004278DC"/>
    <w:rsid w:val="0043053D"/>
    <w:rsid w:val="0043104A"/>
    <w:rsid w:val="0043176B"/>
    <w:rsid w:val="00431770"/>
    <w:rsid w:val="00431968"/>
    <w:rsid w:val="00432169"/>
    <w:rsid w:val="00432242"/>
    <w:rsid w:val="00432FEF"/>
    <w:rsid w:val="004336AB"/>
    <w:rsid w:val="004336C0"/>
    <w:rsid w:val="00433750"/>
    <w:rsid w:val="00433806"/>
    <w:rsid w:val="004344D1"/>
    <w:rsid w:val="004344DD"/>
    <w:rsid w:val="00434AE9"/>
    <w:rsid w:val="00434B52"/>
    <w:rsid w:val="00434B59"/>
    <w:rsid w:val="00434C52"/>
    <w:rsid w:val="00434EFD"/>
    <w:rsid w:val="00434F7C"/>
    <w:rsid w:val="004352DE"/>
    <w:rsid w:val="0043619B"/>
    <w:rsid w:val="00436435"/>
    <w:rsid w:val="00436CDB"/>
    <w:rsid w:val="00436D7C"/>
    <w:rsid w:val="00436DAC"/>
    <w:rsid w:val="00436FA5"/>
    <w:rsid w:val="00437234"/>
    <w:rsid w:val="00437494"/>
    <w:rsid w:val="004376BB"/>
    <w:rsid w:val="00437C7D"/>
    <w:rsid w:val="00437D1D"/>
    <w:rsid w:val="004404A9"/>
    <w:rsid w:val="00440667"/>
    <w:rsid w:val="004406C9"/>
    <w:rsid w:val="00440980"/>
    <w:rsid w:val="00440F33"/>
    <w:rsid w:val="004414CC"/>
    <w:rsid w:val="004415FA"/>
    <w:rsid w:val="004416FD"/>
    <w:rsid w:val="0044174A"/>
    <w:rsid w:val="004418A2"/>
    <w:rsid w:val="00441BB2"/>
    <w:rsid w:val="004420ED"/>
    <w:rsid w:val="004426A1"/>
    <w:rsid w:val="00442960"/>
    <w:rsid w:val="00442C5D"/>
    <w:rsid w:val="00442CD5"/>
    <w:rsid w:val="00443120"/>
    <w:rsid w:val="0044329B"/>
    <w:rsid w:val="004436B1"/>
    <w:rsid w:val="004438DB"/>
    <w:rsid w:val="004438DE"/>
    <w:rsid w:val="00443E33"/>
    <w:rsid w:val="00443E91"/>
    <w:rsid w:val="0044432F"/>
    <w:rsid w:val="004444AD"/>
    <w:rsid w:val="004446A7"/>
    <w:rsid w:val="00444ADF"/>
    <w:rsid w:val="00444EBD"/>
    <w:rsid w:val="004451BE"/>
    <w:rsid w:val="00445386"/>
    <w:rsid w:val="00445743"/>
    <w:rsid w:val="00445BAC"/>
    <w:rsid w:val="00445F5A"/>
    <w:rsid w:val="0044605A"/>
    <w:rsid w:val="0044619F"/>
    <w:rsid w:val="004462AD"/>
    <w:rsid w:val="004463FB"/>
    <w:rsid w:val="004463FC"/>
    <w:rsid w:val="004465B0"/>
    <w:rsid w:val="0044664B"/>
    <w:rsid w:val="004468D7"/>
    <w:rsid w:val="00446A89"/>
    <w:rsid w:val="00446B6F"/>
    <w:rsid w:val="004471E9"/>
    <w:rsid w:val="00447898"/>
    <w:rsid w:val="00447ACE"/>
    <w:rsid w:val="00447B3D"/>
    <w:rsid w:val="00450167"/>
    <w:rsid w:val="0045038A"/>
    <w:rsid w:val="004507BB"/>
    <w:rsid w:val="00451290"/>
    <w:rsid w:val="00451457"/>
    <w:rsid w:val="0045145C"/>
    <w:rsid w:val="00451809"/>
    <w:rsid w:val="00452DD7"/>
    <w:rsid w:val="00452E90"/>
    <w:rsid w:val="00452F9E"/>
    <w:rsid w:val="00453150"/>
    <w:rsid w:val="00453341"/>
    <w:rsid w:val="0045349F"/>
    <w:rsid w:val="00453885"/>
    <w:rsid w:val="004538CD"/>
    <w:rsid w:val="00453CE0"/>
    <w:rsid w:val="00453E53"/>
    <w:rsid w:val="00454192"/>
    <w:rsid w:val="00454643"/>
    <w:rsid w:val="004546EB"/>
    <w:rsid w:val="00454CB2"/>
    <w:rsid w:val="00454E14"/>
    <w:rsid w:val="00454EB7"/>
    <w:rsid w:val="00454FBB"/>
    <w:rsid w:val="004554CD"/>
    <w:rsid w:val="00455540"/>
    <w:rsid w:val="00455884"/>
    <w:rsid w:val="0045592F"/>
    <w:rsid w:val="00456385"/>
    <w:rsid w:val="0045665F"/>
    <w:rsid w:val="00457391"/>
    <w:rsid w:val="00457703"/>
    <w:rsid w:val="0045775C"/>
    <w:rsid w:val="004578CE"/>
    <w:rsid w:val="00457BF2"/>
    <w:rsid w:val="00460064"/>
    <w:rsid w:val="0046034D"/>
    <w:rsid w:val="004605FC"/>
    <w:rsid w:val="00460863"/>
    <w:rsid w:val="00460A9C"/>
    <w:rsid w:val="004611D0"/>
    <w:rsid w:val="00461388"/>
    <w:rsid w:val="00461434"/>
    <w:rsid w:val="00461C68"/>
    <w:rsid w:val="00461F25"/>
    <w:rsid w:val="00462F61"/>
    <w:rsid w:val="0046308E"/>
    <w:rsid w:val="0046312E"/>
    <w:rsid w:val="00463318"/>
    <w:rsid w:val="004634A7"/>
    <w:rsid w:val="004634A8"/>
    <w:rsid w:val="00464072"/>
    <w:rsid w:val="0046466A"/>
    <w:rsid w:val="00464B43"/>
    <w:rsid w:val="00465251"/>
    <w:rsid w:val="004653C7"/>
    <w:rsid w:val="0046542F"/>
    <w:rsid w:val="00465927"/>
    <w:rsid w:val="00465B26"/>
    <w:rsid w:val="00465F29"/>
    <w:rsid w:val="004663BE"/>
    <w:rsid w:val="00466ADD"/>
    <w:rsid w:val="00466BC2"/>
    <w:rsid w:val="00470824"/>
    <w:rsid w:val="0047102E"/>
    <w:rsid w:val="004710EE"/>
    <w:rsid w:val="0047139D"/>
    <w:rsid w:val="00471581"/>
    <w:rsid w:val="00472499"/>
    <w:rsid w:val="00472810"/>
    <w:rsid w:val="00472856"/>
    <w:rsid w:val="00472BFA"/>
    <w:rsid w:val="00472C21"/>
    <w:rsid w:val="00472F66"/>
    <w:rsid w:val="00472F72"/>
    <w:rsid w:val="0047341A"/>
    <w:rsid w:val="004735B3"/>
    <w:rsid w:val="00473E98"/>
    <w:rsid w:val="00474595"/>
    <w:rsid w:val="00474B82"/>
    <w:rsid w:val="00475064"/>
    <w:rsid w:val="00475234"/>
    <w:rsid w:val="00475834"/>
    <w:rsid w:val="00476043"/>
    <w:rsid w:val="00476EBF"/>
    <w:rsid w:val="00477134"/>
    <w:rsid w:val="0047745F"/>
    <w:rsid w:val="00477AB6"/>
    <w:rsid w:val="0048015B"/>
    <w:rsid w:val="00480565"/>
    <w:rsid w:val="00480AD5"/>
    <w:rsid w:val="00480C5F"/>
    <w:rsid w:val="00480E59"/>
    <w:rsid w:val="00480F5C"/>
    <w:rsid w:val="00481A65"/>
    <w:rsid w:val="00481ECF"/>
    <w:rsid w:val="00481ED1"/>
    <w:rsid w:val="004824F9"/>
    <w:rsid w:val="00482674"/>
    <w:rsid w:val="004827BE"/>
    <w:rsid w:val="004829BA"/>
    <w:rsid w:val="00482BB7"/>
    <w:rsid w:val="00482D59"/>
    <w:rsid w:val="0048338B"/>
    <w:rsid w:val="004833E9"/>
    <w:rsid w:val="0048340E"/>
    <w:rsid w:val="004848F4"/>
    <w:rsid w:val="00484F60"/>
    <w:rsid w:val="004850A9"/>
    <w:rsid w:val="004854A8"/>
    <w:rsid w:val="0048552C"/>
    <w:rsid w:val="00485A67"/>
    <w:rsid w:val="00485C25"/>
    <w:rsid w:val="00485EED"/>
    <w:rsid w:val="00485F57"/>
    <w:rsid w:val="00485FB0"/>
    <w:rsid w:val="00487078"/>
    <w:rsid w:val="004871AD"/>
    <w:rsid w:val="00487876"/>
    <w:rsid w:val="00487BCA"/>
    <w:rsid w:val="00487D34"/>
    <w:rsid w:val="00487E01"/>
    <w:rsid w:val="00487FAD"/>
    <w:rsid w:val="00490191"/>
    <w:rsid w:val="004901AF"/>
    <w:rsid w:val="00490DB6"/>
    <w:rsid w:val="00490FD3"/>
    <w:rsid w:val="004910D4"/>
    <w:rsid w:val="00491326"/>
    <w:rsid w:val="004916DA"/>
    <w:rsid w:val="004926F6"/>
    <w:rsid w:val="00492F72"/>
    <w:rsid w:val="00493421"/>
    <w:rsid w:val="00493A55"/>
    <w:rsid w:val="00493C90"/>
    <w:rsid w:val="00493E1D"/>
    <w:rsid w:val="00493F47"/>
    <w:rsid w:val="00494033"/>
    <w:rsid w:val="004940E1"/>
    <w:rsid w:val="00494413"/>
    <w:rsid w:val="00494B0B"/>
    <w:rsid w:val="00494F33"/>
    <w:rsid w:val="00495615"/>
    <w:rsid w:val="00495767"/>
    <w:rsid w:val="0049599B"/>
    <w:rsid w:val="00495F9B"/>
    <w:rsid w:val="0049614F"/>
    <w:rsid w:val="004965EC"/>
    <w:rsid w:val="00496774"/>
    <w:rsid w:val="00496964"/>
    <w:rsid w:val="00496A48"/>
    <w:rsid w:val="00496D55"/>
    <w:rsid w:val="00496DD2"/>
    <w:rsid w:val="00497AA1"/>
    <w:rsid w:val="00497B70"/>
    <w:rsid w:val="00497FED"/>
    <w:rsid w:val="004A0736"/>
    <w:rsid w:val="004A0754"/>
    <w:rsid w:val="004A0A1A"/>
    <w:rsid w:val="004A0EF7"/>
    <w:rsid w:val="004A1258"/>
    <w:rsid w:val="004A163C"/>
    <w:rsid w:val="004A16F5"/>
    <w:rsid w:val="004A1DE0"/>
    <w:rsid w:val="004A1FDE"/>
    <w:rsid w:val="004A2457"/>
    <w:rsid w:val="004A2633"/>
    <w:rsid w:val="004A29C7"/>
    <w:rsid w:val="004A2B0D"/>
    <w:rsid w:val="004A324D"/>
    <w:rsid w:val="004A32FB"/>
    <w:rsid w:val="004A3A1B"/>
    <w:rsid w:val="004A3B26"/>
    <w:rsid w:val="004A3BA5"/>
    <w:rsid w:val="004A3D5F"/>
    <w:rsid w:val="004A485A"/>
    <w:rsid w:val="004A49E7"/>
    <w:rsid w:val="004A4AB3"/>
    <w:rsid w:val="004A5082"/>
    <w:rsid w:val="004A50F5"/>
    <w:rsid w:val="004A5137"/>
    <w:rsid w:val="004A5147"/>
    <w:rsid w:val="004A5461"/>
    <w:rsid w:val="004A5867"/>
    <w:rsid w:val="004A5D0D"/>
    <w:rsid w:val="004A5D5D"/>
    <w:rsid w:val="004A5F15"/>
    <w:rsid w:val="004A61B6"/>
    <w:rsid w:val="004A6216"/>
    <w:rsid w:val="004A6304"/>
    <w:rsid w:val="004A675A"/>
    <w:rsid w:val="004A6C38"/>
    <w:rsid w:val="004A6D7D"/>
    <w:rsid w:val="004A6F6D"/>
    <w:rsid w:val="004A7842"/>
    <w:rsid w:val="004A788E"/>
    <w:rsid w:val="004A7F60"/>
    <w:rsid w:val="004B0119"/>
    <w:rsid w:val="004B01AC"/>
    <w:rsid w:val="004B05BA"/>
    <w:rsid w:val="004B0674"/>
    <w:rsid w:val="004B0C8F"/>
    <w:rsid w:val="004B0C96"/>
    <w:rsid w:val="004B102A"/>
    <w:rsid w:val="004B1087"/>
    <w:rsid w:val="004B12D8"/>
    <w:rsid w:val="004B1C63"/>
    <w:rsid w:val="004B2030"/>
    <w:rsid w:val="004B216B"/>
    <w:rsid w:val="004B283F"/>
    <w:rsid w:val="004B292F"/>
    <w:rsid w:val="004B2BA1"/>
    <w:rsid w:val="004B2BBC"/>
    <w:rsid w:val="004B2D4D"/>
    <w:rsid w:val="004B2E19"/>
    <w:rsid w:val="004B343D"/>
    <w:rsid w:val="004B3764"/>
    <w:rsid w:val="004B3B52"/>
    <w:rsid w:val="004B3CA3"/>
    <w:rsid w:val="004B3EC7"/>
    <w:rsid w:val="004B4831"/>
    <w:rsid w:val="004B4916"/>
    <w:rsid w:val="004B4C0E"/>
    <w:rsid w:val="004B4C4C"/>
    <w:rsid w:val="004B4FD9"/>
    <w:rsid w:val="004B5D65"/>
    <w:rsid w:val="004B619D"/>
    <w:rsid w:val="004B62FE"/>
    <w:rsid w:val="004B66EB"/>
    <w:rsid w:val="004B68FF"/>
    <w:rsid w:val="004B6BE7"/>
    <w:rsid w:val="004B7001"/>
    <w:rsid w:val="004B77E6"/>
    <w:rsid w:val="004B789B"/>
    <w:rsid w:val="004B79A2"/>
    <w:rsid w:val="004B7B14"/>
    <w:rsid w:val="004B7B82"/>
    <w:rsid w:val="004B7FA8"/>
    <w:rsid w:val="004C008C"/>
    <w:rsid w:val="004C013C"/>
    <w:rsid w:val="004C01B1"/>
    <w:rsid w:val="004C049A"/>
    <w:rsid w:val="004C066A"/>
    <w:rsid w:val="004C0A25"/>
    <w:rsid w:val="004C0DF8"/>
    <w:rsid w:val="004C112E"/>
    <w:rsid w:val="004C1390"/>
    <w:rsid w:val="004C1428"/>
    <w:rsid w:val="004C1A53"/>
    <w:rsid w:val="004C1CA9"/>
    <w:rsid w:val="004C20CE"/>
    <w:rsid w:val="004C2438"/>
    <w:rsid w:val="004C2FAE"/>
    <w:rsid w:val="004C3550"/>
    <w:rsid w:val="004C3B04"/>
    <w:rsid w:val="004C3D11"/>
    <w:rsid w:val="004C4496"/>
    <w:rsid w:val="004C4877"/>
    <w:rsid w:val="004C4E14"/>
    <w:rsid w:val="004C4E2E"/>
    <w:rsid w:val="004C4EA0"/>
    <w:rsid w:val="004C4EC8"/>
    <w:rsid w:val="004C55A4"/>
    <w:rsid w:val="004C6012"/>
    <w:rsid w:val="004C63A9"/>
    <w:rsid w:val="004C685A"/>
    <w:rsid w:val="004C6A23"/>
    <w:rsid w:val="004C6EE5"/>
    <w:rsid w:val="004C736E"/>
    <w:rsid w:val="004C73D6"/>
    <w:rsid w:val="004C76E4"/>
    <w:rsid w:val="004C7993"/>
    <w:rsid w:val="004C7CC8"/>
    <w:rsid w:val="004D02E8"/>
    <w:rsid w:val="004D06D7"/>
    <w:rsid w:val="004D076B"/>
    <w:rsid w:val="004D07F5"/>
    <w:rsid w:val="004D08D1"/>
    <w:rsid w:val="004D0E82"/>
    <w:rsid w:val="004D0EE4"/>
    <w:rsid w:val="004D1191"/>
    <w:rsid w:val="004D1696"/>
    <w:rsid w:val="004D18D8"/>
    <w:rsid w:val="004D1A5A"/>
    <w:rsid w:val="004D1AB9"/>
    <w:rsid w:val="004D202E"/>
    <w:rsid w:val="004D2381"/>
    <w:rsid w:val="004D2539"/>
    <w:rsid w:val="004D2604"/>
    <w:rsid w:val="004D26CE"/>
    <w:rsid w:val="004D2919"/>
    <w:rsid w:val="004D2FA2"/>
    <w:rsid w:val="004D2FCF"/>
    <w:rsid w:val="004D3033"/>
    <w:rsid w:val="004D30A4"/>
    <w:rsid w:val="004D3614"/>
    <w:rsid w:val="004D393F"/>
    <w:rsid w:val="004D3C72"/>
    <w:rsid w:val="004D4040"/>
    <w:rsid w:val="004D408F"/>
    <w:rsid w:val="004D41E1"/>
    <w:rsid w:val="004D44F5"/>
    <w:rsid w:val="004D4511"/>
    <w:rsid w:val="004D4919"/>
    <w:rsid w:val="004D4AFC"/>
    <w:rsid w:val="004D570E"/>
    <w:rsid w:val="004D5C93"/>
    <w:rsid w:val="004D5CFB"/>
    <w:rsid w:val="004D63D5"/>
    <w:rsid w:val="004D656B"/>
    <w:rsid w:val="004D680E"/>
    <w:rsid w:val="004D68CB"/>
    <w:rsid w:val="004D6A6D"/>
    <w:rsid w:val="004D7110"/>
    <w:rsid w:val="004D7B5E"/>
    <w:rsid w:val="004E00AF"/>
    <w:rsid w:val="004E08EC"/>
    <w:rsid w:val="004E0BFA"/>
    <w:rsid w:val="004E0C4D"/>
    <w:rsid w:val="004E0DE1"/>
    <w:rsid w:val="004E0E16"/>
    <w:rsid w:val="004E0EEC"/>
    <w:rsid w:val="004E1278"/>
    <w:rsid w:val="004E17C8"/>
    <w:rsid w:val="004E1954"/>
    <w:rsid w:val="004E196F"/>
    <w:rsid w:val="004E1AEE"/>
    <w:rsid w:val="004E1B4D"/>
    <w:rsid w:val="004E1F50"/>
    <w:rsid w:val="004E235E"/>
    <w:rsid w:val="004E2867"/>
    <w:rsid w:val="004E31B2"/>
    <w:rsid w:val="004E31C9"/>
    <w:rsid w:val="004E3442"/>
    <w:rsid w:val="004E37AC"/>
    <w:rsid w:val="004E3874"/>
    <w:rsid w:val="004E40CA"/>
    <w:rsid w:val="004E40DC"/>
    <w:rsid w:val="004E4137"/>
    <w:rsid w:val="004E44E6"/>
    <w:rsid w:val="004E4A09"/>
    <w:rsid w:val="004E4B8B"/>
    <w:rsid w:val="004E4C27"/>
    <w:rsid w:val="004E5399"/>
    <w:rsid w:val="004E5CBC"/>
    <w:rsid w:val="004E6891"/>
    <w:rsid w:val="004E6F34"/>
    <w:rsid w:val="004E77AE"/>
    <w:rsid w:val="004E7D17"/>
    <w:rsid w:val="004E7D26"/>
    <w:rsid w:val="004F0033"/>
    <w:rsid w:val="004F01D8"/>
    <w:rsid w:val="004F045D"/>
    <w:rsid w:val="004F0871"/>
    <w:rsid w:val="004F1226"/>
    <w:rsid w:val="004F12F7"/>
    <w:rsid w:val="004F1E2C"/>
    <w:rsid w:val="004F231E"/>
    <w:rsid w:val="004F23A9"/>
    <w:rsid w:val="004F2BEC"/>
    <w:rsid w:val="004F2D33"/>
    <w:rsid w:val="004F2D4B"/>
    <w:rsid w:val="004F2FC8"/>
    <w:rsid w:val="004F3669"/>
    <w:rsid w:val="004F36E1"/>
    <w:rsid w:val="004F3B69"/>
    <w:rsid w:val="004F41A3"/>
    <w:rsid w:val="004F4D17"/>
    <w:rsid w:val="004F510E"/>
    <w:rsid w:val="004F544D"/>
    <w:rsid w:val="004F5469"/>
    <w:rsid w:val="004F58BD"/>
    <w:rsid w:val="004F5A92"/>
    <w:rsid w:val="004F5C28"/>
    <w:rsid w:val="004F671D"/>
    <w:rsid w:val="004F695C"/>
    <w:rsid w:val="004F7825"/>
    <w:rsid w:val="004F7C5A"/>
    <w:rsid w:val="004F7C78"/>
    <w:rsid w:val="004F7FD1"/>
    <w:rsid w:val="0050040B"/>
    <w:rsid w:val="0050052C"/>
    <w:rsid w:val="00500608"/>
    <w:rsid w:val="00500AA8"/>
    <w:rsid w:val="00500D14"/>
    <w:rsid w:val="0050155E"/>
    <w:rsid w:val="00501908"/>
    <w:rsid w:val="00501B3B"/>
    <w:rsid w:val="00501C9F"/>
    <w:rsid w:val="00501F5F"/>
    <w:rsid w:val="00501FD4"/>
    <w:rsid w:val="00502068"/>
    <w:rsid w:val="005028C0"/>
    <w:rsid w:val="005029B6"/>
    <w:rsid w:val="00502CBE"/>
    <w:rsid w:val="00502E9B"/>
    <w:rsid w:val="00502EDC"/>
    <w:rsid w:val="00502F19"/>
    <w:rsid w:val="00502F44"/>
    <w:rsid w:val="00503219"/>
    <w:rsid w:val="00503AB5"/>
    <w:rsid w:val="00503D66"/>
    <w:rsid w:val="005041F4"/>
    <w:rsid w:val="00504448"/>
    <w:rsid w:val="00504A67"/>
    <w:rsid w:val="0050539F"/>
    <w:rsid w:val="00505BB6"/>
    <w:rsid w:val="00505CCC"/>
    <w:rsid w:val="00505F1E"/>
    <w:rsid w:val="00505F6E"/>
    <w:rsid w:val="005064EE"/>
    <w:rsid w:val="00506670"/>
    <w:rsid w:val="005069B6"/>
    <w:rsid w:val="00506AEC"/>
    <w:rsid w:val="00506CC3"/>
    <w:rsid w:val="00506DBC"/>
    <w:rsid w:val="005071E1"/>
    <w:rsid w:val="00507574"/>
    <w:rsid w:val="0050778E"/>
    <w:rsid w:val="0050784A"/>
    <w:rsid w:val="00507DC8"/>
    <w:rsid w:val="0051007D"/>
    <w:rsid w:val="00510324"/>
    <w:rsid w:val="005103E0"/>
    <w:rsid w:val="005104C8"/>
    <w:rsid w:val="005107E7"/>
    <w:rsid w:val="00510C9C"/>
    <w:rsid w:val="00510E87"/>
    <w:rsid w:val="00511119"/>
    <w:rsid w:val="005111AB"/>
    <w:rsid w:val="00511687"/>
    <w:rsid w:val="005120E0"/>
    <w:rsid w:val="00512256"/>
    <w:rsid w:val="005123AB"/>
    <w:rsid w:val="0051280A"/>
    <w:rsid w:val="00512A90"/>
    <w:rsid w:val="00512E9F"/>
    <w:rsid w:val="00512EA3"/>
    <w:rsid w:val="0051308C"/>
    <w:rsid w:val="00513184"/>
    <w:rsid w:val="00513434"/>
    <w:rsid w:val="00513ACE"/>
    <w:rsid w:val="00513C7A"/>
    <w:rsid w:val="00513D14"/>
    <w:rsid w:val="00513FEA"/>
    <w:rsid w:val="00514139"/>
    <w:rsid w:val="0051416D"/>
    <w:rsid w:val="00515BF8"/>
    <w:rsid w:val="00515D10"/>
    <w:rsid w:val="0051619D"/>
    <w:rsid w:val="00516621"/>
    <w:rsid w:val="005177D4"/>
    <w:rsid w:val="00517855"/>
    <w:rsid w:val="00517A19"/>
    <w:rsid w:val="005202AB"/>
    <w:rsid w:val="00520D36"/>
    <w:rsid w:val="00521015"/>
    <w:rsid w:val="005211F7"/>
    <w:rsid w:val="0052140A"/>
    <w:rsid w:val="0052144E"/>
    <w:rsid w:val="005214B5"/>
    <w:rsid w:val="00521682"/>
    <w:rsid w:val="005218A6"/>
    <w:rsid w:val="005218B4"/>
    <w:rsid w:val="00521A37"/>
    <w:rsid w:val="00521BC1"/>
    <w:rsid w:val="00521D7B"/>
    <w:rsid w:val="00521F24"/>
    <w:rsid w:val="0052228E"/>
    <w:rsid w:val="00523A69"/>
    <w:rsid w:val="00523EBF"/>
    <w:rsid w:val="005241FD"/>
    <w:rsid w:val="00524D2A"/>
    <w:rsid w:val="00524D80"/>
    <w:rsid w:val="0052513F"/>
    <w:rsid w:val="00525942"/>
    <w:rsid w:val="00525ABC"/>
    <w:rsid w:val="00525AE0"/>
    <w:rsid w:val="005268D9"/>
    <w:rsid w:val="00527070"/>
    <w:rsid w:val="00527AC0"/>
    <w:rsid w:val="00527B45"/>
    <w:rsid w:val="00527C33"/>
    <w:rsid w:val="00527C7A"/>
    <w:rsid w:val="00527D4B"/>
    <w:rsid w:val="00527F0D"/>
    <w:rsid w:val="00530553"/>
    <w:rsid w:val="005305D4"/>
    <w:rsid w:val="00530834"/>
    <w:rsid w:val="00530ED4"/>
    <w:rsid w:val="0053154E"/>
    <w:rsid w:val="005315A6"/>
    <w:rsid w:val="00531765"/>
    <w:rsid w:val="005319C6"/>
    <w:rsid w:val="005321C9"/>
    <w:rsid w:val="00532311"/>
    <w:rsid w:val="00532464"/>
    <w:rsid w:val="00532858"/>
    <w:rsid w:val="005328E3"/>
    <w:rsid w:val="00532AEC"/>
    <w:rsid w:val="00532E8D"/>
    <w:rsid w:val="00532E93"/>
    <w:rsid w:val="00532F1F"/>
    <w:rsid w:val="00533071"/>
    <w:rsid w:val="00533208"/>
    <w:rsid w:val="0053391C"/>
    <w:rsid w:val="0053446D"/>
    <w:rsid w:val="00534638"/>
    <w:rsid w:val="005349C0"/>
    <w:rsid w:val="00534AA1"/>
    <w:rsid w:val="00535238"/>
    <w:rsid w:val="005358FB"/>
    <w:rsid w:val="00535FDD"/>
    <w:rsid w:val="00535FFE"/>
    <w:rsid w:val="00536144"/>
    <w:rsid w:val="00536274"/>
    <w:rsid w:val="005366B8"/>
    <w:rsid w:val="00536F87"/>
    <w:rsid w:val="00537696"/>
    <w:rsid w:val="005376F8"/>
    <w:rsid w:val="00537E7F"/>
    <w:rsid w:val="0054026B"/>
    <w:rsid w:val="005405F4"/>
    <w:rsid w:val="00540766"/>
    <w:rsid w:val="005409B5"/>
    <w:rsid w:val="00540A6D"/>
    <w:rsid w:val="00540B60"/>
    <w:rsid w:val="00540B9C"/>
    <w:rsid w:val="005416B4"/>
    <w:rsid w:val="005416CC"/>
    <w:rsid w:val="00541DF7"/>
    <w:rsid w:val="00541EC8"/>
    <w:rsid w:val="00541F32"/>
    <w:rsid w:val="00541FB9"/>
    <w:rsid w:val="005420FC"/>
    <w:rsid w:val="0054217A"/>
    <w:rsid w:val="00542240"/>
    <w:rsid w:val="00543D08"/>
    <w:rsid w:val="00543D7A"/>
    <w:rsid w:val="00543F3E"/>
    <w:rsid w:val="005441E7"/>
    <w:rsid w:val="00544385"/>
    <w:rsid w:val="00544613"/>
    <w:rsid w:val="00544716"/>
    <w:rsid w:val="00544AB8"/>
    <w:rsid w:val="00544C62"/>
    <w:rsid w:val="00544CB3"/>
    <w:rsid w:val="005450C6"/>
    <w:rsid w:val="00545410"/>
    <w:rsid w:val="0054628A"/>
    <w:rsid w:val="00546617"/>
    <w:rsid w:val="005468A9"/>
    <w:rsid w:val="005469DB"/>
    <w:rsid w:val="00546F5C"/>
    <w:rsid w:val="005471A7"/>
    <w:rsid w:val="00547448"/>
    <w:rsid w:val="00547711"/>
    <w:rsid w:val="00547AC7"/>
    <w:rsid w:val="00547D12"/>
    <w:rsid w:val="00547D5C"/>
    <w:rsid w:val="00550128"/>
    <w:rsid w:val="00550239"/>
    <w:rsid w:val="00550294"/>
    <w:rsid w:val="00550519"/>
    <w:rsid w:val="00550BE4"/>
    <w:rsid w:val="005515AE"/>
    <w:rsid w:val="005516F8"/>
    <w:rsid w:val="00551A87"/>
    <w:rsid w:val="00551B4A"/>
    <w:rsid w:val="00551CF1"/>
    <w:rsid w:val="00552304"/>
    <w:rsid w:val="00552937"/>
    <w:rsid w:val="00552A23"/>
    <w:rsid w:val="00552C36"/>
    <w:rsid w:val="00552CE0"/>
    <w:rsid w:val="00552F2C"/>
    <w:rsid w:val="00552F6A"/>
    <w:rsid w:val="005530AB"/>
    <w:rsid w:val="00553374"/>
    <w:rsid w:val="0055385D"/>
    <w:rsid w:val="00553C5A"/>
    <w:rsid w:val="00554863"/>
    <w:rsid w:val="00554E08"/>
    <w:rsid w:val="00555406"/>
    <w:rsid w:val="0055591A"/>
    <w:rsid w:val="00555C57"/>
    <w:rsid w:val="005562D9"/>
    <w:rsid w:val="0055676C"/>
    <w:rsid w:val="00556F70"/>
    <w:rsid w:val="00557019"/>
    <w:rsid w:val="0055735A"/>
    <w:rsid w:val="00557576"/>
    <w:rsid w:val="0055757F"/>
    <w:rsid w:val="005579DC"/>
    <w:rsid w:val="005600ED"/>
    <w:rsid w:val="0056060A"/>
    <w:rsid w:val="00560D63"/>
    <w:rsid w:val="00560F80"/>
    <w:rsid w:val="00561022"/>
    <w:rsid w:val="00561429"/>
    <w:rsid w:val="0056193D"/>
    <w:rsid w:val="00561E79"/>
    <w:rsid w:val="00562112"/>
    <w:rsid w:val="0056216B"/>
    <w:rsid w:val="00562517"/>
    <w:rsid w:val="00562A89"/>
    <w:rsid w:val="00562CAB"/>
    <w:rsid w:val="005630B2"/>
    <w:rsid w:val="005631C7"/>
    <w:rsid w:val="005631F7"/>
    <w:rsid w:val="0056340E"/>
    <w:rsid w:val="00563C4F"/>
    <w:rsid w:val="00563F3A"/>
    <w:rsid w:val="00564405"/>
    <w:rsid w:val="005645B1"/>
    <w:rsid w:val="005647A2"/>
    <w:rsid w:val="00564800"/>
    <w:rsid w:val="0056481E"/>
    <w:rsid w:val="005652C9"/>
    <w:rsid w:val="00565FF7"/>
    <w:rsid w:val="00566182"/>
    <w:rsid w:val="00566220"/>
    <w:rsid w:val="0056644A"/>
    <w:rsid w:val="00567015"/>
    <w:rsid w:val="005671EE"/>
    <w:rsid w:val="00567918"/>
    <w:rsid w:val="00567935"/>
    <w:rsid w:val="005707BC"/>
    <w:rsid w:val="00570E7A"/>
    <w:rsid w:val="005712FB"/>
    <w:rsid w:val="00571825"/>
    <w:rsid w:val="00571A3F"/>
    <w:rsid w:val="00571B8A"/>
    <w:rsid w:val="0057204F"/>
    <w:rsid w:val="00572168"/>
    <w:rsid w:val="00572470"/>
    <w:rsid w:val="005728A4"/>
    <w:rsid w:val="005728E1"/>
    <w:rsid w:val="0057295B"/>
    <w:rsid w:val="00572A22"/>
    <w:rsid w:val="00572D10"/>
    <w:rsid w:val="00572DDF"/>
    <w:rsid w:val="0057336C"/>
    <w:rsid w:val="0057354E"/>
    <w:rsid w:val="005737AC"/>
    <w:rsid w:val="00573E3D"/>
    <w:rsid w:val="00574052"/>
    <w:rsid w:val="00574842"/>
    <w:rsid w:val="0057495A"/>
    <w:rsid w:val="00574AC0"/>
    <w:rsid w:val="00575C6B"/>
    <w:rsid w:val="0057613C"/>
    <w:rsid w:val="0057621D"/>
    <w:rsid w:val="005764CA"/>
    <w:rsid w:val="0057713A"/>
    <w:rsid w:val="005772C7"/>
    <w:rsid w:val="0057789B"/>
    <w:rsid w:val="00577E1D"/>
    <w:rsid w:val="00580E30"/>
    <w:rsid w:val="0058169F"/>
    <w:rsid w:val="005825A2"/>
    <w:rsid w:val="0058277D"/>
    <w:rsid w:val="00582830"/>
    <w:rsid w:val="0058286D"/>
    <w:rsid w:val="00582A82"/>
    <w:rsid w:val="00582B0B"/>
    <w:rsid w:val="00582D69"/>
    <w:rsid w:val="0058316E"/>
    <w:rsid w:val="0058323D"/>
    <w:rsid w:val="00583D8E"/>
    <w:rsid w:val="00583DF3"/>
    <w:rsid w:val="00583FE0"/>
    <w:rsid w:val="00584179"/>
    <w:rsid w:val="0058436D"/>
    <w:rsid w:val="005843DF"/>
    <w:rsid w:val="0058444C"/>
    <w:rsid w:val="0058461C"/>
    <w:rsid w:val="00584A1A"/>
    <w:rsid w:val="00585427"/>
    <w:rsid w:val="0058548E"/>
    <w:rsid w:val="00585B63"/>
    <w:rsid w:val="00585D4D"/>
    <w:rsid w:val="00585FC2"/>
    <w:rsid w:val="005861F4"/>
    <w:rsid w:val="00586285"/>
    <w:rsid w:val="005863C8"/>
    <w:rsid w:val="0058647D"/>
    <w:rsid w:val="0058662D"/>
    <w:rsid w:val="00586FF8"/>
    <w:rsid w:val="005870A0"/>
    <w:rsid w:val="00587210"/>
    <w:rsid w:val="00587928"/>
    <w:rsid w:val="00587C5B"/>
    <w:rsid w:val="00587EBD"/>
    <w:rsid w:val="0059009C"/>
    <w:rsid w:val="00590100"/>
    <w:rsid w:val="00590301"/>
    <w:rsid w:val="005906EE"/>
    <w:rsid w:val="005908BD"/>
    <w:rsid w:val="00591087"/>
    <w:rsid w:val="005911A8"/>
    <w:rsid w:val="00591763"/>
    <w:rsid w:val="005918E1"/>
    <w:rsid w:val="005919FF"/>
    <w:rsid w:val="00591E92"/>
    <w:rsid w:val="00591F1E"/>
    <w:rsid w:val="005923E8"/>
    <w:rsid w:val="005927F5"/>
    <w:rsid w:val="00592A58"/>
    <w:rsid w:val="00592AEB"/>
    <w:rsid w:val="00592EB6"/>
    <w:rsid w:val="00592ED8"/>
    <w:rsid w:val="0059303A"/>
    <w:rsid w:val="00593548"/>
    <w:rsid w:val="0059396B"/>
    <w:rsid w:val="00593EA1"/>
    <w:rsid w:val="00594546"/>
    <w:rsid w:val="005946F9"/>
    <w:rsid w:val="0059476B"/>
    <w:rsid w:val="0059488A"/>
    <w:rsid w:val="005948A1"/>
    <w:rsid w:val="005948FF"/>
    <w:rsid w:val="00594BD0"/>
    <w:rsid w:val="00594D6E"/>
    <w:rsid w:val="00595B00"/>
    <w:rsid w:val="00595D1A"/>
    <w:rsid w:val="00595D8C"/>
    <w:rsid w:val="00595F74"/>
    <w:rsid w:val="0059664D"/>
    <w:rsid w:val="0059679B"/>
    <w:rsid w:val="00596F1E"/>
    <w:rsid w:val="0059708A"/>
    <w:rsid w:val="005971CF"/>
    <w:rsid w:val="005973C2"/>
    <w:rsid w:val="005973E9"/>
    <w:rsid w:val="00597992"/>
    <w:rsid w:val="00597DED"/>
    <w:rsid w:val="005A044B"/>
    <w:rsid w:val="005A0841"/>
    <w:rsid w:val="005A0D5E"/>
    <w:rsid w:val="005A1325"/>
    <w:rsid w:val="005A1574"/>
    <w:rsid w:val="005A1593"/>
    <w:rsid w:val="005A1CB6"/>
    <w:rsid w:val="005A1D1C"/>
    <w:rsid w:val="005A2441"/>
    <w:rsid w:val="005A25C7"/>
    <w:rsid w:val="005A2B3E"/>
    <w:rsid w:val="005A2B95"/>
    <w:rsid w:val="005A2F44"/>
    <w:rsid w:val="005A34DE"/>
    <w:rsid w:val="005A3682"/>
    <w:rsid w:val="005A37D7"/>
    <w:rsid w:val="005A380E"/>
    <w:rsid w:val="005A3E83"/>
    <w:rsid w:val="005A3FC3"/>
    <w:rsid w:val="005A421F"/>
    <w:rsid w:val="005A42EE"/>
    <w:rsid w:val="005A4354"/>
    <w:rsid w:val="005A43D3"/>
    <w:rsid w:val="005A49FB"/>
    <w:rsid w:val="005A4A50"/>
    <w:rsid w:val="005A4CD2"/>
    <w:rsid w:val="005A4E0E"/>
    <w:rsid w:val="005A4F28"/>
    <w:rsid w:val="005A50D8"/>
    <w:rsid w:val="005A522E"/>
    <w:rsid w:val="005A525A"/>
    <w:rsid w:val="005A568F"/>
    <w:rsid w:val="005A6180"/>
    <w:rsid w:val="005A63A8"/>
    <w:rsid w:val="005A6C09"/>
    <w:rsid w:val="005A6ECE"/>
    <w:rsid w:val="005A7443"/>
    <w:rsid w:val="005A7619"/>
    <w:rsid w:val="005B049B"/>
    <w:rsid w:val="005B04C7"/>
    <w:rsid w:val="005B04F3"/>
    <w:rsid w:val="005B122D"/>
    <w:rsid w:val="005B1773"/>
    <w:rsid w:val="005B1E44"/>
    <w:rsid w:val="005B2320"/>
    <w:rsid w:val="005B2936"/>
    <w:rsid w:val="005B2948"/>
    <w:rsid w:val="005B2A9C"/>
    <w:rsid w:val="005B2BEF"/>
    <w:rsid w:val="005B2E33"/>
    <w:rsid w:val="005B2FC9"/>
    <w:rsid w:val="005B37E9"/>
    <w:rsid w:val="005B4168"/>
    <w:rsid w:val="005B4DE9"/>
    <w:rsid w:val="005B4EA2"/>
    <w:rsid w:val="005B4ED6"/>
    <w:rsid w:val="005B4FD7"/>
    <w:rsid w:val="005B5C7B"/>
    <w:rsid w:val="005B5CF1"/>
    <w:rsid w:val="005B5DB5"/>
    <w:rsid w:val="005B5E3C"/>
    <w:rsid w:val="005B5FE9"/>
    <w:rsid w:val="005B60A4"/>
    <w:rsid w:val="005B67CB"/>
    <w:rsid w:val="005B6812"/>
    <w:rsid w:val="005B6BCB"/>
    <w:rsid w:val="005B6E7E"/>
    <w:rsid w:val="005B7470"/>
    <w:rsid w:val="005B74A7"/>
    <w:rsid w:val="005B74B0"/>
    <w:rsid w:val="005B76D8"/>
    <w:rsid w:val="005B784B"/>
    <w:rsid w:val="005B78D9"/>
    <w:rsid w:val="005B7F72"/>
    <w:rsid w:val="005C0999"/>
    <w:rsid w:val="005C0BAF"/>
    <w:rsid w:val="005C0E79"/>
    <w:rsid w:val="005C0FAA"/>
    <w:rsid w:val="005C100E"/>
    <w:rsid w:val="005C13DC"/>
    <w:rsid w:val="005C1D11"/>
    <w:rsid w:val="005C2072"/>
    <w:rsid w:val="005C2183"/>
    <w:rsid w:val="005C246A"/>
    <w:rsid w:val="005C2764"/>
    <w:rsid w:val="005C28A5"/>
    <w:rsid w:val="005C28CF"/>
    <w:rsid w:val="005C2B97"/>
    <w:rsid w:val="005C3165"/>
    <w:rsid w:val="005C32E5"/>
    <w:rsid w:val="005C3DF2"/>
    <w:rsid w:val="005C4013"/>
    <w:rsid w:val="005C43F3"/>
    <w:rsid w:val="005C45C4"/>
    <w:rsid w:val="005C464B"/>
    <w:rsid w:val="005C481A"/>
    <w:rsid w:val="005C4A16"/>
    <w:rsid w:val="005C4E68"/>
    <w:rsid w:val="005C4FD7"/>
    <w:rsid w:val="005C4FF1"/>
    <w:rsid w:val="005C5062"/>
    <w:rsid w:val="005C52AB"/>
    <w:rsid w:val="005C54E7"/>
    <w:rsid w:val="005C55F2"/>
    <w:rsid w:val="005C583A"/>
    <w:rsid w:val="005C5967"/>
    <w:rsid w:val="005C6439"/>
    <w:rsid w:val="005C683D"/>
    <w:rsid w:val="005C688B"/>
    <w:rsid w:val="005C6B28"/>
    <w:rsid w:val="005C6B81"/>
    <w:rsid w:val="005C6EAE"/>
    <w:rsid w:val="005C7013"/>
    <w:rsid w:val="005C78A9"/>
    <w:rsid w:val="005C78CE"/>
    <w:rsid w:val="005C7F45"/>
    <w:rsid w:val="005D0120"/>
    <w:rsid w:val="005D03DB"/>
    <w:rsid w:val="005D0683"/>
    <w:rsid w:val="005D0EB7"/>
    <w:rsid w:val="005D0F18"/>
    <w:rsid w:val="005D1038"/>
    <w:rsid w:val="005D1243"/>
    <w:rsid w:val="005D129A"/>
    <w:rsid w:val="005D26D2"/>
    <w:rsid w:val="005D2787"/>
    <w:rsid w:val="005D27F1"/>
    <w:rsid w:val="005D2FA4"/>
    <w:rsid w:val="005D390E"/>
    <w:rsid w:val="005D490F"/>
    <w:rsid w:val="005D4911"/>
    <w:rsid w:val="005D5161"/>
    <w:rsid w:val="005D56AE"/>
    <w:rsid w:val="005D59FE"/>
    <w:rsid w:val="005D5AA3"/>
    <w:rsid w:val="005D606F"/>
    <w:rsid w:val="005D6718"/>
    <w:rsid w:val="005D6E27"/>
    <w:rsid w:val="005D6EF7"/>
    <w:rsid w:val="005D7C63"/>
    <w:rsid w:val="005D7EA6"/>
    <w:rsid w:val="005E00ED"/>
    <w:rsid w:val="005E0CFE"/>
    <w:rsid w:val="005E101F"/>
    <w:rsid w:val="005E13A0"/>
    <w:rsid w:val="005E14B9"/>
    <w:rsid w:val="005E1813"/>
    <w:rsid w:val="005E1F3B"/>
    <w:rsid w:val="005E2B2F"/>
    <w:rsid w:val="005E3112"/>
    <w:rsid w:val="005E372E"/>
    <w:rsid w:val="005E4524"/>
    <w:rsid w:val="005E477F"/>
    <w:rsid w:val="005E4ABD"/>
    <w:rsid w:val="005E4D09"/>
    <w:rsid w:val="005E4ECC"/>
    <w:rsid w:val="005E4F3A"/>
    <w:rsid w:val="005E5293"/>
    <w:rsid w:val="005E5367"/>
    <w:rsid w:val="005E541D"/>
    <w:rsid w:val="005E5968"/>
    <w:rsid w:val="005E5C1B"/>
    <w:rsid w:val="005E5E7A"/>
    <w:rsid w:val="005E5F05"/>
    <w:rsid w:val="005E6259"/>
    <w:rsid w:val="005E62A6"/>
    <w:rsid w:val="005E6B2E"/>
    <w:rsid w:val="005E6CE7"/>
    <w:rsid w:val="005E6FC6"/>
    <w:rsid w:val="005E71BD"/>
    <w:rsid w:val="005E7890"/>
    <w:rsid w:val="005E7E78"/>
    <w:rsid w:val="005E7F66"/>
    <w:rsid w:val="005F0496"/>
    <w:rsid w:val="005F0DCF"/>
    <w:rsid w:val="005F0F72"/>
    <w:rsid w:val="005F0FA4"/>
    <w:rsid w:val="005F1146"/>
    <w:rsid w:val="005F1180"/>
    <w:rsid w:val="005F16F1"/>
    <w:rsid w:val="005F1D05"/>
    <w:rsid w:val="005F1EA8"/>
    <w:rsid w:val="005F1F2F"/>
    <w:rsid w:val="005F24D6"/>
    <w:rsid w:val="005F2725"/>
    <w:rsid w:val="005F2952"/>
    <w:rsid w:val="005F2D69"/>
    <w:rsid w:val="005F302A"/>
    <w:rsid w:val="005F33B2"/>
    <w:rsid w:val="005F35E2"/>
    <w:rsid w:val="005F394E"/>
    <w:rsid w:val="005F3978"/>
    <w:rsid w:val="005F3BA9"/>
    <w:rsid w:val="005F43A9"/>
    <w:rsid w:val="005F4A15"/>
    <w:rsid w:val="005F4B82"/>
    <w:rsid w:val="005F4BF9"/>
    <w:rsid w:val="005F4E56"/>
    <w:rsid w:val="005F50FB"/>
    <w:rsid w:val="005F525C"/>
    <w:rsid w:val="005F5305"/>
    <w:rsid w:val="005F55C3"/>
    <w:rsid w:val="005F5DA7"/>
    <w:rsid w:val="005F5E46"/>
    <w:rsid w:val="005F5ECC"/>
    <w:rsid w:val="005F64DE"/>
    <w:rsid w:val="005F653B"/>
    <w:rsid w:val="005F6E60"/>
    <w:rsid w:val="005F6FB5"/>
    <w:rsid w:val="005F70DF"/>
    <w:rsid w:val="005F73FE"/>
    <w:rsid w:val="005F76BA"/>
    <w:rsid w:val="005F7844"/>
    <w:rsid w:val="005F7A3C"/>
    <w:rsid w:val="005F7A42"/>
    <w:rsid w:val="005F7AA6"/>
    <w:rsid w:val="005F7C21"/>
    <w:rsid w:val="0060014A"/>
    <w:rsid w:val="0060031E"/>
    <w:rsid w:val="0060033A"/>
    <w:rsid w:val="00600640"/>
    <w:rsid w:val="00600961"/>
    <w:rsid w:val="00601065"/>
    <w:rsid w:val="00601150"/>
    <w:rsid w:val="00601254"/>
    <w:rsid w:val="00601283"/>
    <w:rsid w:val="006019CC"/>
    <w:rsid w:val="00601C41"/>
    <w:rsid w:val="006035D3"/>
    <w:rsid w:val="006036A6"/>
    <w:rsid w:val="006037D3"/>
    <w:rsid w:val="006040F8"/>
    <w:rsid w:val="00604A90"/>
    <w:rsid w:val="00604B42"/>
    <w:rsid w:val="00605615"/>
    <w:rsid w:val="0060569B"/>
    <w:rsid w:val="0060590A"/>
    <w:rsid w:val="00605A77"/>
    <w:rsid w:val="00605B70"/>
    <w:rsid w:val="006066D1"/>
    <w:rsid w:val="0060739D"/>
    <w:rsid w:val="00610323"/>
    <w:rsid w:val="006105B5"/>
    <w:rsid w:val="00610ABF"/>
    <w:rsid w:val="00611138"/>
    <w:rsid w:val="006112D0"/>
    <w:rsid w:val="006114A3"/>
    <w:rsid w:val="00611686"/>
    <w:rsid w:val="00611DC7"/>
    <w:rsid w:val="00611E96"/>
    <w:rsid w:val="00611FEF"/>
    <w:rsid w:val="00612142"/>
    <w:rsid w:val="00612513"/>
    <w:rsid w:val="0061268A"/>
    <w:rsid w:val="006127C6"/>
    <w:rsid w:val="006127D3"/>
    <w:rsid w:val="0061286A"/>
    <w:rsid w:val="006128F1"/>
    <w:rsid w:val="00612C80"/>
    <w:rsid w:val="00612E71"/>
    <w:rsid w:val="00612F41"/>
    <w:rsid w:val="006135AB"/>
    <w:rsid w:val="00613A12"/>
    <w:rsid w:val="00613C5C"/>
    <w:rsid w:val="006140BA"/>
    <w:rsid w:val="0061442E"/>
    <w:rsid w:val="00614486"/>
    <w:rsid w:val="006147BB"/>
    <w:rsid w:val="00614927"/>
    <w:rsid w:val="00614965"/>
    <w:rsid w:val="00614B60"/>
    <w:rsid w:val="00615C7D"/>
    <w:rsid w:val="00616411"/>
    <w:rsid w:val="006166BD"/>
    <w:rsid w:val="0061699E"/>
    <w:rsid w:val="006172F0"/>
    <w:rsid w:val="00617337"/>
    <w:rsid w:val="00617685"/>
    <w:rsid w:val="00617802"/>
    <w:rsid w:val="00617D11"/>
    <w:rsid w:val="00620F0E"/>
    <w:rsid w:val="00621569"/>
    <w:rsid w:val="006219C1"/>
    <w:rsid w:val="00621D75"/>
    <w:rsid w:val="006221DA"/>
    <w:rsid w:val="0062238B"/>
    <w:rsid w:val="006232E0"/>
    <w:rsid w:val="006233B1"/>
    <w:rsid w:val="00623544"/>
    <w:rsid w:val="00623BEA"/>
    <w:rsid w:val="00623E1B"/>
    <w:rsid w:val="00624B2C"/>
    <w:rsid w:val="00624EA1"/>
    <w:rsid w:val="00624F53"/>
    <w:rsid w:val="00625218"/>
    <w:rsid w:val="0062525D"/>
    <w:rsid w:val="006253A2"/>
    <w:rsid w:val="00625911"/>
    <w:rsid w:val="00625951"/>
    <w:rsid w:val="00625A92"/>
    <w:rsid w:val="00625B8F"/>
    <w:rsid w:val="00625F51"/>
    <w:rsid w:val="00625F72"/>
    <w:rsid w:val="006262CC"/>
    <w:rsid w:val="0062700F"/>
    <w:rsid w:val="006272A6"/>
    <w:rsid w:val="006277ED"/>
    <w:rsid w:val="006279A8"/>
    <w:rsid w:val="00627C5B"/>
    <w:rsid w:val="00630509"/>
    <w:rsid w:val="00630591"/>
    <w:rsid w:val="00630883"/>
    <w:rsid w:val="00630BFB"/>
    <w:rsid w:val="00630F79"/>
    <w:rsid w:val="00631305"/>
    <w:rsid w:val="00631799"/>
    <w:rsid w:val="006317D3"/>
    <w:rsid w:val="00631B4A"/>
    <w:rsid w:val="00631C07"/>
    <w:rsid w:val="00631D29"/>
    <w:rsid w:val="00632232"/>
    <w:rsid w:val="006323A3"/>
    <w:rsid w:val="006325AA"/>
    <w:rsid w:val="00632919"/>
    <w:rsid w:val="00633129"/>
    <w:rsid w:val="00633D90"/>
    <w:rsid w:val="00633F7E"/>
    <w:rsid w:val="006340B2"/>
    <w:rsid w:val="006340CA"/>
    <w:rsid w:val="006349DC"/>
    <w:rsid w:val="006354A1"/>
    <w:rsid w:val="00635DB6"/>
    <w:rsid w:val="00635E0D"/>
    <w:rsid w:val="00635F6C"/>
    <w:rsid w:val="00636344"/>
    <w:rsid w:val="00636CC9"/>
    <w:rsid w:val="00637001"/>
    <w:rsid w:val="00637261"/>
    <w:rsid w:val="00637275"/>
    <w:rsid w:val="00637471"/>
    <w:rsid w:val="006378A2"/>
    <w:rsid w:val="00637B6E"/>
    <w:rsid w:val="00637C10"/>
    <w:rsid w:val="00637E83"/>
    <w:rsid w:val="00640117"/>
    <w:rsid w:val="0064092C"/>
    <w:rsid w:val="00640E67"/>
    <w:rsid w:val="00640ED5"/>
    <w:rsid w:val="0064167F"/>
    <w:rsid w:val="006424D7"/>
    <w:rsid w:val="00642E1C"/>
    <w:rsid w:val="00642F05"/>
    <w:rsid w:val="00643025"/>
    <w:rsid w:val="00643266"/>
    <w:rsid w:val="00643588"/>
    <w:rsid w:val="00643F71"/>
    <w:rsid w:val="006444E3"/>
    <w:rsid w:val="00645102"/>
    <w:rsid w:val="00645993"/>
    <w:rsid w:val="00645C4F"/>
    <w:rsid w:val="00645D92"/>
    <w:rsid w:val="00646306"/>
    <w:rsid w:val="00646CCC"/>
    <w:rsid w:val="00646E3C"/>
    <w:rsid w:val="00647733"/>
    <w:rsid w:val="00647BFA"/>
    <w:rsid w:val="00647F0C"/>
    <w:rsid w:val="00650214"/>
    <w:rsid w:val="0065060D"/>
    <w:rsid w:val="00650744"/>
    <w:rsid w:val="006507F4"/>
    <w:rsid w:val="00650960"/>
    <w:rsid w:val="00650B0A"/>
    <w:rsid w:val="00650E68"/>
    <w:rsid w:val="00651138"/>
    <w:rsid w:val="0065198D"/>
    <w:rsid w:val="00651E27"/>
    <w:rsid w:val="00652576"/>
    <w:rsid w:val="006525D0"/>
    <w:rsid w:val="0065349B"/>
    <w:rsid w:val="006535AF"/>
    <w:rsid w:val="00653A58"/>
    <w:rsid w:val="006540BD"/>
    <w:rsid w:val="006549AA"/>
    <w:rsid w:val="00654CFA"/>
    <w:rsid w:val="006551A0"/>
    <w:rsid w:val="00655430"/>
    <w:rsid w:val="00655457"/>
    <w:rsid w:val="006555D1"/>
    <w:rsid w:val="00655744"/>
    <w:rsid w:val="0065602F"/>
    <w:rsid w:val="0065632E"/>
    <w:rsid w:val="0065662E"/>
    <w:rsid w:val="006567AA"/>
    <w:rsid w:val="00656B26"/>
    <w:rsid w:val="00656DCF"/>
    <w:rsid w:val="006572AC"/>
    <w:rsid w:val="0065799C"/>
    <w:rsid w:val="006579FA"/>
    <w:rsid w:val="00657C5D"/>
    <w:rsid w:val="006604BE"/>
    <w:rsid w:val="00660A58"/>
    <w:rsid w:val="00660D50"/>
    <w:rsid w:val="00661E12"/>
    <w:rsid w:val="00661FE8"/>
    <w:rsid w:val="00662169"/>
    <w:rsid w:val="00662600"/>
    <w:rsid w:val="00662956"/>
    <w:rsid w:val="00662AF1"/>
    <w:rsid w:val="00662D05"/>
    <w:rsid w:val="00662E5D"/>
    <w:rsid w:val="00662FB0"/>
    <w:rsid w:val="0066300B"/>
    <w:rsid w:val="006630F7"/>
    <w:rsid w:val="00663273"/>
    <w:rsid w:val="006648ED"/>
    <w:rsid w:val="00664938"/>
    <w:rsid w:val="00664A2C"/>
    <w:rsid w:val="00664B84"/>
    <w:rsid w:val="00664F6B"/>
    <w:rsid w:val="00665667"/>
    <w:rsid w:val="0066579A"/>
    <w:rsid w:val="00665FBA"/>
    <w:rsid w:val="006660F1"/>
    <w:rsid w:val="006661AF"/>
    <w:rsid w:val="0066643B"/>
    <w:rsid w:val="00666577"/>
    <w:rsid w:val="0066684E"/>
    <w:rsid w:val="006668C7"/>
    <w:rsid w:val="00666937"/>
    <w:rsid w:val="00667596"/>
    <w:rsid w:val="00667601"/>
    <w:rsid w:val="00667D13"/>
    <w:rsid w:val="00667EFF"/>
    <w:rsid w:val="00667F9D"/>
    <w:rsid w:val="00670A67"/>
    <w:rsid w:val="00670F3E"/>
    <w:rsid w:val="00670F61"/>
    <w:rsid w:val="006711ED"/>
    <w:rsid w:val="006714F1"/>
    <w:rsid w:val="00671D9D"/>
    <w:rsid w:val="00671E08"/>
    <w:rsid w:val="00672E30"/>
    <w:rsid w:val="00673267"/>
    <w:rsid w:val="0067417B"/>
    <w:rsid w:val="006745BA"/>
    <w:rsid w:val="00674BBB"/>
    <w:rsid w:val="00674D5F"/>
    <w:rsid w:val="00674F55"/>
    <w:rsid w:val="00675638"/>
    <w:rsid w:val="0067571E"/>
    <w:rsid w:val="006759E6"/>
    <w:rsid w:val="00675D87"/>
    <w:rsid w:val="006763D0"/>
    <w:rsid w:val="006767CC"/>
    <w:rsid w:val="00676C1A"/>
    <w:rsid w:val="00676C23"/>
    <w:rsid w:val="00676DE1"/>
    <w:rsid w:val="00677942"/>
    <w:rsid w:val="00677D8C"/>
    <w:rsid w:val="006803FA"/>
    <w:rsid w:val="00680A8F"/>
    <w:rsid w:val="00680ED5"/>
    <w:rsid w:val="00681018"/>
    <w:rsid w:val="00681087"/>
    <w:rsid w:val="00681442"/>
    <w:rsid w:val="00681CCA"/>
    <w:rsid w:val="00681DE4"/>
    <w:rsid w:val="006820FE"/>
    <w:rsid w:val="0068230E"/>
    <w:rsid w:val="00682377"/>
    <w:rsid w:val="006824A5"/>
    <w:rsid w:val="00682555"/>
    <w:rsid w:val="006826D0"/>
    <w:rsid w:val="0068295A"/>
    <w:rsid w:val="00682D2A"/>
    <w:rsid w:val="00682EE7"/>
    <w:rsid w:val="00682FB7"/>
    <w:rsid w:val="00683681"/>
    <w:rsid w:val="00683FEB"/>
    <w:rsid w:val="00684BF8"/>
    <w:rsid w:val="00685587"/>
    <w:rsid w:val="00685814"/>
    <w:rsid w:val="00685ABA"/>
    <w:rsid w:val="00685E2A"/>
    <w:rsid w:val="00685F88"/>
    <w:rsid w:val="006864F8"/>
    <w:rsid w:val="00686A23"/>
    <w:rsid w:val="00687124"/>
    <w:rsid w:val="00687F11"/>
    <w:rsid w:val="006900B0"/>
    <w:rsid w:val="006901F0"/>
    <w:rsid w:val="0069022A"/>
    <w:rsid w:val="0069084F"/>
    <w:rsid w:val="00690D1F"/>
    <w:rsid w:val="00690D7C"/>
    <w:rsid w:val="00690E98"/>
    <w:rsid w:val="00691A93"/>
    <w:rsid w:val="00692093"/>
    <w:rsid w:val="0069229F"/>
    <w:rsid w:val="00692480"/>
    <w:rsid w:val="0069278E"/>
    <w:rsid w:val="006928FE"/>
    <w:rsid w:val="00692C77"/>
    <w:rsid w:val="00692D22"/>
    <w:rsid w:val="00693184"/>
    <w:rsid w:val="006936FE"/>
    <w:rsid w:val="006939A0"/>
    <w:rsid w:val="00693DA2"/>
    <w:rsid w:val="00693EAE"/>
    <w:rsid w:val="00694387"/>
    <w:rsid w:val="00694388"/>
    <w:rsid w:val="006952C4"/>
    <w:rsid w:val="006956ED"/>
    <w:rsid w:val="0069587B"/>
    <w:rsid w:val="00695D70"/>
    <w:rsid w:val="00695DE0"/>
    <w:rsid w:val="00695EF2"/>
    <w:rsid w:val="00696315"/>
    <w:rsid w:val="0069638C"/>
    <w:rsid w:val="006964DA"/>
    <w:rsid w:val="0069682C"/>
    <w:rsid w:val="006969A9"/>
    <w:rsid w:val="006969EB"/>
    <w:rsid w:val="006969F6"/>
    <w:rsid w:val="00696A02"/>
    <w:rsid w:val="00696F45"/>
    <w:rsid w:val="006972E5"/>
    <w:rsid w:val="00697554"/>
    <w:rsid w:val="0069773B"/>
    <w:rsid w:val="0069780D"/>
    <w:rsid w:val="00697B03"/>
    <w:rsid w:val="00697BA8"/>
    <w:rsid w:val="00697BD3"/>
    <w:rsid w:val="00697C1B"/>
    <w:rsid w:val="00697D1C"/>
    <w:rsid w:val="006A0A2F"/>
    <w:rsid w:val="006A0AAA"/>
    <w:rsid w:val="006A0E7D"/>
    <w:rsid w:val="006A0E89"/>
    <w:rsid w:val="006A151F"/>
    <w:rsid w:val="006A1704"/>
    <w:rsid w:val="006A17C3"/>
    <w:rsid w:val="006A1A29"/>
    <w:rsid w:val="006A25ED"/>
    <w:rsid w:val="006A27C3"/>
    <w:rsid w:val="006A2812"/>
    <w:rsid w:val="006A2F3F"/>
    <w:rsid w:val="006A2F91"/>
    <w:rsid w:val="006A32FE"/>
    <w:rsid w:val="006A342B"/>
    <w:rsid w:val="006A3884"/>
    <w:rsid w:val="006A3E44"/>
    <w:rsid w:val="006A4393"/>
    <w:rsid w:val="006A4615"/>
    <w:rsid w:val="006A46A0"/>
    <w:rsid w:val="006A4906"/>
    <w:rsid w:val="006A4F01"/>
    <w:rsid w:val="006A4F7F"/>
    <w:rsid w:val="006A524A"/>
    <w:rsid w:val="006A5466"/>
    <w:rsid w:val="006A550A"/>
    <w:rsid w:val="006A599B"/>
    <w:rsid w:val="006A5ADC"/>
    <w:rsid w:val="006A5EC7"/>
    <w:rsid w:val="006A616B"/>
    <w:rsid w:val="006A64CF"/>
    <w:rsid w:val="006A65CF"/>
    <w:rsid w:val="006A68C1"/>
    <w:rsid w:val="006A724C"/>
    <w:rsid w:val="006A739D"/>
    <w:rsid w:val="006A7512"/>
    <w:rsid w:val="006A780B"/>
    <w:rsid w:val="006A7BFC"/>
    <w:rsid w:val="006B0066"/>
    <w:rsid w:val="006B050D"/>
    <w:rsid w:val="006B06FE"/>
    <w:rsid w:val="006B07B3"/>
    <w:rsid w:val="006B0C4E"/>
    <w:rsid w:val="006B0CD5"/>
    <w:rsid w:val="006B1623"/>
    <w:rsid w:val="006B1659"/>
    <w:rsid w:val="006B1EAA"/>
    <w:rsid w:val="006B23CD"/>
    <w:rsid w:val="006B251F"/>
    <w:rsid w:val="006B252A"/>
    <w:rsid w:val="006B2659"/>
    <w:rsid w:val="006B37E0"/>
    <w:rsid w:val="006B388E"/>
    <w:rsid w:val="006B4825"/>
    <w:rsid w:val="006B49F7"/>
    <w:rsid w:val="006B4F25"/>
    <w:rsid w:val="006B66B3"/>
    <w:rsid w:val="006B6801"/>
    <w:rsid w:val="006B68DD"/>
    <w:rsid w:val="006B6CAF"/>
    <w:rsid w:val="006B70D1"/>
    <w:rsid w:val="006B72D9"/>
    <w:rsid w:val="006B7642"/>
    <w:rsid w:val="006B773E"/>
    <w:rsid w:val="006B79C8"/>
    <w:rsid w:val="006B79E2"/>
    <w:rsid w:val="006B7D36"/>
    <w:rsid w:val="006C0278"/>
    <w:rsid w:val="006C04F0"/>
    <w:rsid w:val="006C15A4"/>
    <w:rsid w:val="006C1EB9"/>
    <w:rsid w:val="006C2AB8"/>
    <w:rsid w:val="006C2DB2"/>
    <w:rsid w:val="006C2E28"/>
    <w:rsid w:val="006C2E79"/>
    <w:rsid w:val="006C3401"/>
    <w:rsid w:val="006C348B"/>
    <w:rsid w:val="006C34B5"/>
    <w:rsid w:val="006C369B"/>
    <w:rsid w:val="006C3817"/>
    <w:rsid w:val="006C3979"/>
    <w:rsid w:val="006C3A5E"/>
    <w:rsid w:val="006C3C5A"/>
    <w:rsid w:val="006C410E"/>
    <w:rsid w:val="006C4699"/>
    <w:rsid w:val="006C4778"/>
    <w:rsid w:val="006C4ECE"/>
    <w:rsid w:val="006C525E"/>
    <w:rsid w:val="006C527C"/>
    <w:rsid w:val="006C530C"/>
    <w:rsid w:val="006C5890"/>
    <w:rsid w:val="006C5B9E"/>
    <w:rsid w:val="006C5D23"/>
    <w:rsid w:val="006C5E7E"/>
    <w:rsid w:val="006C5EBB"/>
    <w:rsid w:val="006C64E4"/>
    <w:rsid w:val="006C6641"/>
    <w:rsid w:val="006C6817"/>
    <w:rsid w:val="006C6AE7"/>
    <w:rsid w:val="006C6BF3"/>
    <w:rsid w:val="006C753D"/>
    <w:rsid w:val="006C76C3"/>
    <w:rsid w:val="006C7BB1"/>
    <w:rsid w:val="006C7D78"/>
    <w:rsid w:val="006C7EC4"/>
    <w:rsid w:val="006D0506"/>
    <w:rsid w:val="006D09FC"/>
    <w:rsid w:val="006D0BE2"/>
    <w:rsid w:val="006D0CCF"/>
    <w:rsid w:val="006D0DE5"/>
    <w:rsid w:val="006D0F41"/>
    <w:rsid w:val="006D1278"/>
    <w:rsid w:val="006D173E"/>
    <w:rsid w:val="006D191C"/>
    <w:rsid w:val="006D1B1D"/>
    <w:rsid w:val="006D1D27"/>
    <w:rsid w:val="006D227B"/>
    <w:rsid w:val="006D255F"/>
    <w:rsid w:val="006D26AC"/>
    <w:rsid w:val="006D3214"/>
    <w:rsid w:val="006D396A"/>
    <w:rsid w:val="006D3D31"/>
    <w:rsid w:val="006D44B0"/>
    <w:rsid w:val="006D4521"/>
    <w:rsid w:val="006D46EC"/>
    <w:rsid w:val="006D4F31"/>
    <w:rsid w:val="006D5217"/>
    <w:rsid w:val="006D5AAC"/>
    <w:rsid w:val="006D5ACE"/>
    <w:rsid w:val="006D5B1C"/>
    <w:rsid w:val="006D5B98"/>
    <w:rsid w:val="006D6057"/>
    <w:rsid w:val="006D61A5"/>
    <w:rsid w:val="006D678D"/>
    <w:rsid w:val="006D7509"/>
    <w:rsid w:val="006D7784"/>
    <w:rsid w:val="006D78C9"/>
    <w:rsid w:val="006D790E"/>
    <w:rsid w:val="006E02BB"/>
    <w:rsid w:val="006E03D0"/>
    <w:rsid w:val="006E05B1"/>
    <w:rsid w:val="006E062A"/>
    <w:rsid w:val="006E0C3B"/>
    <w:rsid w:val="006E0D3B"/>
    <w:rsid w:val="006E0F70"/>
    <w:rsid w:val="006E12B0"/>
    <w:rsid w:val="006E1BF5"/>
    <w:rsid w:val="006E1E11"/>
    <w:rsid w:val="006E1E25"/>
    <w:rsid w:val="006E2493"/>
    <w:rsid w:val="006E2AF2"/>
    <w:rsid w:val="006E2D18"/>
    <w:rsid w:val="006E306A"/>
    <w:rsid w:val="006E32EA"/>
    <w:rsid w:val="006E337A"/>
    <w:rsid w:val="006E3AD2"/>
    <w:rsid w:val="006E4025"/>
    <w:rsid w:val="006E4312"/>
    <w:rsid w:val="006E507B"/>
    <w:rsid w:val="006E518B"/>
    <w:rsid w:val="006E54F1"/>
    <w:rsid w:val="006E58AE"/>
    <w:rsid w:val="006E5BDB"/>
    <w:rsid w:val="006E6265"/>
    <w:rsid w:val="006E6344"/>
    <w:rsid w:val="006E6488"/>
    <w:rsid w:val="006E6F83"/>
    <w:rsid w:val="006E73BC"/>
    <w:rsid w:val="006E7427"/>
    <w:rsid w:val="006E772C"/>
    <w:rsid w:val="006E7758"/>
    <w:rsid w:val="006E7797"/>
    <w:rsid w:val="006E7935"/>
    <w:rsid w:val="006E7BE0"/>
    <w:rsid w:val="006E7C7E"/>
    <w:rsid w:val="006E7D18"/>
    <w:rsid w:val="006E7E7F"/>
    <w:rsid w:val="006F019B"/>
    <w:rsid w:val="006F0598"/>
    <w:rsid w:val="006F06DC"/>
    <w:rsid w:val="006F0CCD"/>
    <w:rsid w:val="006F13BC"/>
    <w:rsid w:val="006F1AC7"/>
    <w:rsid w:val="006F1F65"/>
    <w:rsid w:val="006F21D3"/>
    <w:rsid w:val="006F26B2"/>
    <w:rsid w:val="006F29BE"/>
    <w:rsid w:val="006F2BFE"/>
    <w:rsid w:val="006F3059"/>
    <w:rsid w:val="006F3486"/>
    <w:rsid w:val="006F38E1"/>
    <w:rsid w:val="006F3F3F"/>
    <w:rsid w:val="006F420D"/>
    <w:rsid w:val="006F4321"/>
    <w:rsid w:val="006F4919"/>
    <w:rsid w:val="006F4C45"/>
    <w:rsid w:val="006F4F50"/>
    <w:rsid w:val="006F536C"/>
    <w:rsid w:val="006F5732"/>
    <w:rsid w:val="006F5771"/>
    <w:rsid w:val="006F5C2A"/>
    <w:rsid w:val="006F5EC4"/>
    <w:rsid w:val="006F64E2"/>
    <w:rsid w:val="006F664F"/>
    <w:rsid w:val="006F66E8"/>
    <w:rsid w:val="006F6906"/>
    <w:rsid w:val="006F692B"/>
    <w:rsid w:val="006F6CE7"/>
    <w:rsid w:val="006F70F3"/>
    <w:rsid w:val="006F7314"/>
    <w:rsid w:val="006F7A6A"/>
    <w:rsid w:val="006F7B40"/>
    <w:rsid w:val="0070007C"/>
    <w:rsid w:val="007001E3"/>
    <w:rsid w:val="00700206"/>
    <w:rsid w:val="00700591"/>
    <w:rsid w:val="0070063E"/>
    <w:rsid w:val="00701102"/>
    <w:rsid w:val="00701257"/>
    <w:rsid w:val="0070137D"/>
    <w:rsid w:val="007015F7"/>
    <w:rsid w:val="007018FB"/>
    <w:rsid w:val="0070193B"/>
    <w:rsid w:val="00701B88"/>
    <w:rsid w:val="00701E89"/>
    <w:rsid w:val="0070223C"/>
    <w:rsid w:val="007023D9"/>
    <w:rsid w:val="0070260E"/>
    <w:rsid w:val="00702753"/>
    <w:rsid w:val="00703389"/>
    <w:rsid w:val="007038BB"/>
    <w:rsid w:val="00703B6D"/>
    <w:rsid w:val="00703E66"/>
    <w:rsid w:val="007041B2"/>
    <w:rsid w:val="00704398"/>
    <w:rsid w:val="0070490F"/>
    <w:rsid w:val="00704C24"/>
    <w:rsid w:val="00704C6F"/>
    <w:rsid w:val="0070530F"/>
    <w:rsid w:val="00705483"/>
    <w:rsid w:val="007059B7"/>
    <w:rsid w:val="00705D84"/>
    <w:rsid w:val="00705F2E"/>
    <w:rsid w:val="00705FDF"/>
    <w:rsid w:val="00706611"/>
    <w:rsid w:val="00707022"/>
    <w:rsid w:val="00707217"/>
    <w:rsid w:val="0070726C"/>
    <w:rsid w:val="007078CB"/>
    <w:rsid w:val="00707947"/>
    <w:rsid w:val="00707EB3"/>
    <w:rsid w:val="00707EDA"/>
    <w:rsid w:val="00710220"/>
    <w:rsid w:val="0071033B"/>
    <w:rsid w:val="00710544"/>
    <w:rsid w:val="007105A1"/>
    <w:rsid w:val="00710A49"/>
    <w:rsid w:val="00710DC3"/>
    <w:rsid w:val="00710E30"/>
    <w:rsid w:val="00711223"/>
    <w:rsid w:val="007114FE"/>
    <w:rsid w:val="007117AA"/>
    <w:rsid w:val="00712532"/>
    <w:rsid w:val="0071267A"/>
    <w:rsid w:val="007128C3"/>
    <w:rsid w:val="00712B5B"/>
    <w:rsid w:val="00712BD5"/>
    <w:rsid w:val="00712C01"/>
    <w:rsid w:val="00712E29"/>
    <w:rsid w:val="00713181"/>
    <w:rsid w:val="0071337D"/>
    <w:rsid w:val="00713628"/>
    <w:rsid w:val="00713780"/>
    <w:rsid w:val="00713A6E"/>
    <w:rsid w:val="00714393"/>
    <w:rsid w:val="007146F0"/>
    <w:rsid w:val="00714A98"/>
    <w:rsid w:val="00714CBB"/>
    <w:rsid w:val="00714D73"/>
    <w:rsid w:val="00715502"/>
    <w:rsid w:val="00715DD6"/>
    <w:rsid w:val="00715ECC"/>
    <w:rsid w:val="00716449"/>
    <w:rsid w:val="007165E4"/>
    <w:rsid w:val="00716A1B"/>
    <w:rsid w:val="007170D1"/>
    <w:rsid w:val="00717447"/>
    <w:rsid w:val="00717532"/>
    <w:rsid w:val="00717AE0"/>
    <w:rsid w:val="00717B1E"/>
    <w:rsid w:val="00717E22"/>
    <w:rsid w:val="00720550"/>
    <w:rsid w:val="007208E8"/>
    <w:rsid w:val="00720D3E"/>
    <w:rsid w:val="00720F05"/>
    <w:rsid w:val="0072136A"/>
    <w:rsid w:val="007214E5"/>
    <w:rsid w:val="0072156D"/>
    <w:rsid w:val="0072162B"/>
    <w:rsid w:val="00721CF1"/>
    <w:rsid w:val="00722090"/>
    <w:rsid w:val="00722B83"/>
    <w:rsid w:val="00722D29"/>
    <w:rsid w:val="00723174"/>
    <w:rsid w:val="007232BF"/>
    <w:rsid w:val="00723BB6"/>
    <w:rsid w:val="00723C58"/>
    <w:rsid w:val="0072410F"/>
    <w:rsid w:val="00724A20"/>
    <w:rsid w:val="00724A55"/>
    <w:rsid w:val="00724D2D"/>
    <w:rsid w:val="00725573"/>
    <w:rsid w:val="007256B0"/>
    <w:rsid w:val="00725B88"/>
    <w:rsid w:val="00725BC2"/>
    <w:rsid w:val="00726605"/>
    <w:rsid w:val="00726A44"/>
    <w:rsid w:val="00726CBF"/>
    <w:rsid w:val="0072729F"/>
    <w:rsid w:val="0072730B"/>
    <w:rsid w:val="00727311"/>
    <w:rsid w:val="0072731A"/>
    <w:rsid w:val="007275AF"/>
    <w:rsid w:val="0072789F"/>
    <w:rsid w:val="0073027C"/>
    <w:rsid w:val="0073067F"/>
    <w:rsid w:val="00730B96"/>
    <w:rsid w:val="0073163D"/>
    <w:rsid w:val="007319BE"/>
    <w:rsid w:val="00731F30"/>
    <w:rsid w:val="007321C2"/>
    <w:rsid w:val="007326E5"/>
    <w:rsid w:val="00732859"/>
    <w:rsid w:val="0073327F"/>
    <w:rsid w:val="00733461"/>
    <w:rsid w:val="00733C0A"/>
    <w:rsid w:val="00733C10"/>
    <w:rsid w:val="00733EB4"/>
    <w:rsid w:val="00733F13"/>
    <w:rsid w:val="00734068"/>
    <w:rsid w:val="00734154"/>
    <w:rsid w:val="007348C3"/>
    <w:rsid w:val="00734F83"/>
    <w:rsid w:val="0073522C"/>
    <w:rsid w:val="00735AF5"/>
    <w:rsid w:val="00735C1F"/>
    <w:rsid w:val="007361F7"/>
    <w:rsid w:val="00736502"/>
    <w:rsid w:val="00736EC3"/>
    <w:rsid w:val="00736F86"/>
    <w:rsid w:val="0073701E"/>
    <w:rsid w:val="0073712A"/>
    <w:rsid w:val="007372FD"/>
    <w:rsid w:val="007373BA"/>
    <w:rsid w:val="007377E6"/>
    <w:rsid w:val="007400A2"/>
    <w:rsid w:val="007403A5"/>
    <w:rsid w:val="007403C8"/>
    <w:rsid w:val="00740DB4"/>
    <w:rsid w:val="007417DA"/>
    <w:rsid w:val="00741CA2"/>
    <w:rsid w:val="00741D69"/>
    <w:rsid w:val="007426AF"/>
    <w:rsid w:val="00742AFA"/>
    <w:rsid w:val="00742EAA"/>
    <w:rsid w:val="0074341A"/>
    <w:rsid w:val="007434CC"/>
    <w:rsid w:val="00743681"/>
    <w:rsid w:val="00743717"/>
    <w:rsid w:val="00743813"/>
    <w:rsid w:val="00743864"/>
    <w:rsid w:val="00743AF9"/>
    <w:rsid w:val="00743D0E"/>
    <w:rsid w:val="00743DF7"/>
    <w:rsid w:val="00744898"/>
    <w:rsid w:val="0074489E"/>
    <w:rsid w:val="00744A5C"/>
    <w:rsid w:val="00744B4C"/>
    <w:rsid w:val="00744BC3"/>
    <w:rsid w:val="00744DD7"/>
    <w:rsid w:val="0074506A"/>
    <w:rsid w:val="00745125"/>
    <w:rsid w:val="00745185"/>
    <w:rsid w:val="0074534C"/>
    <w:rsid w:val="007454C1"/>
    <w:rsid w:val="00745785"/>
    <w:rsid w:val="007457B7"/>
    <w:rsid w:val="00745D68"/>
    <w:rsid w:val="00745DEE"/>
    <w:rsid w:val="0074641B"/>
    <w:rsid w:val="0074694D"/>
    <w:rsid w:val="00746C2C"/>
    <w:rsid w:val="00746D21"/>
    <w:rsid w:val="00746E6F"/>
    <w:rsid w:val="00747A6B"/>
    <w:rsid w:val="0075012C"/>
    <w:rsid w:val="007501DB"/>
    <w:rsid w:val="007502B2"/>
    <w:rsid w:val="007504DA"/>
    <w:rsid w:val="007505F0"/>
    <w:rsid w:val="0075091B"/>
    <w:rsid w:val="00750ABD"/>
    <w:rsid w:val="0075104E"/>
    <w:rsid w:val="007512D2"/>
    <w:rsid w:val="007513F2"/>
    <w:rsid w:val="00751645"/>
    <w:rsid w:val="00751746"/>
    <w:rsid w:val="00751DA2"/>
    <w:rsid w:val="00752088"/>
    <w:rsid w:val="007522D3"/>
    <w:rsid w:val="007522F8"/>
    <w:rsid w:val="007529E4"/>
    <w:rsid w:val="007533D7"/>
    <w:rsid w:val="007538C4"/>
    <w:rsid w:val="00753D19"/>
    <w:rsid w:val="007549CE"/>
    <w:rsid w:val="00754DE3"/>
    <w:rsid w:val="007550B9"/>
    <w:rsid w:val="007552F2"/>
    <w:rsid w:val="00755383"/>
    <w:rsid w:val="00755703"/>
    <w:rsid w:val="007562A0"/>
    <w:rsid w:val="00756509"/>
    <w:rsid w:val="007569B8"/>
    <w:rsid w:val="00756CBD"/>
    <w:rsid w:val="00757818"/>
    <w:rsid w:val="00757892"/>
    <w:rsid w:val="007578FC"/>
    <w:rsid w:val="00757CAE"/>
    <w:rsid w:val="007604F4"/>
    <w:rsid w:val="00760D63"/>
    <w:rsid w:val="00760F0D"/>
    <w:rsid w:val="0076118E"/>
    <w:rsid w:val="0076161C"/>
    <w:rsid w:val="00761958"/>
    <w:rsid w:val="007619B7"/>
    <w:rsid w:val="00761EC2"/>
    <w:rsid w:val="0076201C"/>
    <w:rsid w:val="00762D69"/>
    <w:rsid w:val="00762DF1"/>
    <w:rsid w:val="007634C0"/>
    <w:rsid w:val="00763C4A"/>
    <w:rsid w:val="007641DA"/>
    <w:rsid w:val="007642D8"/>
    <w:rsid w:val="00764301"/>
    <w:rsid w:val="00764729"/>
    <w:rsid w:val="0076492D"/>
    <w:rsid w:val="007649B5"/>
    <w:rsid w:val="00765234"/>
    <w:rsid w:val="00765270"/>
    <w:rsid w:val="00765DCE"/>
    <w:rsid w:val="00765EC7"/>
    <w:rsid w:val="0076614A"/>
    <w:rsid w:val="0076668D"/>
    <w:rsid w:val="00766D4B"/>
    <w:rsid w:val="007672F2"/>
    <w:rsid w:val="00767C4D"/>
    <w:rsid w:val="00767DA6"/>
    <w:rsid w:val="00767E8B"/>
    <w:rsid w:val="00767FAC"/>
    <w:rsid w:val="0077043C"/>
    <w:rsid w:val="007714FB"/>
    <w:rsid w:val="007715AC"/>
    <w:rsid w:val="00771B1C"/>
    <w:rsid w:val="00771C90"/>
    <w:rsid w:val="007724DC"/>
    <w:rsid w:val="00772700"/>
    <w:rsid w:val="00772E79"/>
    <w:rsid w:val="007731C7"/>
    <w:rsid w:val="007738F7"/>
    <w:rsid w:val="00773D63"/>
    <w:rsid w:val="00773DED"/>
    <w:rsid w:val="00774122"/>
    <w:rsid w:val="00774306"/>
    <w:rsid w:val="00774349"/>
    <w:rsid w:val="007743C2"/>
    <w:rsid w:val="00774614"/>
    <w:rsid w:val="00774824"/>
    <w:rsid w:val="0077484D"/>
    <w:rsid w:val="00774C46"/>
    <w:rsid w:val="00774E6C"/>
    <w:rsid w:val="00775182"/>
    <w:rsid w:val="007751BA"/>
    <w:rsid w:val="00775898"/>
    <w:rsid w:val="007758ED"/>
    <w:rsid w:val="007768CA"/>
    <w:rsid w:val="007769B6"/>
    <w:rsid w:val="0077724F"/>
    <w:rsid w:val="0077749B"/>
    <w:rsid w:val="007775CC"/>
    <w:rsid w:val="0077770B"/>
    <w:rsid w:val="00777BBD"/>
    <w:rsid w:val="00777C17"/>
    <w:rsid w:val="00780294"/>
    <w:rsid w:val="00780942"/>
    <w:rsid w:val="00780F81"/>
    <w:rsid w:val="00781934"/>
    <w:rsid w:val="00781DD8"/>
    <w:rsid w:val="00781FE0"/>
    <w:rsid w:val="0078218A"/>
    <w:rsid w:val="007821D7"/>
    <w:rsid w:val="007827F5"/>
    <w:rsid w:val="0078296A"/>
    <w:rsid w:val="00782C7A"/>
    <w:rsid w:val="00782E46"/>
    <w:rsid w:val="00783591"/>
    <w:rsid w:val="00783B5B"/>
    <w:rsid w:val="00783B98"/>
    <w:rsid w:val="00783CE5"/>
    <w:rsid w:val="00783D35"/>
    <w:rsid w:val="00783DBE"/>
    <w:rsid w:val="007841F1"/>
    <w:rsid w:val="00784239"/>
    <w:rsid w:val="0078427E"/>
    <w:rsid w:val="007842D7"/>
    <w:rsid w:val="007843DA"/>
    <w:rsid w:val="007843F0"/>
    <w:rsid w:val="007851F6"/>
    <w:rsid w:val="0078559B"/>
    <w:rsid w:val="00785AB0"/>
    <w:rsid w:val="00785E7C"/>
    <w:rsid w:val="007860B3"/>
    <w:rsid w:val="00786116"/>
    <w:rsid w:val="007862DE"/>
    <w:rsid w:val="007863BA"/>
    <w:rsid w:val="00786922"/>
    <w:rsid w:val="00786E21"/>
    <w:rsid w:val="00786E92"/>
    <w:rsid w:val="00786EC9"/>
    <w:rsid w:val="007873CC"/>
    <w:rsid w:val="007876B0"/>
    <w:rsid w:val="00787AA7"/>
    <w:rsid w:val="00787D07"/>
    <w:rsid w:val="00790244"/>
    <w:rsid w:val="00790918"/>
    <w:rsid w:val="00791171"/>
    <w:rsid w:val="0079124D"/>
    <w:rsid w:val="007912F1"/>
    <w:rsid w:val="007913AC"/>
    <w:rsid w:val="007915E4"/>
    <w:rsid w:val="00791A66"/>
    <w:rsid w:val="00791F8F"/>
    <w:rsid w:val="0079267A"/>
    <w:rsid w:val="007926E9"/>
    <w:rsid w:val="00792A61"/>
    <w:rsid w:val="00792F36"/>
    <w:rsid w:val="00792FD3"/>
    <w:rsid w:val="007931DF"/>
    <w:rsid w:val="007931FE"/>
    <w:rsid w:val="0079364C"/>
    <w:rsid w:val="00793B40"/>
    <w:rsid w:val="00794162"/>
    <w:rsid w:val="007944CD"/>
    <w:rsid w:val="00794877"/>
    <w:rsid w:val="007948C7"/>
    <w:rsid w:val="0079492A"/>
    <w:rsid w:val="00794DC6"/>
    <w:rsid w:val="00794F6A"/>
    <w:rsid w:val="00795347"/>
    <w:rsid w:val="007953E9"/>
    <w:rsid w:val="007955CA"/>
    <w:rsid w:val="00795606"/>
    <w:rsid w:val="007956A8"/>
    <w:rsid w:val="00795800"/>
    <w:rsid w:val="00795A13"/>
    <w:rsid w:val="00795B9D"/>
    <w:rsid w:val="007970D3"/>
    <w:rsid w:val="007974DD"/>
    <w:rsid w:val="007979E1"/>
    <w:rsid w:val="00797A5C"/>
    <w:rsid w:val="00797AD4"/>
    <w:rsid w:val="007A00C2"/>
    <w:rsid w:val="007A0685"/>
    <w:rsid w:val="007A09A5"/>
    <w:rsid w:val="007A11EE"/>
    <w:rsid w:val="007A12A0"/>
    <w:rsid w:val="007A176F"/>
    <w:rsid w:val="007A1D20"/>
    <w:rsid w:val="007A1DD7"/>
    <w:rsid w:val="007A1FEE"/>
    <w:rsid w:val="007A2574"/>
    <w:rsid w:val="007A291C"/>
    <w:rsid w:val="007A2FF5"/>
    <w:rsid w:val="007A30C2"/>
    <w:rsid w:val="007A30E5"/>
    <w:rsid w:val="007A3433"/>
    <w:rsid w:val="007A37F3"/>
    <w:rsid w:val="007A3A27"/>
    <w:rsid w:val="007A3C49"/>
    <w:rsid w:val="007A4606"/>
    <w:rsid w:val="007A4F6C"/>
    <w:rsid w:val="007A52D6"/>
    <w:rsid w:val="007A5736"/>
    <w:rsid w:val="007A5942"/>
    <w:rsid w:val="007A61B7"/>
    <w:rsid w:val="007A68D5"/>
    <w:rsid w:val="007A7244"/>
    <w:rsid w:val="007A77EB"/>
    <w:rsid w:val="007A7AB9"/>
    <w:rsid w:val="007A7B29"/>
    <w:rsid w:val="007A7DD0"/>
    <w:rsid w:val="007A7F01"/>
    <w:rsid w:val="007A7FA3"/>
    <w:rsid w:val="007B00EF"/>
    <w:rsid w:val="007B01F3"/>
    <w:rsid w:val="007B066A"/>
    <w:rsid w:val="007B0CDB"/>
    <w:rsid w:val="007B1160"/>
    <w:rsid w:val="007B117A"/>
    <w:rsid w:val="007B1C8D"/>
    <w:rsid w:val="007B1E01"/>
    <w:rsid w:val="007B241E"/>
    <w:rsid w:val="007B2E85"/>
    <w:rsid w:val="007B3ACC"/>
    <w:rsid w:val="007B3BB3"/>
    <w:rsid w:val="007B3F54"/>
    <w:rsid w:val="007B4304"/>
    <w:rsid w:val="007B497F"/>
    <w:rsid w:val="007B4B40"/>
    <w:rsid w:val="007B4F19"/>
    <w:rsid w:val="007B4F41"/>
    <w:rsid w:val="007B5148"/>
    <w:rsid w:val="007B5A21"/>
    <w:rsid w:val="007B5BA6"/>
    <w:rsid w:val="007B5EE9"/>
    <w:rsid w:val="007B5F52"/>
    <w:rsid w:val="007B6BF8"/>
    <w:rsid w:val="007B6E51"/>
    <w:rsid w:val="007B6ED8"/>
    <w:rsid w:val="007B74A0"/>
    <w:rsid w:val="007B74B5"/>
    <w:rsid w:val="007B7A1F"/>
    <w:rsid w:val="007B7AA0"/>
    <w:rsid w:val="007C0023"/>
    <w:rsid w:val="007C00EA"/>
    <w:rsid w:val="007C012D"/>
    <w:rsid w:val="007C04C2"/>
    <w:rsid w:val="007C0B86"/>
    <w:rsid w:val="007C0BBB"/>
    <w:rsid w:val="007C1178"/>
    <w:rsid w:val="007C135A"/>
    <w:rsid w:val="007C15D9"/>
    <w:rsid w:val="007C19AB"/>
    <w:rsid w:val="007C1BE0"/>
    <w:rsid w:val="007C1C5F"/>
    <w:rsid w:val="007C2475"/>
    <w:rsid w:val="007C248E"/>
    <w:rsid w:val="007C26FA"/>
    <w:rsid w:val="007C2904"/>
    <w:rsid w:val="007C2C75"/>
    <w:rsid w:val="007C2CF0"/>
    <w:rsid w:val="007C3228"/>
    <w:rsid w:val="007C3305"/>
    <w:rsid w:val="007C3383"/>
    <w:rsid w:val="007C36FC"/>
    <w:rsid w:val="007C3AA2"/>
    <w:rsid w:val="007C433F"/>
    <w:rsid w:val="007C454C"/>
    <w:rsid w:val="007C489E"/>
    <w:rsid w:val="007C48CB"/>
    <w:rsid w:val="007C5339"/>
    <w:rsid w:val="007C56B5"/>
    <w:rsid w:val="007C6144"/>
    <w:rsid w:val="007C6600"/>
    <w:rsid w:val="007C696F"/>
    <w:rsid w:val="007C6AE6"/>
    <w:rsid w:val="007C6EBC"/>
    <w:rsid w:val="007C729D"/>
    <w:rsid w:val="007C7379"/>
    <w:rsid w:val="007C7994"/>
    <w:rsid w:val="007C7D9B"/>
    <w:rsid w:val="007D0176"/>
    <w:rsid w:val="007D0A30"/>
    <w:rsid w:val="007D0ACE"/>
    <w:rsid w:val="007D0F9B"/>
    <w:rsid w:val="007D12EF"/>
    <w:rsid w:val="007D14B9"/>
    <w:rsid w:val="007D1932"/>
    <w:rsid w:val="007D1BD3"/>
    <w:rsid w:val="007D1ED3"/>
    <w:rsid w:val="007D1FD7"/>
    <w:rsid w:val="007D2028"/>
    <w:rsid w:val="007D2999"/>
    <w:rsid w:val="007D2CA3"/>
    <w:rsid w:val="007D309F"/>
    <w:rsid w:val="007D3309"/>
    <w:rsid w:val="007D33B5"/>
    <w:rsid w:val="007D37D9"/>
    <w:rsid w:val="007D3B3C"/>
    <w:rsid w:val="007D3CB9"/>
    <w:rsid w:val="007D3E26"/>
    <w:rsid w:val="007D3FA7"/>
    <w:rsid w:val="007D438E"/>
    <w:rsid w:val="007D45E7"/>
    <w:rsid w:val="007D47F8"/>
    <w:rsid w:val="007D4800"/>
    <w:rsid w:val="007D490E"/>
    <w:rsid w:val="007D4B6C"/>
    <w:rsid w:val="007D4D2F"/>
    <w:rsid w:val="007D53F8"/>
    <w:rsid w:val="007D5483"/>
    <w:rsid w:val="007D5B29"/>
    <w:rsid w:val="007D5CA5"/>
    <w:rsid w:val="007D5CAF"/>
    <w:rsid w:val="007D6105"/>
    <w:rsid w:val="007D6210"/>
    <w:rsid w:val="007D63B2"/>
    <w:rsid w:val="007D6410"/>
    <w:rsid w:val="007D6419"/>
    <w:rsid w:val="007D65C0"/>
    <w:rsid w:val="007D6DF6"/>
    <w:rsid w:val="007D6FE5"/>
    <w:rsid w:val="007D7048"/>
    <w:rsid w:val="007D72C3"/>
    <w:rsid w:val="007D735F"/>
    <w:rsid w:val="007D782C"/>
    <w:rsid w:val="007E01A0"/>
    <w:rsid w:val="007E02FE"/>
    <w:rsid w:val="007E0691"/>
    <w:rsid w:val="007E0747"/>
    <w:rsid w:val="007E09C8"/>
    <w:rsid w:val="007E0B6E"/>
    <w:rsid w:val="007E0BE5"/>
    <w:rsid w:val="007E17F1"/>
    <w:rsid w:val="007E1A79"/>
    <w:rsid w:val="007E259D"/>
    <w:rsid w:val="007E276C"/>
    <w:rsid w:val="007E29D0"/>
    <w:rsid w:val="007E2E3E"/>
    <w:rsid w:val="007E2FD0"/>
    <w:rsid w:val="007E300F"/>
    <w:rsid w:val="007E31F3"/>
    <w:rsid w:val="007E34A2"/>
    <w:rsid w:val="007E43CF"/>
    <w:rsid w:val="007E4A14"/>
    <w:rsid w:val="007E54CC"/>
    <w:rsid w:val="007E553F"/>
    <w:rsid w:val="007E562A"/>
    <w:rsid w:val="007E59B0"/>
    <w:rsid w:val="007E5C63"/>
    <w:rsid w:val="007E5E19"/>
    <w:rsid w:val="007E5F78"/>
    <w:rsid w:val="007E5FDD"/>
    <w:rsid w:val="007E65C1"/>
    <w:rsid w:val="007E6745"/>
    <w:rsid w:val="007E6761"/>
    <w:rsid w:val="007E6A07"/>
    <w:rsid w:val="007E6E77"/>
    <w:rsid w:val="007E7166"/>
    <w:rsid w:val="007E7DA6"/>
    <w:rsid w:val="007F0738"/>
    <w:rsid w:val="007F07B9"/>
    <w:rsid w:val="007F107C"/>
    <w:rsid w:val="007F10C4"/>
    <w:rsid w:val="007F1389"/>
    <w:rsid w:val="007F13F6"/>
    <w:rsid w:val="007F16AA"/>
    <w:rsid w:val="007F1915"/>
    <w:rsid w:val="007F1FF6"/>
    <w:rsid w:val="007F22D7"/>
    <w:rsid w:val="007F23B4"/>
    <w:rsid w:val="007F285B"/>
    <w:rsid w:val="007F2B91"/>
    <w:rsid w:val="007F315B"/>
    <w:rsid w:val="007F32F9"/>
    <w:rsid w:val="007F3647"/>
    <w:rsid w:val="007F4194"/>
    <w:rsid w:val="007F43DB"/>
    <w:rsid w:val="007F44C1"/>
    <w:rsid w:val="007F49AE"/>
    <w:rsid w:val="007F5326"/>
    <w:rsid w:val="007F54C3"/>
    <w:rsid w:val="007F5D19"/>
    <w:rsid w:val="007F6092"/>
    <w:rsid w:val="007F61DD"/>
    <w:rsid w:val="007F656A"/>
    <w:rsid w:val="007F7770"/>
    <w:rsid w:val="007F77AE"/>
    <w:rsid w:val="007F7A1F"/>
    <w:rsid w:val="007F7A97"/>
    <w:rsid w:val="007F7B93"/>
    <w:rsid w:val="008000AD"/>
    <w:rsid w:val="00800A0D"/>
    <w:rsid w:val="0080111F"/>
    <w:rsid w:val="00801232"/>
    <w:rsid w:val="00801745"/>
    <w:rsid w:val="00801975"/>
    <w:rsid w:val="00801E57"/>
    <w:rsid w:val="00801E61"/>
    <w:rsid w:val="00801E7C"/>
    <w:rsid w:val="00801F57"/>
    <w:rsid w:val="00802132"/>
    <w:rsid w:val="00802DAF"/>
    <w:rsid w:val="00803003"/>
    <w:rsid w:val="0080340C"/>
    <w:rsid w:val="00803446"/>
    <w:rsid w:val="00803A2E"/>
    <w:rsid w:val="00803CDE"/>
    <w:rsid w:val="00803FDB"/>
    <w:rsid w:val="0080460A"/>
    <w:rsid w:val="00804771"/>
    <w:rsid w:val="008049F1"/>
    <w:rsid w:val="00804BA6"/>
    <w:rsid w:val="008055BE"/>
    <w:rsid w:val="008056A1"/>
    <w:rsid w:val="00805C05"/>
    <w:rsid w:val="00805F9A"/>
    <w:rsid w:val="0080613C"/>
    <w:rsid w:val="0080625B"/>
    <w:rsid w:val="00806478"/>
    <w:rsid w:val="008064D5"/>
    <w:rsid w:val="008074A7"/>
    <w:rsid w:val="008074C1"/>
    <w:rsid w:val="008074DF"/>
    <w:rsid w:val="00807B82"/>
    <w:rsid w:val="00807EBD"/>
    <w:rsid w:val="0081014F"/>
    <w:rsid w:val="008103FF"/>
    <w:rsid w:val="00810AE2"/>
    <w:rsid w:val="00810CCD"/>
    <w:rsid w:val="00810D85"/>
    <w:rsid w:val="00810F11"/>
    <w:rsid w:val="00811B87"/>
    <w:rsid w:val="00811EDD"/>
    <w:rsid w:val="0081200B"/>
    <w:rsid w:val="00812062"/>
    <w:rsid w:val="00812449"/>
    <w:rsid w:val="0081264D"/>
    <w:rsid w:val="008130E3"/>
    <w:rsid w:val="008133AB"/>
    <w:rsid w:val="00813775"/>
    <w:rsid w:val="00813C9A"/>
    <w:rsid w:val="0081422E"/>
    <w:rsid w:val="008143C0"/>
    <w:rsid w:val="0081484E"/>
    <w:rsid w:val="00814C14"/>
    <w:rsid w:val="00814CAB"/>
    <w:rsid w:val="00815406"/>
    <w:rsid w:val="008156C8"/>
    <w:rsid w:val="008158A3"/>
    <w:rsid w:val="00815CEE"/>
    <w:rsid w:val="00815E55"/>
    <w:rsid w:val="00815E99"/>
    <w:rsid w:val="00815F10"/>
    <w:rsid w:val="0081613B"/>
    <w:rsid w:val="0081744F"/>
    <w:rsid w:val="0081770C"/>
    <w:rsid w:val="00817A66"/>
    <w:rsid w:val="00817B26"/>
    <w:rsid w:val="00817DF1"/>
    <w:rsid w:val="00817FA4"/>
    <w:rsid w:val="0082026C"/>
    <w:rsid w:val="00820399"/>
    <w:rsid w:val="00820417"/>
    <w:rsid w:val="00820788"/>
    <w:rsid w:val="008209CE"/>
    <w:rsid w:val="008210B6"/>
    <w:rsid w:val="0082134A"/>
    <w:rsid w:val="00821BE9"/>
    <w:rsid w:val="00821C80"/>
    <w:rsid w:val="00821F61"/>
    <w:rsid w:val="008220D1"/>
    <w:rsid w:val="00822220"/>
    <w:rsid w:val="00822774"/>
    <w:rsid w:val="00822A56"/>
    <w:rsid w:val="00822C36"/>
    <w:rsid w:val="00822D31"/>
    <w:rsid w:val="00822F31"/>
    <w:rsid w:val="00822FAC"/>
    <w:rsid w:val="00823E29"/>
    <w:rsid w:val="0082438A"/>
    <w:rsid w:val="0082477A"/>
    <w:rsid w:val="008249AC"/>
    <w:rsid w:val="00824F3B"/>
    <w:rsid w:val="0082512F"/>
    <w:rsid w:val="00825F2A"/>
    <w:rsid w:val="0082630F"/>
    <w:rsid w:val="008263ED"/>
    <w:rsid w:val="00826747"/>
    <w:rsid w:val="0082685D"/>
    <w:rsid w:val="00826EAD"/>
    <w:rsid w:val="00826F8E"/>
    <w:rsid w:val="0082747A"/>
    <w:rsid w:val="008275E8"/>
    <w:rsid w:val="0083009E"/>
    <w:rsid w:val="00830104"/>
    <w:rsid w:val="008301D0"/>
    <w:rsid w:val="00830ACA"/>
    <w:rsid w:val="00831340"/>
    <w:rsid w:val="00831478"/>
    <w:rsid w:val="00831510"/>
    <w:rsid w:val="0083168B"/>
    <w:rsid w:val="00831987"/>
    <w:rsid w:val="00831D44"/>
    <w:rsid w:val="00831DB6"/>
    <w:rsid w:val="00832224"/>
    <w:rsid w:val="008322E5"/>
    <w:rsid w:val="00832407"/>
    <w:rsid w:val="008329DF"/>
    <w:rsid w:val="00832B81"/>
    <w:rsid w:val="00832D31"/>
    <w:rsid w:val="00833600"/>
    <w:rsid w:val="00833762"/>
    <w:rsid w:val="00833E14"/>
    <w:rsid w:val="00834200"/>
    <w:rsid w:val="00834B0F"/>
    <w:rsid w:val="00834C68"/>
    <w:rsid w:val="00834F9B"/>
    <w:rsid w:val="00834FEB"/>
    <w:rsid w:val="00835070"/>
    <w:rsid w:val="008354CB"/>
    <w:rsid w:val="008355EA"/>
    <w:rsid w:val="0083581C"/>
    <w:rsid w:val="00835B2C"/>
    <w:rsid w:val="00835D39"/>
    <w:rsid w:val="0083602C"/>
    <w:rsid w:val="008366A6"/>
    <w:rsid w:val="008370B0"/>
    <w:rsid w:val="008370C7"/>
    <w:rsid w:val="008372BA"/>
    <w:rsid w:val="00837AEF"/>
    <w:rsid w:val="00837DA8"/>
    <w:rsid w:val="00837EA3"/>
    <w:rsid w:val="00840116"/>
    <w:rsid w:val="008402E6"/>
    <w:rsid w:val="00840978"/>
    <w:rsid w:val="00840BF6"/>
    <w:rsid w:val="00840FA0"/>
    <w:rsid w:val="00841268"/>
    <w:rsid w:val="008415CA"/>
    <w:rsid w:val="008417DB"/>
    <w:rsid w:val="00841AAA"/>
    <w:rsid w:val="00841F1D"/>
    <w:rsid w:val="008431CF"/>
    <w:rsid w:val="00843265"/>
    <w:rsid w:val="008436F4"/>
    <w:rsid w:val="00843D48"/>
    <w:rsid w:val="00844395"/>
    <w:rsid w:val="0084451C"/>
    <w:rsid w:val="008447A6"/>
    <w:rsid w:val="00844C3F"/>
    <w:rsid w:val="008451D4"/>
    <w:rsid w:val="008454A4"/>
    <w:rsid w:val="00845656"/>
    <w:rsid w:val="00845BC3"/>
    <w:rsid w:val="008466BB"/>
    <w:rsid w:val="00846925"/>
    <w:rsid w:val="00846B27"/>
    <w:rsid w:val="00846CA0"/>
    <w:rsid w:val="00846D45"/>
    <w:rsid w:val="008471B6"/>
    <w:rsid w:val="008474E8"/>
    <w:rsid w:val="00847689"/>
    <w:rsid w:val="008476B5"/>
    <w:rsid w:val="00847842"/>
    <w:rsid w:val="0084791A"/>
    <w:rsid w:val="0084794B"/>
    <w:rsid w:val="00847A6F"/>
    <w:rsid w:val="00847D1A"/>
    <w:rsid w:val="00847F1B"/>
    <w:rsid w:val="00850011"/>
    <w:rsid w:val="008504CD"/>
    <w:rsid w:val="008505EB"/>
    <w:rsid w:val="0085130E"/>
    <w:rsid w:val="008516F6"/>
    <w:rsid w:val="0085190E"/>
    <w:rsid w:val="008519F8"/>
    <w:rsid w:val="00851A6B"/>
    <w:rsid w:val="00851D9F"/>
    <w:rsid w:val="00851F5B"/>
    <w:rsid w:val="00852415"/>
    <w:rsid w:val="008525FC"/>
    <w:rsid w:val="008527DD"/>
    <w:rsid w:val="008528A4"/>
    <w:rsid w:val="00852985"/>
    <w:rsid w:val="00852CE2"/>
    <w:rsid w:val="00853171"/>
    <w:rsid w:val="00853327"/>
    <w:rsid w:val="008534F5"/>
    <w:rsid w:val="00853FCC"/>
    <w:rsid w:val="008543A3"/>
    <w:rsid w:val="00854413"/>
    <w:rsid w:val="0085477C"/>
    <w:rsid w:val="00854B63"/>
    <w:rsid w:val="00854BD7"/>
    <w:rsid w:val="00856107"/>
    <w:rsid w:val="0085618D"/>
    <w:rsid w:val="008565D3"/>
    <w:rsid w:val="0085670E"/>
    <w:rsid w:val="00856F05"/>
    <w:rsid w:val="00856FAF"/>
    <w:rsid w:val="008571BA"/>
    <w:rsid w:val="00857375"/>
    <w:rsid w:val="0085781C"/>
    <w:rsid w:val="0085784B"/>
    <w:rsid w:val="00857900"/>
    <w:rsid w:val="008602FD"/>
    <w:rsid w:val="0086076F"/>
    <w:rsid w:val="00860913"/>
    <w:rsid w:val="00860994"/>
    <w:rsid w:val="00860AC1"/>
    <w:rsid w:val="00860AD5"/>
    <w:rsid w:val="00860BFE"/>
    <w:rsid w:val="00860FD6"/>
    <w:rsid w:val="008610E9"/>
    <w:rsid w:val="008611EA"/>
    <w:rsid w:val="00861549"/>
    <w:rsid w:val="00861D40"/>
    <w:rsid w:val="00861E0E"/>
    <w:rsid w:val="008620AB"/>
    <w:rsid w:val="00862A63"/>
    <w:rsid w:val="00862AF2"/>
    <w:rsid w:val="00862BF1"/>
    <w:rsid w:val="00863017"/>
    <w:rsid w:val="00863A5E"/>
    <w:rsid w:val="00864336"/>
    <w:rsid w:val="00864CA0"/>
    <w:rsid w:val="00864D90"/>
    <w:rsid w:val="0086507C"/>
    <w:rsid w:val="00865120"/>
    <w:rsid w:val="008653A6"/>
    <w:rsid w:val="008653C7"/>
    <w:rsid w:val="00865517"/>
    <w:rsid w:val="00865843"/>
    <w:rsid w:val="008659BC"/>
    <w:rsid w:val="00866207"/>
    <w:rsid w:val="0086629C"/>
    <w:rsid w:val="00866659"/>
    <w:rsid w:val="00866A8B"/>
    <w:rsid w:val="00866EA4"/>
    <w:rsid w:val="00866EFF"/>
    <w:rsid w:val="00867470"/>
    <w:rsid w:val="00867906"/>
    <w:rsid w:val="00867915"/>
    <w:rsid w:val="00867E16"/>
    <w:rsid w:val="008706FA"/>
    <w:rsid w:val="00870708"/>
    <w:rsid w:val="0087089B"/>
    <w:rsid w:val="00870A2A"/>
    <w:rsid w:val="00870DF0"/>
    <w:rsid w:val="008710FE"/>
    <w:rsid w:val="00871B17"/>
    <w:rsid w:val="0087222F"/>
    <w:rsid w:val="008722CB"/>
    <w:rsid w:val="008726DE"/>
    <w:rsid w:val="008729BF"/>
    <w:rsid w:val="008732B9"/>
    <w:rsid w:val="008735CC"/>
    <w:rsid w:val="00873661"/>
    <w:rsid w:val="00873874"/>
    <w:rsid w:val="00873B1B"/>
    <w:rsid w:val="00874B82"/>
    <w:rsid w:val="00874D53"/>
    <w:rsid w:val="00874F87"/>
    <w:rsid w:val="00874FDD"/>
    <w:rsid w:val="00875277"/>
    <w:rsid w:val="0087541A"/>
    <w:rsid w:val="008754E7"/>
    <w:rsid w:val="00875BA2"/>
    <w:rsid w:val="00875E65"/>
    <w:rsid w:val="0087618F"/>
    <w:rsid w:val="008764BD"/>
    <w:rsid w:val="00876537"/>
    <w:rsid w:val="00877005"/>
    <w:rsid w:val="00877121"/>
    <w:rsid w:val="008778B8"/>
    <w:rsid w:val="0087793F"/>
    <w:rsid w:val="0088000C"/>
    <w:rsid w:val="00880079"/>
    <w:rsid w:val="008802F9"/>
    <w:rsid w:val="00880BE6"/>
    <w:rsid w:val="008810E7"/>
    <w:rsid w:val="00881212"/>
    <w:rsid w:val="00881992"/>
    <w:rsid w:val="00881BBC"/>
    <w:rsid w:val="00881EFD"/>
    <w:rsid w:val="008821FB"/>
    <w:rsid w:val="00882326"/>
    <w:rsid w:val="00882759"/>
    <w:rsid w:val="0088319F"/>
    <w:rsid w:val="008833EC"/>
    <w:rsid w:val="00883865"/>
    <w:rsid w:val="0088389E"/>
    <w:rsid w:val="00883C3B"/>
    <w:rsid w:val="0088407A"/>
    <w:rsid w:val="0088410F"/>
    <w:rsid w:val="00884192"/>
    <w:rsid w:val="008843ED"/>
    <w:rsid w:val="008846DF"/>
    <w:rsid w:val="00884B1E"/>
    <w:rsid w:val="00884D22"/>
    <w:rsid w:val="00884E09"/>
    <w:rsid w:val="0088503A"/>
    <w:rsid w:val="0088547A"/>
    <w:rsid w:val="0088577C"/>
    <w:rsid w:val="0088599E"/>
    <w:rsid w:val="00885B23"/>
    <w:rsid w:val="0088636C"/>
    <w:rsid w:val="0088679F"/>
    <w:rsid w:val="00886864"/>
    <w:rsid w:val="00886F5B"/>
    <w:rsid w:val="008870C8"/>
    <w:rsid w:val="00887467"/>
    <w:rsid w:val="00887541"/>
    <w:rsid w:val="00887BD7"/>
    <w:rsid w:val="00887C71"/>
    <w:rsid w:val="00890551"/>
    <w:rsid w:val="00890B64"/>
    <w:rsid w:val="00890F62"/>
    <w:rsid w:val="00891191"/>
    <w:rsid w:val="00891559"/>
    <w:rsid w:val="008915C1"/>
    <w:rsid w:val="008916D6"/>
    <w:rsid w:val="00891A92"/>
    <w:rsid w:val="00891C25"/>
    <w:rsid w:val="008920A1"/>
    <w:rsid w:val="008922D7"/>
    <w:rsid w:val="00892AEA"/>
    <w:rsid w:val="00892B33"/>
    <w:rsid w:val="008939A5"/>
    <w:rsid w:val="00894110"/>
    <w:rsid w:val="008941E7"/>
    <w:rsid w:val="00894A1A"/>
    <w:rsid w:val="00894BF9"/>
    <w:rsid w:val="00894DA3"/>
    <w:rsid w:val="00894FBE"/>
    <w:rsid w:val="00895347"/>
    <w:rsid w:val="008956B5"/>
    <w:rsid w:val="00895BA1"/>
    <w:rsid w:val="00895BCA"/>
    <w:rsid w:val="00896618"/>
    <w:rsid w:val="00896D14"/>
    <w:rsid w:val="008970BE"/>
    <w:rsid w:val="00897932"/>
    <w:rsid w:val="008979FD"/>
    <w:rsid w:val="008A0357"/>
    <w:rsid w:val="008A040B"/>
    <w:rsid w:val="008A047A"/>
    <w:rsid w:val="008A0DA6"/>
    <w:rsid w:val="008A11F0"/>
    <w:rsid w:val="008A1AE7"/>
    <w:rsid w:val="008A1D4B"/>
    <w:rsid w:val="008A2427"/>
    <w:rsid w:val="008A25EF"/>
    <w:rsid w:val="008A26E9"/>
    <w:rsid w:val="008A280B"/>
    <w:rsid w:val="008A294D"/>
    <w:rsid w:val="008A3119"/>
    <w:rsid w:val="008A3343"/>
    <w:rsid w:val="008A346E"/>
    <w:rsid w:val="008A35C2"/>
    <w:rsid w:val="008A3E7F"/>
    <w:rsid w:val="008A4029"/>
    <w:rsid w:val="008A4157"/>
    <w:rsid w:val="008A4170"/>
    <w:rsid w:val="008A4221"/>
    <w:rsid w:val="008A4265"/>
    <w:rsid w:val="008A482D"/>
    <w:rsid w:val="008A4B7B"/>
    <w:rsid w:val="008A4D11"/>
    <w:rsid w:val="008A4D9B"/>
    <w:rsid w:val="008A4F23"/>
    <w:rsid w:val="008A4F29"/>
    <w:rsid w:val="008A4F5E"/>
    <w:rsid w:val="008A56DF"/>
    <w:rsid w:val="008A579F"/>
    <w:rsid w:val="008A5B07"/>
    <w:rsid w:val="008A5C7E"/>
    <w:rsid w:val="008A60DB"/>
    <w:rsid w:val="008A62AD"/>
    <w:rsid w:val="008A63D0"/>
    <w:rsid w:val="008A6425"/>
    <w:rsid w:val="008A64DB"/>
    <w:rsid w:val="008A6E43"/>
    <w:rsid w:val="008A6E8B"/>
    <w:rsid w:val="008A6FFC"/>
    <w:rsid w:val="008A7373"/>
    <w:rsid w:val="008A761B"/>
    <w:rsid w:val="008A7888"/>
    <w:rsid w:val="008A799F"/>
    <w:rsid w:val="008A7DD7"/>
    <w:rsid w:val="008B0265"/>
    <w:rsid w:val="008B04B1"/>
    <w:rsid w:val="008B0A8F"/>
    <w:rsid w:val="008B0BAE"/>
    <w:rsid w:val="008B1AF1"/>
    <w:rsid w:val="008B1AF3"/>
    <w:rsid w:val="008B1E4A"/>
    <w:rsid w:val="008B28D1"/>
    <w:rsid w:val="008B29E2"/>
    <w:rsid w:val="008B35EB"/>
    <w:rsid w:val="008B3BAD"/>
    <w:rsid w:val="008B3D4E"/>
    <w:rsid w:val="008B3D9F"/>
    <w:rsid w:val="008B45FF"/>
    <w:rsid w:val="008B4894"/>
    <w:rsid w:val="008B4D96"/>
    <w:rsid w:val="008B50EC"/>
    <w:rsid w:val="008B59AF"/>
    <w:rsid w:val="008B613D"/>
    <w:rsid w:val="008B61F4"/>
    <w:rsid w:val="008B62C2"/>
    <w:rsid w:val="008B65F5"/>
    <w:rsid w:val="008B688C"/>
    <w:rsid w:val="008B6923"/>
    <w:rsid w:val="008B6A3B"/>
    <w:rsid w:val="008B71C4"/>
    <w:rsid w:val="008B7594"/>
    <w:rsid w:val="008B7B56"/>
    <w:rsid w:val="008B7B71"/>
    <w:rsid w:val="008C0388"/>
    <w:rsid w:val="008C04F9"/>
    <w:rsid w:val="008C0C21"/>
    <w:rsid w:val="008C10AA"/>
    <w:rsid w:val="008C1522"/>
    <w:rsid w:val="008C1533"/>
    <w:rsid w:val="008C1618"/>
    <w:rsid w:val="008C1983"/>
    <w:rsid w:val="008C1B9B"/>
    <w:rsid w:val="008C2326"/>
    <w:rsid w:val="008C2354"/>
    <w:rsid w:val="008C241E"/>
    <w:rsid w:val="008C245D"/>
    <w:rsid w:val="008C2734"/>
    <w:rsid w:val="008C44AB"/>
    <w:rsid w:val="008C44D0"/>
    <w:rsid w:val="008C454F"/>
    <w:rsid w:val="008C46BE"/>
    <w:rsid w:val="008C505F"/>
    <w:rsid w:val="008C55A2"/>
    <w:rsid w:val="008C5F69"/>
    <w:rsid w:val="008C7439"/>
    <w:rsid w:val="008C7811"/>
    <w:rsid w:val="008C7881"/>
    <w:rsid w:val="008C7B31"/>
    <w:rsid w:val="008C7FA1"/>
    <w:rsid w:val="008D0098"/>
    <w:rsid w:val="008D0639"/>
    <w:rsid w:val="008D06B9"/>
    <w:rsid w:val="008D0738"/>
    <w:rsid w:val="008D10A3"/>
    <w:rsid w:val="008D119A"/>
    <w:rsid w:val="008D1215"/>
    <w:rsid w:val="008D1374"/>
    <w:rsid w:val="008D1ACE"/>
    <w:rsid w:val="008D1CDD"/>
    <w:rsid w:val="008D1E9B"/>
    <w:rsid w:val="008D1F1A"/>
    <w:rsid w:val="008D2273"/>
    <w:rsid w:val="008D27AE"/>
    <w:rsid w:val="008D2943"/>
    <w:rsid w:val="008D2AB6"/>
    <w:rsid w:val="008D2F1D"/>
    <w:rsid w:val="008D3DB2"/>
    <w:rsid w:val="008D40A3"/>
    <w:rsid w:val="008D410F"/>
    <w:rsid w:val="008D4510"/>
    <w:rsid w:val="008D4CDE"/>
    <w:rsid w:val="008D5FD5"/>
    <w:rsid w:val="008D62A9"/>
    <w:rsid w:val="008D6A08"/>
    <w:rsid w:val="008D6CCC"/>
    <w:rsid w:val="008D707A"/>
    <w:rsid w:val="008D714A"/>
    <w:rsid w:val="008D7220"/>
    <w:rsid w:val="008D7321"/>
    <w:rsid w:val="008D76CF"/>
    <w:rsid w:val="008E01AF"/>
    <w:rsid w:val="008E10E7"/>
    <w:rsid w:val="008E1233"/>
    <w:rsid w:val="008E192D"/>
    <w:rsid w:val="008E19FB"/>
    <w:rsid w:val="008E1A9D"/>
    <w:rsid w:val="008E1DE0"/>
    <w:rsid w:val="008E1DE5"/>
    <w:rsid w:val="008E1FC2"/>
    <w:rsid w:val="008E21EC"/>
    <w:rsid w:val="008E225B"/>
    <w:rsid w:val="008E2A1B"/>
    <w:rsid w:val="008E2A6C"/>
    <w:rsid w:val="008E2AEA"/>
    <w:rsid w:val="008E2C77"/>
    <w:rsid w:val="008E3103"/>
    <w:rsid w:val="008E37F8"/>
    <w:rsid w:val="008E3813"/>
    <w:rsid w:val="008E3FB3"/>
    <w:rsid w:val="008E40C2"/>
    <w:rsid w:val="008E595B"/>
    <w:rsid w:val="008E5B9D"/>
    <w:rsid w:val="008E5D16"/>
    <w:rsid w:val="008E5D81"/>
    <w:rsid w:val="008E5DF7"/>
    <w:rsid w:val="008E63EA"/>
    <w:rsid w:val="008E669B"/>
    <w:rsid w:val="008E719E"/>
    <w:rsid w:val="008E7837"/>
    <w:rsid w:val="008E7E14"/>
    <w:rsid w:val="008E7EFD"/>
    <w:rsid w:val="008F033F"/>
    <w:rsid w:val="008F0924"/>
    <w:rsid w:val="008F09E2"/>
    <w:rsid w:val="008F0FBA"/>
    <w:rsid w:val="008F1979"/>
    <w:rsid w:val="008F244C"/>
    <w:rsid w:val="008F273B"/>
    <w:rsid w:val="008F29FA"/>
    <w:rsid w:val="008F2C4E"/>
    <w:rsid w:val="008F2D2C"/>
    <w:rsid w:val="008F2D50"/>
    <w:rsid w:val="008F2EDB"/>
    <w:rsid w:val="008F30A5"/>
    <w:rsid w:val="008F34B3"/>
    <w:rsid w:val="008F392B"/>
    <w:rsid w:val="008F3C63"/>
    <w:rsid w:val="008F3E75"/>
    <w:rsid w:val="008F40F9"/>
    <w:rsid w:val="008F42F2"/>
    <w:rsid w:val="008F4359"/>
    <w:rsid w:val="008F46DB"/>
    <w:rsid w:val="008F49D5"/>
    <w:rsid w:val="008F4C05"/>
    <w:rsid w:val="008F4DC5"/>
    <w:rsid w:val="008F53C9"/>
    <w:rsid w:val="008F547A"/>
    <w:rsid w:val="008F5B17"/>
    <w:rsid w:val="008F5C5D"/>
    <w:rsid w:val="008F5E2E"/>
    <w:rsid w:val="008F6025"/>
    <w:rsid w:val="008F66ED"/>
    <w:rsid w:val="008F68F1"/>
    <w:rsid w:val="008F6BD9"/>
    <w:rsid w:val="008F70D1"/>
    <w:rsid w:val="008F72CB"/>
    <w:rsid w:val="008F761D"/>
    <w:rsid w:val="008F7D70"/>
    <w:rsid w:val="008F7DCC"/>
    <w:rsid w:val="008F7ECB"/>
    <w:rsid w:val="00900674"/>
    <w:rsid w:val="00900D4F"/>
    <w:rsid w:val="00900D64"/>
    <w:rsid w:val="009012D5"/>
    <w:rsid w:val="009014BE"/>
    <w:rsid w:val="00901D4D"/>
    <w:rsid w:val="0090209C"/>
    <w:rsid w:val="00902345"/>
    <w:rsid w:val="00902804"/>
    <w:rsid w:val="00902AB3"/>
    <w:rsid w:val="00902F2C"/>
    <w:rsid w:val="00903528"/>
    <w:rsid w:val="0090363D"/>
    <w:rsid w:val="00903CEE"/>
    <w:rsid w:val="00903D5C"/>
    <w:rsid w:val="009052F0"/>
    <w:rsid w:val="00905641"/>
    <w:rsid w:val="00905892"/>
    <w:rsid w:val="00905AEB"/>
    <w:rsid w:val="00905B9E"/>
    <w:rsid w:val="00905D44"/>
    <w:rsid w:val="00905D6E"/>
    <w:rsid w:val="00905E87"/>
    <w:rsid w:val="00905FD6"/>
    <w:rsid w:val="00906460"/>
    <w:rsid w:val="00906BC9"/>
    <w:rsid w:val="00906DF9"/>
    <w:rsid w:val="00907BF5"/>
    <w:rsid w:val="009100B3"/>
    <w:rsid w:val="009103BF"/>
    <w:rsid w:val="00910440"/>
    <w:rsid w:val="009109EA"/>
    <w:rsid w:val="00910D3B"/>
    <w:rsid w:val="00911088"/>
    <w:rsid w:val="009110DF"/>
    <w:rsid w:val="00911D8B"/>
    <w:rsid w:val="00912137"/>
    <w:rsid w:val="009125F4"/>
    <w:rsid w:val="00912715"/>
    <w:rsid w:val="009128AB"/>
    <w:rsid w:val="009129F8"/>
    <w:rsid w:val="00912DB3"/>
    <w:rsid w:val="00913902"/>
    <w:rsid w:val="00913B6E"/>
    <w:rsid w:val="00913C3F"/>
    <w:rsid w:val="00913F95"/>
    <w:rsid w:val="00915665"/>
    <w:rsid w:val="00915ED3"/>
    <w:rsid w:val="009165CD"/>
    <w:rsid w:val="00916753"/>
    <w:rsid w:val="00916907"/>
    <w:rsid w:val="00916AC4"/>
    <w:rsid w:val="009170D4"/>
    <w:rsid w:val="009172D3"/>
    <w:rsid w:val="0091757E"/>
    <w:rsid w:val="009175AC"/>
    <w:rsid w:val="00920316"/>
    <w:rsid w:val="00920B57"/>
    <w:rsid w:val="00921601"/>
    <w:rsid w:val="009219BC"/>
    <w:rsid w:val="00921A07"/>
    <w:rsid w:val="00921B6D"/>
    <w:rsid w:val="00922282"/>
    <w:rsid w:val="009224E1"/>
    <w:rsid w:val="00922545"/>
    <w:rsid w:val="00922623"/>
    <w:rsid w:val="009228EE"/>
    <w:rsid w:val="00922CB6"/>
    <w:rsid w:val="00922DD0"/>
    <w:rsid w:val="00923187"/>
    <w:rsid w:val="009232AC"/>
    <w:rsid w:val="0092376E"/>
    <w:rsid w:val="00923875"/>
    <w:rsid w:val="009239AA"/>
    <w:rsid w:val="00923FD5"/>
    <w:rsid w:val="009240C2"/>
    <w:rsid w:val="009241E5"/>
    <w:rsid w:val="009241F3"/>
    <w:rsid w:val="009242B7"/>
    <w:rsid w:val="009248ED"/>
    <w:rsid w:val="00924B4E"/>
    <w:rsid w:val="009252B0"/>
    <w:rsid w:val="00925569"/>
    <w:rsid w:val="009255E2"/>
    <w:rsid w:val="00925654"/>
    <w:rsid w:val="00925AE0"/>
    <w:rsid w:val="00926120"/>
    <w:rsid w:val="009262BA"/>
    <w:rsid w:val="009265FB"/>
    <w:rsid w:val="00926B5E"/>
    <w:rsid w:val="00926C4E"/>
    <w:rsid w:val="00926CC5"/>
    <w:rsid w:val="009277DB"/>
    <w:rsid w:val="0092797C"/>
    <w:rsid w:val="00927BB9"/>
    <w:rsid w:val="00927F10"/>
    <w:rsid w:val="0093062C"/>
    <w:rsid w:val="00930635"/>
    <w:rsid w:val="0093078C"/>
    <w:rsid w:val="00930C91"/>
    <w:rsid w:val="00930FF9"/>
    <w:rsid w:val="00931136"/>
    <w:rsid w:val="00931269"/>
    <w:rsid w:val="0093153B"/>
    <w:rsid w:val="009317DC"/>
    <w:rsid w:val="00931EC7"/>
    <w:rsid w:val="009320D1"/>
    <w:rsid w:val="0093241E"/>
    <w:rsid w:val="009326F4"/>
    <w:rsid w:val="00932997"/>
    <w:rsid w:val="00932AE1"/>
    <w:rsid w:val="00932C80"/>
    <w:rsid w:val="00932D70"/>
    <w:rsid w:val="00932F85"/>
    <w:rsid w:val="00933114"/>
    <w:rsid w:val="00933B05"/>
    <w:rsid w:val="00933D11"/>
    <w:rsid w:val="00934782"/>
    <w:rsid w:val="009347AE"/>
    <w:rsid w:val="0093566D"/>
    <w:rsid w:val="0093632F"/>
    <w:rsid w:val="00936536"/>
    <w:rsid w:val="0093657C"/>
    <w:rsid w:val="009365BD"/>
    <w:rsid w:val="0093699D"/>
    <w:rsid w:val="00936D89"/>
    <w:rsid w:val="00936F09"/>
    <w:rsid w:val="00936FF8"/>
    <w:rsid w:val="00937227"/>
    <w:rsid w:val="00937416"/>
    <w:rsid w:val="009376AE"/>
    <w:rsid w:val="0094059D"/>
    <w:rsid w:val="00940759"/>
    <w:rsid w:val="0094092C"/>
    <w:rsid w:val="00940B70"/>
    <w:rsid w:val="00941151"/>
    <w:rsid w:val="009412E0"/>
    <w:rsid w:val="009414C8"/>
    <w:rsid w:val="00941879"/>
    <w:rsid w:val="00941DA1"/>
    <w:rsid w:val="00941E3E"/>
    <w:rsid w:val="00942005"/>
    <w:rsid w:val="009422F0"/>
    <w:rsid w:val="00942992"/>
    <w:rsid w:val="00942A09"/>
    <w:rsid w:val="00942A2C"/>
    <w:rsid w:val="00942AFE"/>
    <w:rsid w:val="00942B3B"/>
    <w:rsid w:val="00942D26"/>
    <w:rsid w:val="00942DCE"/>
    <w:rsid w:val="00942F40"/>
    <w:rsid w:val="009435BA"/>
    <w:rsid w:val="009436B4"/>
    <w:rsid w:val="00943E06"/>
    <w:rsid w:val="009444A4"/>
    <w:rsid w:val="00944690"/>
    <w:rsid w:val="009450D4"/>
    <w:rsid w:val="00945464"/>
    <w:rsid w:val="00945627"/>
    <w:rsid w:val="0094564B"/>
    <w:rsid w:val="00945759"/>
    <w:rsid w:val="00945A04"/>
    <w:rsid w:val="00945A56"/>
    <w:rsid w:val="00945C54"/>
    <w:rsid w:val="00946117"/>
    <w:rsid w:val="0094653C"/>
    <w:rsid w:val="00946549"/>
    <w:rsid w:val="009466FE"/>
    <w:rsid w:val="00946C0C"/>
    <w:rsid w:val="00946CBE"/>
    <w:rsid w:val="00946E21"/>
    <w:rsid w:val="00946FA2"/>
    <w:rsid w:val="00947171"/>
    <w:rsid w:val="00947682"/>
    <w:rsid w:val="00947AEA"/>
    <w:rsid w:val="00947F50"/>
    <w:rsid w:val="00950104"/>
    <w:rsid w:val="00950149"/>
    <w:rsid w:val="00950169"/>
    <w:rsid w:val="009501AD"/>
    <w:rsid w:val="009505E2"/>
    <w:rsid w:val="00950AD3"/>
    <w:rsid w:val="00950D5F"/>
    <w:rsid w:val="00950F2C"/>
    <w:rsid w:val="009515DE"/>
    <w:rsid w:val="00951BFD"/>
    <w:rsid w:val="0095269E"/>
    <w:rsid w:val="00952A9F"/>
    <w:rsid w:val="00953244"/>
    <w:rsid w:val="00953994"/>
    <w:rsid w:val="00954B8D"/>
    <w:rsid w:val="00954D13"/>
    <w:rsid w:val="0095519B"/>
    <w:rsid w:val="0095566C"/>
    <w:rsid w:val="0095599E"/>
    <w:rsid w:val="009560BC"/>
    <w:rsid w:val="009561E9"/>
    <w:rsid w:val="009567DA"/>
    <w:rsid w:val="00956F3E"/>
    <w:rsid w:val="00957278"/>
    <w:rsid w:val="009573A8"/>
    <w:rsid w:val="009576CC"/>
    <w:rsid w:val="009577BD"/>
    <w:rsid w:val="0095794A"/>
    <w:rsid w:val="00957D62"/>
    <w:rsid w:val="00957EED"/>
    <w:rsid w:val="00960119"/>
    <w:rsid w:val="00960164"/>
    <w:rsid w:val="00960B32"/>
    <w:rsid w:val="00960BE5"/>
    <w:rsid w:val="00961250"/>
    <w:rsid w:val="009612F8"/>
    <w:rsid w:val="00961319"/>
    <w:rsid w:val="009613C2"/>
    <w:rsid w:val="009613FD"/>
    <w:rsid w:val="009618F5"/>
    <w:rsid w:val="00961D99"/>
    <w:rsid w:val="009621FF"/>
    <w:rsid w:val="009626B9"/>
    <w:rsid w:val="009627A6"/>
    <w:rsid w:val="00962FFB"/>
    <w:rsid w:val="00963066"/>
    <w:rsid w:val="009637D3"/>
    <w:rsid w:val="00963969"/>
    <w:rsid w:val="00963CAD"/>
    <w:rsid w:val="00963EB8"/>
    <w:rsid w:val="009641D9"/>
    <w:rsid w:val="00964B6F"/>
    <w:rsid w:val="00964F4A"/>
    <w:rsid w:val="00964FDD"/>
    <w:rsid w:val="009654F4"/>
    <w:rsid w:val="00965701"/>
    <w:rsid w:val="00965A0E"/>
    <w:rsid w:val="00966941"/>
    <w:rsid w:val="00966BBF"/>
    <w:rsid w:val="00970900"/>
    <w:rsid w:val="00970C4F"/>
    <w:rsid w:val="009711B2"/>
    <w:rsid w:val="00971617"/>
    <w:rsid w:val="009720AC"/>
    <w:rsid w:val="009728D6"/>
    <w:rsid w:val="00972E95"/>
    <w:rsid w:val="00973188"/>
    <w:rsid w:val="009735D9"/>
    <w:rsid w:val="009737F5"/>
    <w:rsid w:val="00974068"/>
    <w:rsid w:val="0097407A"/>
    <w:rsid w:val="009742D5"/>
    <w:rsid w:val="009746EE"/>
    <w:rsid w:val="00974909"/>
    <w:rsid w:val="00974BD4"/>
    <w:rsid w:val="009758CE"/>
    <w:rsid w:val="0097623D"/>
    <w:rsid w:val="00976388"/>
    <w:rsid w:val="0097662B"/>
    <w:rsid w:val="00976EA0"/>
    <w:rsid w:val="009770AF"/>
    <w:rsid w:val="009771C5"/>
    <w:rsid w:val="00977215"/>
    <w:rsid w:val="00977D98"/>
    <w:rsid w:val="00980249"/>
    <w:rsid w:val="00980355"/>
    <w:rsid w:val="0098043C"/>
    <w:rsid w:val="0098061C"/>
    <w:rsid w:val="009806BB"/>
    <w:rsid w:val="00980857"/>
    <w:rsid w:val="009809C4"/>
    <w:rsid w:val="00980A1A"/>
    <w:rsid w:val="00981313"/>
    <w:rsid w:val="00981467"/>
    <w:rsid w:val="00981E92"/>
    <w:rsid w:val="00982512"/>
    <w:rsid w:val="009827AF"/>
    <w:rsid w:val="00982D9A"/>
    <w:rsid w:val="00982FDF"/>
    <w:rsid w:val="0098321B"/>
    <w:rsid w:val="0098336A"/>
    <w:rsid w:val="0098436E"/>
    <w:rsid w:val="00984795"/>
    <w:rsid w:val="009848AB"/>
    <w:rsid w:val="00984B75"/>
    <w:rsid w:val="00984C42"/>
    <w:rsid w:val="00985370"/>
    <w:rsid w:val="00985947"/>
    <w:rsid w:val="009862FA"/>
    <w:rsid w:val="00986457"/>
    <w:rsid w:val="00986487"/>
    <w:rsid w:val="009866BB"/>
    <w:rsid w:val="0098688C"/>
    <w:rsid w:val="00986C05"/>
    <w:rsid w:val="00986DEC"/>
    <w:rsid w:val="009870B6"/>
    <w:rsid w:val="00987A9E"/>
    <w:rsid w:val="00987BBE"/>
    <w:rsid w:val="00987E4D"/>
    <w:rsid w:val="00987E89"/>
    <w:rsid w:val="00987F78"/>
    <w:rsid w:val="00990456"/>
    <w:rsid w:val="00990ABE"/>
    <w:rsid w:val="009911B9"/>
    <w:rsid w:val="00991C35"/>
    <w:rsid w:val="00991D72"/>
    <w:rsid w:val="009923A3"/>
    <w:rsid w:val="009923F6"/>
    <w:rsid w:val="0099273B"/>
    <w:rsid w:val="0099273D"/>
    <w:rsid w:val="00992B86"/>
    <w:rsid w:val="00992D1F"/>
    <w:rsid w:val="00992EB9"/>
    <w:rsid w:val="00993073"/>
    <w:rsid w:val="00993236"/>
    <w:rsid w:val="009934AD"/>
    <w:rsid w:val="00993B83"/>
    <w:rsid w:val="00993EDD"/>
    <w:rsid w:val="00994384"/>
    <w:rsid w:val="0099448C"/>
    <w:rsid w:val="00994621"/>
    <w:rsid w:val="009955A2"/>
    <w:rsid w:val="00995777"/>
    <w:rsid w:val="00995A72"/>
    <w:rsid w:val="009966CC"/>
    <w:rsid w:val="00996B9E"/>
    <w:rsid w:val="00996F30"/>
    <w:rsid w:val="0099729A"/>
    <w:rsid w:val="009975D0"/>
    <w:rsid w:val="009979C1"/>
    <w:rsid w:val="00997A27"/>
    <w:rsid w:val="00997A2D"/>
    <w:rsid w:val="00997CEE"/>
    <w:rsid w:val="00997F20"/>
    <w:rsid w:val="009A0116"/>
    <w:rsid w:val="009A01EB"/>
    <w:rsid w:val="009A0257"/>
    <w:rsid w:val="009A03D3"/>
    <w:rsid w:val="009A03FD"/>
    <w:rsid w:val="009A0AE2"/>
    <w:rsid w:val="009A0E4F"/>
    <w:rsid w:val="009A106A"/>
    <w:rsid w:val="009A10FA"/>
    <w:rsid w:val="009A115A"/>
    <w:rsid w:val="009A1425"/>
    <w:rsid w:val="009A16D3"/>
    <w:rsid w:val="009A16DD"/>
    <w:rsid w:val="009A197A"/>
    <w:rsid w:val="009A1FFF"/>
    <w:rsid w:val="009A2B87"/>
    <w:rsid w:val="009A300B"/>
    <w:rsid w:val="009A325F"/>
    <w:rsid w:val="009A32A1"/>
    <w:rsid w:val="009A3D63"/>
    <w:rsid w:val="009A3D8D"/>
    <w:rsid w:val="009A3F65"/>
    <w:rsid w:val="009A3FD4"/>
    <w:rsid w:val="009A42F9"/>
    <w:rsid w:val="009A4B90"/>
    <w:rsid w:val="009A538C"/>
    <w:rsid w:val="009A549C"/>
    <w:rsid w:val="009A653F"/>
    <w:rsid w:val="009A66EB"/>
    <w:rsid w:val="009A721C"/>
    <w:rsid w:val="009A7235"/>
    <w:rsid w:val="009A7510"/>
    <w:rsid w:val="009A7982"/>
    <w:rsid w:val="009A79FF"/>
    <w:rsid w:val="009A7D0B"/>
    <w:rsid w:val="009B14D4"/>
    <w:rsid w:val="009B1C95"/>
    <w:rsid w:val="009B1F92"/>
    <w:rsid w:val="009B25A8"/>
    <w:rsid w:val="009B25D9"/>
    <w:rsid w:val="009B2BE4"/>
    <w:rsid w:val="009B2E79"/>
    <w:rsid w:val="009B3386"/>
    <w:rsid w:val="009B3DBB"/>
    <w:rsid w:val="009B3FBE"/>
    <w:rsid w:val="009B42C8"/>
    <w:rsid w:val="009B433C"/>
    <w:rsid w:val="009B46F3"/>
    <w:rsid w:val="009B4833"/>
    <w:rsid w:val="009B4BA2"/>
    <w:rsid w:val="009B4C28"/>
    <w:rsid w:val="009B5401"/>
    <w:rsid w:val="009B574F"/>
    <w:rsid w:val="009B57E1"/>
    <w:rsid w:val="009B57F7"/>
    <w:rsid w:val="009B5AA2"/>
    <w:rsid w:val="009B5D2F"/>
    <w:rsid w:val="009B6167"/>
    <w:rsid w:val="009B6268"/>
    <w:rsid w:val="009B649B"/>
    <w:rsid w:val="009B6590"/>
    <w:rsid w:val="009B6E56"/>
    <w:rsid w:val="009B7F00"/>
    <w:rsid w:val="009C034C"/>
    <w:rsid w:val="009C0A1C"/>
    <w:rsid w:val="009C0DC2"/>
    <w:rsid w:val="009C0F17"/>
    <w:rsid w:val="009C0FAF"/>
    <w:rsid w:val="009C146D"/>
    <w:rsid w:val="009C1CA2"/>
    <w:rsid w:val="009C1E8A"/>
    <w:rsid w:val="009C20CA"/>
    <w:rsid w:val="009C226C"/>
    <w:rsid w:val="009C22AA"/>
    <w:rsid w:val="009C261B"/>
    <w:rsid w:val="009C2F24"/>
    <w:rsid w:val="009C2F3E"/>
    <w:rsid w:val="009C31A8"/>
    <w:rsid w:val="009C31F7"/>
    <w:rsid w:val="009C331E"/>
    <w:rsid w:val="009C37EF"/>
    <w:rsid w:val="009C3F68"/>
    <w:rsid w:val="009C481F"/>
    <w:rsid w:val="009C4A62"/>
    <w:rsid w:val="009C4C59"/>
    <w:rsid w:val="009C4D49"/>
    <w:rsid w:val="009C4DC0"/>
    <w:rsid w:val="009C502D"/>
    <w:rsid w:val="009C55C8"/>
    <w:rsid w:val="009C5AE6"/>
    <w:rsid w:val="009C60BA"/>
    <w:rsid w:val="009C6219"/>
    <w:rsid w:val="009C66A0"/>
    <w:rsid w:val="009C75ED"/>
    <w:rsid w:val="009C7698"/>
    <w:rsid w:val="009C789F"/>
    <w:rsid w:val="009D00D9"/>
    <w:rsid w:val="009D0719"/>
    <w:rsid w:val="009D0B20"/>
    <w:rsid w:val="009D0BA2"/>
    <w:rsid w:val="009D0CC1"/>
    <w:rsid w:val="009D10A2"/>
    <w:rsid w:val="009D1218"/>
    <w:rsid w:val="009D126C"/>
    <w:rsid w:val="009D141A"/>
    <w:rsid w:val="009D15D3"/>
    <w:rsid w:val="009D1654"/>
    <w:rsid w:val="009D1B38"/>
    <w:rsid w:val="009D2A65"/>
    <w:rsid w:val="009D2E8F"/>
    <w:rsid w:val="009D3191"/>
    <w:rsid w:val="009D32BB"/>
    <w:rsid w:val="009D34DB"/>
    <w:rsid w:val="009D3630"/>
    <w:rsid w:val="009D374F"/>
    <w:rsid w:val="009D37AE"/>
    <w:rsid w:val="009D4265"/>
    <w:rsid w:val="009D5342"/>
    <w:rsid w:val="009D5892"/>
    <w:rsid w:val="009D5993"/>
    <w:rsid w:val="009D5E77"/>
    <w:rsid w:val="009D5F56"/>
    <w:rsid w:val="009D640A"/>
    <w:rsid w:val="009D646E"/>
    <w:rsid w:val="009D647B"/>
    <w:rsid w:val="009D648E"/>
    <w:rsid w:val="009D7233"/>
    <w:rsid w:val="009D78AC"/>
    <w:rsid w:val="009D7BAD"/>
    <w:rsid w:val="009D7D0C"/>
    <w:rsid w:val="009E018E"/>
    <w:rsid w:val="009E0BFA"/>
    <w:rsid w:val="009E1136"/>
    <w:rsid w:val="009E154F"/>
    <w:rsid w:val="009E17D5"/>
    <w:rsid w:val="009E1A7F"/>
    <w:rsid w:val="009E1F7D"/>
    <w:rsid w:val="009E2319"/>
    <w:rsid w:val="009E29E3"/>
    <w:rsid w:val="009E2B79"/>
    <w:rsid w:val="009E2BF3"/>
    <w:rsid w:val="009E3947"/>
    <w:rsid w:val="009E3DC3"/>
    <w:rsid w:val="009E3F74"/>
    <w:rsid w:val="009E4198"/>
    <w:rsid w:val="009E45EE"/>
    <w:rsid w:val="009E48C1"/>
    <w:rsid w:val="009E5217"/>
    <w:rsid w:val="009E57AB"/>
    <w:rsid w:val="009E656C"/>
    <w:rsid w:val="009E67C0"/>
    <w:rsid w:val="009E6D18"/>
    <w:rsid w:val="009E6F1A"/>
    <w:rsid w:val="009E7114"/>
    <w:rsid w:val="009E7748"/>
    <w:rsid w:val="009F0118"/>
    <w:rsid w:val="009F0206"/>
    <w:rsid w:val="009F0352"/>
    <w:rsid w:val="009F039C"/>
    <w:rsid w:val="009F067F"/>
    <w:rsid w:val="009F1020"/>
    <w:rsid w:val="009F138D"/>
    <w:rsid w:val="009F1A03"/>
    <w:rsid w:val="009F1B7C"/>
    <w:rsid w:val="009F1D1A"/>
    <w:rsid w:val="009F239B"/>
    <w:rsid w:val="009F24CD"/>
    <w:rsid w:val="009F256B"/>
    <w:rsid w:val="009F2B63"/>
    <w:rsid w:val="009F320C"/>
    <w:rsid w:val="009F35FC"/>
    <w:rsid w:val="009F3846"/>
    <w:rsid w:val="009F3A4D"/>
    <w:rsid w:val="009F3D36"/>
    <w:rsid w:val="009F4D44"/>
    <w:rsid w:val="009F4FB4"/>
    <w:rsid w:val="009F5742"/>
    <w:rsid w:val="009F5D18"/>
    <w:rsid w:val="009F5DB5"/>
    <w:rsid w:val="009F605D"/>
    <w:rsid w:val="009F66C2"/>
    <w:rsid w:val="009F7483"/>
    <w:rsid w:val="009F775E"/>
    <w:rsid w:val="009F7A34"/>
    <w:rsid w:val="009F7E68"/>
    <w:rsid w:val="00A00AD6"/>
    <w:rsid w:val="00A00FB7"/>
    <w:rsid w:val="00A015C7"/>
    <w:rsid w:val="00A01C09"/>
    <w:rsid w:val="00A01D97"/>
    <w:rsid w:val="00A01FC4"/>
    <w:rsid w:val="00A020B7"/>
    <w:rsid w:val="00A022C1"/>
    <w:rsid w:val="00A0243C"/>
    <w:rsid w:val="00A02589"/>
    <w:rsid w:val="00A027D8"/>
    <w:rsid w:val="00A0296D"/>
    <w:rsid w:val="00A02FEE"/>
    <w:rsid w:val="00A037BF"/>
    <w:rsid w:val="00A037CA"/>
    <w:rsid w:val="00A03B41"/>
    <w:rsid w:val="00A03F97"/>
    <w:rsid w:val="00A04320"/>
    <w:rsid w:val="00A0434F"/>
    <w:rsid w:val="00A049D4"/>
    <w:rsid w:val="00A04E92"/>
    <w:rsid w:val="00A05580"/>
    <w:rsid w:val="00A05640"/>
    <w:rsid w:val="00A06207"/>
    <w:rsid w:val="00A066B3"/>
    <w:rsid w:val="00A06AB9"/>
    <w:rsid w:val="00A06B57"/>
    <w:rsid w:val="00A071DD"/>
    <w:rsid w:val="00A07CEF"/>
    <w:rsid w:val="00A07E95"/>
    <w:rsid w:val="00A1003A"/>
    <w:rsid w:val="00A10277"/>
    <w:rsid w:val="00A105E5"/>
    <w:rsid w:val="00A1080F"/>
    <w:rsid w:val="00A10C8B"/>
    <w:rsid w:val="00A10D7F"/>
    <w:rsid w:val="00A10DE7"/>
    <w:rsid w:val="00A1109C"/>
    <w:rsid w:val="00A1115C"/>
    <w:rsid w:val="00A117C6"/>
    <w:rsid w:val="00A11E80"/>
    <w:rsid w:val="00A11E9B"/>
    <w:rsid w:val="00A11EF8"/>
    <w:rsid w:val="00A12367"/>
    <w:rsid w:val="00A13001"/>
    <w:rsid w:val="00A133AE"/>
    <w:rsid w:val="00A134C2"/>
    <w:rsid w:val="00A1372F"/>
    <w:rsid w:val="00A1375D"/>
    <w:rsid w:val="00A13846"/>
    <w:rsid w:val="00A1392A"/>
    <w:rsid w:val="00A13FD3"/>
    <w:rsid w:val="00A14C91"/>
    <w:rsid w:val="00A1508D"/>
    <w:rsid w:val="00A150B1"/>
    <w:rsid w:val="00A1541B"/>
    <w:rsid w:val="00A158A7"/>
    <w:rsid w:val="00A16614"/>
    <w:rsid w:val="00A167B2"/>
    <w:rsid w:val="00A16D18"/>
    <w:rsid w:val="00A17080"/>
    <w:rsid w:val="00A173E2"/>
    <w:rsid w:val="00A174F1"/>
    <w:rsid w:val="00A17976"/>
    <w:rsid w:val="00A17C12"/>
    <w:rsid w:val="00A17D60"/>
    <w:rsid w:val="00A20427"/>
    <w:rsid w:val="00A206E2"/>
    <w:rsid w:val="00A20A67"/>
    <w:rsid w:val="00A20A8D"/>
    <w:rsid w:val="00A210E3"/>
    <w:rsid w:val="00A21252"/>
    <w:rsid w:val="00A21398"/>
    <w:rsid w:val="00A214BC"/>
    <w:rsid w:val="00A21978"/>
    <w:rsid w:val="00A23973"/>
    <w:rsid w:val="00A23DE8"/>
    <w:rsid w:val="00A240D4"/>
    <w:rsid w:val="00A24151"/>
    <w:rsid w:val="00A241F0"/>
    <w:rsid w:val="00A2473E"/>
    <w:rsid w:val="00A24F60"/>
    <w:rsid w:val="00A25603"/>
    <w:rsid w:val="00A2568A"/>
    <w:rsid w:val="00A2571A"/>
    <w:rsid w:val="00A2573C"/>
    <w:rsid w:val="00A25D9E"/>
    <w:rsid w:val="00A2651B"/>
    <w:rsid w:val="00A2683B"/>
    <w:rsid w:val="00A26A74"/>
    <w:rsid w:val="00A26AF7"/>
    <w:rsid w:val="00A26C46"/>
    <w:rsid w:val="00A270E1"/>
    <w:rsid w:val="00A276DF"/>
    <w:rsid w:val="00A27F1F"/>
    <w:rsid w:val="00A27F9E"/>
    <w:rsid w:val="00A3045E"/>
    <w:rsid w:val="00A30959"/>
    <w:rsid w:val="00A3197B"/>
    <w:rsid w:val="00A324A3"/>
    <w:rsid w:val="00A3272B"/>
    <w:rsid w:val="00A32874"/>
    <w:rsid w:val="00A3288A"/>
    <w:rsid w:val="00A32F0E"/>
    <w:rsid w:val="00A33294"/>
    <w:rsid w:val="00A332B0"/>
    <w:rsid w:val="00A33405"/>
    <w:rsid w:val="00A335EF"/>
    <w:rsid w:val="00A3399F"/>
    <w:rsid w:val="00A339EB"/>
    <w:rsid w:val="00A33CCB"/>
    <w:rsid w:val="00A33F56"/>
    <w:rsid w:val="00A3409C"/>
    <w:rsid w:val="00A342B2"/>
    <w:rsid w:val="00A34A53"/>
    <w:rsid w:val="00A34ACF"/>
    <w:rsid w:val="00A34C57"/>
    <w:rsid w:val="00A34DA9"/>
    <w:rsid w:val="00A35585"/>
    <w:rsid w:val="00A35624"/>
    <w:rsid w:val="00A35A71"/>
    <w:rsid w:val="00A35ABF"/>
    <w:rsid w:val="00A35BCE"/>
    <w:rsid w:val="00A35E5B"/>
    <w:rsid w:val="00A35E8B"/>
    <w:rsid w:val="00A35FDA"/>
    <w:rsid w:val="00A36297"/>
    <w:rsid w:val="00A366F1"/>
    <w:rsid w:val="00A3674F"/>
    <w:rsid w:val="00A36AB0"/>
    <w:rsid w:val="00A36B76"/>
    <w:rsid w:val="00A36E99"/>
    <w:rsid w:val="00A37017"/>
    <w:rsid w:val="00A37B82"/>
    <w:rsid w:val="00A37C0B"/>
    <w:rsid w:val="00A37D62"/>
    <w:rsid w:val="00A37D65"/>
    <w:rsid w:val="00A37DC5"/>
    <w:rsid w:val="00A406BB"/>
    <w:rsid w:val="00A41440"/>
    <w:rsid w:val="00A41446"/>
    <w:rsid w:val="00A41693"/>
    <w:rsid w:val="00A4170B"/>
    <w:rsid w:val="00A41847"/>
    <w:rsid w:val="00A42458"/>
    <w:rsid w:val="00A4273F"/>
    <w:rsid w:val="00A428B3"/>
    <w:rsid w:val="00A42AEA"/>
    <w:rsid w:val="00A42D00"/>
    <w:rsid w:val="00A42DC2"/>
    <w:rsid w:val="00A42E4F"/>
    <w:rsid w:val="00A43663"/>
    <w:rsid w:val="00A43799"/>
    <w:rsid w:val="00A43D23"/>
    <w:rsid w:val="00A4401B"/>
    <w:rsid w:val="00A44098"/>
    <w:rsid w:val="00A442D2"/>
    <w:rsid w:val="00A44461"/>
    <w:rsid w:val="00A44780"/>
    <w:rsid w:val="00A44B0C"/>
    <w:rsid w:val="00A44C23"/>
    <w:rsid w:val="00A44EF6"/>
    <w:rsid w:val="00A4544E"/>
    <w:rsid w:val="00A4548A"/>
    <w:rsid w:val="00A4559C"/>
    <w:rsid w:val="00A45905"/>
    <w:rsid w:val="00A46137"/>
    <w:rsid w:val="00A462E0"/>
    <w:rsid w:val="00A4646F"/>
    <w:rsid w:val="00A464CB"/>
    <w:rsid w:val="00A46F44"/>
    <w:rsid w:val="00A46F68"/>
    <w:rsid w:val="00A472CD"/>
    <w:rsid w:val="00A4741D"/>
    <w:rsid w:val="00A47507"/>
    <w:rsid w:val="00A47865"/>
    <w:rsid w:val="00A4789F"/>
    <w:rsid w:val="00A47C02"/>
    <w:rsid w:val="00A47F97"/>
    <w:rsid w:val="00A50220"/>
    <w:rsid w:val="00A507C1"/>
    <w:rsid w:val="00A50DB3"/>
    <w:rsid w:val="00A5117B"/>
    <w:rsid w:val="00A5118A"/>
    <w:rsid w:val="00A514E4"/>
    <w:rsid w:val="00A51BCC"/>
    <w:rsid w:val="00A51E31"/>
    <w:rsid w:val="00A51FF7"/>
    <w:rsid w:val="00A52350"/>
    <w:rsid w:val="00A52C70"/>
    <w:rsid w:val="00A52C7E"/>
    <w:rsid w:val="00A530EA"/>
    <w:rsid w:val="00A53142"/>
    <w:rsid w:val="00A53236"/>
    <w:rsid w:val="00A53E96"/>
    <w:rsid w:val="00A54261"/>
    <w:rsid w:val="00A54B6F"/>
    <w:rsid w:val="00A54C14"/>
    <w:rsid w:val="00A54F12"/>
    <w:rsid w:val="00A54F29"/>
    <w:rsid w:val="00A555B5"/>
    <w:rsid w:val="00A55B55"/>
    <w:rsid w:val="00A55DF6"/>
    <w:rsid w:val="00A56515"/>
    <w:rsid w:val="00A569BD"/>
    <w:rsid w:val="00A56B36"/>
    <w:rsid w:val="00A57009"/>
    <w:rsid w:val="00A57802"/>
    <w:rsid w:val="00A60A7F"/>
    <w:rsid w:val="00A60C1E"/>
    <w:rsid w:val="00A61690"/>
    <w:rsid w:val="00A61E09"/>
    <w:rsid w:val="00A61F0C"/>
    <w:rsid w:val="00A61F15"/>
    <w:rsid w:val="00A623DA"/>
    <w:rsid w:val="00A62499"/>
    <w:rsid w:val="00A62538"/>
    <w:rsid w:val="00A625CC"/>
    <w:rsid w:val="00A62C92"/>
    <w:rsid w:val="00A62FC6"/>
    <w:rsid w:val="00A634BA"/>
    <w:rsid w:val="00A63541"/>
    <w:rsid w:val="00A6356C"/>
    <w:rsid w:val="00A637A3"/>
    <w:rsid w:val="00A6396F"/>
    <w:rsid w:val="00A64531"/>
    <w:rsid w:val="00A6459D"/>
    <w:rsid w:val="00A64EC7"/>
    <w:rsid w:val="00A64F34"/>
    <w:rsid w:val="00A65404"/>
    <w:rsid w:val="00A65CAD"/>
    <w:rsid w:val="00A65F06"/>
    <w:rsid w:val="00A661C8"/>
    <w:rsid w:val="00A6641B"/>
    <w:rsid w:val="00A669DF"/>
    <w:rsid w:val="00A66DFF"/>
    <w:rsid w:val="00A671FF"/>
    <w:rsid w:val="00A67379"/>
    <w:rsid w:val="00A67C3D"/>
    <w:rsid w:val="00A67F98"/>
    <w:rsid w:val="00A702B3"/>
    <w:rsid w:val="00A70492"/>
    <w:rsid w:val="00A70946"/>
    <w:rsid w:val="00A70A62"/>
    <w:rsid w:val="00A70C91"/>
    <w:rsid w:val="00A718B5"/>
    <w:rsid w:val="00A71C30"/>
    <w:rsid w:val="00A71CB7"/>
    <w:rsid w:val="00A71DAD"/>
    <w:rsid w:val="00A71DF8"/>
    <w:rsid w:val="00A71EC7"/>
    <w:rsid w:val="00A72043"/>
    <w:rsid w:val="00A7207C"/>
    <w:rsid w:val="00A720CC"/>
    <w:rsid w:val="00A72151"/>
    <w:rsid w:val="00A72616"/>
    <w:rsid w:val="00A729B3"/>
    <w:rsid w:val="00A72B33"/>
    <w:rsid w:val="00A72D8B"/>
    <w:rsid w:val="00A73780"/>
    <w:rsid w:val="00A73A4E"/>
    <w:rsid w:val="00A73C26"/>
    <w:rsid w:val="00A73E15"/>
    <w:rsid w:val="00A74299"/>
    <w:rsid w:val="00A74C0A"/>
    <w:rsid w:val="00A751D4"/>
    <w:rsid w:val="00A755BB"/>
    <w:rsid w:val="00A7570F"/>
    <w:rsid w:val="00A75806"/>
    <w:rsid w:val="00A762E0"/>
    <w:rsid w:val="00A762F7"/>
    <w:rsid w:val="00A7665C"/>
    <w:rsid w:val="00A7674A"/>
    <w:rsid w:val="00A76D3B"/>
    <w:rsid w:val="00A7724E"/>
    <w:rsid w:val="00A775D2"/>
    <w:rsid w:val="00A806DB"/>
    <w:rsid w:val="00A80BB1"/>
    <w:rsid w:val="00A81066"/>
    <w:rsid w:val="00A816F6"/>
    <w:rsid w:val="00A821E9"/>
    <w:rsid w:val="00A82640"/>
    <w:rsid w:val="00A8275F"/>
    <w:rsid w:val="00A82779"/>
    <w:rsid w:val="00A82940"/>
    <w:rsid w:val="00A8302F"/>
    <w:rsid w:val="00A83712"/>
    <w:rsid w:val="00A83994"/>
    <w:rsid w:val="00A83C0C"/>
    <w:rsid w:val="00A83F3B"/>
    <w:rsid w:val="00A845BC"/>
    <w:rsid w:val="00A848C4"/>
    <w:rsid w:val="00A850B1"/>
    <w:rsid w:val="00A85676"/>
    <w:rsid w:val="00A85BE0"/>
    <w:rsid w:val="00A85D33"/>
    <w:rsid w:val="00A85E80"/>
    <w:rsid w:val="00A864EF"/>
    <w:rsid w:val="00A8669E"/>
    <w:rsid w:val="00A86A07"/>
    <w:rsid w:val="00A86B7E"/>
    <w:rsid w:val="00A877C9"/>
    <w:rsid w:val="00A87BF5"/>
    <w:rsid w:val="00A87EDB"/>
    <w:rsid w:val="00A90549"/>
    <w:rsid w:val="00A9062E"/>
    <w:rsid w:val="00A906DC"/>
    <w:rsid w:val="00A907C6"/>
    <w:rsid w:val="00A90894"/>
    <w:rsid w:val="00A90B04"/>
    <w:rsid w:val="00A90C3E"/>
    <w:rsid w:val="00A90DBF"/>
    <w:rsid w:val="00A91300"/>
    <w:rsid w:val="00A9146E"/>
    <w:rsid w:val="00A91607"/>
    <w:rsid w:val="00A91C32"/>
    <w:rsid w:val="00A91DD3"/>
    <w:rsid w:val="00A91E32"/>
    <w:rsid w:val="00A91EBC"/>
    <w:rsid w:val="00A9236A"/>
    <w:rsid w:val="00A927A0"/>
    <w:rsid w:val="00A927B1"/>
    <w:rsid w:val="00A929EF"/>
    <w:rsid w:val="00A92B8E"/>
    <w:rsid w:val="00A92C61"/>
    <w:rsid w:val="00A92FA3"/>
    <w:rsid w:val="00A92FB5"/>
    <w:rsid w:val="00A930E3"/>
    <w:rsid w:val="00A933E6"/>
    <w:rsid w:val="00A936B9"/>
    <w:rsid w:val="00A93BC7"/>
    <w:rsid w:val="00A93CA3"/>
    <w:rsid w:val="00A94432"/>
    <w:rsid w:val="00A94651"/>
    <w:rsid w:val="00A94A03"/>
    <w:rsid w:val="00A94A7E"/>
    <w:rsid w:val="00A9505D"/>
    <w:rsid w:val="00A9507B"/>
    <w:rsid w:val="00A951DD"/>
    <w:rsid w:val="00A955E1"/>
    <w:rsid w:val="00A95BC8"/>
    <w:rsid w:val="00A95BE8"/>
    <w:rsid w:val="00A965DD"/>
    <w:rsid w:val="00A96639"/>
    <w:rsid w:val="00A969BF"/>
    <w:rsid w:val="00A96BBF"/>
    <w:rsid w:val="00A97363"/>
    <w:rsid w:val="00A97657"/>
    <w:rsid w:val="00A97E3C"/>
    <w:rsid w:val="00AA07CA"/>
    <w:rsid w:val="00AA12E3"/>
    <w:rsid w:val="00AA14A1"/>
    <w:rsid w:val="00AA16C3"/>
    <w:rsid w:val="00AA16C5"/>
    <w:rsid w:val="00AA1DE3"/>
    <w:rsid w:val="00AA1DE8"/>
    <w:rsid w:val="00AA236A"/>
    <w:rsid w:val="00AA23EC"/>
    <w:rsid w:val="00AA3166"/>
    <w:rsid w:val="00AA32B8"/>
    <w:rsid w:val="00AA3574"/>
    <w:rsid w:val="00AA3C67"/>
    <w:rsid w:val="00AA43B2"/>
    <w:rsid w:val="00AA44A9"/>
    <w:rsid w:val="00AA4B1A"/>
    <w:rsid w:val="00AA4B8C"/>
    <w:rsid w:val="00AA4C04"/>
    <w:rsid w:val="00AA4EAC"/>
    <w:rsid w:val="00AA4ED5"/>
    <w:rsid w:val="00AA52BD"/>
    <w:rsid w:val="00AA52E8"/>
    <w:rsid w:val="00AA55C7"/>
    <w:rsid w:val="00AA6106"/>
    <w:rsid w:val="00AA6886"/>
    <w:rsid w:val="00AA694B"/>
    <w:rsid w:val="00AA6F63"/>
    <w:rsid w:val="00AA71A8"/>
    <w:rsid w:val="00AA785D"/>
    <w:rsid w:val="00AA7AC7"/>
    <w:rsid w:val="00AB017B"/>
    <w:rsid w:val="00AB024D"/>
    <w:rsid w:val="00AB0453"/>
    <w:rsid w:val="00AB072F"/>
    <w:rsid w:val="00AB0C81"/>
    <w:rsid w:val="00AB0F00"/>
    <w:rsid w:val="00AB101E"/>
    <w:rsid w:val="00AB18E3"/>
    <w:rsid w:val="00AB191F"/>
    <w:rsid w:val="00AB1DF0"/>
    <w:rsid w:val="00AB1E42"/>
    <w:rsid w:val="00AB22AE"/>
    <w:rsid w:val="00AB23EF"/>
    <w:rsid w:val="00AB2624"/>
    <w:rsid w:val="00AB2A9F"/>
    <w:rsid w:val="00AB2BB2"/>
    <w:rsid w:val="00AB2C9D"/>
    <w:rsid w:val="00AB2E6E"/>
    <w:rsid w:val="00AB339A"/>
    <w:rsid w:val="00AB37B8"/>
    <w:rsid w:val="00AB3FB5"/>
    <w:rsid w:val="00AB40D2"/>
    <w:rsid w:val="00AB4964"/>
    <w:rsid w:val="00AB49BD"/>
    <w:rsid w:val="00AB536A"/>
    <w:rsid w:val="00AB55E7"/>
    <w:rsid w:val="00AB5F83"/>
    <w:rsid w:val="00AB6691"/>
    <w:rsid w:val="00AB67C1"/>
    <w:rsid w:val="00AB67CC"/>
    <w:rsid w:val="00AB6B24"/>
    <w:rsid w:val="00AB6C01"/>
    <w:rsid w:val="00AB708A"/>
    <w:rsid w:val="00AB7301"/>
    <w:rsid w:val="00AB7654"/>
    <w:rsid w:val="00AB7684"/>
    <w:rsid w:val="00AB77F8"/>
    <w:rsid w:val="00AB7826"/>
    <w:rsid w:val="00AB7A78"/>
    <w:rsid w:val="00AB7B10"/>
    <w:rsid w:val="00AB7F6C"/>
    <w:rsid w:val="00AC046B"/>
    <w:rsid w:val="00AC0A33"/>
    <w:rsid w:val="00AC0B30"/>
    <w:rsid w:val="00AC0D15"/>
    <w:rsid w:val="00AC0E74"/>
    <w:rsid w:val="00AC0EEE"/>
    <w:rsid w:val="00AC0F2A"/>
    <w:rsid w:val="00AC157F"/>
    <w:rsid w:val="00AC1795"/>
    <w:rsid w:val="00AC1B6C"/>
    <w:rsid w:val="00AC1ECC"/>
    <w:rsid w:val="00AC209E"/>
    <w:rsid w:val="00AC38BF"/>
    <w:rsid w:val="00AC3981"/>
    <w:rsid w:val="00AC3A5B"/>
    <w:rsid w:val="00AC3D45"/>
    <w:rsid w:val="00AC3D99"/>
    <w:rsid w:val="00AC3FF0"/>
    <w:rsid w:val="00AC4374"/>
    <w:rsid w:val="00AC47AA"/>
    <w:rsid w:val="00AC481A"/>
    <w:rsid w:val="00AC4C89"/>
    <w:rsid w:val="00AC50B3"/>
    <w:rsid w:val="00AC50C7"/>
    <w:rsid w:val="00AC52F9"/>
    <w:rsid w:val="00AC5852"/>
    <w:rsid w:val="00AC58D0"/>
    <w:rsid w:val="00AC5E74"/>
    <w:rsid w:val="00AC5F37"/>
    <w:rsid w:val="00AC63CE"/>
    <w:rsid w:val="00AC65A4"/>
    <w:rsid w:val="00AC6DBB"/>
    <w:rsid w:val="00AC71CB"/>
    <w:rsid w:val="00AC71F2"/>
    <w:rsid w:val="00AC7970"/>
    <w:rsid w:val="00AC79A3"/>
    <w:rsid w:val="00AC7E76"/>
    <w:rsid w:val="00AD0185"/>
    <w:rsid w:val="00AD04F5"/>
    <w:rsid w:val="00AD07CC"/>
    <w:rsid w:val="00AD0832"/>
    <w:rsid w:val="00AD0AD9"/>
    <w:rsid w:val="00AD0E75"/>
    <w:rsid w:val="00AD10C5"/>
    <w:rsid w:val="00AD1182"/>
    <w:rsid w:val="00AD138F"/>
    <w:rsid w:val="00AD1664"/>
    <w:rsid w:val="00AD1AB9"/>
    <w:rsid w:val="00AD1B6A"/>
    <w:rsid w:val="00AD2044"/>
    <w:rsid w:val="00AD20DC"/>
    <w:rsid w:val="00AD2AC6"/>
    <w:rsid w:val="00AD2C5A"/>
    <w:rsid w:val="00AD2E99"/>
    <w:rsid w:val="00AD331F"/>
    <w:rsid w:val="00AD33F2"/>
    <w:rsid w:val="00AD35C0"/>
    <w:rsid w:val="00AD396E"/>
    <w:rsid w:val="00AD3A32"/>
    <w:rsid w:val="00AD3A59"/>
    <w:rsid w:val="00AD40D4"/>
    <w:rsid w:val="00AD428F"/>
    <w:rsid w:val="00AD443E"/>
    <w:rsid w:val="00AD4568"/>
    <w:rsid w:val="00AD4BBA"/>
    <w:rsid w:val="00AD58A9"/>
    <w:rsid w:val="00AD590C"/>
    <w:rsid w:val="00AD5B5D"/>
    <w:rsid w:val="00AD5CE0"/>
    <w:rsid w:val="00AD60EF"/>
    <w:rsid w:val="00AD65B8"/>
    <w:rsid w:val="00AD6623"/>
    <w:rsid w:val="00AD761F"/>
    <w:rsid w:val="00AD76CC"/>
    <w:rsid w:val="00AE02A9"/>
    <w:rsid w:val="00AE030E"/>
    <w:rsid w:val="00AE0AED"/>
    <w:rsid w:val="00AE0C0C"/>
    <w:rsid w:val="00AE0EFB"/>
    <w:rsid w:val="00AE18A4"/>
    <w:rsid w:val="00AE1ADD"/>
    <w:rsid w:val="00AE1E03"/>
    <w:rsid w:val="00AE2955"/>
    <w:rsid w:val="00AE2E48"/>
    <w:rsid w:val="00AE2EFC"/>
    <w:rsid w:val="00AE491C"/>
    <w:rsid w:val="00AE496E"/>
    <w:rsid w:val="00AE510F"/>
    <w:rsid w:val="00AE5A72"/>
    <w:rsid w:val="00AE60CC"/>
    <w:rsid w:val="00AE6309"/>
    <w:rsid w:val="00AE6648"/>
    <w:rsid w:val="00AE7277"/>
    <w:rsid w:val="00AE7501"/>
    <w:rsid w:val="00AE76F2"/>
    <w:rsid w:val="00AE7DFC"/>
    <w:rsid w:val="00AF016E"/>
    <w:rsid w:val="00AF01BC"/>
    <w:rsid w:val="00AF03CD"/>
    <w:rsid w:val="00AF09BF"/>
    <w:rsid w:val="00AF0C94"/>
    <w:rsid w:val="00AF0E5E"/>
    <w:rsid w:val="00AF101C"/>
    <w:rsid w:val="00AF17B3"/>
    <w:rsid w:val="00AF219A"/>
    <w:rsid w:val="00AF25BF"/>
    <w:rsid w:val="00AF2831"/>
    <w:rsid w:val="00AF32D0"/>
    <w:rsid w:val="00AF37B8"/>
    <w:rsid w:val="00AF39B5"/>
    <w:rsid w:val="00AF3AFD"/>
    <w:rsid w:val="00AF3BF0"/>
    <w:rsid w:val="00AF3E9D"/>
    <w:rsid w:val="00AF3F73"/>
    <w:rsid w:val="00AF419D"/>
    <w:rsid w:val="00AF47E7"/>
    <w:rsid w:val="00AF4822"/>
    <w:rsid w:val="00AF4D08"/>
    <w:rsid w:val="00AF4D6C"/>
    <w:rsid w:val="00AF5AAC"/>
    <w:rsid w:val="00AF5C00"/>
    <w:rsid w:val="00AF5C96"/>
    <w:rsid w:val="00AF5F04"/>
    <w:rsid w:val="00AF65D7"/>
    <w:rsid w:val="00AF675A"/>
    <w:rsid w:val="00AF6760"/>
    <w:rsid w:val="00AF68C2"/>
    <w:rsid w:val="00AF6AC5"/>
    <w:rsid w:val="00AF6B1A"/>
    <w:rsid w:val="00AF6C86"/>
    <w:rsid w:val="00AF73B1"/>
    <w:rsid w:val="00AF7AB2"/>
    <w:rsid w:val="00AF7BFE"/>
    <w:rsid w:val="00AF7CC8"/>
    <w:rsid w:val="00AF7D4D"/>
    <w:rsid w:val="00AF7D80"/>
    <w:rsid w:val="00AF7EA7"/>
    <w:rsid w:val="00B00F31"/>
    <w:rsid w:val="00B00F5A"/>
    <w:rsid w:val="00B01041"/>
    <w:rsid w:val="00B01684"/>
    <w:rsid w:val="00B017E6"/>
    <w:rsid w:val="00B01FF9"/>
    <w:rsid w:val="00B0247B"/>
    <w:rsid w:val="00B02D26"/>
    <w:rsid w:val="00B0309E"/>
    <w:rsid w:val="00B03762"/>
    <w:rsid w:val="00B03EA0"/>
    <w:rsid w:val="00B0424B"/>
    <w:rsid w:val="00B04E13"/>
    <w:rsid w:val="00B04F90"/>
    <w:rsid w:val="00B0522C"/>
    <w:rsid w:val="00B054A2"/>
    <w:rsid w:val="00B056DD"/>
    <w:rsid w:val="00B0586E"/>
    <w:rsid w:val="00B05A71"/>
    <w:rsid w:val="00B06705"/>
    <w:rsid w:val="00B06D1E"/>
    <w:rsid w:val="00B0792E"/>
    <w:rsid w:val="00B07CCC"/>
    <w:rsid w:val="00B105E6"/>
    <w:rsid w:val="00B11043"/>
    <w:rsid w:val="00B11163"/>
    <w:rsid w:val="00B11220"/>
    <w:rsid w:val="00B1176A"/>
    <w:rsid w:val="00B118AC"/>
    <w:rsid w:val="00B11C47"/>
    <w:rsid w:val="00B11D74"/>
    <w:rsid w:val="00B122B2"/>
    <w:rsid w:val="00B12992"/>
    <w:rsid w:val="00B12A8A"/>
    <w:rsid w:val="00B12B55"/>
    <w:rsid w:val="00B12C1F"/>
    <w:rsid w:val="00B1324F"/>
    <w:rsid w:val="00B1326D"/>
    <w:rsid w:val="00B135CF"/>
    <w:rsid w:val="00B13ACD"/>
    <w:rsid w:val="00B14031"/>
    <w:rsid w:val="00B141EB"/>
    <w:rsid w:val="00B1439A"/>
    <w:rsid w:val="00B144AA"/>
    <w:rsid w:val="00B14713"/>
    <w:rsid w:val="00B14A7C"/>
    <w:rsid w:val="00B153D8"/>
    <w:rsid w:val="00B1593A"/>
    <w:rsid w:val="00B159E2"/>
    <w:rsid w:val="00B15A0E"/>
    <w:rsid w:val="00B16232"/>
    <w:rsid w:val="00B16295"/>
    <w:rsid w:val="00B16307"/>
    <w:rsid w:val="00B167CF"/>
    <w:rsid w:val="00B16BB3"/>
    <w:rsid w:val="00B16C24"/>
    <w:rsid w:val="00B16EF8"/>
    <w:rsid w:val="00B1709B"/>
    <w:rsid w:val="00B1787C"/>
    <w:rsid w:val="00B17AF5"/>
    <w:rsid w:val="00B17DD2"/>
    <w:rsid w:val="00B201FE"/>
    <w:rsid w:val="00B208E9"/>
    <w:rsid w:val="00B20A35"/>
    <w:rsid w:val="00B20C06"/>
    <w:rsid w:val="00B20E02"/>
    <w:rsid w:val="00B21611"/>
    <w:rsid w:val="00B217DB"/>
    <w:rsid w:val="00B21874"/>
    <w:rsid w:val="00B225EF"/>
    <w:rsid w:val="00B225FF"/>
    <w:rsid w:val="00B22823"/>
    <w:rsid w:val="00B2317A"/>
    <w:rsid w:val="00B2339D"/>
    <w:rsid w:val="00B23531"/>
    <w:rsid w:val="00B235B2"/>
    <w:rsid w:val="00B23EDC"/>
    <w:rsid w:val="00B23FB3"/>
    <w:rsid w:val="00B24191"/>
    <w:rsid w:val="00B24313"/>
    <w:rsid w:val="00B2446F"/>
    <w:rsid w:val="00B248C6"/>
    <w:rsid w:val="00B25289"/>
    <w:rsid w:val="00B253B2"/>
    <w:rsid w:val="00B253F0"/>
    <w:rsid w:val="00B25602"/>
    <w:rsid w:val="00B25992"/>
    <w:rsid w:val="00B260B5"/>
    <w:rsid w:val="00B2631D"/>
    <w:rsid w:val="00B269E6"/>
    <w:rsid w:val="00B26B99"/>
    <w:rsid w:val="00B26C44"/>
    <w:rsid w:val="00B270D8"/>
    <w:rsid w:val="00B27542"/>
    <w:rsid w:val="00B27AF1"/>
    <w:rsid w:val="00B27FB3"/>
    <w:rsid w:val="00B302BB"/>
    <w:rsid w:val="00B3050C"/>
    <w:rsid w:val="00B308DD"/>
    <w:rsid w:val="00B3095E"/>
    <w:rsid w:val="00B30A96"/>
    <w:rsid w:val="00B30EB5"/>
    <w:rsid w:val="00B31055"/>
    <w:rsid w:val="00B31626"/>
    <w:rsid w:val="00B3196A"/>
    <w:rsid w:val="00B31A76"/>
    <w:rsid w:val="00B320C6"/>
    <w:rsid w:val="00B329BF"/>
    <w:rsid w:val="00B32EF7"/>
    <w:rsid w:val="00B32EFB"/>
    <w:rsid w:val="00B330B6"/>
    <w:rsid w:val="00B34B30"/>
    <w:rsid w:val="00B354DF"/>
    <w:rsid w:val="00B3579F"/>
    <w:rsid w:val="00B35AAE"/>
    <w:rsid w:val="00B35AED"/>
    <w:rsid w:val="00B36636"/>
    <w:rsid w:val="00B36BF6"/>
    <w:rsid w:val="00B36E3C"/>
    <w:rsid w:val="00B37498"/>
    <w:rsid w:val="00B37646"/>
    <w:rsid w:val="00B37916"/>
    <w:rsid w:val="00B37F9B"/>
    <w:rsid w:val="00B40B77"/>
    <w:rsid w:val="00B40C4A"/>
    <w:rsid w:val="00B41200"/>
    <w:rsid w:val="00B416CB"/>
    <w:rsid w:val="00B418CD"/>
    <w:rsid w:val="00B41D34"/>
    <w:rsid w:val="00B41F78"/>
    <w:rsid w:val="00B420F1"/>
    <w:rsid w:val="00B428B0"/>
    <w:rsid w:val="00B42D00"/>
    <w:rsid w:val="00B435B3"/>
    <w:rsid w:val="00B43C9C"/>
    <w:rsid w:val="00B43D83"/>
    <w:rsid w:val="00B44580"/>
    <w:rsid w:val="00B44A80"/>
    <w:rsid w:val="00B44C88"/>
    <w:rsid w:val="00B45596"/>
    <w:rsid w:val="00B45A65"/>
    <w:rsid w:val="00B4645E"/>
    <w:rsid w:val="00B464F0"/>
    <w:rsid w:val="00B467B5"/>
    <w:rsid w:val="00B467CD"/>
    <w:rsid w:val="00B467F2"/>
    <w:rsid w:val="00B46B35"/>
    <w:rsid w:val="00B46F8D"/>
    <w:rsid w:val="00B47100"/>
    <w:rsid w:val="00B472FC"/>
    <w:rsid w:val="00B474DC"/>
    <w:rsid w:val="00B47A24"/>
    <w:rsid w:val="00B47D3C"/>
    <w:rsid w:val="00B5018F"/>
    <w:rsid w:val="00B50549"/>
    <w:rsid w:val="00B50EA9"/>
    <w:rsid w:val="00B50F17"/>
    <w:rsid w:val="00B50F30"/>
    <w:rsid w:val="00B512F7"/>
    <w:rsid w:val="00B516BE"/>
    <w:rsid w:val="00B516C2"/>
    <w:rsid w:val="00B517AB"/>
    <w:rsid w:val="00B51864"/>
    <w:rsid w:val="00B5190A"/>
    <w:rsid w:val="00B51944"/>
    <w:rsid w:val="00B51F50"/>
    <w:rsid w:val="00B520BA"/>
    <w:rsid w:val="00B520DD"/>
    <w:rsid w:val="00B5215B"/>
    <w:rsid w:val="00B522A1"/>
    <w:rsid w:val="00B5268B"/>
    <w:rsid w:val="00B52A27"/>
    <w:rsid w:val="00B530ED"/>
    <w:rsid w:val="00B535C8"/>
    <w:rsid w:val="00B53CE0"/>
    <w:rsid w:val="00B54A54"/>
    <w:rsid w:val="00B54F6A"/>
    <w:rsid w:val="00B555ED"/>
    <w:rsid w:val="00B5577D"/>
    <w:rsid w:val="00B55A9D"/>
    <w:rsid w:val="00B55ABC"/>
    <w:rsid w:val="00B56144"/>
    <w:rsid w:val="00B5702F"/>
    <w:rsid w:val="00B57607"/>
    <w:rsid w:val="00B57616"/>
    <w:rsid w:val="00B57903"/>
    <w:rsid w:val="00B57C1B"/>
    <w:rsid w:val="00B57DEA"/>
    <w:rsid w:val="00B602E3"/>
    <w:rsid w:val="00B604B7"/>
    <w:rsid w:val="00B60571"/>
    <w:rsid w:val="00B60686"/>
    <w:rsid w:val="00B60736"/>
    <w:rsid w:val="00B60777"/>
    <w:rsid w:val="00B6084E"/>
    <w:rsid w:val="00B6097E"/>
    <w:rsid w:val="00B61328"/>
    <w:rsid w:val="00B6146E"/>
    <w:rsid w:val="00B616B2"/>
    <w:rsid w:val="00B61BFD"/>
    <w:rsid w:val="00B61EBE"/>
    <w:rsid w:val="00B62542"/>
    <w:rsid w:val="00B62697"/>
    <w:rsid w:val="00B626A7"/>
    <w:rsid w:val="00B62977"/>
    <w:rsid w:val="00B631BF"/>
    <w:rsid w:val="00B63259"/>
    <w:rsid w:val="00B63BC6"/>
    <w:rsid w:val="00B63C85"/>
    <w:rsid w:val="00B63E56"/>
    <w:rsid w:val="00B64028"/>
    <w:rsid w:val="00B64154"/>
    <w:rsid w:val="00B64221"/>
    <w:rsid w:val="00B64640"/>
    <w:rsid w:val="00B64EAC"/>
    <w:rsid w:val="00B64F4D"/>
    <w:rsid w:val="00B64FE2"/>
    <w:rsid w:val="00B651FD"/>
    <w:rsid w:val="00B65282"/>
    <w:rsid w:val="00B6555B"/>
    <w:rsid w:val="00B65A29"/>
    <w:rsid w:val="00B65FAC"/>
    <w:rsid w:val="00B661E9"/>
    <w:rsid w:val="00B6625C"/>
    <w:rsid w:val="00B663AF"/>
    <w:rsid w:val="00B6708A"/>
    <w:rsid w:val="00B671F1"/>
    <w:rsid w:val="00B67250"/>
    <w:rsid w:val="00B67425"/>
    <w:rsid w:val="00B67729"/>
    <w:rsid w:val="00B67859"/>
    <w:rsid w:val="00B6792D"/>
    <w:rsid w:val="00B67B9A"/>
    <w:rsid w:val="00B7029B"/>
    <w:rsid w:val="00B704B2"/>
    <w:rsid w:val="00B717FD"/>
    <w:rsid w:val="00B71BCD"/>
    <w:rsid w:val="00B72105"/>
    <w:rsid w:val="00B72186"/>
    <w:rsid w:val="00B72C28"/>
    <w:rsid w:val="00B734AA"/>
    <w:rsid w:val="00B73B11"/>
    <w:rsid w:val="00B745C1"/>
    <w:rsid w:val="00B754B6"/>
    <w:rsid w:val="00B75AAD"/>
    <w:rsid w:val="00B75C6B"/>
    <w:rsid w:val="00B762FA"/>
    <w:rsid w:val="00B76E0B"/>
    <w:rsid w:val="00B77210"/>
    <w:rsid w:val="00B77247"/>
    <w:rsid w:val="00B772CF"/>
    <w:rsid w:val="00B77489"/>
    <w:rsid w:val="00B775F0"/>
    <w:rsid w:val="00B7779A"/>
    <w:rsid w:val="00B77F3C"/>
    <w:rsid w:val="00B8056F"/>
    <w:rsid w:val="00B805E9"/>
    <w:rsid w:val="00B80F66"/>
    <w:rsid w:val="00B81119"/>
    <w:rsid w:val="00B813D3"/>
    <w:rsid w:val="00B83142"/>
    <w:rsid w:val="00B83267"/>
    <w:rsid w:val="00B83568"/>
    <w:rsid w:val="00B8364B"/>
    <w:rsid w:val="00B836FD"/>
    <w:rsid w:val="00B83B74"/>
    <w:rsid w:val="00B83D2E"/>
    <w:rsid w:val="00B840CE"/>
    <w:rsid w:val="00B842EC"/>
    <w:rsid w:val="00B846F1"/>
    <w:rsid w:val="00B84D30"/>
    <w:rsid w:val="00B850E1"/>
    <w:rsid w:val="00B85164"/>
    <w:rsid w:val="00B85B1D"/>
    <w:rsid w:val="00B85D57"/>
    <w:rsid w:val="00B8671E"/>
    <w:rsid w:val="00B86A4E"/>
    <w:rsid w:val="00B86F20"/>
    <w:rsid w:val="00B86FE4"/>
    <w:rsid w:val="00B9002C"/>
    <w:rsid w:val="00B90188"/>
    <w:rsid w:val="00B90A88"/>
    <w:rsid w:val="00B90C62"/>
    <w:rsid w:val="00B90EA4"/>
    <w:rsid w:val="00B90F5F"/>
    <w:rsid w:val="00B9100F"/>
    <w:rsid w:val="00B91149"/>
    <w:rsid w:val="00B91C3C"/>
    <w:rsid w:val="00B91CBA"/>
    <w:rsid w:val="00B91FE9"/>
    <w:rsid w:val="00B9226D"/>
    <w:rsid w:val="00B922AC"/>
    <w:rsid w:val="00B924D6"/>
    <w:rsid w:val="00B92515"/>
    <w:rsid w:val="00B925B9"/>
    <w:rsid w:val="00B927F6"/>
    <w:rsid w:val="00B92B90"/>
    <w:rsid w:val="00B92F07"/>
    <w:rsid w:val="00B9342F"/>
    <w:rsid w:val="00B937C8"/>
    <w:rsid w:val="00B93894"/>
    <w:rsid w:val="00B938BD"/>
    <w:rsid w:val="00B95627"/>
    <w:rsid w:val="00B957B4"/>
    <w:rsid w:val="00B95A19"/>
    <w:rsid w:val="00B95B9A"/>
    <w:rsid w:val="00B9654C"/>
    <w:rsid w:val="00B96861"/>
    <w:rsid w:val="00B9699E"/>
    <w:rsid w:val="00B976CF"/>
    <w:rsid w:val="00B97A0F"/>
    <w:rsid w:val="00B97B75"/>
    <w:rsid w:val="00B97C03"/>
    <w:rsid w:val="00BA066C"/>
    <w:rsid w:val="00BA07BA"/>
    <w:rsid w:val="00BA1D39"/>
    <w:rsid w:val="00BA22B8"/>
    <w:rsid w:val="00BA27C2"/>
    <w:rsid w:val="00BA285A"/>
    <w:rsid w:val="00BA31BC"/>
    <w:rsid w:val="00BA3603"/>
    <w:rsid w:val="00BA36DB"/>
    <w:rsid w:val="00BA3782"/>
    <w:rsid w:val="00BA3B70"/>
    <w:rsid w:val="00BA432D"/>
    <w:rsid w:val="00BA4579"/>
    <w:rsid w:val="00BA45A3"/>
    <w:rsid w:val="00BA629D"/>
    <w:rsid w:val="00BA6427"/>
    <w:rsid w:val="00BA65B5"/>
    <w:rsid w:val="00BA6602"/>
    <w:rsid w:val="00BA69AB"/>
    <w:rsid w:val="00BA6A88"/>
    <w:rsid w:val="00BA6E11"/>
    <w:rsid w:val="00BA7176"/>
    <w:rsid w:val="00BA77CC"/>
    <w:rsid w:val="00BA7949"/>
    <w:rsid w:val="00BA7B24"/>
    <w:rsid w:val="00BA7F43"/>
    <w:rsid w:val="00BB027E"/>
    <w:rsid w:val="00BB0E35"/>
    <w:rsid w:val="00BB1146"/>
    <w:rsid w:val="00BB11C3"/>
    <w:rsid w:val="00BB13BE"/>
    <w:rsid w:val="00BB13F0"/>
    <w:rsid w:val="00BB14A0"/>
    <w:rsid w:val="00BB161A"/>
    <w:rsid w:val="00BB1824"/>
    <w:rsid w:val="00BB18E1"/>
    <w:rsid w:val="00BB1D29"/>
    <w:rsid w:val="00BB210D"/>
    <w:rsid w:val="00BB2A5F"/>
    <w:rsid w:val="00BB2B87"/>
    <w:rsid w:val="00BB2C8A"/>
    <w:rsid w:val="00BB33B3"/>
    <w:rsid w:val="00BB3C7E"/>
    <w:rsid w:val="00BB3D33"/>
    <w:rsid w:val="00BB4090"/>
    <w:rsid w:val="00BB42A9"/>
    <w:rsid w:val="00BB49F9"/>
    <w:rsid w:val="00BB4A23"/>
    <w:rsid w:val="00BB4A42"/>
    <w:rsid w:val="00BB4B46"/>
    <w:rsid w:val="00BB4FB4"/>
    <w:rsid w:val="00BB50D1"/>
    <w:rsid w:val="00BB535E"/>
    <w:rsid w:val="00BB6500"/>
    <w:rsid w:val="00BB669F"/>
    <w:rsid w:val="00BB6A60"/>
    <w:rsid w:val="00BB6E8F"/>
    <w:rsid w:val="00BB7258"/>
    <w:rsid w:val="00BB780B"/>
    <w:rsid w:val="00BB7B08"/>
    <w:rsid w:val="00BB7E46"/>
    <w:rsid w:val="00BB7FBE"/>
    <w:rsid w:val="00BC01F9"/>
    <w:rsid w:val="00BC039C"/>
    <w:rsid w:val="00BC091F"/>
    <w:rsid w:val="00BC0A94"/>
    <w:rsid w:val="00BC0D71"/>
    <w:rsid w:val="00BC1597"/>
    <w:rsid w:val="00BC172D"/>
    <w:rsid w:val="00BC1A12"/>
    <w:rsid w:val="00BC26E8"/>
    <w:rsid w:val="00BC2A16"/>
    <w:rsid w:val="00BC2B3C"/>
    <w:rsid w:val="00BC2E58"/>
    <w:rsid w:val="00BC32C9"/>
    <w:rsid w:val="00BC34F9"/>
    <w:rsid w:val="00BC37DE"/>
    <w:rsid w:val="00BC3A49"/>
    <w:rsid w:val="00BC3B8D"/>
    <w:rsid w:val="00BC3D69"/>
    <w:rsid w:val="00BC489E"/>
    <w:rsid w:val="00BC48CE"/>
    <w:rsid w:val="00BC4A33"/>
    <w:rsid w:val="00BC4B78"/>
    <w:rsid w:val="00BC4D51"/>
    <w:rsid w:val="00BC5424"/>
    <w:rsid w:val="00BC55AE"/>
    <w:rsid w:val="00BC58E0"/>
    <w:rsid w:val="00BC5BA2"/>
    <w:rsid w:val="00BC5BF9"/>
    <w:rsid w:val="00BC5DEF"/>
    <w:rsid w:val="00BC6460"/>
    <w:rsid w:val="00BC681A"/>
    <w:rsid w:val="00BC6CF7"/>
    <w:rsid w:val="00BC7E3C"/>
    <w:rsid w:val="00BC7ED6"/>
    <w:rsid w:val="00BC7F51"/>
    <w:rsid w:val="00BC7F9E"/>
    <w:rsid w:val="00BD01FD"/>
    <w:rsid w:val="00BD0FB2"/>
    <w:rsid w:val="00BD1349"/>
    <w:rsid w:val="00BD19EF"/>
    <w:rsid w:val="00BD1D12"/>
    <w:rsid w:val="00BD1DF2"/>
    <w:rsid w:val="00BD1F3E"/>
    <w:rsid w:val="00BD1FE1"/>
    <w:rsid w:val="00BD2028"/>
    <w:rsid w:val="00BD222F"/>
    <w:rsid w:val="00BD251C"/>
    <w:rsid w:val="00BD257E"/>
    <w:rsid w:val="00BD263E"/>
    <w:rsid w:val="00BD270F"/>
    <w:rsid w:val="00BD3203"/>
    <w:rsid w:val="00BD35DF"/>
    <w:rsid w:val="00BD36D7"/>
    <w:rsid w:val="00BD3A35"/>
    <w:rsid w:val="00BD3FD4"/>
    <w:rsid w:val="00BD4DFE"/>
    <w:rsid w:val="00BD507B"/>
    <w:rsid w:val="00BD527C"/>
    <w:rsid w:val="00BD57DB"/>
    <w:rsid w:val="00BD59E9"/>
    <w:rsid w:val="00BD5B94"/>
    <w:rsid w:val="00BD5BEE"/>
    <w:rsid w:val="00BD6111"/>
    <w:rsid w:val="00BD615B"/>
    <w:rsid w:val="00BD64F6"/>
    <w:rsid w:val="00BD6AE5"/>
    <w:rsid w:val="00BD7058"/>
    <w:rsid w:val="00BD73BC"/>
    <w:rsid w:val="00BD7BBF"/>
    <w:rsid w:val="00BE0903"/>
    <w:rsid w:val="00BE090A"/>
    <w:rsid w:val="00BE09DA"/>
    <w:rsid w:val="00BE1175"/>
    <w:rsid w:val="00BE153C"/>
    <w:rsid w:val="00BE1D39"/>
    <w:rsid w:val="00BE1DC3"/>
    <w:rsid w:val="00BE26FF"/>
    <w:rsid w:val="00BE3001"/>
    <w:rsid w:val="00BE3915"/>
    <w:rsid w:val="00BE4325"/>
    <w:rsid w:val="00BE4509"/>
    <w:rsid w:val="00BE4925"/>
    <w:rsid w:val="00BE525D"/>
    <w:rsid w:val="00BE5EAC"/>
    <w:rsid w:val="00BE5EAF"/>
    <w:rsid w:val="00BE6192"/>
    <w:rsid w:val="00BE66DA"/>
    <w:rsid w:val="00BE679E"/>
    <w:rsid w:val="00BE6E77"/>
    <w:rsid w:val="00BE6EF8"/>
    <w:rsid w:val="00BE728F"/>
    <w:rsid w:val="00BE7A05"/>
    <w:rsid w:val="00BE7CBA"/>
    <w:rsid w:val="00BE7F12"/>
    <w:rsid w:val="00BE7F86"/>
    <w:rsid w:val="00BF04D4"/>
    <w:rsid w:val="00BF0E43"/>
    <w:rsid w:val="00BF0F34"/>
    <w:rsid w:val="00BF11DA"/>
    <w:rsid w:val="00BF1480"/>
    <w:rsid w:val="00BF15E1"/>
    <w:rsid w:val="00BF18AE"/>
    <w:rsid w:val="00BF1E1B"/>
    <w:rsid w:val="00BF241A"/>
    <w:rsid w:val="00BF26F5"/>
    <w:rsid w:val="00BF29C5"/>
    <w:rsid w:val="00BF2E37"/>
    <w:rsid w:val="00BF30D2"/>
    <w:rsid w:val="00BF331A"/>
    <w:rsid w:val="00BF352F"/>
    <w:rsid w:val="00BF371D"/>
    <w:rsid w:val="00BF3797"/>
    <w:rsid w:val="00BF37DB"/>
    <w:rsid w:val="00BF3CD0"/>
    <w:rsid w:val="00BF4FD5"/>
    <w:rsid w:val="00BF6597"/>
    <w:rsid w:val="00BF6711"/>
    <w:rsid w:val="00BF6BC9"/>
    <w:rsid w:val="00BF6C4E"/>
    <w:rsid w:val="00BF710F"/>
    <w:rsid w:val="00BF7D51"/>
    <w:rsid w:val="00BF7EC4"/>
    <w:rsid w:val="00BF7F7F"/>
    <w:rsid w:val="00BF7FEA"/>
    <w:rsid w:val="00C004B6"/>
    <w:rsid w:val="00C0060B"/>
    <w:rsid w:val="00C0068C"/>
    <w:rsid w:val="00C00B20"/>
    <w:rsid w:val="00C00EEE"/>
    <w:rsid w:val="00C00F79"/>
    <w:rsid w:val="00C0174A"/>
    <w:rsid w:val="00C021B9"/>
    <w:rsid w:val="00C0233A"/>
    <w:rsid w:val="00C025B7"/>
    <w:rsid w:val="00C03311"/>
    <w:rsid w:val="00C03454"/>
    <w:rsid w:val="00C03B59"/>
    <w:rsid w:val="00C03F6B"/>
    <w:rsid w:val="00C044F2"/>
    <w:rsid w:val="00C04CF4"/>
    <w:rsid w:val="00C053D7"/>
    <w:rsid w:val="00C0544B"/>
    <w:rsid w:val="00C05A7E"/>
    <w:rsid w:val="00C05D51"/>
    <w:rsid w:val="00C06028"/>
    <w:rsid w:val="00C060BD"/>
    <w:rsid w:val="00C0676F"/>
    <w:rsid w:val="00C06B3F"/>
    <w:rsid w:val="00C06BF8"/>
    <w:rsid w:val="00C06C1A"/>
    <w:rsid w:val="00C06F43"/>
    <w:rsid w:val="00C0749B"/>
    <w:rsid w:val="00C076C4"/>
    <w:rsid w:val="00C10590"/>
    <w:rsid w:val="00C108E2"/>
    <w:rsid w:val="00C10AF0"/>
    <w:rsid w:val="00C10C27"/>
    <w:rsid w:val="00C10CA2"/>
    <w:rsid w:val="00C10DBB"/>
    <w:rsid w:val="00C1103A"/>
    <w:rsid w:val="00C1109E"/>
    <w:rsid w:val="00C110A9"/>
    <w:rsid w:val="00C11384"/>
    <w:rsid w:val="00C11798"/>
    <w:rsid w:val="00C117EF"/>
    <w:rsid w:val="00C11F92"/>
    <w:rsid w:val="00C120AB"/>
    <w:rsid w:val="00C1214C"/>
    <w:rsid w:val="00C12596"/>
    <w:rsid w:val="00C128E3"/>
    <w:rsid w:val="00C12A86"/>
    <w:rsid w:val="00C12FC4"/>
    <w:rsid w:val="00C13075"/>
    <w:rsid w:val="00C1429A"/>
    <w:rsid w:val="00C14550"/>
    <w:rsid w:val="00C1460E"/>
    <w:rsid w:val="00C147B8"/>
    <w:rsid w:val="00C14A45"/>
    <w:rsid w:val="00C14F01"/>
    <w:rsid w:val="00C1509A"/>
    <w:rsid w:val="00C1557B"/>
    <w:rsid w:val="00C15702"/>
    <w:rsid w:val="00C16131"/>
    <w:rsid w:val="00C1670B"/>
    <w:rsid w:val="00C16CE9"/>
    <w:rsid w:val="00C16E4F"/>
    <w:rsid w:val="00C17D92"/>
    <w:rsid w:val="00C17E12"/>
    <w:rsid w:val="00C17F17"/>
    <w:rsid w:val="00C2067C"/>
    <w:rsid w:val="00C20AAB"/>
    <w:rsid w:val="00C20F60"/>
    <w:rsid w:val="00C2112B"/>
    <w:rsid w:val="00C21304"/>
    <w:rsid w:val="00C21523"/>
    <w:rsid w:val="00C21873"/>
    <w:rsid w:val="00C21A25"/>
    <w:rsid w:val="00C21BE1"/>
    <w:rsid w:val="00C21F0B"/>
    <w:rsid w:val="00C22050"/>
    <w:rsid w:val="00C2224A"/>
    <w:rsid w:val="00C22325"/>
    <w:rsid w:val="00C225FF"/>
    <w:rsid w:val="00C23102"/>
    <w:rsid w:val="00C2325B"/>
    <w:rsid w:val="00C24A60"/>
    <w:rsid w:val="00C256A6"/>
    <w:rsid w:val="00C25A1A"/>
    <w:rsid w:val="00C25A42"/>
    <w:rsid w:val="00C25BB5"/>
    <w:rsid w:val="00C2638B"/>
    <w:rsid w:val="00C26528"/>
    <w:rsid w:val="00C2663E"/>
    <w:rsid w:val="00C26913"/>
    <w:rsid w:val="00C269C9"/>
    <w:rsid w:val="00C26B13"/>
    <w:rsid w:val="00C27E38"/>
    <w:rsid w:val="00C30205"/>
    <w:rsid w:val="00C30247"/>
    <w:rsid w:val="00C3156F"/>
    <w:rsid w:val="00C3164F"/>
    <w:rsid w:val="00C31B62"/>
    <w:rsid w:val="00C31B8E"/>
    <w:rsid w:val="00C31E79"/>
    <w:rsid w:val="00C31EA4"/>
    <w:rsid w:val="00C323F7"/>
    <w:rsid w:val="00C32704"/>
    <w:rsid w:val="00C32904"/>
    <w:rsid w:val="00C3343B"/>
    <w:rsid w:val="00C337B1"/>
    <w:rsid w:val="00C33A88"/>
    <w:rsid w:val="00C33AF1"/>
    <w:rsid w:val="00C33B48"/>
    <w:rsid w:val="00C340B4"/>
    <w:rsid w:val="00C3432B"/>
    <w:rsid w:val="00C34961"/>
    <w:rsid w:val="00C34AE4"/>
    <w:rsid w:val="00C34DBA"/>
    <w:rsid w:val="00C3591D"/>
    <w:rsid w:val="00C35EFD"/>
    <w:rsid w:val="00C3639B"/>
    <w:rsid w:val="00C367E3"/>
    <w:rsid w:val="00C368B1"/>
    <w:rsid w:val="00C36987"/>
    <w:rsid w:val="00C369AB"/>
    <w:rsid w:val="00C36E6F"/>
    <w:rsid w:val="00C36F26"/>
    <w:rsid w:val="00C37452"/>
    <w:rsid w:val="00C379F4"/>
    <w:rsid w:val="00C37A15"/>
    <w:rsid w:val="00C37A2C"/>
    <w:rsid w:val="00C37EAB"/>
    <w:rsid w:val="00C37FC2"/>
    <w:rsid w:val="00C37FE2"/>
    <w:rsid w:val="00C40A6D"/>
    <w:rsid w:val="00C40EFD"/>
    <w:rsid w:val="00C40FFB"/>
    <w:rsid w:val="00C415D1"/>
    <w:rsid w:val="00C41710"/>
    <w:rsid w:val="00C41B50"/>
    <w:rsid w:val="00C41CE8"/>
    <w:rsid w:val="00C42D66"/>
    <w:rsid w:val="00C430B0"/>
    <w:rsid w:val="00C43495"/>
    <w:rsid w:val="00C43E9A"/>
    <w:rsid w:val="00C43EC8"/>
    <w:rsid w:val="00C4435C"/>
    <w:rsid w:val="00C44BE5"/>
    <w:rsid w:val="00C45BAA"/>
    <w:rsid w:val="00C46077"/>
    <w:rsid w:val="00C4635C"/>
    <w:rsid w:val="00C4685E"/>
    <w:rsid w:val="00C46EC9"/>
    <w:rsid w:val="00C473DB"/>
    <w:rsid w:val="00C5014F"/>
    <w:rsid w:val="00C50630"/>
    <w:rsid w:val="00C5082F"/>
    <w:rsid w:val="00C50983"/>
    <w:rsid w:val="00C50D12"/>
    <w:rsid w:val="00C50D9D"/>
    <w:rsid w:val="00C50E81"/>
    <w:rsid w:val="00C510E0"/>
    <w:rsid w:val="00C513B7"/>
    <w:rsid w:val="00C514FA"/>
    <w:rsid w:val="00C51626"/>
    <w:rsid w:val="00C51820"/>
    <w:rsid w:val="00C51981"/>
    <w:rsid w:val="00C51C4C"/>
    <w:rsid w:val="00C52099"/>
    <w:rsid w:val="00C52222"/>
    <w:rsid w:val="00C522D1"/>
    <w:rsid w:val="00C52675"/>
    <w:rsid w:val="00C5286B"/>
    <w:rsid w:val="00C52B82"/>
    <w:rsid w:val="00C5361A"/>
    <w:rsid w:val="00C53690"/>
    <w:rsid w:val="00C53BCB"/>
    <w:rsid w:val="00C53E05"/>
    <w:rsid w:val="00C540FF"/>
    <w:rsid w:val="00C545A8"/>
    <w:rsid w:val="00C546CE"/>
    <w:rsid w:val="00C54C40"/>
    <w:rsid w:val="00C550E5"/>
    <w:rsid w:val="00C55401"/>
    <w:rsid w:val="00C55694"/>
    <w:rsid w:val="00C558A1"/>
    <w:rsid w:val="00C558FF"/>
    <w:rsid w:val="00C55B55"/>
    <w:rsid w:val="00C55D7B"/>
    <w:rsid w:val="00C56079"/>
    <w:rsid w:val="00C5659A"/>
    <w:rsid w:val="00C56FF7"/>
    <w:rsid w:val="00C57090"/>
    <w:rsid w:val="00C57A50"/>
    <w:rsid w:val="00C57CA4"/>
    <w:rsid w:val="00C57DF9"/>
    <w:rsid w:val="00C57F74"/>
    <w:rsid w:val="00C601E0"/>
    <w:rsid w:val="00C6056F"/>
    <w:rsid w:val="00C60666"/>
    <w:rsid w:val="00C60950"/>
    <w:rsid w:val="00C610F9"/>
    <w:rsid w:val="00C61399"/>
    <w:rsid w:val="00C6186C"/>
    <w:rsid w:val="00C6197A"/>
    <w:rsid w:val="00C61CE9"/>
    <w:rsid w:val="00C62040"/>
    <w:rsid w:val="00C62375"/>
    <w:rsid w:val="00C62383"/>
    <w:rsid w:val="00C62540"/>
    <w:rsid w:val="00C62704"/>
    <w:rsid w:val="00C62B8C"/>
    <w:rsid w:val="00C6310A"/>
    <w:rsid w:val="00C633E7"/>
    <w:rsid w:val="00C63488"/>
    <w:rsid w:val="00C636E6"/>
    <w:rsid w:val="00C63786"/>
    <w:rsid w:val="00C6386C"/>
    <w:rsid w:val="00C63DA8"/>
    <w:rsid w:val="00C63E4C"/>
    <w:rsid w:val="00C63F03"/>
    <w:rsid w:val="00C64FBA"/>
    <w:rsid w:val="00C650F6"/>
    <w:rsid w:val="00C65261"/>
    <w:rsid w:val="00C65763"/>
    <w:rsid w:val="00C657E9"/>
    <w:rsid w:val="00C6581D"/>
    <w:rsid w:val="00C65B97"/>
    <w:rsid w:val="00C65F29"/>
    <w:rsid w:val="00C65F56"/>
    <w:rsid w:val="00C661B0"/>
    <w:rsid w:val="00C663B9"/>
    <w:rsid w:val="00C6644B"/>
    <w:rsid w:val="00C66B18"/>
    <w:rsid w:val="00C66B9F"/>
    <w:rsid w:val="00C66FB7"/>
    <w:rsid w:val="00C67178"/>
    <w:rsid w:val="00C6781D"/>
    <w:rsid w:val="00C702CD"/>
    <w:rsid w:val="00C70919"/>
    <w:rsid w:val="00C70965"/>
    <w:rsid w:val="00C70968"/>
    <w:rsid w:val="00C70B8E"/>
    <w:rsid w:val="00C70BE2"/>
    <w:rsid w:val="00C70F10"/>
    <w:rsid w:val="00C71B0D"/>
    <w:rsid w:val="00C71C43"/>
    <w:rsid w:val="00C71F81"/>
    <w:rsid w:val="00C71FA8"/>
    <w:rsid w:val="00C720A0"/>
    <w:rsid w:val="00C725B9"/>
    <w:rsid w:val="00C725F7"/>
    <w:rsid w:val="00C726F3"/>
    <w:rsid w:val="00C73594"/>
    <w:rsid w:val="00C7373B"/>
    <w:rsid w:val="00C73939"/>
    <w:rsid w:val="00C741EB"/>
    <w:rsid w:val="00C744FA"/>
    <w:rsid w:val="00C74758"/>
    <w:rsid w:val="00C74784"/>
    <w:rsid w:val="00C74819"/>
    <w:rsid w:val="00C74AD5"/>
    <w:rsid w:val="00C74CFE"/>
    <w:rsid w:val="00C752F5"/>
    <w:rsid w:val="00C75362"/>
    <w:rsid w:val="00C753C0"/>
    <w:rsid w:val="00C75CFD"/>
    <w:rsid w:val="00C75F00"/>
    <w:rsid w:val="00C76224"/>
    <w:rsid w:val="00C762BC"/>
    <w:rsid w:val="00C76343"/>
    <w:rsid w:val="00C7648F"/>
    <w:rsid w:val="00C764FE"/>
    <w:rsid w:val="00C76807"/>
    <w:rsid w:val="00C76948"/>
    <w:rsid w:val="00C76F19"/>
    <w:rsid w:val="00C76F1E"/>
    <w:rsid w:val="00C77090"/>
    <w:rsid w:val="00C806B9"/>
    <w:rsid w:val="00C80D20"/>
    <w:rsid w:val="00C81289"/>
    <w:rsid w:val="00C814D3"/>
    <w:rsid w:val="00C81D33"/>
    <w:rsid w:val="00C81E06"/>
    <w:rsid w:val="00C81EB0"/>
    <w:rsid w:val="00C828B2"/>
    <w:rsid w:val="00C829F9"/>
    <w:rsid w:val="00C82A85"/>
    <w:rsid w:val="00C82AF6"/>
    <w:rsid w:val="00C82B64"/>
    <w:rsid w:val="00C83109"/>
    <w:rsid w:val="00C83290"/>
    <w:rsid w:val="00C8370D"/>
    <w:rsid w:val="00C83776"/>
    <w:rsid w:val="00C83A17"/>
    <w:rsid w:val="00C83E29"/>
    <w:rsid w:val="00C84537"/>
    <w:rsid w:val="00C84F18"/>
    <w:rsid w:val="00C85823"/>
    <w:rsid w:val="00C85991"/>
    <w:rsid w:val="00C85AC5"/>
    <w:rsid w:val="00C86196"/>
    <w:rsid w:val="00C86286"/>
    <w:rsid w:val="00C8628F"/>
    <w:rsid w:val="00C86447"/>
    <w:rsid w:val="00C867B5"/>
    <w:rsid w:val="00C868E3"/>
    <w:rsid w:val="00C86922"/>
    <w:rsid w:val="00C86981"/>
    <w:rsid w:val="00C86A53"/>
    <w:rsid w:val="00C86C86"/>
    <w:rsid w:val="00C86D56"/>
    <w:rsid w:val="00C86D76"/>
    <w:rsid w:val="00C86E56"/>
    <w:rsid w:val="00C873A7"/>
    <w:rsid w:val="00C87D8E"/>
    <w:rsid w:val="00C90182"/>
    <w:rsid w:val="00C90C2B"/>
    <w:rsid w:val="00C91112"/>
    <w:rsid w:val="00C91350"/>
    <w:rsid w:val="00C91375"/>
    <w:rsid w:val="00C9153A"/>
    <w:rsid w:val="00C91C7A"/>
    <w:rsid w:val="00C91CDC"/>
    <w:rsid w:val="00C91D8D"/>
    <w:rsid w:val="00C9217D"/>
    <w:rsid w:val="00C92823"/>
    <w:rsid w:val="00C92927"/>
    <w:rsid w:val="00C92AF9"/>
    <w:rsid w:val="00C9301A"/>
    <w:rsid w:val="00C936E3"/>
    <w:rsid w:val="00C93840"/>
    <w:rsid w:val="00C940FC"/>
    <w:rsid w:val="00C9434A"/>
    <w:rsid w:val="00C94630"/>
    <w:rsid w:val="00C94832"/>
    <w:rsid w:val="00C9485C"/>
    <w:rsid w:val="00C94ED4"/>
    <w:rsid w:val="00C950B1"/>
    <w:rsid w:val="00C95125"/>
    <w:rsid w:val="00C95408"/>
    <w:rsid w:val="00C955B6"/>
    <w:rsid w:val="00C95EE9"/>
    <w:rsid w:val="00C964C2"/>
    <w:rsid w:val="00C96CD8"/>
    <w:rsid w:val="00C96DB7"/>
    <w:rsid w:val="00C96FA0"/>
    <w:rsid w:val="00C975D8"/>
    <w:rsid w:val="00C97B75"/>
    <w:rsid w:val="00C97CE8"/>
    <w:rsid w:val="00CA007A"/>
    <w:rsid w:val="00CA010F"/>
    <w:rsid w:val="00CA040A"/>
    <w:rsid w:val="00CA044B"/>
    <w:rsid w:val="00CA0464"/>
    <w:rsid w:val="00CA0B1C"/>
    <w:rsid w:val="00CA0C9F"/>
    <w:rsid w:val="00CA11CF"/>
    <w:rsid w:val="00CA15D6"/>
    <w:rsid w:val="00CA1606"/>
    <w:rsid w:val="00CA1B9B"/>
    <w:rsid w:val="00CA2072"/>
    <w:rsid w:val="00CA22F6"/>
    <w:rsid w:val="00CA24FD"/>
    <w:rsid w:val="00CA25A5"/>
    <w:rsid w:val="00CA26BE"/>
    <w:rsid w:val="00CA27D1"/>
    <w:rsid w:val="00CA2836"/>
    <w:rsid w:val="00CA2D51"/>
    <w:rsid w:val="00CA2FF1"/>
    <w:rsid w:val="00CA323C"/>
    <w:rsid w:val="00CA36AE"/>
    <w:rsid w:val="00CA36B4"/>
    <w:rsid w:val="00CA384D"/>
    <w:rsid w:val="00CA3C2B"/>
    <w:rsid w:val="00CA3E49"/>
    <w:rsid w:val="00CA3F21"/>
    <w:rsid w:val="00CA3F3E"/>
    <w:rsid w:val="00CA3FB8"/>
    <w:rsid w:val="00CA4420"/>
    <w:rsid w:val="00CA4B60"/>
    <w:rsid w:val="00CA53CB"/>
    <w:rsid w:val="00CA55F1"/>
    <w:rsid w:val="00CA5780"/>
    <w:rsid w:val="00CA6E4A"/>
    <w:rsid w:val="00CA7302"/>
    <w:rsid w:val="00CA7CE6"/>
    <w:rsid w:val="00CA7D82"/>
    <w:rsid w:val="00CB02CE"/>
    <w:rsid w:val="00CB0804"/>
    <w:rsid w:val="00CB0E1B"/>
    <w:rsid w:val="00CB117F"/>
    <w:rsid w:val="00CB1225"/>
    <w:rsid w:val="00CB12CA"/>
    <w:rsid w:val="00CB150F"/>
    <w:rsid w:val="00CB159D"/>
    <w:rsid w:val="00CB16A6"/>
    <w:rsid w:val="00CB1B5F"/>
    <w:rsid w:val="00CB1D8F"/>
    <w:rsid w:val="00CB292C"/>
    <w:rsid w:val="00CB3CBC"/>
    <w:rsid w:val="00CB3F34"/>
    <w:rsid w:val="00CB41D1"/>
    <w:rsid w:val="00CB432D"/>
    <w:rsid w:val="00CB4E9B"/>
    <w:rsid w:val="00CB4F4D"/>
    <w:rsid w:val="00CB4FDB"/>
    <w:rsid w:val="00CB50AD"/>
    <w:rsid w:val="00CB6280"/>
    <w:rsid w:val="00CB6734"/>
    <w:rsid w:val="00CB6BFF"/>
    <w:rsid w:val="00CB6C86"/>
    <w:rsid w:val="00CB6D84"/>
    <w:rsid w:val="00CB6E90"/>
    <w:rsid w:val="00CB7B74"/>
    <w:rsid w:val="00CB7EBF"/>
    <w:rsid w:val="00CC0265"/>
    <w:rsid w:val="00CC042E"/>
    <w:rsid w:val="00CC051A"/>
    <w:rsid w:val="00CC059E"/>
    <w:rsid w:val="00CC1214"/>
    <w:rsid w:val="00CC166C"/>
    <w:rsid w:val="00CC16FC"/>
    <w:rsid w:val="00CC1B67"/>
    <w:rsid w:val="00CC1ECF"/>
    <w:rsid w:val="00CC221E"/>
    <w:rsid w:val="00CC2374"/>
    <w:rsid w:val="00CC2C11"/>
    <w:rsid w:val="00CC2DBD"/>
    <w:rsid w:val="00CC37DD"/>
    <w:rsid w:val="00CC416F"/>
    <w:rsid w:val="00CC4255"/>
    <w:rsid w:val="00CC42D9"/>
    <w:rsid w:val="00CC42E4"/>
    <w:rsid w:val="00CC475A"/>
    <w:rsid w:val="00CC4932"/>
    <w:rsid w:val="00CC6066"/>
    <w:rsid w:val="00CC60AA"/>
    <w:rsid w:val="00CC6154"/>
    <w:rsid w:val="00CC6468"/>
    <w:rsid w:val="00CC6610"/>
    <w:rsid w:val="00CC6817"/>
    <w:rsid w:val="00CC6B72"/>
    <w:rsid w:val="00CC6D62"/>
    <w:rsid w:val="00CC6D79"/>
    <w:rsid w:val="00CC6EDF"/>
    <w:rsid w:val="00CD02DB"/>
    <w:rsid w:val="00CD07BC"/>
    <w:rsid w:val="00CD0AE4"/>
    <w:rsid w:val="00CD0C4D"/>
    <w:rsid w:val="00CD13FE"/>
    <w:rsid w:val="00CD1922"/>
    <w:rsid w:val="00CD1E01"/>
    <w:rsid w:val="00CD2283"/>
    <w:rsid w:val="00CD2584"/>
    <w:rsid w:val="00CD281C"/>
    <w:rsid w:val="00CD2CB8"/>
    <w:rsid w:val="00CD2D38"/>
    <w:rsid w:val="00CD2E57"/>
    <w:rsid w:val="00CD3094"/>
    <w:rsid w:val="00CD3550"/>
    <w:rsid w:val="00CD3837"/>
    <w:rsid w:val="00CD3EE7"/>
    <w:rsid w:val="00CD3FC1"/>
    <w:rsid w:val="00CD41FE"/>
    <w:rsid w:val="00CD44CE"/>
    <w:rsid w:val="00CD45B9"/>
    <w:rsid w:val="00CD47E8"/>
    <w:rsid w:val="00CD49D0"/>
    <w:rsid w:val="00CD4BB2"/>
    <w:rsid w:val="00CD4D4A"/>
    <w:rsid w:val="00CD4DEB"/>
    <w:rsid w:val="00CD55F6"/>
    <w:rsid w:val="00CD5675"/>
    <w:rsid w:val="00CD5AC9"/>
    <w:rsid w:val="00CD5DDF"/>
    <w:rsid w:val="00CD5E07"/>
    <w:rsid w:val="00CD5E0A"/>
    <w:rsid w:val="00CD5E4A"/>
    <w:rsid w:val="00CD61EA"/>
    <w:rsid w:val="00CD6694"/>
    <w:rsid w:val="00CD6744"/>
    <w:rsid w:val="00CD6AF1"/>
    <w:rsid w:val="00CD6B0A"/>
    <w:rsid w:val="00CD6FD9"/>
    <w:rsid w:val="00CD76A0"/>
    <w:rsid w:val="00CD770E"/>
    <w:rsid w:val="00CD7722"/>
    <w:rsid w:val="00CD781A"/>
    <w:rsid w:val="00CD7864"/>
    <w:rsid w:val="00CD7AC1"/>
    <w:rsid w:val="00CD7AFE"/>
    <w:rsid w:val="00CD7B38"/>
    <w:rsid w:val="00CD7D0B"/>
    <w:rsid w:val="00CD7FE6"/>
    <w:rsid w:val="00CE09CA"/>
    <w:rsid w:val="00CE0AB5"/>
    <w:rsid w:val="00CE0BE1"/>
    <w:rsid w:val="00CE0C96"/>
    <w:rsid w:val="00CE0D8C"/>
    <w:rsid w:val="00CE158F"/>
    <w:rsid w:val="00CE1E03"/>
    <w:rsid w:val="00CE2607"/>
    <w:rsid w:val="00CE26B2"/>
    <w:rsid w:val="00CE2923"/>
    <w:rsid w:val="00CE295A"/>
    <w:rsid w:val="00CE2BA4"/>
    <w:rsid w:val="00CE2F39"/>
    <w:rsid w:val="00CE2F48"/>
    <w:rsid w:val="00CE2FE3"/>
    <w:rsid w:val="00CE310F"/>
    <w:rsid w:val="00CE3130"/>
    <w:rsid w:val="00CE3202"/>
    <w:rsid w:val="00CE32DE"/>
    <w:rsid w:val="00CE37A9"/>
    <w:rsid w:val="00CE4387"/>
    <w:rsid w:val="00CE4461"/>
    <w:rsid w:val="00CE472C"/>
    <w:rsid w:val="00CE4799"/>
    <w:rsid w:val="00CE47DC"/>
    <w:rsid w:val="00CE4B5E"/>
    <w:rsid w:val="00CE4FF9"/>
    <w:rsid w:val="00CE55E0"/>
    <w:rsid w:val="00CE5E45"/>
    <w:rsid w:val="00CE646E"/>
    <w:rsid w:val="00CE67A8"/>
    <w:rsid w:val="00CE6CCE"/>
    <w:rsid w:val="00CE722C"/>
    <w:rsid w:val="00CE7D97"/>
    <w:rsid w:val="00CE7F8E"/>
    <w:rsid w:val="00CF0355"/>
    <w:rsid w:val="00CF0403"/>
    <w:rsid w:val="00CF04FA"/>
    <w:rsid w:val="00CF07CB"/>
    <w:rsid w:val="00CF0836"/>
    <w:rsid w:val="00CF084F"/>
    <w:rsid w:val="00CF0D2A"/>
    <w:rsid w:val="00CF0FAC"/>
    <w:rsid w:val="00CF12C2"/>
    <w:rsid w:val="00CF1587"/>
    <w:rsid w:val="00CF180B"/>
    <w:rsid w:val="00CF19D8"/>
    <w:rsid w:val="00CF1A0D"/>
    <w:rsid w:val="00CF1A9A"/>
    <w:rsid w:val="00CF1DE5"/>
    <w:rsid w:val="00CF1E86"/>
    <w:rsid w:val="00CF1EAA"/>
    <w:rsid w:val="00CF24D8"/>
    <w:rsid w:val="00CF27A2"/>
    <w:rsid w:val="00CF2B05"/>
    <w:rsid w:val="00CF30A2"/>
    <w:rsid w:val="00CF3236"/>
    <w:rsid w:val="00CF3781"/>
    <w:rsid w:val="00CF3D86"/>
    <w:rsid w:val="00CF40F0"/>
    <w:rsid w:val="00CF4258"/>
    <w:rsid w:val="00CF4626"/>
    <w:rsid w:val="00CF468B"/>
    <w:rsid w:val="00CF475C"/>
    <w:rsid w:val="00CF4950"/>
    <w:rsid w:val="00CF4CEA"/>
    <w:rsid w:val="00CF4DC5"/>
    <w:rsid w:val="00CF51D7"/>
    <w:rsid w:val="00CF5423"/>
    <w:rsid w:val="00CF55E8"/>
    <w:rsid w:val="00CF5F64"/>
    <w:rsid w:val="00CF61A3"/>
    <w:rsid w:val="00CF622B"/>
    <w:rsid w:val="00CF6B73"/>
    <w:rsid w:val="00CF728C"/>
    <w:rsid w:val="00CF7315"/>
    <w:rsid w:val="00CF7448"/>
    <w:rsid w:val="00CF7704"/>
    <w:rsid w:val="00CF7D8B"/>
    <w:rsid w:val="00D0027C"/>
    <w:rsid w:val="00D003F6"/>
    <w:rsid w:val="00D00565"/>
    <w:rsid w:val="00D00C01"/>
    <w:rsid w:val="00D00FD9"/>
    <w:rsid w:val="00D01383"/>
    <w:rsid w:val="00D015FF"/>
    <w:rsid w:val="00D01B89"/>
    <w:rsid w:val="00D01E52"/>
    <w:rsid w:val="00D01F7A"/>
    <w:rsid w:val="00D0200E"/>
    <w:rsid w:val="00D02297"/>
    <w:rsid w:val="00D022D7"/>
    <w:rsid w:val="00D0244F"/>
    <w:rsid w:val="00D02B9C"/>
    <w:rsid w:val="00D03167"/>
    <w:rsid w:val="00D03710"/>
    <w:rsid w:val="00D04043"/>
    <w:rsid w:val="00D0410F"/>
    <w:rsid w:val="00D042C3"/>
    <w:rsid w:val="00D04452"/>
    <w:rsid w:val="00D04D24"/>
    <w:rsid w:val="00D04EB8"/>
    <w:rsid w:val="00D04FB6"/>
    <w:rsid w:val="00D05145"/>
    <w:rsid w:val="00D05EC2"/>
    <w:rsid w:val="00D05F95"/>
    <w:rsid w:val="00D06474"/>
    <w:rsid w:val="00D066CA"/>
    <w:rsid w:val="00D06AFA"/>
    <w:rsid w:val="00D07AB6"/>
    <w:rsid w:val="00D1096F"/>
    <w:rsid w:val="00D10C76"/>
    <w:rsid w:val="00D110C4"/>
    <w:rsid w:val="00D115D1"/>
    <w:rsid w:val="00D117FD"/>
    <w:rsid w:val="00D11ABD"/>
    <w:rsid w:val="00D11EC3"/>
    <w:rsid w:val="00D12840"/>
    <w:rsid w:val="00D12AEC"/>
    <w:rsid w:val="00D13123"/>
    <w:rsid w:val="00D1361A"/>
    <w:rsid w:val="00D1378E"/>
    <w:rsid w:val="00D13A36"/>
    <w:rsid w:val="00D13E06"/>
    <w:rsid w:val="00D13E0A"/>
    <w:rsid w:val="00D13F1B"/>
    <w:rsid w:val="00D140BA"/>
    <w:rsid w:val="00D1422E"/>
    <w:rsid w:val="00D147EC"/>
    <w:rsid w:val="00D14920"/>
    <w:rsid w:val="00D14C0B"/>
    <w:rsid w:val="00D14F3E"/>
    <w:rsid w:val="00D14F53"/>
    <w:rsid w:val="00D151AB"/>
    <w:rsid w:val="00D15295"/>
    <w:rsid w:val="00D1582E"/>
    <w:rsid w:val="00D15A06"/>
    <w:rsid w:val="00D15AEE"/>
    <w:rsid w:val="00D15ECF"/>
    <w:rsid w:val="00D1619C"/>
    <w:rsid w:val="00D1677B"/>
    <w:rsid w:val="00D16CD0"/>
    <w:rsid w:val="00D16D82"/>
    <w:rsid w:val="00D16DF2"/>
    <w:rsid w:val="00D17046"/>
    <w:rsid w:val="00D17238"/>
    <w:rsid w:val="00D17347"/>
    <w:rsid w:val="00D17625"/>
    <w:rsid w:val="00D177D2"/>
    <w:rsid w:val="00D1790F"/>
    <w:rsid w:val="00D17DD0"/>
    <w:rsid w:val="00D2018D"/>
    <w:rsid w:val="00D20489"/>
    <w:rsid w:val="00D2055A"/>
    <w:rsid w:val="00D206B5"/>
    <w:rsid w:val="00D208C3"/>
    <w:rsid w:val="00D20AD6"/>
    <w:rsid w:val="00D20E3C"/>
    <w:rsid w:val="00D21422"/>
    <w:rsid w:val="00D21799"/>
    <w:rsid w:val="00D218A6"/>
    <w:rsid w:val="00D21EBE"/>
    <w:rsid w:val="00D2221B"/>
    <w:rsid w:val="00D2259B"/>
    <w:rsid w:val="00D2289B"/>
    <w:rsid w:val="00D22933"/>
    <w:rsid w:val="00D229DA"/>
    <w:rsid w:val="00D22AEA"/>
    <w:rsid w:val="00D22D77"/>
    <w:rsid w:val="00D23DC9"/>
    <w:rsid w:val="00D24450"/>
    <w:rsid w:val="00D251B5"/>
    <w:rsid w:val="00D253FD"/>
    <w:rsid w:val="00D25877"/>
    <w:rsid w:val="00D25A8C"/>
    <w:rsid w:val="00D25B99"/>
    <w:rsid w:val="00D25C16"/>
    <w:rsid w:val="00D2627E"/>
    <w:rsid w:val="00D26628"/>
    <w:rsid w:val="00D26C40"/>
    <w:rsid w:val="00D270CC"/>
    <w:rsid w:val="00D277DF"/>
    <w:rsid w:val="00D277E2"/>
    <w:rsid w:val="00D277E8"/>
    <w:rsid w:val="00D27836"/>
    <w:rsid w:val="00D27887"/>
    <w:rsid w:val="00D27BA0"/>
    <w:rsid w:val="00D27BF6"/>
    <w:rsid w:val="00D30151"/>
    <w:rsid w:val="00D304D9"/>
    <w:rsid w:val="00D306BF"/>
    <w:rsid w:val="00D30A73"/>
    <w:rsid w:val="00D30F64"/>
    <w:rsid w:val="00D311A3"/>
    <w:rsid w:val="00D3133E"/>
    <w:rsid w:val="00D31831"/>
    <w:rsid w:val="00D31992"/>
    <w:rsid w:val="00D31E58"/>
    <w:rsid w:val="00D32456"/>
    <w:rsid w:val="00D32ACE"/>
    <w:rsid w:val="00D32E37"/>
    <w:rsid w:val="00D331C1"/>
    <w:rsid w:val="00D33373"/>
    <w:rsid w:val="00D33553"/>
    <w:rsid w:val="00D335E2"/>
    <w:rsid w:val="00D337D4"/>
    <w:rsid w:val="00D33B43"/>
    <w:rsid w:val="00D34184"/>
    <w:rsid w:val="00D349FB"/>
    <w:rsid w:val="00D34BFE"/>
    <w:rsid w:val="00D34C76"/>
    <w:rsid w:val="00D34D16"/>
    <w:rsid w:val="00D35240"/>
    <w:rsid w:val="00D35396"/>
    <w:rsid w:val="00D3539A"/>
    <w:rsid w:val="00D3564B"/>
    <w:rsid w:val="00D35F9F"/>
    <w:rsid w:val="00D36B65"/>
    <w:rsid w:val="00D377AB"/>
    <w:rsid w:val="00D377CB"/>
    <w:rsid w:val="00D37B16"/>
    <w:rsid w:val="00D4039F"/>
    <w:rsid w:val="00D405AA"/>
    <w:rsid w:val="00D407EB"/>
    <w:rsid w:val="00D41082"/>
    <w:rsid w:val="00D411D8"/>
    <w:rsid w:val="00D41257"/>
    <w:rsid w:val="00D416CD"/>
    <w:rsid w:val="00D41949"/>
    <w:rsid w:val="00D41A36"/>
    <w:rsid w:val="00D41B64"/>
    <w:rsid w:val="00D41BDF"/>
    <w:rsid w:val="00D422B0"/>
    <w:rsid w:val="00D42A5E"/>
    <w:rsid w:val="00D42D47"/>
    <w:rsid w:val="00D430D2"/>
    <w:rsid w:val="00D4332D"/>
    <w:rsid w:val="00D43369"/>
    <w:rsid w:val="00D436EA"/>
    <w:rsid w:val="00D439C4"/>
    <w:rsid w:val="00D43DBE"/>
    <w:rsid w:val="00D43F74"/>
    <w:rsid w:val="00D443C4"/>
    <w:rsid w:val="00D44436"/>
    <w:rsid w:val="00D44737"/>
    <w:rsid w:val="00D449A3"/>
    <w:rsid w:val="00D44A8F"/>
    <w:rsid w:val="00D44CA5"/>
    <w:rsid w:val="00D450FF"/>
    <w:rsid w:val="00D45289"/>
    <w:rsid w:val="00D4538A"/>
    <w:rsid w:val="00D4599B"/>
    <w:rsid w:val="00D45C4D"/>
    <w:rsid w:val="00D45FEC"/>
    <w:rsid w:val="00D466F0"/>
    <w:rsid w:val="00D46813"/>
    <w:rsid w:val="00D4690E"/>
    <w:rsid w:val="00D46B2A"/>
    <w:rsid w:val="00D46C4F"/>
    <w:rsid w:val="00D46CAC"/>
    <w:rsid w:val="00D46EA6"/>
    <w:rsid w:val="00D46ECE"/>
    <w:rsid w:val="00D4735A"/>
    <w:rsid w:val="00D47674"/>
    <w:rsid w:val="00D4770D"/>
    <w:rsid w:val="00D478F5"/>
    <w:rsid w:val="00D47D06"/>
    <w:rsid w:val="00D47FAF"/>
    <w:rsid w:val="00D50206"/>
    <w:rsid w:val="00D50546"/>
    <w:rsid w:val="00D50D0E"/>
    <w:rsid w:val="00D51060"/>
    <w:rsid w:val="00D51181"/>
    <w:rsid w:val="00D51208"/>
    <w:rsid w:val="00D51432"/>
    <w:rsid w:val="00D515AE"/>
    <w:rsid w:val="00D5165E"/>
    <w:rsid w:val="00D5203A"/>
    <w:rsid w:val="00D52250"/>
    <w:rsid w:val="00D523C5"/>
    <w:rsid w:val="00D52794"/>
    <w:rsid w:val="00D527C6"/>
    <w:rsid w:val="00D52918"/>
    <w:rsid w:val="00D52D58"/>
    <w:rsid w:val="00D52D8F"/>
    <w:rsid w:val="00D53BC1"/>
    <w:rsid w:val="00D53EA2"/>
    <w:rsid w:val="00D53F91"/>
    <w:rsid w:val="00D545A9"/>
    <w:rsid w:val="00D556E4"/>
    <w:rsid w:val="00D55B4B"/>
    <w:rsid w:val="00D55B6D"/>
    <w:rsid w:val="00D56318"/>
    <w:rsid w:val="00D564D7"/>
    <w:rsid w:val="00D56AA1"/>
    <w:rsid w:val="00D56B25"/>
    <w:rsid w:val="00D57414"/>
    <w:rsid w:val="00D57450"/>
    <w:rsid w:val="00D60257"/>
    <w:rsid w:val="00D6069F"/>
    <w:rsid w:val="00D60A17"/>
    <w:rsid w:val="00D60D68"/>
    <w:rsid w:val="00D60F73"/>
    <w:rsid w:val="00D6114A"/>
    <w:rsid w:val="00D61540"/>
    <w:rsid w:val="00D616D7"/>
    <w:rsid w:val="00D61F83"/>
    <w:rsid w:val="00D6209F"/>
    <w:rsid w:val="00D621AE"/>
    <w:rsid w:val="00D62255"/>
    <w:rsid w:val="00D62743"/>
    <w:rsid w:val="00D6283F"/>
    <w:rsid w:val="00D62939"/>
    <w:rsid w:val="00D62950"/>
    <w:rsid w:val="00D63DCD"/>
    <w:rsid w:val="00D642AE"/>
    <w:rsid w:val="00D6433F"/>
    <w:rsid w:val="00D645B5"/>
    <w:rsid w:val="00D6462F"/>
    <w:rsid w:val="00D6468F"/>
    <w:rsid w:val="00D64712"/>
    <w:rsid w:val="00D647D0"/>
    <w:rsid w:val="00D648B0"/>
    <w:rsid w:val="00D64E18"/>
    <w:rsid w:val="00D64E78"/>
    <w:rsid w:val="00D64FEA"/>
    <w:rsid w:val="00D65006"/>
    <w:rsid w:val="00D6508B"/>
    <w:rsid w:val="00D65169"/>
    <w:rsid w:val="00D65831"/>
    <w:rsid w:val="00D65881"/>
    <w:rsid w:val="00D668A9"/>
    <w:rsid w:val="00D66B56"/>
    <w:rsid w:val="00D66B9E"/>
    <w:rsid w:val="00D66F9A"/>
    <w:rsid w:val="00D66FE5"/>
    <w:rsid w:val="00D670B8"/>
    <w:rsid w:val="00D671AD"/>
    <w:rsid w:val="00D675CA"/>
    <w:rsid w:val="00D677F6"/>
    <w:rsid w:val="00D679F1"/>
    <w:rsid w:val="00D70695"/>
    <w:rsid w:val="00D707FD"/>
    <w:rsid w:val="00D70C9F"/>
    <w:rsid w:val="00D70EBF"/>
    <w:rsid w:val="00D719E2"/>
    <w:rsid w:val="00D71E9F"/>
    <w:rsid w:val="00D72860"/>
    <w:rsid w:val="00D728B4"/>
    <w:rsid w:val="00D7290A"/>
    <w:rsid w:val="00D72E42"/>
    <w:rsid w:val="00D72FF6"/>
    <w:rsid w:val="00D730B2"/>
    <w:rsid w:val="00D731B5"/>
    <w:rsid w:val="00D73291"/>
    <w:rsid w:val="00D73300"/>
    <w:rsid w:val="00D73328"/>
    <w:rsid w:val="00D73F82"/>
    <w:rsid w:val="00D74149"/>
    <w:rsid w:val="00D74401"/>
    <w:rsid w:val="00D74786"/>
    <w:rsid w:val="00D7490F"/>
    <w:rsid w:val="00D74B8C"/>
    <w:rsid w:val="00D74D60"/>
    <w:rsid w:val="00D75296"/>
    <w:rsid w:val="00D75D53"/>
    <w:rsid w:val="00D76358"/>
    <w:rsid w:val="00D7672F"/>
    <w:rsid w:val="00D76C60"/>
    <w:rsid w:val="00D76DD0"/>
    <w:rsid w:val="00D77138"/>
    <w:rsid w:val="00D77B8D"/>
    <w:rsid w:val="00D803E6"/>
    <w:rsid w:val="00D809DF"/>
    <w:rsid w:val="00D80BB3"/>
    <w:rsid w:val="00D80EA6"/>
    <w:rsid w:val="00D810E2"/>
    <w:rsid w:val="00D81856"/>
    <w:rsid w:val="00D81898"/>
    <w:rsid w:val="00D82130"/>
    <w:rsid w:val="00D82197"/>
    <w:rsid w:val="00D8235F"/>
    <w:rsid w:val="00D826D6"/>
    <w:rsid w:val="00D82B45"/>
    <w:rsid w:val="00D82CC9"/>
    <w:rsid w:val="00D83331"/>
    <w:rsid w:val="00D834F0"/>
    <w:rsid w:val="00D83627"/>
    <w:rsid w:val="00D836D2"/>
    <w:rsid w:val="00D83BE0"/>
    <w:rsid w:val="00D83DE6"/>
    <w:rsid w:val="00D843B5"/>
    <w:rsid w:val="00D844E0"/>
    <w:rsid w:val="00D84A11"/>
    <w:rsid w:val="00D84AEC"/>
    <w:rsid w:val="00D85207"/>
    <w:rsid w:val="00D8523E"/>
    <w:rsid w:val="00D85535"/>
    <w:rsid w:val="00D85641"/>
    <w:rsid w:val="00D85B83"/>
    <w:rsid w:val="00D85BDF"/>
    <w:rsid w:val="00D8644C"/>
    <w:rsid w:val="00D86795"/>
    <w:rsid w:val="00D86A0A"/>
    <w:rsid w:val="00D86A52"/>
    <w:rsid w:val="00D86BE9"/>
    <w:rsid w:val="00D87941"/>
    <w:rsid w:val="00D87FDC"/>
    <w:rsid w:val="00D908E9"/>
    <w:rsid w:val="00D909C0"/>
    <w:rsid w:val="00D90B9F"/>
    <w:rsid w:val="00D915A4"/>
    <w:rsid w:val="00D91A0E"/>
    <w:rsid w:val="00D91BF5"/>
    <w:rsid w:val="00D921A4"/>
    <w:rsid w:val="00D92508"/>
    <w:rsid w:val="00D92602"/>
    <w:rsid w:val="00D92739"/>
    <w:rsid w:val="00D9305F"/>
    <w:rsid w:val="00D931E8"/>
    <w:rsid w:val="00D93642"/>
    <w:rsid w:val="00D93A87"/>
    <w:rsid w:val="00D93C54"/>
    <w:rsid w:val="00D93D3E"/>
    <w:rsid w:val="00D940F2"/>
    <w:rsid w:val="00D94502"/>
    <w:rsid w:val="00D94FA7"/>
    <w:rsid w:val="00D956CF"/>
    <w:rsid w:val="00D9585B"/>
    <w:rsid w:val="00D96321"/>
    <w:rsid w:val="00D9673B"/>
    <w:rsid w:val="00D96939"/>
    <w:rsid w:val="00D96B89"/>
    <w:rsid w:val="00D9709A"/>
    <w:rsid w:val="00D97356"/>
    <w:rsid w:val="00D9768A"/>
    <w:rsid w:val="00D977F6"/>
    <w:rsid w:val="00D97C1E"/>
    <w:rsid w:val="00DA01FA"/>
    <w:rsid w:val="00DA0A4C"/>
    <w:rsid w:val="00DA0CBF"/>
    <w:rsid w:val="00DA1046"/>
    <w:rsid w:val="00DA129D"/>
    <w:rsid w:val="00DA16B1"/>
    <w:rsid w:val="00DA16CD"/>
    <w:rsid w:val="00DA175C"/>
    <w:rsid w:val="00DA1AA1"/>
    <w:rsid w:val="00DA1D1A"/>
    <w:rsid w:val="00DA210C"/>
    <w:rsid w:val="00DA25B2"/>
    <w:rsid w:val="00DA26BA"/>
    <w:rsid w:val="00DA26D8"/>
    <w:rsid w:val="00DA279B"/>
    <w:rsid w:val="00DA3576"/>
    <w:rsid w:val="00DA38AF"/>
    <w:rsid w:val="00DA3A00"/>
    <w:rsid w:val="00DA3AB0"/>
    <w:rsid w:val="00DA3B09"/>
    <w:rsid w:val="00DA47A4"/>
    <w:rsid w:val="00DA4A02"/>
    <w:rsid w:val="00DA50FB"/>
    <w:rsid w:val="00DA5290"/>
    <w:rsid w:val="00DA52B8"/>
    <w:rsid w:val="00DA54F3"/>
    <w:rsid w:val="00DA55C6"/>
    <w:rsid w:val="00DA55E7"/>
    <w:rsid w:val="00DA56A1"/>
    <w:rsid w:val="00DA56B8"/>
    <w:rsid w:val="00DA572A"/>
    <w:rsid w:val="00DA5D0A"/>
    <w:rsid w:val="00DA6008"/>
    <w:rsid w:val="00DA61AB"/>
    <w:rsid w:val="00DA6387"/>
    <w:rsid w:val="00DA64C2"/>
    <w:rsid w:val="00DA6588"/>
    <w:rsid w:val="00DA6A1D"/>
    <w:rsid w:val="00DA7DC3"/>
    <w:rsid w:val="00DB04AA"/>
    <w:rsid w:val="00DB0585"/>
    <w:rsid w:val="00DB1054"/>
    <w:rsid w:val="00DB112C"/>
    <w:rsid w:val="00DB15AD"/>
    <w:rsid w:val="00DB15DC"/>
    <w:rsid w:val="00DB1DDE"/>
    <w:rsid w:val="00DB1E02"/>
    <w:rsid w:val="00DB1F8D"/>
    <w:rsid w:val="00DB2101"/>
    <w:rsid w:val="00DB214C"/>
    <w:rsid w:val="00DB224F"/>
    <w:rsid w:val="00DB226A"/>
    <w:rsid w:val="00DB240E"/>
    <w:rsid w:val="00DB262F"/>
    <w:rsid w:val="00DB2673"/>
    <w:rsid w:val="00DB27CB"/>
    <w:rsid w:val="00DB2838"/>
    <w:rsid w:val="00DB2F73"/>
    <w:rsid w:val="00DB36A7"/>
    <w:rsid w:val="00DB36D6"/>
    <w:rsid w:val="00DB3A4E"/>
    <w:rsid w:val="00DB4235"/>
    <w:rsid w:val="00DB438B"/>
    <w:rsid w:val="00DB4607"/>
    <w:rsid w:val="00DB46A5"/>
    <w:rsid w:val="00DB49B2"/>
    <w:rsid w:val="00DB503F"/>
    <w:rsid w:val="00DB51E2"/>
    <w:rsid w:val="00DB52EA"/>
    <w:rsid w:val="00DB5920"/>
    <w:rsid w:val="00DB5B07"/>
    <w:rsid w:val="00DB6207"/>
    <w:rsid w:val="00DB6655"/>
    <w:rsid w:val="00DB67E0"/>
    <w:rsid w:val="00DB6A43"/>
    <w:rsid w:val="00DB6B37"/>
    <w:rsid w:val="00DB6B44"/>
    <w:rsid w:val="00DB6D4A"/>
    <w:rsid w:val="00DB6D73"/>
    <w:rsid w:val="00DB7028"/>
    <w:rsid w:val="00DB7699"/>
    <w:rsid w:val="00DB7B3C"/>
    <w:rsid w:val="00DC072F"/>
    <w:rsid w:val="00DC0C53"/>
    <w:rsid w:val="00DC0C5E"/>
    <w:rsid w:val="00DC0D41"/>
    <w:rsid w:val="00DC0E1F"/>
    <w:rsid w:val="00DC0F62"/>
    <w:rsid w:val="00DC0FCC"/>
    <w:rsid w:val="00DC113C"/>
    <w:rsid w:val="00DC1483"/>
    <w:rsid w:val="00DC15A2"/>
    <w:rsid w:val="00DC1716"/>
    <w:rsid w:val="00DC27CE"/>
    <w:rsid w:val="00DC2BAE"/>
    <w:rsid w:val="00DC2DB9"/>
    <w:rsid w:val="00DC3DE7"/>
    <w:rsid w:val="00DC3E2A"/>
    <w:rsid w:val="00DC4467"/>
    <w:rsid w:val="00DC5108"/>
    <w:rsid w:val="00DC620F"/>
    <w:rsid w:val="00DC6328"/>
    <w:rsid w:val="00DC699E"/>
    <w:rsid w:val="00DC6CA6"/>
    <w:rsid w:val="00DC6EAF"/>
    <w:rsid w:val="00DC7168"/>
    <w:rsid w:val="00DC718F"/>
    <w:rsid w:val="00DC794A"/>
    <w:rsid w:val="00DC7AF9"/>
    <w:rsid w:val="00DC7DE8"/>
    <w:rsid w:val="00DD0199"/>
    <w:rsid w:val="00DD057D"/>
    <w:rsid w:val="00DD0B79"/>
    <w:rsid w:val="00DD13ED"/>
    <w:rsid w:val="00DD169B"/>
    <w:rsid w:val="00DD1B23"/>
    <w:rsid w:val="00DD1F5F"/>
    <w:rsid w:val="00DD24B8"/>
    <w:rsid w:val="00DD2798"/>
    <w:rsid w:val="00DD2E93"/>
    <w:rsid w:val="00DD334D"/>
    <w:rsid w:val="00DD3447"/>
    <w:rsid w:val="00DD35E6"/>
    <w:rsid w:val="00DD3EE4"/>
    <w:rsid w:val="00DD3FD6"/>
    <w:rsid w:val="00DD4018"/>
    <w:rsid w:val="00DD41D6"/>
    <w:rsid w:val="00DD46B3"/>
    <w:rsid w:val="00DD52D1"/>
    <w:rsid w:val="00DD5325"/>
    <w:rsid w:val="00DD5438"/>
    <w:rsid w:val="00DD557F"/>
    <w:rsid w:val="00DD561A"/>
    <w:rsid w:val="00DD5CAE"/>
    <w:rsid w:val="00DD5EB7"/>
    <w:rsid w:val="00DD6817"/>
    <w:rsid w:val="00DD6919"/>
    <w:rsid w:val="00DD70A5"/>
    <w:rsid w:val="00DD747B"/>
    <w:rsid w:val="00DD758C"/>
    <w:rsid w:val="00DD7EE4"/>
    <w:rsid w:val="00DE00FF"/>
    <w:rsid w:val="00DE015D"/>
    <w:rsid w:val="00DE0553"/>
    <w:rsid w:val="00DE0B20"/>
    <w:rsid w:val="00DE0C5D"/>
    <w:rsid w:val="00DE0D55"/>
    <w:rsid w:val="00DE0FFA"/>
    <w:rsid w:val="00DE1366"/>
    <w:rsid w:val="00DE1CBC"/>
    <w:rsid w:val="00DE1CFA"/>
    <w:rsid w:val="00DE24B0"/>
    <w:rsid w:val="00DE26C5"/>
    <w:rsid w:val="00DE294E"/>
    <w:rsid w:val="00DE2D25"/>
    <w:rsid w:val="00DE37D9"/>
    <w:rsid w:val="00DE3906"/>
    <w:rsid w:val="00DE392C"/>
    <w:rsid w:val="00DE3AAC"/>
    <w:rsid w:val="00DE3E34"/>
    <w:rsid w:val="00DE408D"/>
    <w:rsid w:val="00DE4AE0"/>
    <w:rsid w:val="00DE4D33"/>
    <w:rsid w:val="00DE5175"/>
    <w:rsid w:val="00DE522C"/>
    <w:rsid w:val="00DE526D"/>
    <w:rsid w:val="00DE56E0"/>
    <w:rsid w:val="00DE576C"/>
    <w:rsid w:val="00DE5C0E"/>
    <w:rsid w:val="00DE66C1"/>
    <w:rsid w:val="00DE69C8"/>
    <w:rsid w:val="00DE6A2F"/>
    <w:rsid w:val="00DE6B87"/>
    <w:rsid w:val="00DE77CB"/>
    <w:rsid w:val="00DE7A85"/>
    <w:rsid w:val="00DF00DA"/>
    <w:rsid w:val="00DF0233"/>
    <w:rsid w:val="00DF0261"/>
    <w:rsid w:val="00DF0BB7"/>
    <w:rsid w:val="00DF0BC4"/>
    <w:rsid w:val="00DF0DDA"/>
    <w:rsid w:val="00DF10BB"/>
    <w:rsid w:val="00DF1133"/>
    <w:rsid w:val="00DF1C5D"/>
    <w:rsid w:val="00DF1DB7"/>
    <w:rsid w:val="00DF1F97"/>
    <w:rsid w:val="00DF21E0"/>
    <w:rsid w:val="00DF238E"/>
    <w:rsid w:val="00DF27E7"/>
    <w:rsid w:val="00DF280C"/>
    <w:rsid w:val="00DF2931"/>
    <w:rsid w:val="00DF2976"/>
    <w:rsid w:val="00DF2C0E"/>
    <w:rsid w:val="00DF34D0"/>
    <w:rsid w:val="00DF40A7"/>
    <w:rsid w:val="00DF477D"/>
    <w:rsid w:val="00DF4E44"/>
    <w:rsid w:val="00DF5092"/>
    <w:rsid w:val="00DF5197"/>
    <w:rsid w:val="00DF5667"/>
    <w:rsid w:val="00DF5841"/>
    <w:rsid w:val="00DF5A38"/>
    <w:rsid w:val="00DF5D56"/>
    <w:rsid w:val="00DF6545"/>
    <w:rsid w:val="00DF6807"/>
    <w:rsid w:val="00DF7161"/>
    <w:rsid w:val="00DF7324"/>
    <w:rsid w:val="00E00300"/>
    <w:rsid w:val="00E004DE"/>
    <w:rsid w:val="00E00754"/>
    <w:rsid w:val="00E00E0B"/>
    <w:rsid w:val="00E01517"/>
    <w:rsid w:val="00E01622"/>
    <w:rsid w:val="00E016E2"/>
    <w:rsid w:val="00E019B2"/>
    <w:rsid w:val="00E024B9"/>
    <w:rsid w:val="00E02710"/>
    <w:rsid w:val="00E02BFC"/>
    <w:rsid w:val="00E02EE6"/>
    <w:rsid w:val="00E02F1B"/>
    <w:rsid w:val="00E02FA7"/>
    <w:rsid w:val="00E0302D"/>
    <w:rsid w:val="00E0311A"/>
    <w:rsid w:val="00E0326C"/>
    <w:rsid w:val="00E03D59"/>
    <w:rsid w:val="00E0481B"/>
    <w:rsid w:val="00E04D0A"/>
    <w:rsid w:val="00E04E2B"/>
    <w:rsid w:val="00E04E50"/>
    <w:rsid w:val="00E059B4"/>
    <w:rsid w:val="00E05D01"/>
    <w:rsid w:val="00E05ED7"/>
    <w:rsid w:val="00E0675D"/>
    <w:rsid w:val="00E074B4"/>
    <w:rsid w:val="00E07736"/>
    <w:rsid w:val="00E07897"/>
    <w:rsid w:val="00E07BEE"/>
    <w:rsid w:val="00E07CBF"/>
    <w:rsid w:val="00E1001E"/>
    <w:rsid w:val="00E10356"/>
    <w:rsid w:val="00E108FF"/>
    <w:rsid w:val="00E1108D"/>
    <w:rsid w:val="00E1149A"/>
    <w:rsid w:val="00E114F4"/>
    <w:rsid w:val="00E11F8B"/>
    <w:rsid w:val="00E12648"/>
    <w:rsid w:val="00E12652"/>
    <w:rsid w:val="00E12A95"/>
    <w:rsid w:val="00E12AFE"/>
    <w:rsid w:val="00E12B78"/>
    <w:rsid w:val="00E12BC8"/>
    <w:rsid w:val="00E133F5"/>
    <w:rsid w:val="00E1373B"/>
    <w:rsid w:val="00E13901"/>
    <w:rsid w:val="00E13F68"/>
    <w:rsid w:val="00E14062"/>
    <w:rsid w:val="00E14211"/>
    <w:rsid w:val="00E152A9"/>
    <w:rsid w:val="00E15957"/>
    <w:rsid w:val="00E15AA1"/>
    <w:rsid w:val="00E15D11"/>
    <w:rsid w:val="00E15DCB"/>
    <w:rsid w:val="00E16202"/>
    <w:rsid w:val="00E166D5"/>
    <w:rsid w:val="00E1675F"/>
    <w:rsid w:val="00E16FEF"/>
    <w:rsid w:val="00E176BC"/>
    <w:rsid w:val="00E178C3"/>
    <w:rsid w:val="00E17B48"/>
    <w:rsid w:val="00E20378"/>
    <w:rsid w:val="00E206B3"/>
    <w:rsid w:val="00E20820"/>
    <w:rsid w:val="00E20857"/>
    <w:rsid w:val="00E21086"/>
    <w:rsid w:val="00E2109E"/>
    <w:rsid w:val="00E210C3"/>
    <w:rsid w:val="00E21258"/>
    <w:rsid w:val="00E216C2"/>
    <w:rsid w:val="00E219A0"/>
    <w:rsid w:val="00E21B03"/>
    <w:rsid w:val="00E227C3"/>
    <w:rsid w:val="00E2291A"/>
    <w:rsid w:val="00E22F88"/>
    <w:rsid w:val="00E234AB"/>
    <w:rsid w:val="00E23522"/>
    <w:rsid w:val="00E23AA7"/>
    <w:rsid w:val="00E23D96"/>
    <w:rsid w:val="00E2470A"/>
    <w:rsid w:val="00E24AF3"/>
    <w:rsid w:val="00E24E8C"/>
    <w:rsid w:val="00E2558D"/>
    <w:rsid w:val="00E25A19"/>
    <w:rsid w:val="00E261F2"/>
    <w:rsid w:val="00E2627D"/>
    <w:rsid w:val="00E26839"/>
    <w:rsid w:val="00E26852"/>
    <w:rsid w:val="00E26DEE"/>
    <w:rsid w:val="00E274D7"/>
    <w:rsid w:val="00E2757D"/>
    <w:rsid w:val="00E2782F"/>
    <w:rsid w:val="00E2788F"/>
    <w:rsid w:val="00E3012A"/>
    <w:rsid w:val="00E308F4"/>
    <w:rsid w:val="00E30B93"/>
    <w:rsid w:val="00E30EA7"/>
    <w:rsid w:val="00E3101B"/>
    <w:rsid w:val="00E312E3"/>
    <w:rsid w:val="00E314C4"/>
    <w:rsid w:val="00E3157F"/>
    <w:rsid w:val="00E32442"/>
    <w:rsid w:val="00E32798"/>
    <w:rsid w:val="00E329F5"/>
    <w:rsid w:val="00E32A34"/>
    <w:rsid w:val="00E330BC"/>
    <w:rsid w:val="00E336AE"/>
    <w:rsid w:val="00E33AFD"/>
    <w:rsid w:val="00E33D21"/>
    <w:rsid w:val="00E33DAB"/>
    <w:rsid w:val="00E33E87"/>
    <w:rsid w:val="00E34881"/>
    <w:rsid w:val="00E34C91"/>
    <w:rsid w:val="00E34D67"/>
    <w:rsid w:val="00E351EC"/>
    <w:rsid w:val="00E35248"/>
    <w:rsid w:val="00E352A5"/>
    <w:rsid w:val="00E352E3"/>
    <w:rsid w:val="00E355B9"/>
    <w:rsid w:val="00E355DF"/>
    <w:rsid w:val="00E355E1"/>
    <w:rsid w:val="00E35872"/>
    <w:rsid w:val="00E35900"/>
    <w:rsid w:val="00E35ED0"/>
    <w:rsid w:val="00E361D7"/>
    <w:rsid w:val="00E3649C"/>
    <w:rsid w:val="00E3661D"/>
    <w:rsid w:val="00E3672C"/>
    <w:rsid w:val="00E36865"/>
    <w:rsid w:val="00E36E83"/>
    <w:rsid w:val="00E37642"/>
    <w:rsid w:val="00E376F9"/>
    <w:rsid w:val="00E37B20"/>
    <w:rsid w:val="00E406CD"/>
    <w:rsid w:val="00E40A2A"/>
    <w:rsid w:val="00E40BEC"/>
    <w:rsid w:val="00E411D9"/>
    <w:rsid w:val="00E413A9"/>
    <w:rsid w:val="00E41449"/>
    <w:rsid w:val="00E41C95"/>
    <w:rsid w:val="00E41D43"/>
    <w:rsid w:val="00E41F9C"/>
    <w:rsid w:val="00E42008"/>
    <w:rsid w:val="00E42343"/>
    <w:rsid w:val="00E4245B"/>
    <w:rsid w:val="00E424F2"/>
    <w:rsid w:val="00E42E65"/>
    <w:rsid w:val="00E43605"/>
    <w:rsid w:val="00E43650"/>
    <w:rsid w:val="00E43ABB"/>
    <w:rsid w:val="00E43CA4"/>
    <w:rsid w:val="00E442FE"/>
    <w:rsid w:val="00E45532"/>
    <w:rsid w:val="00E459AC"/>
    <w:rsid w:val="00E45D6B"/>
    <w:rsid w:val="00E45ED8"/>
    <w:rsid w:val="00E45F4A"/>
    <w:rsid w:val="00E46233"/>
    <w:rsid w:val="00E46237"/>
    <w:rsid w:val="00E4644F"/>
    <w:rsid w:val="00E465BF"/>
    <w:rsid w:val="00E4683A"/>
    <w:rsid w:val="00E4697E"/>
    <w:rsid w:val="00E46F5E"/>
    <w:rsid w:val="00E477A8"/>
    <w:rsid w:val="00E47995"/>
    <w:rsid w:val="00E47A53"/>
    <w:rsid w:val="00E47B30"/>
    <w:rsid w:val="00E50183"/>
    <w:rsid w:val="00E501B3"/>
    <w:rsid w:val="00E50448"/>
    <w:rsid w:val="00E5098E"/>
    <w:rsid w:val="00E50B1C"/>
    <w:rsid w:val="00E50D28"/>
    <w:rsid w:val="00E50E23"/>
    <w:rsid w:val="00E51600"/>
    <w:rsid w:val="00E5180B"/>
    <w:rsid w:val="00E51D18"/>
    <w:rsid w:val="00E51EB0"/>
    <w:rsid w:val="00E525D4"/>
    <w:rsid w:val="00E53723"/>
    <w:rsid w:val="00E53868"/>
    <w:rsid w:val="00E538C5"/>
    <w:rsid w:val="00E538E1"/>
    <w:rsid w:val="00E53B49"/>
    <w:rsid w:val="00E53F6B"/>
    <w:rsid w:val="00E549E2"/>
    <w:rsid w:val="00E54EB0"/>
    <w:rsid w:val="00E55256"/>
    <w:rsid w:val="00E55478"/>
    <w:rsid w:val="00E55859"/>
    <w:rsid w:val="00E55D0B"/>
    <w:rsid w:val="00E55DF5"/>
    <w:rsid w:val="00E563BE"/>
    <w:rsid w:val="00E565E2"/>
    <w:rsid w:val="00E56A57"/>
    <w:rsid w:val="00E56A7E"/>
    <w:rsid w:val="00E5782C"/>
    <w:rsid w:val="00E57BF5"/>
    <w:rsid w:val="00E57C3A"/>
    <w:rsid w:val="00E57F52"/>
    <w:rsid w:val="00E6070E"/>
    <w:rsid w:val="00E60828"/>
    <w:rsid w:val="00E60E62"/>
    <w:rsid w:val="00E60E7A"/>
    <w:rsid w:val="00E61143"/>
    <w:rsid w:val="00E6115D"/>
    <w:rsid w:val="00E61A65"/>
    <w:rsid w:val="00E61FCF"/>
    <w:rsid w:val="00E62262"/>
    <w:rsid w:val="00E62F32"/>
    <w:rsid w:val="00E634A2"/>
    <w:rsid w:val="00E636F7"/>
    <w:rsid w:val="00E63D27"/>
    <w:rsid w:val="00E6481D"/>
    <w:rsid w:val="00E6499F"/>
    <w:rsid w:val="00E64C31"/>
    <w:rsid w:val="00E64C53"/>
    <w:rsid w:val="00E64FAC"/>
    <w:rsid w:val="00E64FDD"/>
    <w:rsid w:val="00E650A9"/>
    <w:rsid w:val="00E65202"/>
    <w:rsid w:val="00E6592F"/>
    <w:rsid w:val="00E65B61"/>
    <w:rsid w:val="00E65EAA"/>
    <w:rsid w:val="00E66B11"/>
    <w:rsid w:val="00E670CC"/>
    <w:rsid w:val="00E67403"/>
    <w:rsid w:val="00E67B9A"/>
    <w:rsid w:val="00E67E13"/>
    <w:rsid w:val="00E67E7D"/>
    <w:rsid w:val="00E67FAB"/>
    <w:rsid w:val="00E700FC"/>
    <w:rsid w:val="00E708B8"/>
    <w:rsid w:val="00E70D15"/>
    <w:rsid w:val="00E71016"/>
    <w:rsid w:val="00E715E0"/>
    <w:rsid w:val="00E71775"/>
    <w:rsid w:val="00E72272"/>
    <w:rsid w:val="00E723DB"/>
    <w:rsid w:val="00E72C0E"/>
    <w:rsid w:val="00E72FE1"/>
    <w:rsid w:val="00E7308A"/>
    <w:rsid w:val="00E73160"/>
    <w:rsid w:val="00E73301"/>
    <w:rsid w:val="00E733FD"/>
    <w:rsid w:val="00E73424"/>
    <w:rsid w:val="00E7372A"/>
    <w:rsid w:val="00E739A0"/>
    <w:rsid w:val="00E73B2C"/>
    <w:rsid w:val="00E73C4F"/>
    <w:rsid w:val="00E742B4"/>
    <w:rsid w:val="00E74AE0"/>
    <w:rsid w:val="00E74AFF"/>
    <w:rsid w:val="00E74B5C"/>
    <w:rsid w:val="00E74CF4"/>
    <w:rsid w:val="00E74F2C"/>
    <w:rsid w:val="00E7506A"/>
    <w:rsid w:val="00E756A0"/>
    <w:rsid w:val="00E75710"/>
    <w:rsid w:val="00E75BF9"/>
    <w:rsid w:val="00E75FDB"/>
    <w:rsid w:val="00E76302"/>
    <w:rsid w:val="00E7646C"/>
    <w:rsid w:val="00E76472"/>
    <w:rsid w:val="00E766A9"/>
    <w:rsid w:val="00E76C97"/>
    <w:rsid w:val="00E76E84"/>
    <w:rsid w:val="00E776E3"/>
    <w:rsid w:val="00E77C38"/>
    <w:rsid w:val="00E77DF6"/>
    <w:rsid w:val="00E77F5E"/>
    <w:rsid w:val="00E80186"/>
    <w:rsid w:val="00E80963"/>
    <w:rsid w:val="00E810FD"/>
    <w:rsid w:val="00E814D1"/>
    <w:rsid w:val="00E81A12"/>
    <w:rsid w:val="00E81C33"/>
    <w:rsid w:val="00E82005"/>
    <w:rsid w:val="00E8233D"/>
    <w:rsid w:val="00E82479"/>
    <w:rsid w:val="00E828C4"/>
    <w:rsid w:val="00E82A7E"/>
    <w:rsid w:val="00E82D39"/>
    <w:rsid w:val="00E82F9A"/>
    <w:rsid w:val="00E83097"/>
    <w:rsid w:val="00E8376E"/>
    <w:rsid w:val="00E846B9"/>
    <w:rsid w:val="00E852D8"/>
    <w:rsid w:val="00E855FA"/>
    <w:rsid w:val="00E85F32"/>
    <w:rsid w:val="00E85F87"/>
    <w:rsid w:val="00E86A84"/>
    <w:rsid w:val="00E86F4E"/>
    <w:rsid w:val="00E871D5"/>
    <w:rsid w:val="00E87A10"/>
    <w:rsid w:val="00E87EF1"/>
    <w:rsid w:val="00E9063D"/>
    <w:rsid w:val="00E9065F"/>
    <w:rsid w:val="00E90F4E"/>
    <w:rsid w:val="00E9145A"/>
    <w:rsid w:val="00E91610"/>
    <w:rsid w:val="00E91729"/>
    <w:rsid w:val="00E9235C"/>
    <w:rsid w:val="00E9240D"/>
    <w:rsid w:val="00E92D8C"/>
    <w:rsid w:val="00E92EB0"/>
    <w:rsid w:val="00E93C0B"/>
    <w:rsid w:val="00E93C41"/>
    <w:rsid w:val="00E94360"/>
    <w:rsid w:val="00E94583"/>
    <w:rsid w:val="00E94633"/>
    <w:rsid w:val="00E947D2"/>
    <w:rsid w:val="00E9499A"/>
    <w:rsid w:val="00E94B56"/>
    <w:rsid w:val="00E952BA"/>
    <w:rsid w:val="00E95804"/>
    <w:rsid w:val="00E9589A"/>
    <w:rsid w:val="00E95951"/>
    <w:rsid w:val="00E95BDF"/>
    <w:rsid w:val="00E95E8E"/>
    <w:rsid w:val="00E964F0"/>
    <w:rsid w:val="00E9656A"/>
    <w:rsid w:val="00E96656"/>
    <w:rsid w:val="00E96A88"/>
    <w:rsid w:val="00E96E67"/>
    <w:rsid w:val="00E976DD"/>
    <w:rsid w:val="00E97F5C"/>
    <w:rsid w:val="00E97F84"/>
    <w:rsid w:val="00EA02E0"/>
    <w:rsid w:val="00EA0905"/>
    <w:rsid w:val="00EA0E10"/>
    <w:rsid w:val="00EA0FC0"/>
    <w:rsid w:val="00EA1079"/>
    <w:rsid w:val="00EA121B"/>
    <w:rsid w:val="00EA1753"/>
    <w:rsid w:val="00EA1B01"/>
    <w:rsid w:val="00EA24BD"/>
    <w:rsid w:val="00EA2599"/>
    <w:rsid w:val="00EA2AE6"/>
    <w:rsid w:val="00EA2AFD"/>
    <w:rsid w:val="00EA2C31"/>
    <w:rsid w:val="00EA31AD"/>
    <w:rsid w:val="00EA31C0"/>
    <w:rsid w:val="00EA354C"/>
    <w:rsid w:val="00EA361C"/>
    <w:rsid w:val="00EA3AED"/>
    <w:rsid w:val="00EA3B71"/>
    <w:rsid w:val="00EA3C0C"/>
    <w:rsid w:val="00EA436F"/>
    <w:rsid w:val="00EA45C9"/>
    <w:rsid w:val="00EA465E"/>
    <w:rsid w:val="00EA49F6"/>
    <w:rsid w:val="00EA4A6F"/>
    <w:rsid w:val="00EA4D60"/>
    <w:rsid w:val="00EA56FC"/>
    <w:rsid w:val="00EA5C46"/>
    <w:rsid w:val="00EA5CB2"/>
    <w:rsid w:val="00EA5CFB"/>
    <w:rsid w:val="00EA6456"/>
    <w:rsid w:val="00EA6683"/>
    <w:rsid w:val="00EA6690"/>
    <w:rsid w:val="00EA68AE"/>
    <w:rsid w:val="00EA6AFC"/>
    <w:rsid w:val="00EA6FF9"/>
    <w:rsid w:val="00EA74F9"/>
    <w:rsid w:val="00EA77AC"/>
    <w:rsid w:val="00EA7BE3"/>
    <w:rsid w:val="00EB07ED"/>
    <w:rsid w:val="00EB0937"/>
    <w:rsid w:val="00EB0C57"/>
    <w:rsid w:val="00EB0DA8"/>
    <w:rsid w:val="00EB0EEF"/>
    <w:rsid w:val="00EB1072"/>
    <w:rsid w:val="00EB1A88"/>
    <w:rsid w:val="00EB23FA"/>
    <w:rsid w:val="00EB264A"/>
    <w:rsid w:val="00EB273D"/>
    <w:rsid w:val="00EB2E84"/>
    <w:rsid w:val="00EB2FE6"/>
    <w:rsid w:val="00EB3056"/>
    <w:rsid w:val="00EB3575"/>
    <w:rsid w:val="00EB370A"/>
    <w:rsid w:val="00EB37D9"/>
    <w:rsid w:val="00EB3EFC"/>
    <w:rsid w:val="00EB41EC"/>
    <w:rsid w:val="00EB425E"/>
    <w:rsid w:val="00EB4374"/>
    <w:rsid w:val="00EB45FB"/>
    <w:rsid w:val="00EB4608"/>
    <w:rsid w:val="00EB46E5"/>
    <w:rsid w:val="00EB4969"/>
    <w:rsid w:val="00EB4998"/>
    <w:rsid w:val="00EB4AAA"/>
    <w:rsid w:val="00EB526F"/>
    <w:rsid w:val="00EB610D"/>
    <w:rsid w:val="00EB6139"/>
    <w:rsid w:val="00EB6161"/>
    <w:rsid w:val="00EB6F5D"/>
    <w:rsid w:val="00EB765B"/>
    <w:rsid w:val="00EB79CA"/>
    <w:rsid w:val="00EB7A70"/>
    <w:rsid w:val="00EB7EAA"/>
    <w:rsid w:val="00EC0049"/>
    <w:rsid w:val="00EC085D"/>
    <w:rsid w:val="00EC0900"/>
    <w:rsid w:val="00EC0B28"/>
    <w:rsid w:val="00EC1873"/>
    <w:rsid w:val="00EC2654"/>
    <w:rsid w:val="00EC274A"/>
    <w:rsid w:val="00EC2832"/>
    <w:rsid w:val="00EC2DFF"/>
    <w:rsid w:val="00EC38D7"/>
    <w:rsid w:val="00EC3A2D"/>
    <w:rsid w:val="00EC3BC8"/>
    <w:rsid w:val="00EC4009"/>
    <w:rsid w:val="00EC4479"/>
    <w:rsid w:val="00EC48EA"/>
    <w:rsid w:val="00EC49C3"/>
    <w:rsid w:val="00EC53A0"/>
    <w:rsid w:val="00EC5644"/>
    <w:rsid w:val="00EC5B54"/>
    <w:rsid w:val="00EC650E"/>
    <w:rsid w:val="00EC6AAA"/>
    <w:rsid w:val="00EC6CE4"/>
    <w:rsid w:val="00EC7758"/>
    <w:rsid w:val="00EC775E"/>
    <w:rsid w:val="00EC7C63"/>
    <w:rsid w:val="00EC7DD8"/>
    <w:rsid w:val="00EC7F11"/>
    <w:rsid w:val="00ED011F"/>
    <w:rsid w:val="00ED0516"/>
    <w:rsid w:val="00ED0B42"/>
    <w:rsid w:val="00ED0C72"/>
    <w:rsid w:val="00ED0CCD"/>
    <w:rsid w:val="00ED0D30"/>
    <w:rsid w:val="00ED114E"/>
    <w:rsid w:val="00ED1304"/>
    <w:rsid w:val="00ED18E8"/>
    <w:rsid w:val="00ED20B8"/>
    <w:rsid w:val="00ED2255"/>
    <w:rsid w:val="00ED24F9"/>
    <w:rsid w:val="00ED2CD9"/>
    <w:rsid w:val="00ED2D19"/>
    <w:rsid w:val="00ED2EC3"/>
    <w:rsid w:val="00ED30EE"/>
    <w:rsid w:val="00ED3210"/>
    <w:rsid w:val="00ED3677"/>
    <w:rsid w:val="00ED3B80"/>
    <w:rsid w:val="00ED421C"/>
    <w:rsid w:val="00ED4434"/>
    <w:rsid w:val="00ED491A"/>
    <w:rsid w:val="00ED4DF8"/>
    <w:rsid w:val="00ED505D"/>
    <w:rsid w:val="00ED51F7"/>
    <w:rsid w:val="00ED5B78"/>
    <w:rsid w:val="00ED5C94"/>
    <w:rsid w:val="00ED5E86"/>
    <w:rsid w:val="00ED6263"/>
    <w:rsid w:val="00ED6564"/>
    <w:rsid w:val="00ED6650"/>
    <w:rsid w:val="00ED6BA2"/>
    <w:rsid w:val="00ED6C10"/>
    <w:rsid w:val="00ED7537"/>
    <w:rsid w:val="00ED78E1"/>
    <w:rsid w:val="00ED7D08"/>
    <w:rsid w:val="00EE00BE"/>
    <w:rsid w:val="00EE03C6"/>
    <w:rsid w:val="00EE0891"/>
    <w:rsid w:val="00EE0B30"/>
    <w:rsid w:val="00EE0B6A"/>
    <w:rsid w:val="00EE0B9A"/>
    <w:rsid w:val="00EE0D27"/>
    <w:rsid w:val="00EE12B0"/>
    <w:rsid w:val="00EE1AB5"/>
    <w:rsid w:val="00EE1FE2"/>
    <w:rsid w:val="00EE2087"/>
    <w:rsid w:val="00EE2143"/>
    <w:rsid w:val="00EE2670"/>
    <w:rsid w:val="00EE2ADD"/>
    <w:rsid w:val="00EE319E"/>
    <w:rsid w:val="00EE35A2"/>
    <w:rsid w:val="00EE35FC"/>
    <w:rsid w:val="00EE368B"/>
    <w:rsid w:val="00EE374B"/>
    <w:rsid w:val="00EE3869"/>
    <w:rsid w:val="00EE3EDD"/>
    <w:rsid w:val="00EE472B"/>
    <w:rsid w:val="00EE4763"/>
    <w:rsid w:val="00EE4D03"/>
    <w:rsid w:val="00EE4D94"/>
    <w:rsid w:val="00EE5354"/>
    <w:rsid w:val="00EE577A"/>
    <w:rsid w:val="00EE5D42"/>
    <w:rsid w:val="00EE6180"/>
    <w:rsid w:val="00EE64EE"/>
    <w:rsid w:val="00EE6BE1"/>
    <w:rsid w:val="00EE7BB2"/>
    <w:rsid w:val="00EE7D89"/>
    <w:rsid w:val="00EE7FF1"/>
    <w:rsid w:val="00EF0010"/>
    <w:rsid w:val="00EF00FE"/>
    <w:rsid w:val="00EF05A6"/>
    <w:rsid w:val="00EF05EA"/>
    <w:rsid w:val="00EF06BB"/>
    <w:rsid w:val="00EF09FE"/>
    <w:rsid w:val="00EF1B07"/>
    <w:rsid w:val="00EF1D09"/>
    <w:rsid w:val="00EF1EC5"/>
    <w:rsid w:val="00EF2085"/>
    <w:rsid w:val="00EF20F5"/>
    <w:rsid w:val="00EF21AB"/>
    <w:rsid w:val="00EF2253"/>
    <w:rsid w:val="00EF247F"/>
    <w:rsid w:val="00EF2485"/>
    <w:rsid w:val="00EF2602"/>
    <w:rsid w:val="00EF2B63"/>
    <w:rsid w:val="00EF2E92"/>
    <w:rsid w:val="00EF300C"/>
    <w:rsid w:val="00EF3238"/>
    <w:rsid w:val="00EF3802"/>
    <w:rsid w:val="00EF3AD4"/>
    <w:rsid w:val="00EF3E53"/>
    <w:rsid w:val="00EF4755"/>
    <w:rsid w:val="00EF4A0C"/>
    <w:rsid w:val="00EF581A"/>
    <w:rsid w:val="00EF5B08"/>
    <w:rsid w:val="00EF5DB1"/>
    <w:rsid w:val="00EF5EDB"/>
    <w:rsid w:val="00EF682A"/>
    <w:rsid w:val="00EF7035"/>
    <w:rsid w:val="00EF7964"/>
    <w:rsid w:val="00EF7D4B"/>
    <w:rsid w:val="00F01A77"/>
    <w:rsid w:val="00F020EC"/>
    <w:rsid w:val="00F024D1"/>
    <w:rsid w:val="00F026FA"/>
    <w:rsid w:val="00F0364A"/>
    <w:rsid w:val="00F0376A"/>
    <w:rsid w:val="00F03C33"/>
    <w:rsid w:val="00F03D1D"/>
    <w:rsid w:val="00F045A2"/>
    <w:rsid w:val="00F04DE9"/>
    <w:rsid w:val="00F05336"/>
    <w:rsid w:val="00F0554A"/>
    <w:rsid w:val="00F05E6E"/>
    <w:rsid w:val="00F0628B"/>
    <w:rsid w:val="00F0632F"/>
    <w:rsid w:val="00F06359"/>
    <w:rsid w:val="00F06496"/>
    <w:rsid w:val="00F064A9"/>
    <w:rsid w:val="00F06AEE"/>
    <w:rsid w:val="00F06D2E"/>
    <w:rsid w:val="00F06E4F"/>
    <w:rsid w:val="00F06EE0"/>
    <w:rsid w:val="00F0709B"/>
    <w:rsid w:val="00F073E3"/>
    <w:rsid w:val="00F079EA"/>
    <w:rsid w:val="00F07E21"/>
    <w:rsid w:val="00F1000D"/>
    <w:rsid w:val="00F107F5"/>
    <w:rsid w:val="00F10B50"/>
    <w:rsid w:val="00F11325"/>
    <w:rsid w:val="00F1145C"/>
    <w:rsid w:val="00F115E2"/>
    <w:rsid w:val="00F11908"/>
    <w:rsid w:val="00F11F4B"/>
    <w:rsid w:val="00F11FD0"/>
    <w:rsid w:val="00F122D3"/>
    <w:rsid w:val="00F1285E"/>
    <w:rsid w:val="00F1339F"/>
    <w:rsid w:val="00F13439"/>
    <w:rsid w:val="00F13557"/>
    <w:rsid w:val="00F13891"/>
    <w:rsid w:val="00F13901"/>
    <w:rsid w:val="00F13B53"/>
    <w:rsid w:val="00F1484C"/>
    <w:rsid w:val="00F1492D"/>
    <w:rsid w:val="00F14CAB"/>
    <w:rsid w:val="00F15B85"/>
    <w:rsid w:val="00F15BB9"/>
    <w:rsid w:val="00F15D33"/>
    <w:rsid w:val="00F161A0"/>
    <w:rsid w:val="00F1647F"/>
    <w:rsid w:val="00F16484"/>
    <w:rsid w:val="00F165B9"/>
    <w:rsid w:val="00F165BA"/>
    <w:rsid w:val="00F17170"/>
    <w:rsid w:val="00F1738E"/>
    <w:rsid w:val="00F17883"/>
    <w:rsid w:val="00F17A25"/>
    <w:rsid w:val="00F17CCD"/>
    <w:rsid w:val="00F17D07"/>
    <w:rsid w:val="00F202DF"/>
    <w:rsid w:val="00F20447"/>
    <w:rsid w:val="00F208D0"/>
    <w:rsid w:val="00F20AB0"/>
    <w:rsid w:val="00F20B51"/>
    <w:rsid w:val="00F20C88"/>
    <w:rsid w:val="00F20D7A"/>
    <w:rsid w:val="00F20EC8"/>
    <w:rsid w:val="00F21198"/>
    <w:rsid w:val="00F215B6"/>
    <w:rsid w:val="00F21934"/>
    <w:rsid w:val="00F21A0A"/>
    <w:rsid w:val="00F21C93"/>
    <w:rsid w:val="00F21D28"/>
    <w:rsid w:val="00F21E68"/>
    <w:rsid w:val="00F21FA0"/>
    <w:rsid w:val="00F220A7"/>
    <w:rsid w:val="00F221E3"/>
    <w:rsid w:val="00F22332"/>
    <w:rsid w:val="00F2289F"/>
    <w:rsid w:val="00F22EE4"/>
    <w:rsid w:val="00F236AB"/>
    <w:rsid w:val="00F237A6"/>
    <w:rsid w:val="00F238F9"/>
    <w:rsid w:val="00F24239"/>
    <w:rsid w:val="00F2423D"/>
    <w:rsid w:val="00F243B0"/>
    <w:rsid w:val="00F243CB"/>
    <w:rsid w:val="00F2490B"/>
    <w:rsid w:val="00F24D35"/>
    <w:rsid w:val="00F24EFA"/>
    <w:rsid w:val="00F25073"/>
    <w:rsid w:val="00F256FA"/>
    <w:rsid w:val="00F25FD5"/>
    <w:rsid w:val="00F2656A"/>
    <w:rsid w:val="00F26A0D"/>
    <w:rsid w:val="00F27316"/>
    <w:rsid w:val="00F27791"/>
    <w:rsid w:val="00F27845"/>
    <w:rsid w:val="00F27A45"/>
    <w:rsid w:val="00F27A74"/>
    <w:rsid w:val="00F27E6A"/>
    <w:rsid w:val="00F27E7B"/>
    <w:rsid w:val="00F30D83"/>
    <w:rsid w:val="00F317CF"/>
    <w:rsid w:val="00F31C30"/>
    <w:rsid w:val="00F31DED"/>
    <w:rsid w:val="00F31DFE"/>
    <w:rsid w:val="00F31FAF"/>
    <w:rsid w:val="00F3217F"/>
    <w:rsid w:val="00F32205"/>
    <w:rsid w:val="00F323A6"/>
    <w:rsid w:val="00F3284D"/>
    <w:rsid w:val="00F328C4"/>
    <w:rsid w:val="00F329A8"/>
    <w:rsid w:val="00F33123"/>
    <w:rsid w:val="00F331D0"/>
    <w:rsid w:val="00F33879"/>
    <w:rsid w:val="00F33F84"/>
    <w:rsid w:val="00F343C2"/>
    <w:rsid w:val="00F349E3"/>
    <w:rsid w:val="00F34B2E"/>
    <w:rsid w:val="00F34E8A"/>
    <w:rsid w:val="00F3574B"/>
    <w:rsid w:val="00F35F0F"/>
    <w:rsid w:val="00F36BD9"/>
    <w:rsid w:val="00F36CE8"/>
    <w:rsid w:val="00F37082"/>
    <w:rsid w:val="00F37C3D"/>
    <w:rsid w:val="00F37F32"/>
    <w:rsid w:val="00F40723"/>
    <w:rsid w:val="00F41457"/>
    <w:rsid w:val="00F4145A"/>
    <w:rsid w:val="00F4161C"/>
    <w:rsid w:val="00F418CA"/>
    <w:rsid w:val="00F41B1D"/>
    <w:rsid w:val="00F41B6B"/>
    <w:rsid w:val="00F41D71"/>
    <w:rsid w:val="00F41DA0"/>
    <w:rsid w:val="00F41E0D"/>
    <w:rsid w:val="00F42513"/>
    <w:rsid w:val="00F42597"/>
    <w:rsid w:val="00F4280F"/>
    <w:rsid w:val="00F4293A"/>
    <w:rsid w:val="00F42956"/>
    <w:rsid w:val="00F430F7"/>
    <w:rsid w:val="00F43180"/>
    <w:rsid w:val="00F4378C"/>
    <w:rsid w:val="00F437E9"/>
    <w:rsid w:val="00F43945"/>
    <w:rsid w:val="00F439B5"/>
    <w:rsid w:val="00F43D76"/>
    <w:rsid w:val="00F43DFD"/>
    <w:rsid w:val="00F44027"/>
    <w:rsid w:val="00F446D0"/>
    <w:rsid w:val="00F44CB1"/>
    <w:rsid w:val="00F455C0"/>
    <w:rsid w:val="00F4580C"/>
    <w:rsid w:val="00F45F4E"/>
    <w:rsid w:val="00F46032"/>
    <w:rsid w:val="00F46240"/>
    <w:rsid w:val="00F46422"/>
    <w:rsid w:val="00F469A0"/>
    <w:rsid w:val="00F473B5"/>
    <w:rsid w:val="00F476D2"/>
    <w:rsid w:val="00F47B72"/>
    <w:rsid w:val="00F47F4F"/>
    <w:rsid w:val="00F47F80"/>
    <w:rsid w:val="00F502C3"/>
    <w:rsid w:val="00F50340"/>
    <w:rsid w:val="00F5034C"/>
    <w:rsid w:val="00F5085E"/>
    <w:rsid w:val="00F50952"/>
    <w:rsid w:val="00F50AD6"/>
    <w:rsid w:val="00F51263"/>
    <w:rsid w:val="00F514BB"/>
    <w:rsid w:val="00F51B0E"/>
    <w:rsid w:val="00F51B59"/>
    <w:rsid w:val="00F52C1E"/>
    <w:rsid w:val="00F52D17"/>
    <w:rsid w:val="00F52E92"/>
    <w:rsid w:val="00F53217"/>
    <w:rsid w:val="00F5327C"/>
    <w:rsid w:val="00F53632"/>
    <w:rsid w:val="00F5398D"/>
    <w:rsid w:val="00F53CA1"/>
    <w:rsid w:val="00F54135"/>
    <w:rsid w:val="00F547E0"/>
    <w:rsid w:val="00F54C69"/>
    <w:rsid w:val="00F553C7"/>
    <w:rsid w:val="00F55865"/>
    <w:rsid w:val="00F56041"/>
    <w:rsid w:val="00F56060"/>
    <w:rsid w:val="00F561F7"/>
    <w:rsid w:val="00F5648C"/>
    <w:rsid w:val="00F566E2"/>
    <w:rsid w:val="00F56D2F"/>
    <w:rsid w:val="00F56E22"/>
    <w:rsid w:val="00F56FD3"/>
    <w:rsid w:val="00F570C5"/>
    <w:rsid w:val="00F57450"/>
    <w:rsid w:val="00F574D8"/>
    <w:rsid w:val="00F579ED"/>
    <w:rsid w:val="00F57B53"/>
    <w:rsid w:val="00F57DED"/>
    <w:rsid w:val="00F60294"/>
    <w:rsid w:val="00F6052B"/>
    <w:rsid w:val="00F60674"/>
    <w:rsid w:val="00F60969"/>
    <w:rsid w:val="00F60B58"/>
    <w:rsid w:val="00F61008"/>
    <w:rsid w:val="00F61115"/>
    <w:rsid w:val="00F6120D"/>
    <w:rsid w:val="00F6133F"/>
    <w:rsid w:val="00F623D5"/>
    <w:rsid w:val="00F626AC"/>
    <w:rsid w:val="00F62F6D"/>
    <w:rsid w:val="00F6317D"/>
    <w:rsid w:val="00F63BF6"/>
    <w:rsid w:val="00F63DEC"/>
    <w:rsid w:val="00F63F85"/>
    <w:rsid w:val="00F64470"/>
    <w:rsid w:val="00F64DB9"/>
    <w:rsid w:val="00F64EBC"/>
    <w:rsid w:val="00F65115"/>
    <w:rsid w:val="00F6513E"/>
    <w:rsid w:val="00F65160"/>
    <w:rsid w:val="00F652AB"/>
    <w:rsid w:val="00F65730"/>
    <w:rsid w:val="00F65C89"/>
    <w:rsid w:val="00F65D10"/>
    <w:rsid w:val="00F65F0D"/>
    <w:rsid w:val="00F662FF"/>
    <w:rsid w:val="00F66A93"/>
    <w:rsid w:val="00F6703D"/>
    <w:rsid w:val="00F67088"/>
    <w:rsid w:val="00F670CE"/>
    <w:rsid w:val="00F67CD9"/>
    <w:rsid w:val="00F67CE1"/>
    <w:rsid w:val="00F67E1A"/>
    <w:rsid w:val="00F70045"/>
    <w:rsid w:val="00F70177"/>
    <w:rsid w:val="00F70465"/>
    <w:rsid w:val="00F70696"/>
    <w:rsid w:val="00F70B89"/>
    <w:rsid w:val="00F70D24"/>
    <w:rsid w:val="00F71247"/>
    <w:rsid w:val="00F71573"/>
    <w:rsid w:val="00F71899"/>
    <w:rsid w:val="00F71D73"/>
    <w:rsid w:val="00F730EF"/>
    <w:rsid w:val="00F732EE"/>
    <w:rsid w:val="00F736D3"/>
    <w:rsid w:val="00F73C3A"/>
    <w:rsid w:val="00F742A2"/>
    <w:rsid w:val="00F742DD"/>
    <w:rsid w:val="00F74629"/>
    <w:rsid w:val="00F74A5A"/>
    <w:rsid w:val="00F74E75"/>
    <w:rsid w:val="00F75108"/>
    <w:rsid w:val="00F758A7"/>
    <w:rsid w:val="00F75918"/>
    <w:rsid w:val="00F762E5"/>
    <w:rsid w:val="00F764F1"/>
    <w:rsid w:val="00F76CB1"/>
    <w:rsid w:val="00F76DA6"/>
    <w:rsid w:val="00F77437"/>
    <w:rsid w:val="00F77718"/>
    <w:rsid w:val="00F77829"/>
    <w:rsid w:val="00F779C5"/>
    <w:rsid w:val="00F77B13"/>
    <w:rsid w:val="00F80C3C"/>
    <w:rsid w:val="00F80C79"/>
    <w:rsid w:val="00F8150C"/>
    <w:rsid w:val="00F820FF"/>
    <w:rsid w:val="00F82515"/>
    <w:rsid w:val="00F826DA"/>
    <w:rsid w:val="00F82788"/>
    <w:rsid w:val="00F82AE9"/>
    <w:rsid w:val="00F831BA"/>
    <w:rsid w:val="00F832FF"/>
    <w:rsid w:val="00F83492"/>
    <w:rsid w:val="00F837BB"/>
    <w:rsid w:val="00F84090"/>
    <w:rsid w:val="00F842C9"/>
    <w:rsid w:val="00F84339"/>
    <w:rsid w:val="00F846ED"/>
    <w:rsid w:val="00F84712"/>
    <w:rsid w:val="00F84CAA"/>
    <w:rsid w:val="00F850BE"/>
    <w:rsid w:val="00F8514C"/>
    <w:rsid w:val="00F85237"/>
    <w:rsid w:val="00F85268"/>
    <w:rsid w:val="00F855D7"/>
    <w:rsid w:val="00F85663"/>
    <w:rsid w:val="00F859FD"/>
    <w:rsid w:val="00F85B2B"/>
    <w:rsid w:val="00F85C96"/>
    <w:rsid w:val="00F85DC7"/>
    <w:rsid w:val="00F85F45"/>
    <w:rsid w:val="00F860A5"/>
    <w:rsid w:val="00F86195"/>
    <w:rsid w:val="00F86E7B"/>
    <w:rsid w:val="00F87087"/>
    <w:rsid w:val="00F8745F"/>
    <w:rsid w:val="00F87AF3"/>
    <w:rsid w:val="00F87BB6"/>
    <w:rsid w:val="00F87BF7"/>
    <w:rsid w:val="00F87FD2"/>
    <w:rsid w:val="00F9015A"/>
    <w:rsid w:val="00F91093"/>
    <w:rsid w:val="00F913B0"/>
    <w:rsid w:val="00F9151D"/>
    <w:rsid w:val="00F91903"/>
    <w:rsid w:val="00F91A57"/>
    <w:rsid w:val="00F91F7D"/>
    <w:rsid w:val="00F9238A"/>
    <w:rsid w:val="00F923DC"/>
    <w:rsid w:val="00F9264A"/>
    <w:rsid w:val="00F92894"/>
    <w:rsid w:val="00F92ED4"/>
    <w:rsid w:val="00F9422C"/>
    <w:rsid w:val="00F944D2"/>
    <w:rsid w:val="00F947F4"/>
    <w:rsid w:val="00F94E0F"/>
    <w:rsid w:val="00F94F19"/>
    <w:rsid w:val="00F954A9"/>
    <w:rsid w:val="00F95899"/>
    <w:rsid w:val="00F9599B"/>
    <w:rsid w:val="00F9613E"/>
    <w:rsid w:val="00F965F3"/>
    <w:rsid w:val="00F9669B"/>
    <w:rsid w:val="00F969B5"/>
    <w:rsid w:val="00F969D2"/>
    <w:rsid w:val="00F96D21"/>
    <w:rsid w:val="00F96D38"/>
    <w:rsid w:val="00F97597"/>
    <w:rsid w:val="00F97B58"/>
    <w:rsid w:val="00F97D0F"/>
    <w:rsid w:val="00FA02DD"/>
    <w:rsid w:val="00FA05C7"/>
    <w:rsid w:val="00FA08B6"/>
    <w:rsid w:val="00FA0A79"/>
    <w:rsid w:val="00FA0F3A"/>
    <w:rsid w:val="00FA2391"/>
    <w:rsid w:val="00FA268B"/>
    <w:rsid w:val="00FA2737"/>
    <w:rsid w:val="00FA289E"/>
    <w:rsid w:val="00FA28CE"/>
    <w:rsid w:val="00FA2CC9"/>
    <w:rsid w:val="00FA3115"/>
    <w:rsid w:val="00FA324E"/>
    <w:rsid w:val="00FA346A"/>
    <w:rsid w:val="00FA3480"/>
    <w:rsid w:val="00FA3B95"/>
    <w:rsid w:val="00FA402E"/>
    <w:rsid w:val="00FA410E"/>
    <w:rsid w:val="00FA49C8"/>
    <w:rsid w:val="00FA4B43"/>
    <w:rsid w:val="00FA4EEB"/>
    <w:rsid w:val="00FA4FF6"/>
    <w:rsid w:val="00FA5C68"/>
    <w:rsid w:val="00FA5E43"/>
    <w:rsid w:val="00FA611A"/>
    <w:rsid w:val="00FA659F"/>
    <w:rsid w:val="00FA65AB"/>
    <w:rsid w:val="00FA6627"/>
    <w:rsid w:val="00FA6668"/>
    <w:rsid w:val="00FA6819"/>
    <w:rsid w:val="00FA6C49"/>
    <w:rsid w:val="00FA6E90"/>
    <w:rsid w:val="00FA759D"/>
    <w:rsid w:val="00FA79E1"/>
    <w:rsid w:val="00FA7DC6"/>
    <w:rsid w:val="00FB045D"/>
    <w:rsid w:val="00FB07A0"/>
    <w:rsid w:val="00FB0988"/>
    <w:rsid w:val="00FB0A84"/>
    <w:rsid w:val="00FB0E43"/>
    <w:rsid w:val="00FB11F5"/>
    <w:rsid w:val="00FB150A"/>
    <w:rsid w:val="00FB1702"/>
    <w:rsid w:val="00FB18D5"/>
    <w:rsid w:val="00FB1A5A"/>
    <w:rsid w:val="00FB1E5C"/>
    <w:rsid w:val="00FB26AF"/>
    <w:rsid w:val="00FB26CD"/>
    <w:rsid w:val="00FB27A3"/>
    <w:rsid w:val="00FB293F"/>
    <w:rsid w:val="00FB2B79"/>
    <w:rsid w:val="00FB3181"/>
    <w:rsid w:val="00FB333F"/>
    <w:rsid w:val="00FB3C4E"/>
    <w:rsid w:val="00FB4338"/>
    <w:rsid w:val="00FB4FF5"/>
    <w:rsid w:val="00FB5414"/>
    <w:rsid w:val="00FB5860"/>
    <w:rsid w:val="00FB5EB8"/>
    <w:rsid w:val="00FB5FB9"/>
    <w:rsid w:val="00FB6121"/>
    <w:rsid w:val="00FB6365"/>
    <w:rsid w:val="00FB64D2"/>
    <w:rsid w:val="00FB6B50"/>
    <w:rsid w:val="00FB6EFB"/>
    <w:rsid w:val="00FB6F08"/>
    <w:rsid w:val="00FB765F"/>
    <w:rsid w:val="00FB7DB7"/>
    <w:rsid w:val="00FC0561"/>
    <w:rsid w:val="00FC0BD6"/>
    <w:rsid w:val="00FC18B0"/>
    <w:rsid w:val="00FC1D91"/>
    <w:rsid w:val="00FC1F42"/>
    <w:rsid w:val="00FC1FA8"/>
    <w:rsid w:val="00FC2364"/>
    <w:rsid w:val="00FC275E"/>
    <w:rsid w:val="00FC2876"/>
    <w:rsid w:val="00FC2BED"/>
    <w:rsid w:val="00FC318D"/>
    <w:rsid w:val="00FC32F0"/>
    <w:rsid w:val="00FC33D7"/>
    <w:rsid w:val="00FC371C"/>
    <w:rsid w:val="00FC3998"/>
    <w:rsid w:val="00FC3D89"/>
    <w:rsid w:val="00FC3E87"/>
    <w:rsid w:val="00FC4002"/>
    <w:rsid w:val="00FC4044"/>
    <w:rsid w:val="00FC42D0"/>
    <w:rsid w:val="00FC4CBC"/>
    <w:rsid w:val="00FC524B"/>
    <w:rsid w:val="00FC5293"/>
    <w:rsid w:val="00FC57DD"/>
    <w:rsid w:val="00FC5835"/>
    <w:rsid w:val="00FC62A4"/>
    <w:rsid w:val="00FC64B1"/>
    <w:rsid w:val="00FC6524"/>
    <w:rsid w:val="00FC6653"/>
    <w:rsid w:val="00FC6BD4"/>
    <w:rsid w:val="00FC6C8C"/>
    <w:rsid w:val="00FC7801"/>
    <w:rsid w:val="00FC7AE1"/>
    <w:rsid w:val="00FC7DBF"/>
    <w:rsid w:val="00FD00E9"/>
    <w:rsid w:val="00FD01F9"/>
    <w:rsid w:val="00FD087B"/>
    <w:rsid w:val="00FD1193"/>
    <w:rsid w:val="00FD179F"/>
    <w:rsid w:val="00FD17AB"/>
    <w:rsid w:val="00FD1EA2"/>
    <w:rsid w:val="00FD22F1"/>
    <w:rsid w:val="00FD29AE"/>
    <w:rsid w:val="00FD29C9"/>
    <w:rsid w:val="00FD307D"/>
    <w:rsid w:val="00FD3861"/>
    <w:rsid w:val="00FD3878"/>
    <w:rsid w:val="00FD39BE"/>
    <w:rsid w:val="00FD3DAB"/>
    <w:rsid w:val="00FD43E0"/>
    <w:rsid w:val="00FD46DE"/>
    <w:rsid w:val="00FD4E66"/>
    <w:rsid w:val="00FD5028"/>
    <w:rsid w:val="00FD520D"/>
    <w:rsid w:val="00FD53F2"/>
    <w:rsid w:val="00FD54AB"/>
    <w:rsid w:val="00FD554E"/>
    <w:rsid w:val="00FD57A1"/>
    <w:rsid w:val="00FD583F"/>
    <w:rsid w:val="00FD58F6"/>
    <w:rsid w:val="00FD5C86"/>
    <w:rsid w:val="00FD5EFD"/>
    <w:rsid w:val="00FD602E"/>
    <w:rsid w:val="00FD622A"/>
    <w:rsid w:val="00FD69F5"/>
    <w:rsid w:val="00FD6B6F"/>
    <w:rsid w:val="00FD7094"/>
    <w:rsid w:val="00FD72A4"/>
    <w:rsid w:val="00FD75AE"/>
    <w:rsid w:val="00FD76EB"/>
    <w:rsid w:val="00FD770C"/>
    <w:rsid w:val="00FD77D5"/>
    <w:rsid w:val="00FD78E1"/>
    <w:rsid w:val="00FD7A2D"/>
    <w:rsid w:val="00FD7B1D"/>
    <w:rsid w:val="00FD7D05"/>
    <w:rsid w:val="00FD7D52"/>
    <w:rsid w:val="00FD7D5F"/>
    <w:rsid w:val="00FE06AC"/>
    <w:rsid w:val="00FE093D"/>
    <w:rsid w:val="00FE09A8"/>
    <w:rsid w:val="00FE1038"/>
    <w:rsid w:val="00FE1042"/>
    <w:rsid w:val="00FE1548"/>
    <w:rsid w:val="00FE15DB"/>
    <w:rsid w:val="00FE18D6"/>
    <w:rsid w:val="00FE1FD3"/>
    <w:rsid w:val="00FE2160"/>
    <w:rsid w:val="00FE227F"/>
    <w:rsid w:val="00FE273B"/>
    <w:rsid w:val="00FE2926"/>
    <w:rsid w:val="00FE2FBA"/>
    <w:rsid w:val="00FE33CD"/>
    <w:rsid w:val="00FE34C9"/>
    <w:rsid w:val="00FE3D36"/>
    <w:rsid w:val="00FE442F"/>
    <w:rsid w:val="00FE448A"/>
    <w:rsid w:val="00FE4B99"/>
    <w:rsid w:val="00FE4CD8"/>
    <w:rsid w:val="00FE4DA5"/>
    <w:rsid w:val="00FE5274"/>
    <w:rsid w:val="00FE53BA"/>
    <w:rsid w:val="00FE5770"/>
    <w:rsid w:val="00FE5977"/>
    <w:rsid w:val="00FE5BE8"/>
    <w:rsid w:val="00FE5DD7"/>
    <w:rsid w:val="00FE5DEF"/>
    <w:rsid w:val="00FE5E3E"/>
    <w:rsid w:val="00FE5F89"/>
    <w:rsid w:val="00FE5FEE"/>
    <w:rsid w:val="00FE6DD4"/>
    <w:rsid w:val="00FE725B"/>
    <w:rsid w:val="00FE7E3D"/>
    <w:rsid w:val="00FF07A5"/>
    <w:rsid w:val="00FF0D1C"/>
    <w:rsid w:val="00FF1370"/>
    <w:rsid w:val="00FF14F6"/>
    <w:rsid w:val="00FF160C"/>
    <w:rsid w:val="00FF18DA"/>
    <w:rsid w:val="00FF1B65"/>
    <w:rsid w:val="00FF2667"/>
    <w:rsid w:val="00FF26C8"/>
    <w:rsid w:val="00FF2720"/>
    <w:rsid w:val="00FF2AE8"/>
    <w:rsid w:val="00FF3497"/>
    <w:rsid w:val="00FF3708"/>
    <w:rsid w:val="00FF385A"/>
    <w:rsid w:val="00FF3985"/>
    <w:rsid w:val="00FF3AF9"/>
    <w:rsid w:val="00FF3EC1"/>
    <w:rsid w:val="00FF4102"/>
    <w:rsid w:val="00FF4497"/>
    <w:rsid w:val="00FF48E7"/>
    <w:rsid w:val="00FF5140"/>
    <w:rsid w:val="00FF52E9"/>
    <w:rsid w:val="00FF5493"/>
    <w:rsid w:val="00FF606A"/>
    <w:rsid w:val="00FF618F"/>
    <w:rsid w:val="00FF65BB"/>
    <w:rsid w:val="00FF677F"/>
    <w:rsid w:val="00FF682B"/>
    <w:rsid w:val="00FF6CC6"/>
    <w:rsid w:val="00FF6D0F"/>
    <w:rsid w:val="00FF700C"/>
    <w:rsid w:val="00FF7425"/>
    <w:rsid w:val="00FF74BB"/>
    <w:rsid w:val="00FF77C1"/>
    <w:rsid w:val="00FF7C40"/>
    <w:rsid w:val="00FF7D9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22A7834"/>
  <w14:defaultImageDpi w14:val="330"/>
  <w15:chartTrackingRefBased/>
  <w15:docId w15:val="{A4DF327B-7F66-4392-8B71-9096282FB5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F10C4"/>
    <w:pPr>
      <w:widowControl w:val="0"/>
      <w:spacing w:line="480" w:lineRule="auto"/>
      <w:jc w:val="both"/>
    </w:pPr>
    <w:rPr>
      <w:rFonts w:ascii="Times New Roman" w:eastAsia="SimSun" w:hAnsi="Times New Roman"/>
      <w:sz w:val="24"/>
    </w:rPr>
  </w:style>
  <w:style w:type="paragraph" w:styleId="1">
    <w:name w:val="heading 1"/>
    <w:basedOn w:val="a"/>
    <w:next w:val="a"/>
    <w:link w:val="10"/>
    <w:uiPriority w:val="9"/>
    <w:qFormat/>
    <w:rsid w:val="00564405"/>
    <w:pPr>
      <w:keepNext/>
      <w:keepLines/>
      <w:outlineLvl w:val="0"/>
    </w:pPr>
    <w:rPr>
      <w:b/>
      <w:bCs/>
      <w:kern w:val="44"/>
      <w:sz w:val="28"/>
      <w:szCs w:val="44"/>
    </w:rPr>
  </w:style>
  <w:style w:type="paragraph" w:styleId="2">
    <w:name w:val="heading 2"/>
    <w:basedOn w:val="a"/>
    <w:next w:val="a"/>
    <w:link w:val="20"/>
    <w:uiPriority w:val="9"/>
    <w:unhideWhenUsed/>
    <w:qFormat/>
    <w:rsid w:val="00564405"/>
    <w:pPr>
      <w:keepNext/>
      <w:keepLines/>
      <w:outlineLvl w:val="1"/>
    </w:pPr>
    <w:rPr>
      <w:rFonts w:cstheme="majorBidi"/>
      <w:b/>
      <w:bCs/>
      <w:szCs w:val="32"/>
    </w:rPr>
  </w:style>
  <w:style w:type="paragraph" w:styleId="3">
    <w:name w:val="heading 3"/>
    <w:basedOn w:val="a"/>
    <w:next w:val="a"/>
    <w:link w:val="30"/>
    <w:uiPriority w:val="9"/>
    <w:unhideWhenUsed/>
    <w:qFormat/>
    <w:rsid w:val="00375B0B"/>
    <w:pPr>
      <w:keepNext/>
      <w:keepLines/>
      <w:outlineLvl w:val="2"/>
    </w:pPr>
    <w:rPr>
      <w:b/>
      <w:bCs/>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A41847"/>
    <w:pPr>
      <w:spacing w:after="100" w:afterAutospacing="1"/>
      <w:jc w:val="center"/>
      <w:outlineLvl w:val="0"/>
    </w:pPr>
    <w:rPr>
      <w:rFonts w:cstheme="majorBidi"/>
      <w:b/>
      <w:bCs/>
      <w:sz w:val="28"/>
      <w:szCs w:val="32"/>
    </w:rPr>
  </w:style>
  <w:style w:type="character" w:customStyle="1" w:styleId="a4">
    <w:name w:val="标题 字符"/>
    <w:basedOn w:val="a0"/>
    <w:link w:val="a3"/>
    <w:uiPriority w:val="10"/>
    <w:rsid w:val="00A41847"/>
    <w:rPr>
      <w:rFonts w:ascii="Times New Roman" w:eastAsia="SimSun" w:hAnsi="Times New Roman" w:cstheme="majorBidi"/>
      <w:b/>
      <w:bCs/>
      <w:sz w:val="28"/>
      <w:szCs w:val="32"/>
    </w:rPr>
  </w:style>
  <w:style w:type="character" w:customStyle="1" w:styleId="10">
    <w:name w:val="标题 1 字符"/>
    <w:basedOn w:val="a0"/>
    <w:link w:val="1"/>
    <w:uiPriority w:val="9"/>
    <w:rsid w:val="00564405"/>
    <w:rPr>
      <w:rFonts w:ascii="Times New Roman" w:eastAsia="SimSun" w:hAnsi="Times New Roman"/>
      <w:b/>
      <w:bCs/>
      <w:kern w:val="44"/>
      <w:sz w:val="28"/>
      <w:szCs w:val="44"/>
    </w:rPr>
  </w:style>
  <w:style w:type="character" w:customStyle="1" w:styleId="20">
    <w:name w:val="标题 2 字符"/>
    <w:basedOn w:val="a0"/>
    <w:link w:val="2"/>
    <w:uiPriority w:val="9"/>
    <w:rsid w:val="00564405"/>
    <w:rPr>
      <w:rFonts w:ascii="Times New Roman" w:eastAsia="SimSun" w:hAnsi="Times New Roman" w:cstheme="majorBidi"/>
      <w:b/>
      <w:bCs/>
      <w:sz w:val="24"/>
      <w:szCs w:val="32"/>
    </w:rPr>
  </w:style>
  <w:style w:type="paragraph" w:customStyle="1" w:styleId="EndNoteBibliographyTitle">
    <w:name w:val="EndNote Bibliography Title"/>
    <w:basedOn w:val="a"/>
    <w:link w:val="EndNoteBibliographyTitle0"/>
    <w:rsid w:val="003D004B"/>
    <w:pPr>
      <w:jc w:val="center"/>
    </w:pPr>
    <w:rPr>
      <w:rFonts w:cs="Times New Roman"/>
      <w:noProof/>
    </w:rPr>
  </w:style>
  <w:style w:type="character" w:customStyle="1" w:styleId="EndNoteBibliographyTitle0">
    <w:name w:val="EndNote Bibliography Title 字符"/>
    <w:basedOn w:val="a0"/>
    <w:link w:val="EndNoteBibliographyTitle"/>
    <w:rsid w:val="003D004B"/>
    <w:rPr>
      <w:rFonts w:ascii="Times New Roman" w:eastAsia="SimSun" w:hAnsi="Times New Roman" w:cs="Times New Roman"/>
      <w:noProof/>
      <w:sz w:val="24"/>
    </w:rPr>
  </w:style>
  <w:style w:type="paragraph" w:customStyle="1" w:styleId="EndNoteBibliography">
    <w:name w:val="EndNote Bibliography"/>
    <w:basedOn w:val="a"/>
    <w:link w:val="EndNoteBibliography0"/>
    <w:rsid w:val="003D004B"/>
    <w:pPr>
      <w:spacing w:line="240" w:lineRule="auto"/>
    </w:pPr>
    <w:rPr>
      <w:rFonts w:cs="Times New Roman"/>
      <w:noProof/>
    </w:rPr>
  </w:style>
  <w:style w:type="character" w:customStyle="1" w:styleId="EndNoteBibliography0">
    <w:name w:val="EndNote Bibliography 字符"/>
    <w:basedOn w:val="a0"/>
    <w:link w:val="EndNoteBibliography"/>
    <w:rsid w:val="003D004B"/>
    <w:rPr>
      <w:rFonts w:ascii="Times New Roman" w:eastAsia="SimSun" w:hAnsi="Times New Roman" w:cs="Times New Roman"/>
      <w:noProof/>
      <w:sz w:val="24"/>
    </w:rPr>
  </w:style>
  <w:style w:type="paragraph" w:styleId="a5">
    <w:name w:val="header"/>
    <w:basedOn w:val="a"/>
    <w:link w:val="a6"/>
    <w:uiPriority w:val="99"/>
    <w:unhideWhenUsed/>
    <w:rsid w:val="00E0675D"/>
    <w:pPr>
      <w:pBdr>
        <w:bottom w:val="single" w:sz="6" w:space="1" w:color="auto"/>
      </w:pBdr>
      <w:tabs>
        <w:tab w:val="center" w:pos="4153"/>
        <w:tab w:val="right" w:pos="8306"/>
      </w:tabs>
      <w:snapToGrid w:val="0"/>
      <w:spacing w:line="240" w:lineRule="auto"/>
      <w:jc w:val="center"/>
    </w:pPr>
    <w:rPr>
      <w:sz w:val="18"/>
      <w:szCs w:val="18"/>
    </w:rPr>
  </w:style>
  <w:style w:type="character" w:customStyle="1" w:styleId="a6">
    <w:name w:val="页眉 字符"/>
    <w:basedOn w:val="a0"/>
    <w:link w:val="a5"/>
    <w:uiPriority w:val="99"/>
    <w:rsid w:val="00E0675D"/>
    <w:rPr>
      <w:rFonts w:ascii="Times New Roman" w:eastAsia="SimSun" w:hAnsi="Times New Roman"/>
      <w:sz w:val="18"/>
      <w:szCs w:val="18"/>
    </w:rPr>
  </w:style>
  <w:style w:type="paragraph" w:styleId="a7">
    <w:name w:val="footer"/>
    <w:basedOn w:val="a"/>
    <w:link w:val="a8"/>
    <w:uiPriority w:val="99"/>
    <w:unhideWhenUsed/>
    <w:rsid w:val="00E0675D"/>
    <w:pPr>
      <w:tabs>
        <w:tab w:val="center" w:pos="4153"/>
        <w:tab w:val="right" w:pos="8306"/>
      </w:tabs>
      <w:snapToGrid w:val="0"/>
      <w:spacing w:line="240" w:lineRule="auto"/>
      <w:jc w:val="left"/>
    </w:pPr>
    <w:rPr>
      <w:sz w:val="18"/>
      <w:szCs w:val="18"/>
    </w:rPr>
  </w:style>
  <w:style w:type="character" w:customStyle="1" w:styleId="a8">
    <w:name w:val="页脚 字符"/>
    <w:basedOn w:val="a0"/>
    <w:link w:val="a7"/>
    <w:uiPriority w:val="99"/>
    <w:rsid w:val="00E0675D"/>
    <w:rPr>
      <w:rFonts w:ascii="Times New Roman" w:eastAsia="SimSun" w:hAnsi="Times New Roman"/>
      <w:sz w:val="18"/>
      <w:szCs w:val="18"/>
    </w:rPr>
  </w:style>
  <w:style w:type="paragraph" w:styleId="a9">
    <w:name w:val="List Paragraph"/>
    <w:basedOn w:val="a"/>
    <w:uiPriority w:val="34"/>
    <w:qFormat/>
    <w:rsid w:val="00E0675D"/>
    <w:pPr>
      <w:ind w:firstLineChars="200" w:firstLine="420"/>
    </w:pPr>
  </w:style>
  <w:style w:type="paragraph" w:styleId="aa">
    <w:name w:val="Balloon Text"/>
    <w:basedOn w:val="a"/>
    <w:link w:val="ab"/>
    <w:uiPriority w:val="99"/>
    <w:semiHidden/>
    <w:unhideWhenUsed/>
    <w:rsid w:val="005D26D2"/>
    <w:pPr>
      <w:spacing w:line="240" w:lineRule="auto"/>
    </w:pPr>
    <w:rPr>
      <w:sz w:val="18"/>
      <w:szCs w:val="18"/>
    </w:rPr>
  </w:style>
  <w:style w:type="character" w:customStyle="1" w:styleId="ab">
    <w:name w:val="批注框文本 字符"/>
    <w:basedOn w:val="a0"/>
    <w:link w:val="aa"/>
    <w:uiPriority w:val="99"/>
    <w:semiHidden/>
    <w:rsid w:val="005D26D2"/>
    <w:rPr>
      <w:rFonts w:ascii="Times New Roman" w:eastAsia="SimSun" w:hAnsi="Times New Roman"/>
      <w:sz w:val="18"/>
      <w:szCs w:val="18"/>
    </w:rPr>
  </w:style>
  <w:style w:type="character" w:styleId="ac">
    <w:name w:val="annotation reference"/>
    <w:basedOn w:val="a0"/>
    <w:uiPriority w:val="99"/>
    <w:semiHidden/>
    <w:unhideWhenUsed/>
    <w:rsid w:val="00125A18"/>
    <w:rPr>
      <w:sz w:val="21"/>
      <w:szCs w:val="21"/>
    </w:rPr>
  </w:style>
  <w:style w:type="paragraph" w:styleId="ad">
    <w:name w:val="annotation text"/>
    <w:basedOn w:val="a"/>
    <w:link w:val="ae"/>
    <w:uiPriority w:val="99"/>
    <w:semiHidden/>
    <w:unhideWhenUsed/>
    <w:rsid w:val="00125A18"/>
    <w:pPr>
      <w:jc w:val="left"/>
    </w:pPr>
  </w:style>
  <w:style w:type="character" w:customStyle="1" w:styleId="ae">
    <w:name w:val="批注文字 字符"/>
    <w:basedOn w:val="a0"/>
    <w:link w:val="ad"/>
    <w:uiPriority w:val="99"/>
    <w:semiHidden/>
    <w:rsid w:val="00125A18"/>
    <w:rPr>
      <w:rFonts w:ascii="Times New Roman" w:eastAsia="SimSun" w:hAnsi="Times New Roman"/>
      <w:sz w:val="24"/>
    </w:rPr>
  </w:style>
  <w:style w:type="paragraph" w:styleId="af">
    <w:name w:val="annotation subject"/>
    <w:basedOn w:val="ad"/>
    <w:next w:val="ad"/>
    <w:link w:val="af0"/>
    <w:uiPriority w:val="99"/>
    <w:semiHidden/>
    <w:unhideWhenUsed/>
    <w:rsid w:val="00125A18"/>
    <w:rPr>
      <w:b/>
      <w:bCs/>
    </w:rPr>
  </w:style>
  <w:style w:type="character" w:customStyle="1" w:styleId="af0">
    <w:name w:val="批注主题 字符"/>
    <w:basedOn w:val="ae"/>
    <w:link w:val="af"/>
    <w:uiPriority w:val="99"/>
    <w:semiHidden/>
    <w:rsid w:val="00125A18"/>
    <w:rPr>
      <w:rFonts w:ascii="Times New Roman" w:eastAsia="SimSun" w:hAnsi="Times New Roman"/>
      <w:b/>
      <w:bCs/>
      <w:sz w:val="24"/>
    </w:rPr>
  </w:style>
  <w:style w:type="character" w:customStyle="1" w:styleId="30">
    <w:name w:val="标题 3 字符"/>
    <w:basedOn w:val="a0"/>
    <w:link w:val="3"/>
    <w:uiPriority w:val="9"/>
    <w:rsid w:val="00375B0B"/>
    <w:rPr>
      <w:rFonts w:ascii="Times New Roman" w:eastAsia="SimSun" w:hAnsi="Times New Roman"/>
      <w:b/>
      <w:bCs/>
      <w:sz w:val="24"/>
      <w:szCs w:val="32"/>
    </w:rPr>
  </w:style>
  <w:style w:type="character" w:styleId="af1">
    <w:name w:val="Hyperlink"/>
    <w:basedOn w:val="a0"/>
    <w:uiPriority w:val="99"/>
    <w:unhideWhenUsed/>
    <w:rsid w:val="00D72860"/>
    <w:rPr>
      <w:color w:val="0563C1" w:themeColor="hyperlink"/>
      <w:u w:val="single"/>
    </w:rPr>
  </w:style>
  <w:style w:type="character" w:customStyle="1" w:styleId="11">
    <w:name w:val="未处理的提及1"/>
    <w:basedOn w:val="a0"/>
    <w:uiPriority w:val="99"/>
    <w:semiHidden/>
    <w:unhideWhenUsed/>
    <w:rsid w:val="00D72860"/>
    <w:rPr>
      <w:color w:val="605E5C"/>
      <w:shd w:val="clear" w:color="auto" w:fill="E1DFDD"/>
    </w:rPr>
  </w:style>
  <w:style w:type="character" w:styleId="af2">
    <w:name w:val="Placeholder Text"/>
    <w:basedOn w:val="a0"/>
    <w:uiPriority w:val="99"/>
    <w:semiHidden/>
    <w:rsid w:val="000233E4"/>
    <w:rPr>
      <w:color w:val="808080"/>
    </w:rPr>
  </w:style>
  <w:style w:type="paragraph" w:styleId="af3">
    <w:name w:val="Revision"/>
    <w:hidden/>
    <w:uiPriority w:val="99"/>
    <w:semiHidden/>
    <w:rsid w:val="00F0632F"/>
    <w:rPr>
      <w:rFonts w:ascii="Times New Roman" w:eastAsia="SimSun" w:hAnsi="Times New Roman"/>
      <w:sz w:val="24"/>
    </w:rPr>
  </w:style>
  <w:style w:type="table" w:styleId="af4">
    <w:name w:val="Table Grid"/>
    <w:basedOn w:val="a1"/>
    <w:uiPriority w:val="39"/>
    <w:rsid w:val="00CE472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MainText">
    <w:name w:val="TA_Main_Text"/>
    <w:basedOn w:val="a"/>
    <w:rsid w:val="00CE7D97"/>
    <w:pPr>
      <w:widowControl/>
      <w:ind w:firstLine="202"/>
    </w:pPr>
    <w:rPr>
      <w:rFonts w:ascii="Times" w:eastAsiaTheme="minorEastAsia" w:hAnsi="Times" w:cs="Times New Roman"/>
      <w:kern w:val="0"/>
      <w:szCs w:val="20"/>
      <w:lang w:eastAsia="en-US"/>
    </w:rPr>
  </w:style>
  <w:style w:type="paragraph" w:styleId="af5">
    <w:name w:val="Normal (Web)"/>
    <w:basedOn w:val="a"/>
    <w:uiPriority w:val="99"/>
    <w:semiHidden/>
    <w:unhideWhenUsed/>
    <w:rsid w:val="001700D0"/>
    <w:pPr>
      <w:widowControl/>
      <w:spacing w:before="100" w:beforeAutospacing="1" w:after="100" w:afterAutospacing="1" w:line="240" w:lineRule="auto"/>
      <w:jc w:val="left"/>
    </w:pPr>
    <w:rPr>
      <w:rFonts w:eastAsia="Times New Roman" w:cs="Times New Roman"/>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759082">
      <w:bodyDiv w:val="1"/>
      <w:marLeft w:val="0"/>
      <w:marRight w:val="0"/>
      <w:marTop w:val="0"/>
      <w:marBottom w:val="0"/>
      <w:divBdr>
        <w:top w:val="none" w:sz="0" w:space="0" w:color="auto"/>
        <w:left w:val="none" w:sz="0" w:space="0" w:color="auto"/>
        <w:bottom w:val="none" w:sz="0" w:space="0" w:color="auto"/>
        <w:right w:val="none" w:sz="0" w:space="0" w:color="auto"/>
      </w:divBdr>
    </w:div>
    <w:div w:id="530411907">
      <w:bodyDiv w:val="1"/>
      <w:marLeft w:val="0"/>
      <w:marRight w:val="0"/>
      <w:marTop w:val="0"/>
      <w:marBottom w:val="0"/>
      <w:divBdr>
        <w:top w:val="none" w:sz="0" w:space="0" w:color="auto"/>
        <w:left w:val="none" w:sz="0" w:space="0" w:color="auto"/>
        <w:bottom w:val="none" w:sz="0" w:space="0" w:color="auto"/>
        <w:right w:val="none" w:sz="0" w:space="0" w:color="auto"/>
      </w:divBdr>
    </w:div>
    <w:div w:id="702095641">
      <w:bodyDiv w:val="1"/>
      <w:marLeft w:val="0"/>
      <w:marRight w:val="0"/>
      <w:marTop w:val="0"/>
      <w:marBottom w:val="0"/>
      <w:divBdr>
        <w:top w:val="none" w:sz="0" w:space="0" w:color="auto"/>
        <w:left w:val="none" w:sz="0" w:space="0" w:color="auto"/>
        <w:bottom w:val="none" w:sz="0" w:space="0" w:color="auto"/>
        <w:right w:val="none" w:sz="0" w:space="0" w:color="auto"/>
      </w:divBdr>
    </w:div>
    <w:div w:id="744570449">
      <w:bodyDiv w:val="1"/>
      <w:marLeft w:val="0"/>
      <w:marRight w:val="0"/>
      <w:marTop w:val="0"/>
      <w:marBottom w:val="0"/>
      <w:divBdr>
        <w:top w:val="none" w:sz="0" w:space="0" w:color="auto"/>
        <w:left w:val="none" w:sz="0" w:space="0" w:color="auto"/>
        <w:bottom w:val="none" w:sz="0" w:space="0" w:color="auto"/>
        <w:right w:val="none" w:sz="0" w:space="0" w:color="auto"/>
      </w:divBdr>
    </w:div>
    <w:div w:id="912742915">
      <w:bodyDiv w:val="1"/>
      <w:marLeft w:val="0"/>
      <w:marRight w:val="0"/>
      <w:marTop w:val="0"/>
      <w:marBottom w:val="0"/>
      <w:divBdr>
        <w:top w:val="none" w:sz="0" w:space="0" w:color="auto"/>
        <w:left w:val="none" w:sz="0" w:space="0" w:color="auto"/>
        <w:bottom w:val="none" w:sz="0" w:space="0" w:color="auto"/>
        <w:right w:val="none" w:sz="0" w:space="0" w:color="auto"/>
      </w:divBdr>
    </w:div>
    <w:div w:id="987393803">
      <w:bodyDiv w:val="1"/>
      <w:marLeft w:val="0"/>
      <w:marRight w:val="0"/>
      <w:marTop w:val="0"/>
      <w:marBottom w:val="0"/>
      <w:divBdr>
        <w:top w:val="none" w:sz="0" w:space="0" w:color="auto"/>
        <w:left w:val="none" w:sz="0" w:space="0" w:color="auto"/>
        <w:bottom w:val="none" w:sz="0" w:space="0" w:color="auto"/>
        <w:right w:val="none" w:sz="0" w:space="0" w:color="auto"/>
      </w:divBdr>
    </w:div>
    <w:div w:id="1163199660">
      <w:bodyDiv w:val="1"/>
      <w:marLeft w:val="0"/>
      <w:marRight w:val="0"/>
      <w:marTop w:val="0"/>
      <w:marBottom w:val="0"/>
      <w:divBdr>
        <w:top w:val="none" w:sz="0" w:space="0" w:color="auto"/>
        <w:left w:val="none" w:sz="0" w:space="0" w:color="auto"/>
        <w:bottom w:val="none" w:sz="0" w:space="0" w:color="auto"/>
        <w:right w:val="none" w:sz="0" w:space="0" w:color="auto"/>
      </w:divBdr>
    </w:div>
    <w:div w:id="1371108339">
      <w:bodyDiv w:val="1"/>
      <w:marLeft w:val="0"/>
      <w:marRight w:val="0"/>
      <w:marTop w:val="0"/>
      <w:marBottom w:val="0"/>
      <w:divBdr>
        <w:top w:val="none" w:sz="0" w:space="0" w:color="auto"/>
        <w:left w:val="none" w:sz="0" w:space="0" w:color="auto"/>
        <w:bottom w:val="none" w:sz="0" w:space="0" w:color="auto"/>
        <w:right w:val="none" w:sz="0" w:space="0" w:color="auto"/>
      </w:divBdr>
    </w:div>
    <w:div w:id="1417289730">
      <w:bodyDiv w:val="1"/>
      <w:marLeft w:val="0"/>
      <w:marRight w:val="0"/>
      <w:marTop w:val="0"/>
      <w:marBottom w:val="0"/>
      <w:divBdr>
        <w:top w:val="none" w:sz="0" w:space="0" w:color="auto"/>
        <w:left w:val="none" w:sz="0" w:space="0" w:color="auto"/>
        <w:bottom w:val="none" w:sz="0" w:space="0" w:color="auto"/>
        <w:right w:val="none" w:sz="0" w:space="0" w:color="auto"/>
      </w:divBdr>
    </w:div>
    <w:div w:id="1596745745">
      <w:bodyDiv w:val="1"/>
      <w:marLeft w:val="0"/>
      <w:marRight w:val="0"/>
      <w:marTop w:val="0"/>
      <w:marBottom w:val="0"/>
      <w:divBdr>
        <w:top w:val="none" w:sz="0" w:space="0" w:color="auto"/>
        <w:left w:val="none" w:sz="0" w:space="0" w:color="auto"/>
        <w:bottom w:val="none" w:sz="0" w:space="0" w:color="auto"/>
        <w:right w:val="none" w:sz="0" w:space="0" w:color="auto"/>
      </w:divBdr>
    </w:div>
    <w:div w:id="1677151047">
      <w:bodyDiv w:val="1"/>
      <w:marLeft w:val="0"/>
      <w:marRight w:val="0"/>
      <w:marTop w:val="0"/>
      <w:marBottom w:val="0"/>
      <w:divBdr>
        <w:top w:val="none" w:sz="0" w:space="0" w:color="auto"/>
        <w:left w:val="none" w:sz="0" w:space="0" w:color="auto"/>
        <w:bottom w:val="none" w:sz="0" w:space="0" w:color="auto"/>
        <w:right w:val="none" w:sz="0" w:space="0" w:color="auto"/>
      </w:divBdr>
      <w:divsChild>
        <w:div w:id="872695992">
          <w:marLeft w:val="0"/>
          <w:marRight w:val="0"/>
          <w:marTop w:val="0"/>
          <w:marBottom w:val="0"/>
          <w:divBdr>
            <w:top w:val="none" w:sz="0" w:space="0" w:color="auto"/>
            <w:left w:val="none" w:sz="0" w:space="0" w:color="auto"/>
            <w:bottom w:val="none" w:sz="0" w:space="0" w:color="auto"/>
            <w:right w:val="none" w:sz="0" w:space="0" w:color="auto"/>
          </w:divBdr>
        </w:div>
      </w:divsChild>
    </w:div>
    <w:div w:id="2078085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tiff"/><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FCF84E-E486-4257-A38E-23194D42A2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5973</TotalTime>
  <Pages>25</Pages>
  <Words>2428</Words>
  <Characters>13840</Characters>
  <Application>Microsoft Office Word</Application>
  <DocSecurity>0</DocSecurity>
  <Lines>115</Lines>
  <Paragraphs>32</Paragraphs>
  <ScaleCrop>false</ScaleCrop>
  <Company/>
  <LinksUpToDate>false</LinksUpToDate>
  <CharactersWithSpaces>16236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 QY</dc:creator>
  <cp:keywords/>
  <dc:description/>
  <cp:lastModifiedBy>Qinyuan Jiang</cp:lastModifiedBy>
  <cp:revision>30</cp:revision>
  <dcterms:created xsi:type="dcterms:W3CDTF">2022-10-18T11:25:00Z</dcterms:created>
  <dcterms:modified xsi:type="dcterms:W3CDTF">2026-06-18T16:08:00Z</dcterms:modified>
</cp:coreProperties>
</file>