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B73BE" w:rsidR="00B9439E" w:rsidP="3ADF1031" w:rsidRDefault="00B9439E" w14:paraId="139635E0" w14:textId="3A3EB742">
      <w:pPr>
        <w:widowControl w:val="1"/>
        <w:snapToGrid w:val="0"/>
        <w:spacing/>
        <w:contextualSpacing w:val="1"/>
        <w:rPr>
          <w:rFonts w:ascii="Arial" w:hAnsi="Arial" w:eastAsia="宋体" w:cs="Arial"/>
          <w:b w:val="1"/>
          <w:bCs w:val="1"/>
          <w:color w:val="000000" w:themeColor="text1"/>
          <w:kern w:val="0"/>
          <w:sz w:val="72"/>
          <w:szCs w:val="72"/>
          <w:lang w:val="en-US"/>
        </w:rPr>
      </w:pPr>
      <w:r w:rsidRPr="3ADF1031" w:rsidR="00B9439E">
        <w:rPr>
          <w:rFonts w:ascii="Arial" w:hAnsi="Arial" w:eastAsia="宋体" w:cs="Arial"/>
          <w:b w:val="1"/>
          <w:bCs w:val="1"/>
          <w:color w:val="000000" w:themeColor="text1"/>
          <w:kern w:val="0"/>
          <w:sz w:val="72"/>
          <w:szCs w:val="72"/>
          <w:lang w:val="en-US"/>
        </w:rPr>
        <w:t xml:space="preserve">Supplementary </w:t>
      </w:r>
      <w:r w:rsidRPr="3ADF1031" w:rsidR="4F249F84">
        <w:rPr>
          <w:rFonts w:ascii="Arial" w:hAnsi="Arial" w:eastAsia="宋体" w:cs="Arial"/>
          <w:b w:val="1"/>
          <w:bCs w:val="1"/>
          <w:color w:val="000000" w:themeColor="text1"/>
          <w:kern w:val="0"/>
          <w:sz w:val="72"/>
          <w:szCs w:val="72"/>
          <w:lang w:val="en-US"/>
        </w:rPr>
        <w:t xml:space="preserve">File </w:t>
      </w:r>
      <w:r w:rsidRPr="3ADF1031" w:rsidR="00B9439E">
        <w:rPr>
          <w:rFonts w:ascii="Arial" w:hAnsi="Arial" w:eastAsia="宋体" w:cs="Arial"/>
          <w:b w:val="1"/>
          <w:bCs w:val="1"/>
          <w:color w:val="000000" w:themeColor="text1"/>
          <w:kern w:val="0"/>
          <w:sz w:val="72"/>
          <w:szCs w:val="72"/>
          <w:lang w:val="en-US"/>
        </w:rPr>
        <w:t>1</w:t>
      </w:r>
    </w:p>
    <w:p w:rsidR="00B9439E" w:rsidP="00B9439E" w:rsidRDefault="00B9439E" w14:paraId="049D816F" w14:textId="77777777">
      <w:pPr>
        <w:widowControl/>
        <w:snapToGrid w:val="0"/>
        <w:contextualSpacing/>
        <w:rPr>
          <w:rFonts w:ascii="Arial" w:hAnsi="Arial" w:eastAsia="宋体" w:cs="Arial"/>
          <w:b/>
          <w:bCs/>
          <w:color w:val="000000" w:themeColor="text1"/>
          <w:kern w:val="0"/>
          <w:sz w:val="40"/>
          <w:szCs w:val="40"/>
        </w:rPr>
      </w:pPr>
    </w:p>
    <w:p w:rsidR="00B9439E" w:rsidP="00B9439E" w:rsidRDefault="00B9439E" w14:paraId="297B3580" w14:textId="77777777">
      <w:pPr>
        <w:widowControl/>
        <w:snapToGrid w:val="0"/>
        <w:contextualSpacing/>
        <w:rPr>
          <w:rFonts w:hint="eastAsia" w:ascii="Arial" w:hAnsi="Arial" w:cs="Arial"/>
          <w:b/>
          <w:bCs/>
          <w:color w:val="000000" w:themeColor="text1"/>
          <w:sz w:val="20"/>
          <w:szCs w:val="20"/>
        </w:rPr>
      </w:pPr>
    </w:p>
    <w:p w:rsidRPr="004E2618" w:rsidR="00B9439E" w:rsidP="00B9439E" w:rsidRDefault="00B9439E" w14:paraId="76C02F7C" w14:textId="77777777">
      <w:pPr>
        <w:widowControl/>
        <w:snapToGrid w:val="0"/>
        <w:contextualSpacing/>
        <w:rPr>
          <w:rFonts w:ascii="Arial" w:hAnsi="Arial" w:eastAsia="宋体" w:cs="Arial"/>
          <w:b/>
          <w:bCs/>
          <w:color w:val="000000" w:themeColor="text1"/>
          <w:kern w:val="0"/>
          <w:sz w:val="20"/>
          <w:szCs w:val="20"/>
        </w:rPr>
      </w:pPr>
      <w:r w:rsidRPr="004E2618">
        <w:rPr>
          <w:rFonts w:ascii="Arial" w:hAnsi="Arial" w:eastAsia="宋体" w:cs="Arial"/>
          <w:b/>
          <w:bCs/>
          <w:color w:val="000000" w:themeColor="text1"/>
          <w:kern w:val="0"/>
          <w:sz w:val="20"/>
          <w:szCs w:val="20"/>
        </w:rPr>
        <w:t>Supplementary File 1</w:t>
      </w:r>
    </w:p>
    <w:p w:rsidRPr="004E2618" w:rsidR="00B9439E" w:rsidP="00B9439E" w:rsidRDefault="00B9439E" w14:paraId="45EAACE5" w14:textId="77777777">
      <w:pPr>
        <w:widowControl/>
        <w:snapToGrid w:val="0"/>
        <w:contextualSpacing/>
        <w:rPr>
          <w:rFonts w:ascii="Arial" w:hAnsi="Arial" w:eastAsia="宋体" w:cs="Arial"/>
          <w:b/>
          <w:bCs/>
          <w:color w:val="000000" w:themeColor="text1"/>
          <w:kern w:val="0"/>
          <w:sz w:val="20"/>
          <w:szCs w:val="20"/>
        </w:rPr>
      </w:pPr>
      <w:r w:rsidRPr="004E2618">
        <w:rPr>
          <w:rFonts w:ascii="Arial" w:hAnsi="Arial" w:eastAsia="宋体" w:cs="Arial"/>
          <w:b/>
          <w:bCs/>
          <w:color w:val="000000" w:themeColor="text1"/>
          <w:kern w:val="0"/>
          <w:sz w:val="20"/>
          <w:szCs w:val="20"/>
        </w:rPr>
        <w:t>Calculation of hourly loneliness proportions and confidence intervals</w:t>
      </w:r>
    </w:p>
    <w:p w:rsidRPr="004E2618" w:rsidR="00B9439E" w:rsidP="00B9439E" w:rsidRDefault="00B9439E" w14:paraId="56F7A8FA" w14:textId="77777777">
      <w:pPr>
        <w:widowControl/>
        <w:snapToGrid w:val="0"/>
        <w:contextualSpacing/>
        <w:rPr>
          <w:rFonts w:ascii="Arial" w:hAnsi="Arial" w:eastAsia="宋体" w:cs="Arial"/>
          <w:b/>
          <w:bCs/>
          <w:color w:val="000000" w:themeColor="text1"/>
          <w:kern w:val="0"/>
          <w:sz w:val="20"/>
          <w:szCs w:val="20"/>
        </w:rPr>
      </w:pPr>
    </w:p>
    <w:p w:rsidRPr="004E2618" w:rsidR="00B9439E" w:rsidP="00B9439E" w:rsidRDefault="00B9439E" w14:paraId="761A6C36" w14:textId="77777777">
      <w:pPr>
        <w:widowControl/>
        <w:snapToGrid w:val="0"/>
        <w:contextualSpacing/>
        <w:rPr>
          <w:rFonts w:ascii="Arial" w:hAnsi="Arial" w:eastAsia="宋体" w:cs="Arial"/>
          <w:b/>
          <w:bCs/>
          <w:color w:val="000000" w:themeColor="text1"/>
          <w:kern w:val="0"/>
          <w:sz w:val="20"/>
          <w:szCs w:val="20"/>
        </w:rPr>
      </w:pPr>
    </w:p>
    <w:p w:rsidRPr="004E2618" w:rsidR="00B9439E" w:rsidP="00B9439E" w:rsidRDefault="00B9439E" w14:paraId="6EB65B4F" w14:textId="77777777">
      <w:pPr>
        <w:widowControl/>
        <w:snapToGrid w:val="0"/>
        <w:contextualSpacing/>
        <w:rPr>
          <w:rFonts w:ascii="Arial" w:hAnsi="Arial" w:eastAsia="宋体" w:cs="Arial"/>
          <w:b/>
          <w:bCs/>
          <w:color w:val="000000" w:themeColor="text1"/>
          <w:kern w:val="0"/>
          <w:sz w:val="20"/>
          <w:szCs w:val="20"/>
        </w:rPr>
      </w:pPr>
    </w:p>
    <w:p w:rsidRPr="004E2618" w:rsidR="00B9439E" w:rsidP="00B9439E" w:rsidRDefault="00B9439E" w14:paraId="64D9E41A" w14:textId="77777777">
      <w:pPr>
        <w:widowControl/>
        <w:snapToGrid w:val="0"/>
        <w:contextualSpacing/>
        <w:rPr>
          <w:rFonts w:ascii="Arial" w:hAnsi="Arial" w:eastAsia="宋体" w:cs="Arial"/>
          <w:color w:val="000000" w:themeColor="text1"/>
          <w:kern w:val="0"/>
          <w:sz w:val="20"/>
          <w:szCs w:val="20"/>
        </w:rPr>
      </w:pPr>
      <w:r w:rsidRPr="004E2618">
        <w:rPr>
          <w:rFonts w:ascii="Arial" w:hAnsi="Arial" w:eastAsia="宋体" w:cs="Arial"/>
          <w:color w:val="000000" w:themeColor="text1"/>
          <w:kern w:val="0"/>
          <w:sz w:val="20"/>
          <w:szCs w:val="20"/>
        </w:rPr>
        <w:t xml:space="preserve">For each hour </w:t>
      </w:r>
      <m:oMath>
        <m:r>
          <w:rPr>
            <w:rFonts w:ascii="Cambria Math" w:hAnsi="Cambria Math" w:eastAsia="宋体" w:cs="Arial"/>
            <w:color w:val="000000" w:themeColor="text1"/>
            <w:kern w:val="0"/>
            <w:sz w:val="20"/>
            <w:szCs w:val="20"/>
          </w:rPr>
          <m:t>h</m:t>
        </m:r>
      </m:oMath>
      <w:r w:rsidRPr="004E2618">
        <w:rPr>
          <w:rFonts w:ascii="Arial" w:hAnsi="Arial" w:eastAsia="宋体" w:cs="Arial"/>
          <w:color w:val="000000" w:themeColor="text1"/>
          <w:kern w:val="0"/>
          <w:sz w:val="20"/>
          <w:szCs w:val="20"/>
        </w:rPr>
        <w:t xml:space="preserve">, we calculated the number of valid observations </w:t>
      </w:r>
      <m:oMath>
        <m:sSub>
          <m:sSubPr>
            <m:ctrlPr>
              <w:rPr>
                <w:rFonts w:ascii="Cambria Math" w:hAnsi="Cambria Math" w:eastAsia="宋体" w:cs="Arial"/>
                <w:i/>
                <w:color w:val="000000" w:themeColor="text1"/>
                <w:kern w:val="0"/>
                <w:sz w:val="20"/>
                <w:szCs w:val="20"/>
              </w:rPr>
            </m:ctrlPr>
          </m:sSubPr>
          <m:e>
            <m:r>
              <w:rPr>
                <w:rFonts w:ascii="Cambria Math" w:hAnsi="Cambria Math" w:eastAsia="宋体" w:cs="Arial"/>
                <w:color w:val="000000" w:themeColor="text1"/>
                <w:kern w:val="0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 w:eastAsia="宋体" w:cs="Arial"/>
                <w:color w:val="000000" w:themeColor="text1"/>
                <w:kern w:val="0"/>
                <w:sz w:val="20"/>
                <w:szCs w:val="20"/>
              </w:rPr>
              <m:t>h</m:t>
            </m:r>
          </m:sub>
        </m:sSub>
      </m:oMath>
      <w:r w:rsidRPr="004E2618">
        <w:rPr>
          <w:rFonts w:ascii="Arial" w:hAnsi="Arial" w:eastAsia="宋体" w:cs="Arial"/>
          <w:color w:val="000000" w:themeColor="text1"/>
          <w:kern w:val="0"/>
          <w:sz w:val="20"/>
          <w:szCs w:val="20"/>
        </w:rPr>
        <w:t>, and the mean of the binary loneliness indicator:</w:t>
      </w:r>
    </w:p>
    <w:p w:rsidRPr="004E2618" w:rsidR="00B9439E" w:rsidP="00B9439E" w:rsidRDefault="00B9439E" w14:paraId="1610A3C5" w14:textId="77777777">
      <w:pPr>
        <w:widowControl/>
        <w:snapToGrid w:val="0"/>
        <w:contextualSpacing/>
        <w:rPr>
          <w:rFonts w:ascii="Arial" w:hAnsi="Arial" w:eastAsia="宋体" w:cs="Arial"/>
          <w:color w:val="000000" w:themeColor="text1"/>
          <w:kern w:val="0"/>
          <w:sz w:val="20"/>
          <w:szCs w:val="20"/>
        </w:rPr>
      </w:pPr>
    </w:p>
    <w:p w:rsidRPr="004E2618" w:rsidR="00B9439E" w:rsidP="00B9439E" w:rsidRDefault="00B9439E" w14:paraId="17678CBE" w14:textId="77777777">
      <w:pPr>
        <w:widowControl/>
        <w:snapToGrid w:val="0"/>
        <w:contextualSpacing/>
        <w:jc w:val="center"/>
        <w:rPr>
          <w:rFonts w:ascii="Arial" w:hAnsi="Arial" w:eastAsia="宋体" w:cs="Arial"/>
          <w:color w:val="000000" w:themeColor="text1"/>
          <w:kern w:val="0"/>
          <w:sz w:val="20"/>
          <w:szCs w:val="20"/>
        </w:rPr>
      </w:pPr>
      <m:oMath>
        <m:sSub>
          <m:sSubPr>
            <m:ctrlPr>
              <w:rPr>
                <w:rFonts w:ascii="Cambria Math" w:hAnsi="Cambria Math" w:eastAsia="宋体" w:cs="Arial"/>
                <w:i/>
                <w:color w:val="000000" w:themeColor="text1"/>
                <w:kern w:val="0"/>
                <w:sz w:val="20"/>
                <w:szCs w:val="20"/>
              </w:rPr>
            </m:ctrlPr>
          </m:sSubPr>
          <m:e>
            <m:r>
              <w:rPr>
                <w:rFonts w:ascii="Cambria Math" w:hAnsi="Cambria Math" w:eastAsia="宋体" w:cs="Arial"/>
                <w:color w:val="000000" w:themeColor="text1"/>
                <w:kern w:val="0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 w:eastAsia="宋体" w:cs="Arial"/>
                <w:color w:val="000000" w:themeColor="text1"/>
                <w:kern w:val="0"/>
                <w:sz w:val="20"/>
                <w:szCs w:val="20"/>
              </w:rPr>
              <m:t>h</m:t>
            </m:r>
          </m:sub>
        </m:sSub>
      </m:oMath>
      <w:r w:rsidRPr="004E2618">
        <w:rPr>
          <w:rFonts w:ascii="Arial" w:hAnsi="Arial" w:eastAsia="宋体" w:cs="Arial"/>
          <w:color w:val="000000" w:themeColor="text1"/>
          <w:kern w:val="0"/>
          <w:sz w:val="20"/>
          <w:szCs w:val="20"/>
        </w:rPr>
        <w:t>=</w:t>
      </w:r>
      <m:oMath>
        <m:f>
          <m:fPr>
            <m:ctrlPr>
              <w:rPr>
                <w:rFonts w:ascii="Cambria Math" w:hAnsi="Cambria Math" w:eastAsia="宋体" w:cs="Arial"/>
                <w:i/>
                <w:color w:val="000000" w:themeColor="text1"/>
                <w:kern w:val="0"/>
                <w:sz w:val="20"/>
                <w:szCs w:val="20"/>
              </w:rPr>
            </m:ctrlPr>
          </m:fPr>
          <m:num>
            <m:r>
              <w:rPr>
                <w:rFonts w:ascii="Cambria Math" w:hAnsi="Cambria Math" w:eastAsia="宋体" w:cs="Arial"/>
                <w:color w:val="000000" w:themeColor="text1"/>
                <w:kern w:val="0"/>
                <w:sz w:val="20"/>
                <w:szCs w:val="20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eastAsia="宋体" w:cs="Arial"/>
                    <w:i/>
                    <w:color w:val="000000" w:themeColor="text1"/>
                    <w:kern w:val="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eastAsia="宋体" w:cs="Arial"/>
                    <w:color w:val="000000" w:themeColor="text1"/>
                    <w:kern w:val="0"/>
                    <w:sz w:val="20"/>
                    <w:szCs w:val="20"/>
                  </w:rPr>
                  <m:t>n</m:t>
                </m:r>
              </m:e>
              <m:sub>
                <m:r>
                  <w:rPr>
                    <w:rFonts w:ascii="Cambria Math" w:hAnsi="Cambria Math" w:eastAsia="宋体" w:cs="Arial"/>
                    <w:color w:val="000000" w:themeColor="text1"/>
                    <w:kern w:val="0"/>
                    <w:sz w:val="20"/>
                    <w:szCs w:val="20"/>
                  </w:rPr>
                  <m:t>h</m:t>
                </m:r>
              </m:sub>
            </m:sSub>
          </m:den>
        </m:f>
        <m:nary>
          <m:naryPr>
            <m:chr m:val="∑"/>
            <m:limLoc m:val="undOvr"/>
            <m:ctrlPr>
              <w:rPr>
                <w:rFonts w:ascii="Cambria Math" w:hAnsi="Cambria Math" w:eastAsia="宋体" w:cs="Arial"/>
                <w:i/>
                <w:color w:val="000000" w:themeColor="text1"/>
                <w:kern w:val="0"/>
                <w:sz w:val="20"/>
                <w:szCs w:val="20"/>
              </w:rPr>
            </m:ctrlPr>
          </m:naryPr>
          <m:sub>
            <m:r>
              <w:rPr>
                <w:rFonts w:ascii="Cambria Math" w:hAnsi="Cambria Math" w:eastAsia="宋体" w:cs="Arial"/>
                <w:color w:val="000000" w:themeColor="text1"/>
                <w:kern w:val="0"/>
                <w:sz w:val="20"/>
                <w:szCs w:val="20"/>
              </w:rPr>
              <m:t>i=1</m:t>
            </m:r>
          </m:sub>
          <m:sup>
            <m:sSub>
              <m:sSubPr>
                <m:ctrlPr>
                  <w:rPr>
                    <w:rFonts w:ascii="Cambria Math" w:hAnsi="Cambria Math" w:eastAsia="宋体" w:cs="Arial"/>
                    <w:i/>
                    <w:color w:val="000000" w:themeColor="text1"/>
                    <w:kern w:val="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eastAsia="宋体" w:cs="Arial"/>
                    <w:color w:val="000000" w:themeColor="text1"/>
                    <w:kern w:val="0"/>
                    <w:sz w:val="20"/>
                    <w:szCs w:val="20"/>
                  </w:rPr>
                  <m:t>n</m:t>
                </m:r>
              </m:e>
              <m:sub>
                <m:r>
                  <w:rPr>
                    <w:rFonts w:ascii="Cambria Math" w:hAnsi="Cambria Math" w:eastAsia="宋体" w:cs="Arial"/>
                    <w:color w:val="000000" w:themeColor="text1"/>
                    <w:kern w:val="0"/>
                    <w:sz w:val="20"/>
                    <w:szCs w:val="20"/>
                  </w:rPr>
                  <m:t>h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 w:eastAsia="宋体" w:cs="Arial"/>
                    <w:i/>
                    <w:color w:val="000000" w:themeColor="text1"/>
                    <w:kern w:val="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eastAsia="宋体" w:cs="Arial"/>
                    <w:color w:val="000000" w:themeColor="text1"/>
                    <w:kern w:val="0"/>
                    <w:sz w:val="20"/>
                    <w:szCs w:val="20"/>
                  </w:rPr>
                  <m:t>L</m:t>
                </m:r>
              </m:e>
              <m:sub>
                <m:r>
                  <w:rPr>
                    <w:rFonts w:ascii="Cambria Math" w:hAnsi="Cambria Math" w:eastAsia="宋体" w:cs="Arial"/>
                    <w:color w:val="000000" w:themeColor="text1"/>
                    <w:kern w:val="0"/>
                    <w:sz w:val="20"/>
                    <w:szCs w:val="20"/>
                  </w:rPr>
                  <m:t>ih</m:t>
                </m:r>
              </m:sub>
            </m:sSub>
          </m:e>
        </m:nary>
      </m:oMath>
    </w:p>
    <w:p w:rsidRPr="004E2618" w:rsidR="00B9439E" w:rsidP="00B9439E" w:rsidRDefault="00B9439E" w14:paraId="7A8F1622" w14:textId="77777777">
      <w:pPr>
        <w:widowControl/>
        <w:snapToGrid w:val="0"/>
        <w:contextualSpacing/>
        <w:rPr>
          <w:rFonts w:ascii="Arial" w:hAnsi="Arial" w:eastAsia="宋体" w:cs="Arial"/>
          <w:color w:val="000000" w:themeColor="text1"/>
          <w:kern w:val="0"/>
          <w:sz w:val="20"/>
          <w:szCs w:val="20"/>
        </w:rPr>
      </w:pPr>
    </w:p>
    <w:p w:rsidRPr="004E2618" w:rsidR="00B9439E" w:rsidP="00B9439E" w:rsidRDefault="00B9439E" w14:paraId="5E5110A2" w14:textId="77777777">
      <w:pPr>
        <w:widowControl/>
        <w:snapToGrid w:val="0"/>
        <w:contextualSpacing/>
        <w:rPr>
          <w:rFonts w:ascii="Arial" w:hAnsi="Arial" w:eastAsia="宋体" w:cs="Arial"/>
          <w:color w:val="000000" w:themeColor="text1"/>
          <w:kern w:val="0"/>
          <w:sz w:val="20"/>
          <w:szCs w:val="20"/>
          <w:lang w:val="en-US"/>
        </w:rPr>
      </w:pPr>
      <w:r w:rsidRPr="004E2618">
        <w:rPr>
          <w:rFonts w:ascii="Arial" w:hAnsi="Arial" w:eastAsia="宋体" w:cs="Arial"/>
          <w:color w:val="000000" w:themeColor="text1"/>
          <w:kern w:val="0"/>
          <w:sz w:val="20"/>
          <w:szCs w:val="20"/>
          <w:lang w:val="en-US"/>
        </w:rPr>
        <w:t>where</w:t>
      </w:r>
      <m:oMath>
        <m:r>
          <w:rPr>
            <w:rFonts w:ascii="Cambria Math" w:hAnsi="Cambria Math" w:eastAsia="宋体" w:cs="Arial"/>
            <w:color w:val="000000" w:themeColor="text1"/>
            <w:kern w:val="0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 w:eastAsia="宋体" w:cs="Arial"/>
                <w:i/>
                <w:color w:val="000000" w:themeColor="text1"/>
                <w:kern w:val="0"/>
                <w:sz w:val="20"/>
                <w:szCs w:val="20"/>
              </w:rPr>
            </m:ctrlPr>
          </m:sSubPr>
          <m:e>
            <m:r>
              <w:rPr>
                <w:rFonts w:ascii="Cambria Math" w:hAnsi="Cambria Math" w:eastAsia="宋体" w:cs="Arial"/>
                <w:color w:val="000000" w:themeColor="text1"/>
                <w:kern w:val="0"/>
                <w:sz w:val="20"/>
                <w:szCs w:val="20"/>
              </w:rPr>
              <m:t>L</m:t>
            </m:r>
          </m:e>
          <m:sub>
            <m:r>
              <w:rPr>
                <w:rFonts w:ascii="Cambria Math" w:hAnsi="Cambria Math" w:eastAsia="宋体" w:cs="Arial"/>
                <w:color w:val="000000" w:themeColor="text1"/>
                <w:kern w:val="0"/>
                <w:sz w:val="20"/>
                <w:szCs w:val="20"/>
              </w:rPr>
              <m:t>ih</m:t>
            </m:r>
          </m:sub>
        </m:sSub>
        <m:r>
          <w:rPr>
            <w:rFonts w:ascii="Cambria Math" w:hAnsi="Cambria Math" w:eastAsia="宋体" w:cs="Arial"/>
            <w:color w:val="000000" w:themeColor="text1"/>
            <w:kern w:val="0"/>
            <w:sz w:val="20"/>
            <w:szCs w:val="20"/>
          </w:rPr>
          <m:t xml:space="preserve"> </m:t>
        </m:r>
      </m:oMath>
      <w:r w:rsidRPr="004E2618">
        <w:rPr>
          <w:rFonts w:ascii="Arial" w:hAnsi="Arial" w:eastAsia="宋体" w:cs="Arial"/>
          <w:color w:val="000000" w:themeColor="text1"/>
          <w:kern w:val="0"/>
          <w:sz w:val="20"/>
          <w:szCs w:val="20"/>
          <w:lang w:val="en-US"/>
        </w:rPr>
        <w:t xml:space="preserve">denotes the loneliness status of respondent </w:t>
      </w:r>
      <m:oMath>
        <m:r>
          <w:rPr>
            <w:rFonts w:ascii="Cambria Math" w:hAnsi="Cambria Math" w:eastAsia="宋体" w:cs="Arial"/>
            <w:color w:val="000000" w:themeColor="text1"/>
            <w:kern w:val="0"/>
            <w:sz w:val="20"/>
            <w:szCs w:val="20"/>
          </w:rPr>
          <m:t>i</m:t>
        </m:r>
      </m:oMath>
      <w:r w:rsidRPr="004E2618">
        <w:rPr>
          <w:rFonts w:ascii="Arial" w:hAnsi="Arial" w:eastAsia="宋体" w:cs="Arial"/>
          <w:color w:val="000000" w:themeColor="text1"/>
          <w:kern w:val="0"/>
          <w:sz w:val="20"/>
          <w:szCs w:val="20"/>
          <w:lang w:val="en-US"/>
        </w:rPr>
        <w:t xml:space="preserve"> in hour </w:t>
      </w:r>
      <m:oMath>
        <m:r>
          <w:rPr>
            <w:rFonts w:ascii="Cambria Math" w:hAnsi="Cambria Math" w:eastAsia="宋体" w:cs="Arial"/>
            <w:color w:val="000000" w:themeColor="text1"/>
            <w:kern w:val="0"/>
            <w:sz w:val="20"/>
            <w:szCs w:val="20"/>
          </w:rPr>
          <m:t>h</m:t>
        </m:r>
      </m:oMath>
      <w:r w:rsidRPr="004E2618">
        <w:rPr>
          <w:rFonts w:ascii="Arial" w:hAnsi="Arial" w:eastAsia="宋体" w:cs="Arial"/>
          <w:color w:val="000000" w:themeColor="text1"/>
          <w:kern w:val="0"/>
          <w:sz w:val="20"/>
          <w:szCs w:val="20"/>
          <w:lang w:val="en-US"/>
        </w:rPr>
        <w:t xml:space="preserve">. </w:t>
      </w:r>
      <m:oMath>
        <m:sSub>
          <m:sSubPr>
            <m:ctrlPr>
              <w:rPr>
                <w:rFonts w:ascii="Cambria Math" w:hAnsi="Cambria Math" w:eastAsia="宋体" w:cs="Arial"/>
                <w:i/>
                <w:color w:val="000000" w:themeColor="text1"/>
                <w:kern w:val="0"/>
                <w:sz w:val="20"/>
                <w:szCs w:val="20"/>
              </w:rPr>
            </m:ctrlPr>
          </m:sSubPr>
          <m:e>
            <m:r>
              <w:rPr>
                <w:rFonts w:ascii="Cambria Math" w:hAnsi="Cambria Math" w:eastAsia="宋体" w:cs="Arial"/>
                <w:color w:val="000000" w:themeColor="text1"/>
                <w:kern w:val="0"/>
                <w:sz w:val="20"/>
                <w:szCs w:val="20"/>
              </w:rPr>
              <m:t>L</m:t>
            </m:r>
          </m:e>
          <m:sub>
            <m:r>
              <w:rPr>
                <w:rFonts w:ascii="Cambria Math" w:hAnsi="Cambria Math" w:eastAsia="宋体" w:cs="Arial"/>
                <w:color w:val="000000" w:themeColor="text1"/>
                <w:kern w:val="0"/>
                <w:sz w:val="20"/>
                <w:szCs w:val="20"/>
              </w:rPr>
              <m:t>ih</m:t>
            </m:r>
          </m:sub>
        </m:sSub>
        <m:r>
          <w:rPr>
            <w:rFonts w:ascii="Cambria Math" w:hAnsi="Cambria Math" w:eastAsia="宋体" w:cs="Arial"/>
            <w:color w:val="000000" w:themeColor="text1"/>
            <w:kern w:val="0"/>
            <w:sz w:val="20"/>
            <w:szCs w:val="20"/>
          </w:rPr>
          <m:t>=1</m:t>
        </m:r>
      </m:oMath>
      <w:r w:rsidRPr="004E2618">
        <w:rPr>
          <w:rFonts w:ascii="Arial" w:hAnsi="Arial" w:eastAsia="宋体" w:cs="Arial"/>
          <w:color w:val="000000" w:themeColor="text1"/>
          <w:kern w:val="0"/>
          <w:sz w:val="20"/>
          <w:szCs w:val="20"/>
          <w:lang w:val="en-US"/>
        </w:rPr>
        <w:t xml:space="preserve"> if the respondent was classified as lonely and </w:t>
      </w:r>
      <m:oMath>
        <m:sSub>
          <m:sSubPr>
            <m:ctrlPr>
              <w:rPr>
                <w:rFonts w:ascii="Cambria Math" w:hAnsi="Cambria Math" w:eastAsia="宋体" w:cs="Arial"/>
                <w:i/>
                <w:color w:val="000000" w:themeColor="text1"/>
                <w:kern w:val="0"/>
                <w:sz w:val="20"/>
                <w:szCs w:val="20"/>
              </w:rPr>
            </m:ctrlPr>
          </m:sSubPr>
          <m:e>
            <m:r>
              <w:rPr>
                <w:rFonts w:ascii="Cambria Math" w:hAnsi="Cambria Math" w:eastAsia="宋体" w:cs="Arial"/>
                <w:color w:val="000000" w:themeColor="text1"/>
                <w:kern w:val="0"/>
                <w:sz w:val="20"/>
                <w:szCs w:val="20"/>
              </w:rPr>
              <m:t>L</m:t>
            </m:r>
          </m:e>
          <m:sub>
            <m:r>
              <w:rPr>
                <w:rFonts w:ascii="Cambria Math" w:hAnsi="Cambria Math" w:eastAsia="宋体" w:cs="Arial"/>
                <w:color w:val="000000" w:themeColor="text1"/>
                <w:kern w:val="0"/>
                <w:sz w:val="20"/>
                <w:szCs w:val="20"/>
              </w:rPr>
              <m:t>ih</m:t>
            </m:r>
          </m:sub>
        </m:sSub>
        <m:r>
          <w:rPr>
            <w:rFonts w:ascii="Cambria Math" w:hAnsi="Cambria Math" w:eastAsia="宋体" w:cs="Arial"/>
            <w:color w:val="000000" w:themeColor="text1"/>
            <w:kern w:val="0"/>
            <w:sz w:val="20"/>
            <w:szCs w:val="20"/>
          </w:rPr>
          <m:t>=0</m:t>
        </m:r>
      </m:oMath>
      <w:r w:rsidRPr="004E2618">
        <w:rPr>
          <w:rFonts w:ascii="Arial" w:hAnsi="Arial" w:eastAsia="宋体" w:cs="Arial"/>
          <w:color w:val="000000" w:themeColor="text1"/>
          <w:kern w:val="0"/>
          <w:sz w:val="20"/>
          <w:szCs w:val="20"/>
          <w:lang w:val="en-US"/>
        </w:rPr>
        <w:t xml:space="preserve"> otherwise. Because the loneliness variable was binary, the hourly mean </w:t>
      </w:r>
      <m:oMath>
        <m:sSub>
          <m:sSubPr>
            <m:ctrlPr>
              <w:rPr>
                <w:rFonts w:ascii="Cambria Math" w:hAnsi="Cambria Math" w:eastAsia="宋体" w:cs="Arial"/>
                <w:i/>
                <w:color w:val="000000" w:themeColor="text1"/>
                <w:kern w:val="0"/>
                <w:sz w:val="20"/>
                <w:szCs w:val="20"/>
              </w:rPr>
            </m:ctrlPr>
          </m:sSubPr>
          <m:e>
            <m:r>
              <w:rPr>
                <w:rFonts w:ascii="Cambria Math" w:hAnsi="Cambria Math" w:eastAsia="宋体" w:cs="Arial"/>
                <w:color w:val="000000" w:themeColor="text1"/>
                <w:kern w:val="0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 w:eastAsia="宋体" w:cs="Arial"/>
                <w:color w:val="000000" w:themeColor="text1"/>
                <w:kern w:val="0"/>
                <w:sz w:val="20"/>
                <w:szCs w:val="20"/>
              </w:rPr>
              <m:t>h</m:t>
            </m:r>
          </m:sub>
        </m:sSub>
      </m:oMath>
      <w:r w:rsidRPr="004E2618">
        <w:rPr>
          <w:rFonts w:ascii="Arial" w:hAnsi="Arial" w:eastAsia="宋体" w:cs="Arial"/>
          <w:color w:val="000000" w:themeColor="text1"/>
          <w:kern w:val="0"/>
          <w:sz w:val="20"/>
          <w:szCs w:val="20"/>
          <w:lang w:val="en-US"/>
        </w:rPr>
        <w:t xml:space="preserve"> is equivalent to the proportion of respondents reporting loneliness in that hour. Thus, each point in the hourly plot represents the observed proportion of valid respondents classi</w:t>
      </w:r>
      <w:proofErr w:type="spellStart"/>
      <w:r w:rsidRPr="004E2618">
        <w:rPr>
          <w:rFonts w:ascii="Arial" w:hAnsi="Arial" w:eastAsia="宋体" w:cs="Arial"/>
          <w:color w:val="000000" w:themeColor="text1"/>
          <w:kern w:val="0"/>
          <w:sz w:val="20"/>
          <w:szCs w:val="20"/>
          <w:lang w:val="en-US"/>
        </w:rPr>
        <w:t>fied</w:t>
      </w:r>
      <w:proofErr w:type="spellEnd"/>
      <w:r w:rsidRPr="004E2618">
        <w:rPr>
          <w:rFonts w:ascii="Arial" w:hAnsi="Arial" w:eastAsia="宋体" w:cs="Arial"/>
          <w:color w:val="000000" w:themeColor="text1"/>
          <w:kern w:val="0"/>
          <w:sz w:val="20"/>
          <w:szCs w:val="20"/>
          <w:lang w:val="en-US"/>
        </w:rPr>
        <w:t xml:space="preserve"> as lonely within that survey-start hour, rather than the response of any single individual.</w:t>
      </w:r>
    </w:p>
    <w:p w:rsidRPr="004E2618" w:rsidR="00B9439E" w:rsidP="00B9439E" w:rsidRDefault="00B9439E" w14:paraId="66F80179" w14:textId="77777777">
      <w:pPr>
        <w:widowControl/>
        <w:snapToGrid w:val="0"/>
        <w:contextualSpacing/>
        <w:rPr>
          <w:rFonts w:ascii="Arial" w:hAnsi="Arial" w:eastAsia="宋体" w:cs="Arial"/>
          <w:color w:val="000000" w:themeColor="text1"/>
          <w:kern w:val="0"/>
          <w:sz w:val="20"/>
          <w:szCs w:val="20"/>
        </w:rPr>
      </w:pPr>
      <w:r w:rsidRPr="004E2618">
        <w:rPr>
          <w:rFonts w:ascii="Arial" w:hAnsi="Arial" w:eastAsia="宋体" w:cs="Arial"/>
          <w:color w:val="000000" w:themeColor="text1"/>
          <w:kern w:val="0"/>
          <w:sz w:val="20"/>
          <w:szCs w:val="20"/>
        </w:rPr>
        <w:t>To quantify statistical uncertainty around the hourly proportions, we estimated approximate standard errors using the binomial formula:</w:t>
      </w:r>
    </w:p>
    <w:p w:rsidRPr="004E2618" w:rsidR="00B9439E" w:rsidP="00B9439E" w:rsidRDefault="00B9439E" w14:paraId="535D6B01" w14:textId="77777777">
      <w:pPr>
        <w:widowControl/>
        <w:snapToGrid w:val="0"/>
        <w:contextualSpacing/>
        <w:rPr>
          <w:rFonts w:ascii="Arial" w:hAnsi="Arial" w:eastAsia="宋体" w:cs="Arial"/>
          <w:color w:val="000000" w:themeColor="text1"/>
          <w:kern w:val="0"/>
          <w:sz w:val="20"/>
          <w:szCs w:val="20"/>
        </w:rPr>
      </w:pPr>
    </w:p>
    <w:p w:rsidRPr="004E2618" w:rsidR="00B9439E" w:rsidP="00B9439E" w:rsidRDefault="00B9439E" w14:paraId="41DEDC5B" w14:textId="77777777">
      <w:pPr>
        <w:widowControl/>
        <w:snapToGrid w:val="0"/>
        <w:contextualSpacing/>
        <w:rPr>
          <w:rFonts w:ascii="Arial" w:hAnsi="Arial" w:eastAsia="宋体" w:cs="Arial"/>
          <w:color w:val="000000" w:themeColor="text1"/>
          <w:kern w:val="0"/>
          <w:sz w:val="20"/>
          <w:szCs w:val="20"/>
        </w:rPr>
      </w:pPr>
      <m:oMathPara>
        <m:oMath>
          <m:r>
            <w:rPr>
              <w:rFonts w:ascii="Cambria Math" w:hAnsi="Cambria Math" w:eastAsia="宋体" w:cs="Arial"/>
              <w:color w:val="000000" w:themeColor="text1"/>
              <w:kern w:val="0"/>
              <w:sz w:val="20"/>
              <w:szCs w:val="20"/>
            </w:rPr>
            <m:t>S</m:t>
          </m:r>
          <m:sSub>
            <m:sSubPr>
              <m:ctrlPr>
                <w:rPr>
                  <w:rFonts w:ascii="Cambria Math" w:hAnsi="Cambria Math" w:eastAsia="宋体" w:cs="Arial"/>
                  <w:i/>
                  <w:color w:val="000000" w:themeColor="text1"/>
                  <w:kern w:val="0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eastAsia="宋体" w:cs="Arial"/>
                  <w:color w:val="000000" w:themeColor="text1"/>
                  <w:kern w:val="0"/>
                  <w:sz w:val="20"/>
                  <w:szCs w:val="20"/>
                </w:rPr>
                <m:t>E</m:t>
              </m:r>
            </m:e>
            <m:sub>
              <m:r>
                <w:rPr>
                  <w:rFonts w:ascii="Cambria Math" w:hAnsi="Cambria Math" w:eastAsia="宋体" w:cs="Arial"/>
                  <w:color w:val="000000" w:themeColor="text1"/>
                  <w:kern w:val="0"/>
                  <w:sz w:val="20"/>
                  <w:szCs w:val="20"/>
                </w:rPr>
                <m:t>h</m:t>
              </m:r>
            </m:sub>
          </m:sSub>
          <m:r>
            <w:rPr>
              <w:rFonts w:ascii="Cambria Math" w:hAnsi="Cambria Math" w:eastAsia="宋体" w:cs="Arial"/>
              <w:color w:val="000000" w:themeColor="text1"/>
              <w:kern w:val="0"/>
              <w:sz w:val="20"/>
              <w:szCs w:val="20"/>
            </w:rPr>
            <m:t>=</m:t>
          </m:r>
          <m:rad>
            <m:radPr>
              <m:degHide m:val="1"/>
              <m:ctrlPr>
                <w:rPr>
                  <w:rFonts w:ascii="Cambria Math" w:hAnsi="Cambria Math" w:eastAsia="宋体" w:cs="Arial"/>
                  <w:i/>
                  <w:color w:val="000000" w:themeColor="text1"/>
                  <w:kern w:val="0"/>
                  <w:sz w:val="20"/>
                  <w:szCs w:val="20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eastAsia="宋体" w:cs="Arial"/>
                      <w:i/>
                      <w:color w:val="000000" w:themeColor="text1"/>
                      <w:kern w:val="0"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eastAsia="宋体" w:cs="Arial"/>
                          <w:i/>
                          <w:color w:val="000000" w:themeColor="text1"/>
                          <w:kern w:val="0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宋体" w:cs="Arial"/>
                          <w:color w:val="000000" w:themeColor="text1"/>
                          <w:kern w:val="0"/>
                          <w:sz w:val="20"/>
                          <w:szCs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eastAsia="宋体" w:cs="Arial"/>
                          <w:color w:val="000000" w:themeColor="text1"/>
                          <w:kern w:val="0"/>
                          <w:sz w:val="20"/>
                          <w:szCs w:val="20"/>
                        </w:rPr>
                        <m:t>h</m:t>
                      </m:r>
                    </m:sub>
                  </m:sSub>
                  <m:r>
                    <w:rPr>
                      <w:rFonts w:ascii="Cambria Math" w:hAnsi="Cambria Math" w:eastAsia="宋体" w:cs="Arial"/>
                      <w:color w:val="000000" w:themeColor="text1"/>
                      <w:kern w:val="0"/>
                      <w:sz w:val="20"/>
                      <w:szCs w:val="20"/>
                    </w:rPr>
                    <m:t>(1-</m:t>
                  </m:r>
                  <m:sSub>
                    <m:sSubPr>
                      <m:ctrlPr>
                        <w:rPr>
                          <w:rFonts w:ascii="Cambria Math" w:hAnsi="Cambria Math" w:eastAsia="宋体" w:cs="Arial"/>
                          <w:i/>
                          <w:color w:val="000000" w:themeColor="text1"/>
                          <w:kern w:val="0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宋体" w:cs="Arial"/>
                          <w:color w:val="000000" w:themeColor="text1"/>
                          <w:kern w:val="0"/>
                          <w:sz w:val="20"/>
                          <w:szCs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eastAsia="宋体" w:cs="Arial"/>
                          <w:color w:val="000000" w:themeColor="text1"/>
                          <w:kern w:val="0"/>
                          <w:sz w:val="20"/>
                          <w:szCs w:val="20"/>
                        </w:rPr>
                        <m:t>h</m:t>
                      </m:r>
                    </m:sub>
                  </m:sSub>
                  <m:r>
                    <w:rPr>
                      <w:rFonts w:ascii="Cambria Math" w:hAnsi="Cambria Math" w:eastAsia="宋体" w:cs="Arial"/>
                      <w:color w:val="000000" w:themeColor="text1"/>
                      <w:kern w:val="0"/>
                      <w:sz w:val="20"/>
                      <w:szCs w:val="20"/>
                    </w:rPr>
                    <m:t>)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eastAsia="宋体" w:cs="Arial"/>
                          <w:i/>
                          <w:color w:val="000000" w:themeColor="text1"/>
                          <w:kern w:val="0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宋体" w:cs="Arial"/>
                          <w:color w:val="000000" w:themeColor="text1"/>
                          <w:kern w:val="0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eastAsia="宋体" w:cs="Arial"/>
                          <w:color w:val="000000" w:themeColor="text1"/>
                          <w:kern w:val="0"/>
                          <w:sz w:val="20"/>
                          <w:szCs w:val="20"/>
                        </w:rPr>
                        <m:t>h</m:t>
                      </m:r>
                    </m:sub>
                  </m:sSub>
                </m:den>
              </m:f>
            </m:e>
          </m:rad>
        </m:oMath>
      </m:oMathPara>
    </w:p>
    <w:p w:rsidRPr="004E2618" w:rsidR="00B9439E" w:rsidP="00B9439E" w:rsidRDefault="00B9439E" w14:paraId="1DB8647B" w14:textId="77777777">
      <w:pPr>
        <w:widowControl/>
        <w:snapToGrid w:val="0"/>
        <w:contextualSpacing/>
        <w:rPr>
          <w:rFonts w:ascii="Arial" w:hAnsi="Arial" w:eastAsia="宋体" w:cs="Arial"/>
          <w:color w:val="000000" w:themeColor="text1"/>
          <w:kern w:val="0"/>
          <w:sz w:val="20"/>
          <w:szCs w:val="20"/>
        </w:rPr>
      </w:pPr>
    </w:p>
    <w:p w:rsidRPr="004E2618" w:rsidR="00B9439E" w:rsidP="00B9439E" w:rsidRDefault="00B9439E" w14:paraId="45F378DB" w14:textId="77777777">
      <w:pPr>
        <w:widowControl/>
        <w:snapToGrid w:val="0"/>
        <w:contextualSpacing/>
        <w:rPr>
          <w:rFonts w:ascii="Arial" w:hAnsi="Arial" w:eastAsia="宋体" w:cs="Arial"/>
          <w:color w:val="000000" w:themeColor="text1"/>
          <w:kern w:val="0"/>
          <w:sz w:val="20"/>
          <w:szCs w:val="20"/>
        </w:rPr>
      </w:pPr>
      <w:r w:rsidRPr="004E2618">
        <w:rPr>
          <w:rFonts w:ascii="Arial" w:hAnsi="Arial" w:eastAsia="宋体" w:cs="Arial"/>
          <w:color w:val="000000" w:themeColor="text1"/>
          <w:kern w:val="0"/>
          <w:sz w:val="20"/>
          <w:szCs w:val="20"/>
        </w:rPr>
        <w:t>and calculated approximate 95% confidence intervals as:</w:t>
      </w:r>
    </w:p>
    <w:p w:rsidRPr="004E2618" w:rsidR="00B9439E" w:rsidP="00B9439E" w:rsidRDefault="00B9439E" w14:paraId="28704FEA" w14:textId="77777777">
      <w:pPr>
        <w:widowControl/>
        <w:snapToGrid w:val="0"/>
        <w:contextualSpacing/>
        <w:rPr>
          <w:rFonts w:ascii="Arial" w:hAnsi="Arial" w:eastAsia="宋体" w:cs="Arial"/>
          <w:color w:val="000000" w:themeColor="text1"/>
          <w:kern w:val="0"/>
          <w:sz w:val="20"/>
          <w:szCs w:val="20"/>
        </w:rPr>
      </w:pPr>
    </w:p>
    <w:p w:rsidRPr="004E2618" w:rsidR="00B9439E" w:rsidP="00B9439E" w:rsidRDefault="00B9439E" w14:paraId="77B67C20" w14:textId="77777777">
      <w:pPr>
        <w:widowControl/>
        <w:snapToGrid w:val="0"/>
        <w:contextualSpacing/>
        <w:rPr>
          <w:rFonts w:ascii="Arial" w:hAnsi="Arial" w:eastAsia="宋体" w:cs="Arial"/>
          <w:color w:val="000000" w:themeColor="text1"/>
          <w:kern w:val="0"/>
          <w:sz w:val="20"/>
          <w:szCs w:val="20"/>
        </w:rPr>
      </w:pPr>
      <m:oMathPara>
        <m:oMath>
          <m:r>
            <w:rPr>
              <w:rFonts w:ascii="Cambria Math" w:hAnsi="Cambria Math" w:eastAsia="宋体" w:cs="Arial"/>
              <w:color w:val="000000" w:themeColor="text1"/>
              <w:kern w:val="0"/>
              <w:sz w:val="20"/>
              <w:szCs w:val="20"/>
            </w:rPr>
            <m:t>95%CI=</m:t>
          </m:r>
          <m:sSub>
            <m:sSubPr>
              <m:ctrlPr>
                <w:rPr>
                  <w:rFonts w:ascii="Cambria Math" w:hAnsi="Cambria Math" w:eastAsia="宋体" w:cs="Arial"/>
                  <w:i/>
                  <w:color w:val="000000" w:themeColor="text1"/>
                  <w:kern w:val="0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eastAsia="宋体" w:cs="Arial"/>
                  <w:color w:val="000000" w:themeColor="text1"/>
                  <w:kern w:val="0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hAnsi="Cambria Math" w:eastAsia="宋体" w:cs="Arial"/>
                  <w:color w:val="000000" w:themeColor="text1"/>
                  <w:kern w:val="0"/>
                  <w:sz w:val="20"/>
                  <w:szCs w:val="20"/>
                </w:rPr>
                <m:t>h</m:t>
              </m:r>
            </m:sub>
          </m:sSub>
          <m:r>
            <w:rPr>
              <w:rFonts w:ascii="Cambria Math" w:hAnsi="Cambria Math" w:eastAsia="宋体" w:cs="Arial"/>
              <w:color w:val="000000" w:themeColor="text1"/>
              <w:kern w:val="0"/>
              <w:sz w:val="20"/>
              <w:szCs w:val="20"/>
            </w:rPr>
            <m:t>±S</m:t>
          </m:r>
          <m:sSub>
            <m:sSubPr>
              <m:ctrlPr>
                <w:rPr>
                  <w:rFonts w:ascii="Cambria Math" w:hAnsi="Cambria Math" w:eastAsia="宋体" w:cs="Arial"/>
                  <w:i/>
                  <w:color w:val="000000" w:themeColor="text1"/>
                  <w:kern w:val="0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eastAsia="宋体" w:cs="Arial"/>
                  <w:color w:val="000000" w:themeColor="text1"/>
                  <w:kern w:val="0"/>
                  <w:sz w:val="20"/>
                  <w:szCs w:val="20"/>
                </w:rPr>
                <m:t>E</m:t>
              </m:r>
            </m:e>
            <m:sub>
              <m:r>
                <w:rPr>
                  <w:rFonts w:ascii="Cambria Math" w:hAnsi="Cambria Math" w:eastAsia="宋体" w:cs="Arial"/>
                  <w:color w:val="000000" w:themeColor="text1"/>
                  <w:kern w:val="0"/>
                  <w:sz w:val="20"/>
                  <w:szCs w:val="20"/>
                </w:rPr>
                <m:t>h</m:t>
              </m:r>
            </m:sub>
          </m:sSub>
          <m:r>
            <w:rPr>
              <w:rFonts w:ascii="Cambria Math" w:hAnsi="Cambria Math" w:eastAsia="宋体" w:cs="Arial"/>
              <w:color w:val="000000" w:themeColor="text1"/>
              <w:kern w:val="0"/>
              <w:sz w:val="20"/>
              <w:szCs w:val="20"/>
            </w:rPr>
            <m:t>×1.96</m:t>
          </m:r>
        </m:oMath>
      </m:oMathPara>
    </w:p>
    <w:p w:rsidRPr="004E2618" w:rsidR="00B9439E" w:rsidP="00B9439E" w:rsidRDefault="00B9439E" w14:paraId="2EC4D9B4" w14:textId="77777777">
      <w:pPr>
        <w:widowControl/>
        <w:snapToGrid w:val="0"/>
        <w:contextualSpacing/>
        <w:rPr>
          <w:rFonts w:ascii="Arial" w:hAnsi="Arial" w:eastAsia="宋体" w:cs="Arial"/>
          <w:color w:val="000000" w:themeColor="text1"/>
          <w:kern w:val="0"/>
          <w:sz w:val="20"/>
          <w:szCs w:val="20"/>
        </w:rPr>
      </w:pPr>
    </w:p>
    <w:p w:rsidRPr="004E2618" w:rsidR="00B9439E" w:rsidP="00B9439E" w:rsidRDefault="00B9439E" w14:paraId="50E08E74" w14:textId="77777777">
      <w:pPr>
        <w:widowControl/>
        <w:snapToGrid w:val="0"/>
        <w:contextualSpacing/>
        <w:rPr>
          <w:rFonts w:ascii="Arial" w:hAnsi="Arial" w:eastAsia="宋体" w:cs="Arial"/>
          <w:color w:val="000000" w:themeColor="text1"/>
          <w:kern w:val="0"/>
          <w:sz w:val="20"/>
          <w:szCs w:val="20"/>
        </w:rPr>
      </w:pPr>
      <w:r w:rsidRPr="004E2618">
        <w:rPr>
          <w:rFonts w:ascii="Arial" w:hAnsi="Arial" w:eastAsia="宋体" w:cs="Arial"/>
          <w:color w:val="000000" w:themeColor="text1"/>
          <w:kern w:val="0"/>
          <w:sz w:val="20"/>
          <w:szCs w:val="20"/>
        </w:rPr>
        <w:t>Confidence intervals were bounded within the logical range of 0 to 1.</w:t>
      </w:r>
    </w:p>
    <w:p w:rsidRPr="00B9439E" w:rsidR="007D3295" w:rsidRDefault="007D3295" w14:paraId="393E9FD2" w14:textId="77777777">
      <w:pPr>
        <w:rPr>
          <w:rFonts w:hint="eastAsia"/>
        </w:rPr>
      </w:pPr>
    </w:p>
    <w:sectPr w:rsidRPr="00B9439E" w:rsidR="007D3295"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 w:val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9E"/>
    <w:rsid w:val="007D3295"/>
    <w:rsid w:val="00B9439E"/>
    <w:rsid w:val="3ADF1031"/>
    <w:rsid w:val="4F249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0CF56"/>
  <w15:chartTrackingRefBased/>
  <w15:docId w15:val="{C18CE592-5CAC-4501-9608-C3A8F82A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B9439E"/>
    <w:pPr>
      <w:widowControl w:val="0"/>
      <w:jc w:val="both"/>
    </w:pPr>
    <w:rPr>
      <w:lang w:val="en-GB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Li, Haoran</dc:creator>
  <keywords/>
  <dc:description/>
  <lastModifiedBy>El-Osta, Austen</lastModifiedBy>
  <revision>2</revision>
  <dcterms:created xsi:type="dcterms:W3CDTF">2026-06-15T16:28:00.0000000Z</dcterms:created>
  <dcterms:modified xsi:type="dcterms:W3CDTF">2026-06-16T06:32:25.6235747Z</dcterms:modified>
</coreProperties>
</file>