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9E" w:rsidRPr="0026059E" w:rsidRDefault="0026059E" w:rsidP="0026059E">
      <w:pPr>
        <w:pStyle w:val="Heading3"/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</w:pPr>
      <w:r w:rsidRPr="0026059E"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>Table 5:</w:t>
      </w:r>
      <w:bookmarkStart w:id="0" w:name="_GoBack"/>
      <w:bookmarkEnd w:id="0"/>
      <w:r w:rsidRPr="0026059E"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26059E">
        <w:rPr>
          <w:rStyle w:val="Strong"/>
          <w:rFonts w:ascii="Times New Roman" w:hAnsi="Times New Roman" w:cs="Times New Roman"/>
          <w:color w:val="auto"/>
          <w:sz w:val="24"/>
          <w:szCs w:val="24"/>
        </w:rPr>
        <w:t>Bayesian Negative Binomial Posterior Estimates for Conflict-Related Mortality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2394"/>
        <w:gridCol w:w="2394"/>
      </w:tblGrid>
      <w:tr w:rsidR="0026059E" w:rsidTr="0042675F">
        <w:trPr>
          <w:jc w:val="center"/>
        </w:trPr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IRR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</w:tr>
      <w:tr w:rsidR="0026059E" w:rsidTr="0042675F">
        <w:trPr>
          <w:jc w:val="center"/>
        </w:trPr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Konso</w:t>
            </w:r>
            <w:proofErr w:type="spellEnd"/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[1.60, 2.01]</w:t>
            </w:r>
          </w:p>
        </w:tc>
      </w:tr>
      <w:tr w:rsidR="0026059E" w:rsidTr="0042675F">
        <w:trPr>
          <w:jc w:val="center"/>
        </w:trPr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[1.37, 1.76]</w:t>
            </w:r>
          </w:p>
        </w:tc>
      </w:tr>
      <w:tr w:rsidR="0026059E" w:rsidTr="0042675F">
        <w:trPr>
          <w:jc w:val="center"/>
        </w:trPr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Children &lt;5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[1.96, 2.49]</w:t>
            </w:r>
          </w:p>
        </w:tc>
      </w:tr>
      <w:tr w:rsidR="0026059E" w:rsidTr="0042675F">
        <w:trPr>
          <w:jc w:val="center"/>
        </w:trPr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Pregnant women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[1.56, 2.10]</w:t>
            </w:r>
          </w:p>
        </w:tc>
      </w:tr>
      <w:tr w:rsidR="0026059E" w:rsidTr="0042675F">
        <w:trPr>
          <w:jc w:val="center"/>
        </w:trPr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Breastfeeding mothers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2394" w:type="dxa"/>
          </w:tcPr>
          <w:p w:rsidR="0026059E" w:rsidRPr="00E440CF" w:rsidRDefault="0026059E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CF">
              <w:rPr>
                <w:rFonts w:ascii="Times New Roman" w:hAnsi="Times New Roman" w:cs="Times New Roman"/>
                <w:sz w:val="24"/>
                <w:szCs w:val="24"/>
              </w:rPr>
              <w:t>[1.35, 1.90]</w:t>
            </w:r>
          </w:p>
        </w:tc>
      </w:tr>
    </w:tbl>
    <w:p w:rsidR="004709E8" w:rsidRPr="0026059E" w:rsidRDefault="004709E8" w:rsidP="0026059E"/>
    <w:sectPr w:rsidR="004709E8" w:rsidRPr="0026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F8B"/>
    <w:multiLevelType w:val="multilevel"/>
    <w:tmpl w:val="2F6CB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8"/>
    <w:rsid w:val="001138B1"/>
    <w:rsid w:val="001E12B8"/>
    <w:rsid w:val="00255845"/>
    <w:rsid w:val="0026059E"/>
    <w:rsid w:val="00267F3F"/>
    <w:rsid w:val="004709E8"/>
    <w:rsid w:val="005A3A78"/>
    <w:rsid w:val="00EC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59E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59E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F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67F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67F3F"/>
    <w:rPr>
      <w:b/>
      <w:bCs/>
    </w:rPr>
  </w:style>
  <w:style w:type="character" w:customStyle="1" w:styleId="katex-mathml">
    <w:name w:val="katex-mathml"/>
    <w:basedOn w:val="DefaultParagraphFont"/>
    <w:rsid w:val="0026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Table 5: Bayesian Negative Binomial Posterior Estimates for Conflict-Related Mor</vt:lpstr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dcterms:created xsi:type="dcterms:W3CDTF">2025-12-29T18:02:00Z</dcterms:created>
  <dcterms:modified xsi:type="dcterms:W3CDTF">2025-12-29T18:02:00Z</dcterms:modified>
</cp:coreProperties>
</file>