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9181" w14:textId="77777777" w:rsidR="00FA7D61" w:rsidRPr="00FA7D61" w:rsidRDefault="00FA7D61" w:rsidP="00FA7D61">
      <w:pPr>
        <w:spacing w:after="0" w:line="480" w:lineRule="auto"/>
        <w:rPr>
          <w:rFonts w:ascii="Arial" w:eastAsia="Aptos" w:hAnsi="Arial" w:cs="Arial"/>
          <w:szCs w:val="24"/>
        </w:rPr>
      </w:pPr>
      <w:r w:rsidRPr="00FA7D61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>Additional file 4.</w:t>
      </w:r>
      <w:r w:rsidRPr="00FA7D61">
        <w:rPr>
          <w:rFonts w:ascii="Arial" w:eastAsia="Aptos" w:hAnsi="Arial" w:cs="Arial"/>
          <w:szCs w:val="24"/>
        </w:rPr>
        <w:t xml:space="preserve"> </w:t>
      </w:r>
      <w:r w:rsidRPr="00FA7D61">
        <w:rPr>
          <w:rFonts w:ascii="Arial" w:eastAsia="Aptos" w:hAnsi="Arial" w:cs="Arial"/>
          <w:b/>
          <w:bCs/>
          <w:szCs w:val="24"/>
        </w:rPr>
        <w:t>Table S2.</w:t>
      </w:r>
      <w:r w:rsidRPr="00FA7D61">
        <w:rPr>
          <w:rFonts w:ascii="Arial" w:eastAsia="Aptos" w:hAnsi="Arial" w:cs="Arial"/>
          <w:szCs w:val="24"/>
        </w:rPr>
        <w:t xml:space="preserve"> Parasitic infection in the study sites determined by FECT (</w:t>
      </w:r>
      <w:r w:rsidRPr="00FA7D61">
        <w:rPr>
          <w:rFonts w:ascii="Arial" w:eastAsia="Aptos" w:hAnsi="Arial" w:cs="Arial"/>
          <w:i/>
          <w:iCs/>
          <w:szCs w:val="24"/>
        </w:rPr>
        <w:t xml:space="preserve">n </w:t>
      </w:r>
      <w:r w:rsidRPr="00FA7D61">
        <w:rPr>
          <w:rFonts w:ascii="Arial" w:eastAsia="Aptos" w:hAnsi="Arial" w:cs="Arial"/>
          <w:szCs w:val="24"/>
        </w:rPr>
        <w:t>= 1355)</w:t>
      </w:r>
    </w:p>
    <w:tbl>
      <w:tblPr>
        <w:tblStyle w:val="TableGrid"/>
        <w:tblW w:w="9090" w:type="dxa"/>
        <w:tblInd w:w="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1694"/>
        <w:gridCol w:w="1951"/>
        <w:gridCol w:w="1463"/>
        <w:gridCol w:w="1326"/>
      </w:tblGrid>
      <w:tr w:rsidR="00FA7D61" w:rsidRPr="00FA7D61" w14:paraId="0646D5B5" w14:textId="77777777" w:rsidTr="00197587"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14:paraId="4277EE23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b/>
                <w:bCs/>
                <w:szCs w:val="24"/>
              </w:rPr>
            </w:pPr>
            <w:r w:rsidRPr="00FA7D61">
              <w:rPr>
                <w:rFonts w:ascii="Arial" w:eastAsia="Aptos" w:hAnsi="Arial" w:cs="Arial"/>
                <w:b/>
                <w:bCs/>
                <w:szCs w:val="24"/>
              </w:rPr>
              <w:t>Parasites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0DF77A40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FA7D61">
              <w:rPr>
                <w:rFonts w:ascii="Arial" w:eastAsia="Aptos" w:hAnsi="Arial" w:cs="Arial"/>
                <w:b/>
                <w:bCs/>
                <w:szCs w:val="24"/>
              </w:rPr>
              <w:t>Khon Kaen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19B24E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proofErr w:type="spellStart"/>
            <w:r w:rsidRPr="00FA7D61">
              <w:rPr>
                <w:rFonts w:ascii="Arial" w:eastAsia="Aptos" w:hAnsi="Arial" w:cs="Arial"/>
                <w:b/>
                <w:bCs/>
                <w:szCs w:val="24"/>
              </w:rPr>
              <w:t>Mahasarakham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76DA37FE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FA7D61">
              <w:rPr>
                <w:rFonts w:ascii="Arial" w:eastAsia="Aptos" w:hAnsi="Arial" w:cs="Arial"/>
                <w:b/>
                <w:bCs/>
                <w:szCs w:val="24"/>
              </w:rPr>
              <w:t>Roi Et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2CA30D6D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b/>
                <w:bCs/>
                <w:szCs w:val="24"/>
              </w:rPr>
            </w:pPr>
            <w:r w:rsidRPr="00FA7D61">
              <w:rPr>
                <w:rFonts w:ascii="Arial" w:eastAsia="Aptos" w:hAnsi="Arial" w:cs="Arial"/>
                <w:b/>
                <w:bCs/>
                <w:szCs w:val="24"/>
              </w:rPr>
              <w:t>Total (%)</w:t>
            </w:r>
          </w:p>
        </w:tc>
      </w:tr>
      <w:tr w:rsidR="00FA7D61" w:rsidRPr="00FA7D61" w14:paraId="053C338C" w14:textId="77777777" w:rsidTr="00197587">
        <w:tc>
          <w:tcPr>
            <w:tcW w:w="2687" w:type="dxa"/>
            <w:tcBorders>
              <w:top w:val="single" w:sz="4" w:space="0" w:color="auto"/>
            </w:tcBorders>
          </w:tcPr>
          <w:p w14:paraId="668142B0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i/>
                <w:iCs/>
                <w:szCs w:val="24"/>
              </w:rPr>
            </w:pPr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>O. viverrine</w:t>
            </w:r>
          </w:p>
          <w:p w14:paraId="07E85426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i/>
                <w:iCs/>
                <w:szCs w:val="24"/>
              </w:rPr>
            </w:pPr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 xml:space="preserve">S. </w:t>
            </w:r>
            <w:proofErr w:type="spellStart"/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>stercoralis</w:t>
            </w:r>
            <w:proofErr w:type="spellEnd"/>
          </w:p>
          <w:p w14:paraId="76F0F318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>Taenia</w:t>
            </w:r>
            <w:r w:rsidRPr="00FA7D61">
              <w:rPr>
                <w:rFonts w:ascii="Arial" w:eastAsia="Aptos" w:hAnsi="Arial" w:cs="Arial"/>
                <w:szCs w:val="24"/>
              </w:rPr>
              <w:t xml:space="preserve"> sp.</w:t>
            </w:r>
          </w:p>
          <w:p w14:paraId="14AACFE4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proofErr w:type="spellStart"/>
            <w:r w:rsidRPr="00FA7D61">
              <w:rPr>
                <w:rFonts w:ascii="Arial" w:eastAsia="Aptos" w:hAnsi="Arial" w:cs="Arial"/>
                <w:szCs w:val="24"/>
              </w:rPr>
              <w:t>Echinostomes</w:t>
            </w:r>
            <w:proofErr w:type="spellEnd"/>
          </w:p>
          <w:p w14:paraId="77F60E27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Hookworms</w:t>
            </w:r>
          </w:p>
          <w:p w14:paraId="3589F471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Minute intestinal flukes</w:t>
            </w:r>
          </w:p>
          <w:p w14:paraId="087359B6" w14:textId="77777777" w:rsidR="00FA7D61" w:rsidRPr="00FA7D61" w:rsidRDefault="00FA7D61" w:rsidP="00FA7D61">
            <w:pPr>
              <w:spacing w:line="480" w:lineRule="auto"/>
              <w:rPr>
                <w:rFonts w:ascii="Arial" w:eastAsia="Aptos" w:hAnsi="Arial" w:cs="Arial"/>
                <w:i/>
                <w:iCs/>
                <w:szCs w:val="24"/>
              </w:rPr>
            </w:pPr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 xml:space="preserve">Trichuris </w:t>
            </w:r>
            <w:proofErr w:type="spellStart"/>
            <w:r w:rsidRPr="00FA7D61">
              <w:rPr>
                <w:rFonts w:ascii="Arial" w:eastAsia="Aptos" w:hAnsi="Arial" w:cs="Arial"/>
                <w:i/>
                <w:iCs/>
                <w:szCs w:val="24"/>
              </w:rPr>
              <w:t>trichiura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4C45599B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18</w:t>
            </w:r>
          </w:p>
          <w:p w14:paraId="1B8B7BE2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</w:t>
            </w:r>
          </w:p>
          <w:p w14:paraId="511C4825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</w:t>
            </w:r>
          </w:p>
          <w:p w14:paraId="45089260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0</w:t>
            </w:r>
          </w:p>
          <w:p w14:paraId="74E44C08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0</w:t>
            </w:r>
          </w:p>
          <w:p w14:paraId="7545C2F8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3</w:t>
            </w:r>
          </w:p>
          <w:p w14:paraId="10558BDF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E3B384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40</w:t>
            </w:r>
          </w:p>
          <w:p w14:paraId="066AB010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10</w:t>
            </w:r>
          </w:p>
          <w:p w14:paraId="45F118E0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6</w:t>
            </w:r>
          </w:p>
          <w:p w14:paraId="4D5412A8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6</w:t>
            </w:r>
          </w:p>
          <w:p w14:paraId="2D5C833C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3</w:t>
            </w:r>
          </w:p>
          <w:p w14:paraId="51236438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3</w:t>
            </w:r>
          </w:p>
          <w:p w14:paraId="55C8A6DD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0DB6430E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26</w:t>
            </w:r>
          </w:p>
          <w:p w14:paraId="2437309A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27</w:t>
            </w:r>
          </w:p>
          <w:p w14:paraId="7450467B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15</w:t>
            </w:r>
          </w:p>
          <w:p w14:paraId="46ACC1E9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</w:t>
            </w:r>
          </w:p>
          <w:p w14:paraId="6C97F0C4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</w:t>
            </w:r>
          </w:p>
          <w:p w14:paraId="1BFC8957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5</w:t>
            </w:r>
          </w:p>
          <w:p w14:paraId="422D8514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67572C20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84 (6.2)</w:t>
            </w:r>
          </w:p>
          <w:p w14:paraId="1644BBFE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38 (2.8)</w:t>
            </w:r>
          </w:p>
          <w:p w14:paraId="65ECB61E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23 (1.7)</w:t>
            </w:r>
            <w:r w:rsidRPr="00FA7D61">
              <w:rPr>
                <w:rFonts w:ascii="Arial" w:eastAsia="Aptos" w:hAnsi="Arial" w:cs="Arial"/>
                <w:szCs w:val="24"/>
                <w:shd w:val="clear" w:color="auto" w:fill="FFFF00"/>
              </w:rPr>
              <w:t xml:space="preserve"> </w:t>
            </w:r>
          </w:p>
          <w:p w14:paraId="45139B9A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8 (0.6)</w:t>
            </w:r>
          </w:p>
          <w:p w14:paraId="1C4542B5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4 (0.3)</w:t>
            </w:r>
          </w:p>
          <w:p w14:paraId="281CD27A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11 (0.8)</w:t>
            </w:r>
          </w:p>
          <w:p w14:paraId="74C3590D" w14:textId="77777777" w:rsidR="00FA7D61" w:rsidRPr="00FA7D61" w:rsidRDefault="00FA7D61" w:rsidP="00FA7D61">
            <w:pPr>
              <w:spacing w:line="480" w:lineRule="auto"/>
              <w:jc w:val="center"/>
              <w:rPr>
                <w:rFonts w:ascii="Arial" w:eastAsia="Aptos" w:hAnsi="Arial" w:cs="Arial"/>
                <w:szCs w:val="24"/>
              </w:rPr>
            </w:pPr>
            <w:r w:rsidRPr="00FA7D61">
              <w:rPr>
                <w:rFonts w:ascii="Arial" w:eastAsia="Aptos" w:hAnsi="Arial" w:cs="Arial"/>
                <w:szCs w:val="24"/>
              </w:rPr>
              <w:t>3 (0.2)</w:t>
            </w:r>
          </w:p>
        </w:tc>
      </w:tr>
    </w:tbl>
    <w:p w14:paraId="71924405" w14:textId="77777777" w:rsidR="00FA7D61" w:rsidRDefault="00FA7D61"/>
    <w:sectPr w:rsidR="00FA7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61"/>
    <w:rsid w:val="00353E87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DADCC"/>
  <w15:chartTrackingRefBased/>
  <w15:docId w15:val="{A672065F-C8E8-417A-AAA9-DD0560C9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D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D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D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D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A7D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A7D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7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D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D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D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Office of Digital Technology - Khon Kaen University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1</cp:revision>
  <dcterms:created xsi:type="dcterms:W3CDTF">2026-06-14T10:10:00Z</dcterms:created>
  <dcterms:modified xsi:type="dcterms:W3CDTF">2026-06-14T10:11:00Z</dcterms:modified>
</cp:coreProperties>
</file>