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6C4F1" w14:textId="77777777" w:rsidR="002315B0" w:rsidRPr="003B1FAB" w:rsidRDefault="002315B0" w:rsidP="002315B0">
      <w:pPr>
        <w:spacing w:line="480" w:lineRule="auto"/>
        <w:jc w:val="center"/>
        <w:rPr>
          <w:b/>
        </w:rPr>
      </w:pPr>
      <w:r w:rsidRPr="003B1FAB">
        <w:rPr>
          <w:b/>
        </w:rPr>
        <w:t>Appendices</w:t>
      </w:r>
    </w:p>
    <w:p w14:paraId="299E215A" w14:textId="77777777" w:rsidR="002315B0" w:rsidRPr="003B1FAB" w:rsidRDefault="002315B0" w:rsidP="002315B0">
      <w:pPr>
        <w:spacing w:line="480" w:lineRule="auto"/>
      </w:pPr>
      <w:r w:rsidRPr="003B1FAB">
        <w:rPr>
          <w:b/>
          <w:noProof/>
        </w:rPr>
        <w:drawing>
          <wp:anchor distT="0" distB="0" distL="114300" distR="114300" simplePos="0" relativeHeight="251662336" behindDoc="0" locked="0" layoutInCell="1" allowOverlap="1" wp14:anchorId="3D5CC962" wp14:editId="2BA67BDC">
            <wp:simplePos x="0" y="0"/>
            <wp:positionH relativeFrom="column">
              <wp:posOffset>-177165</wp:posOffset>
            </wp:positionH>
            <wp:positionV relativeFrom="paragraph">
              <wp:posOffset>203200</wp:posOffset>
            </wp:positionV>
            <wp:extent cx="5906770" cy="2994660"/>
            <wp:effectExtent l="0" t="0" r="11430" b="2540"/>
            <wp:wrapTight wrapText="bothSides">
              <wp:wrapPolygon edited="0">
                <wp:start x="0" y="0"/>
                <wp:lineTo x="0" y="21435"/>
                <wp:lineTo x="21549" y="21435"/>
                <wp:lineTo x="21549" y="0"/>
                <wp:lineTo x="0" y="0"/>
              </wp:wrapPolygon>
            </wp:wrapTight>
            <wp:docPr id="4" name="Picture 4" descr="../../../Desktop/Screenshot%202023-03-03%20at%2012.3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shot%202023-03-03%20at%2012.33.0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6770" cy="2994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1FAB">
        <w:t>Figure 1. Mixed Methods Assessment Tool version 2018</w:t>
      </w:r>
    </w:p>
    <w:p w14:paraId="32723E55" w14:textId="77777777" w:rsidR="002315B0" w:rsidRPr="003B1FAB" w:rsidRDefault="002315B0" w:rsidP="002315B0">
      <w:pPr>
        <w:spacing w:line="480" w:lineRule="auto"/>
        <w:rPr>
          <w:b/>
        </w:rPr>
      </w:pPr>
    </w:p>
    <w:p w14:paraId="63CE050A" w14:textId="77777777" w:rsidR="002315B0" w:rsidRPr="003B1FAB" w:rsidRDefault="002315B0" w:rsidP="002315B0">
      <w:pPr>
        <w:spacing w:line="480" w:lineRule="auto"/>
      </w:pPr>
      <w:r w:rsidRPr="003B1FAB">
        <w:t>Figure 2. The PRISMA-S 2020 27-item checklist for what must be included in a systematic review.</w:t>
      </w:r>
    </w:p>
    <w:p w14:paraId="71A43961" w14:textId="77777777" w:rsidR="002315B0" w:rsidRPr="003B1FAB" w:rsidRDefault="002315B0" w:rsidP="002315B0">
      <w:pPr>
        <w:spacing w:line="480" w:lineRule="auto"/>
        <w:rPr>
          <w:b/>
        </w:rPr>
      </w:pPr>
      <w:r w:rsidRPr="003B1FAB">
        <w:rPr>
          <w:b/>
          <w:noProof/>
        </w:rPr>
        <w:lastRenderedPageBreak/>
        <w:drawing>
          <wp:anchor distT="0" distB="0" distL="114300" distR="114300" simplePos="0" relativeHeight="251659264" behindDoc="0" locked="0" layoutInCell="1" allowOverlap="1" wp14:anchorId="2CEA76CC" wp14:editId="39DC3BB6">
            <wp:simplePos x="0" y="0"/>
            <wp:positionH relativeFrom="column">
              <wp:posOffset>-67945</wp:posOffset>
            </wp:positionH>
            <wp:positionV relativeFrom="paragraph">
              <wp:posOffset>220345</wp:posOffset>
            </wp:positionV>
            <wp:extent cx="5729605" cy="4166870"/>
            <wp:effectExtent l="0" t="0" r="10795" b="0"/>
            <wp:wrapTight wrapText="bothSides">
              <wp:wrapPolygon edited="0">
                <wp:start x="0" y="0"/>
                <wp:lineTo x="0" y="21462"/>
                <wp:lineTo x="21545" y="21462"/>
                <wp:lineTo x="21545" y="0"/>
                <wp:lineTo x="0" y="0"/>
              </wp:wrapPolygon>
            </wp:wrapTight>
            <wp:docPr id="2" name="Picture 2" descr="../../../Desktop/Screenshot%202023-03-01%20at%2019.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shot%202023-03-01%20at%2019.55.5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9605" cy="4166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A3BE5" w14:textId="77777777" w:rsidR="002315B0" w:rsidRPr="003B1FAB" w:rsidRDefault="002315B0" w:rsidP="002315B0">
      <w:pPr>
        <w:spacing w:line="480" w:lineRule="auto"/>
        <w:rPr>
          <w:b/>
        </w:rPr>
      </w:pPr>
    </w:p>
    <w:p w14:paraId="09188B33" w14:textId="77777777" w:rsidR="002315B0" w:rsidRPr="003B1FAB" w:rsidRDefault="002315B0" w:rsidP="002315B0">
      <w:pPr>
        <w:spacing w:line="480" w:lineRule="auto"/>
      </w:pPr>
      <w:r w:rsidRPr="003B1FAB">
        <w:rPr>
          <w:b/>
          <w:noProof/>
        </w:rPr>
        <w:drawing>
          <wp:anchor distT="0" distB="0" distL="114300" distR="114300" simplePos="0" relativeHeight="251660288" behindDoc="0" locked="0" layoutInCell="1" allowOverlap="1" wp14:anchorId="50EB9985" wp14:editId="796D6C70">
            <wp:simplePos x="0" y="0"/>
            <wp:positionH relativeFrom="column">
              <wp:posOffset>-58187</wp:posOffset>
            </wp:positionH>
            <wp:positionV relativeFrom="paragraph">
              <wp:posOffset>-402</wp:posOffset>
            </wp:positionV>
            <wp:extent cx="5587960" cy="3834315"/>
            <wp:effectExtent l="0" t="0" r="635" b="1270"/>
            <wp:wrapTight wrapText="bothSides">
              <wp:wrapPolygon edited="0">
                <wp:start x="0" y="0"/>
                <wp:lineTo x="0" y="21464"/>
                <wp:lineTo x="21504" y="21464"/>
                <wp:lineTo x="21504" y="0"/>
                <wp:lineTo x="0" y="0"/>
              </wp:wrapPolygon>
            </wp:wrapTight>
            <wp:docPr id="1" name="Picture 1" descr="../../../Desktop/Screenshot%202023-03-01%20at%2019.5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shot%202023-03-01%20at%2019.56.1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7960" cy="3834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1FAB">
        <w:t>Figure 3. The NIH Checklist for quality assessment of systematic review and meta-analyses</w:t>
      </w:r>
    </w:p>
    <w:p w14:paraId="0DA0D030" w14:textId="77777777" w:rsidR="002315B0" w:rsidRPr="003B1FAB" w:rsidRDefault="002315B0" w:rsidP="002315B0">
      <w:pPr>
        <w:spacing w:line="480" w:lineRule="auto"/>
      </w:pPr>
      <w:r w:rsidRPr="003B1FAB">
        <w:rPr>
          <w:noProof/>
        </w:rPr>
        <w:lastRenderedPageBreak/>
        <w:drawing>
          <wp:anchor distT="0" distB="0" distL="114300" distR="114300" simplePos="0" relativeHeight="251661312" behindDoc="0" locked="0" layoutInCell="1" allowOverlap="1" wp14:anchorId="75E5FED1" wp14:editId="77F15738">
            <wp:simplePos x="0" y="0"/>
            <wp:positionH relativeFrom="column">
              <wp:posOffset>736600</wp:posOffset>
            </wp:positionH>
            <wp:positionV relativeFrom="paragraph">
              <wp:posOffset>283210</wp:posOffset>
            </wp:positionV>
            <wp:extent cx="3800475" cy="4377690"/>
            <wp:effectExtent l="0" t="0" r="9525" b="0"/>
            <wp:wrapTight wrapText="bothSides">
              <wp:wrapPolygon edited="0">
                <wp:start x="0" y="0"/>
                <wp:lineTo x="0" y="21431"/>
                <wp:lineTo x="21510" y="21431"/>
                <wp:lineTo x="2151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00475" cy="4377690"/>
                    </a:xfrm>
                    <a:prstGeom prst="rect">
                      <a:avLst/>
                    </a:prstGeom>
                  </pic:spPr>
                </pic:pic>
              </a:graphicData>
            </a:graphic>
            <wp14:sizeRelH relativeFrom="page">
              <wp14:pctWidth>0</wp14:pctWidth>
            </wp14:sizeRelH>
            <wp14:sizeRelV relativeFrom="page">
              <wp14:pctHeight>0</wp14:pctHeight>
            </wp14:sizeRelV>
          </wp:anchor>
        </w:drawing>
      </w:r>
    </w:p>
    <w:p w14:paraId="6D5F7ECD" w14:textId="77777777" w:rsidR="002315B0" w:rsidRPr="003B1FAB" w:rsidRDefault="002315B0" w:rsidP="002315B0">
      <w:pPr>
        <w:spacing w:line="480" w:lineRule="auto"/>
      </w:pPr>
    </w:p>
    <w:p w14:paraId="0390759D" w14:textId="77777777" w:rsidR="002315B0" w:rsidRPr="003B1FAB" w:rsidRDefault="002315B0" w:rsidP="002315B0">
      <w:pPr>
        <w:spacing w:line="480" w:lineRule="auto"/>
      </w:pPr>
    </w:p>
    <w:p w14:paraId="57FCB451" w14:textId="77777777" w:rsidR="002315B0" w:rsidRPr="003B1FAB" w:rsidRDefault="002315B0" w:rsidP="002315B0">
      <w:pPr>
        <w:spacing w:line="480" w:lineRule="auto"/>
      </w:pPr>
    </w:p>
    <w:p w14:paraId="149E6EAE" w14:textId="77777777" w:rsidR="002315B0" w:rsidRPr="003B1FAB" w:rsidRDefault="002315B0" w:rsidP="002315B0">
      <w:pPr>
        <w:spacing w:line="480" w:lineRule="auto"/>
      </w:pPr>
    </w:p>
    <w:p w14:paraId="1D08C83A" w14:textId="77777777" w:rsidR="002315B0" w:rsidRPr="003B1FAB" w:rsidRDefault="002315B0" w:rsidP="002315B0">
      <w:pPr>
        <w:spacing w:line="480" w:lineRule="auto"/>
      </w:pPr>
    </w:p>
    <w:p w14:paraId="74F629B1" w14:textId="77777777" w:rsidR="002315B0" w:rsidRPr="003B1FAB" w:rsidRDefault="002315B0" w:rsidP="002315B0">
      <w:pPr>
        <w:spacing w:line="480" w:lineRule="auto"/>
      </w:pPr>
    </w:p>
    <w:p w14:paraId="22AA563A" w14:textId="77777777" w:rsidR="002315B0" w:rsidRPr="003B1FAB" w:rsidRDefault="002315B0" w:rsidP="002315B0">
      <w:pPr>
        <w:spacing w:line="480" w:lineRule="auto"/>
      </w:pPr>
    </w:p>
    <w:p w14:paraId="7BBAAA56" w14:textId="77777777" w:rsidR="002315B0" w:rsidRPr="003B1FAB" w:rsidRDefault="002315B0" w:rsidP="002315B0">
      <w:pPr>
        <w:spacing w:line="480" w:lineRule="auto"/>
      </w:pPr>
    </w:p>
    <w:p w14:paraId="43259915" w14:textId="77777777" w:rsidR="002315B0" w:rsidRPr="003B1FAB" w:rsidRDefault="002315B0" w:rsidP="002315B0">
      <w:pPr>
        <w:spacing w:line="480" w:lineRule="auto"/>
      </w:pPr>
    </w:p>
    <w:p w14:paraId="146E8D94" w14:textId="77777777" w:rsidR="002315B0" w:rsidRPr="003B1FAB" w:rsidRDefault="002315B0" w:rsidP="002315B0">
      <w:pPr>
        <w:spacing w:line="480" w:lineRule="auto"/>
      </w:pPr>
    </w:p>
    <w:p w14:paraId="703A1D29" w14:textId="77777777" w:rsidR="002315B0" w:rsidRPr="003B1FAB" w:rsidRDefault="002315B0" w:rsidP="002315B0">
      <w:pPr>
        <w:spacing w:line="480" w:lineRule="auto"/>
      </w:pPr>
    </w:p>
    <w:p w14:paraId="007DA928" w14:textId="77777777" w:rsidR="002315B0" w:rsidRPr="003B1FAB" w:rsidRDefault="002315B0" w:rsidP="002315B0">
      <w:pPr>
        <w:spacing w:line="480" w:lineRule="auto"/>
      </w:pPr>
    </w:p>
    <w:p w14:paraId="6FCF0F5D" w14:textId="77777777" w:rsidR="002315B0" w:rsidRPr="003B1FAB" w:rsidRDefault="002315B0" w:rsidP="002315B0">
      <w:pPr>
        <w:spacing w:line="480" w:lineRule="auto"/>
      </w:pPr>
    </w:p>
    <w:p w14:paraId="758D4696" w14:textId="77777777" w:rsidR="002315B0" w:rsidRPr="003B1FAB" w:rsidRDefault="002315B0" w:rsidP="002315B0">
      <w:pPr>
        <w:spacing w:line="480" w:lineRule="auto"/>
      </w:pPr>
      <w:r w:rsidRPr="003B1FAB">
        <w:t>Figure 4. Flow diagram representing the steps taken from the beginning to end of data extraction and sourcing of research materials.</w:t>
      </w:r>
    </w:p>
    <w:p w14:paraId="47D9F223" w14:textId="77777777" w:rsidR="002315B0" w:rsidRPr="003B1FAB" w:rsidRDefault="002315B0" w:rsidP="002315B0">
      <w:pPr>
        <w:spacing w:line="480" w:lineRule="auto"/>
      </w:pPr>
      <w:r w:rsidRPr="003B1FAB">
        <w:rPr>
          <w:noProof/>
        </w:rPr>
        <w:lastRenderedPageBreak/>
        <w:drawing>
          <wp:anchor distT="0" distB="0" distL="114300" distR="114300" simplePos="0" relativeHeight="251663360" behindDoc="0" locked="0" layoutInCell="1" allowOverlap="1" wp14:anchorId="6EE4F68F" wp14:editId="60D3C748">
            <wp:simplePos x="0" y="0"/>
            <wp:positionH relativeFrom="column">
              <wp:posOffset>0</wp:posOffset>
            </wp:positionH>
            <wp:positionV relativeFrom="paragraph">
              <wp:posOffset>306070</wp:posOffset>
            </wp:positionV>
            <wp:extent cx="4509135" cy="5363210"/>
            <wp:effectExtent l="0" t="0" r="12065" b="0"/>
            <wp:wrapTight wrapText="bothSides">
              <wp:wrapPolygon edited="0">
                <wp:start x="0" y="0"/>
                <wp:lineTo x="0" y="21482"/>
                <wp:lineTo x="21536" y="21482"/>
                <wp:lineTo x="21536" y="0"/>
                <wp:lineTo x="0" y="0"/>
              </wp:wrapPolygon>
            </wp:wrapTight>
            <wp:docPr id="8" name="Picture 8" descr="../../../Desktop/Screenshot%202023-07-05%20at%2018.1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shot%202023-07-05%20at%2018.19.1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9135" cy="536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AF61E" w14:textId="77777777" w:rsidR="002315B0" w:rsidRPr="003B1FAB" w:rsidRDefault="002315B0" w:rsidP="002315B0">
      <w:pPr>
        <w:spacing w:line="480" w:lineRule="auto"/>
      </w:pPr>
    </w:p>
    <w:p w14:paraId="7E30A8B9" w14:textId="77777777" w:rsidR="002315B0" w:rsidRPr="003B1FAB" w:rsidRDefault="002315B0" w:rsidP="002315B0">
      <w:pPr>
        <w:spacing w:line="480" w:lineRule="auto"/>
      </w:pPr>
    </w:p>
    <w:p w14:paraId="2BC5BA84" w14:textId="77777777" w:rsidR="002315B0" w:rsidRPr="003B1FAB" w:rsidRDefault="002315B0" w:rsidP="002315B0">
      <w:pPr>
        <w:spacing w:line="480" w:lineRule="auto"/>
      </w:pPr>
    </w:p>
    <w:p w14:paraId="5B9136CA" w14:textId="77777777" w:rsidR="002315B0" w:rsidRPr="003B1FAB" w:rsidRDefault="002315B0" w:rsidP="002315B0">
      <w:pPr>
        <w:spacing w:line="480" w:lineRule="auto"/>
      </w:pPr>
    </w:p>
    <w:p w14:paraId="6CEFBF3E" w14:textId="77777777" w:rsidR="002315B0" w:rsidRPr="003B1FAB" w:rsidRDefault="002315B0" w:rsidP="002315B0">
      <w:pPr>
        <w:spacing w:line="480" w:lineRule="auto"/>
      </w:pPr>
    </w:p>
    <w:p w14:paraId="4488A1E3" w14:textId="77777777" w:rsidR="002315B0" w:rsidRPr="003B1FAB" w:rsidRDefault="002315B0" w:rsidP="002315B0">
      <w:pPr>
        <w:spacing w:line="480" w:lineRule="auto"/>
      </w:pPr>
    </w:p>
    <w:p w14:paraId="48B75EC0" w14:textId="77777777" w:rsidR="002315B0" w:rsidRPr="003B1FAB" w:rsidRDefault="002315B0" w:rsidP="002315B0">
      <w:pPr>
        <w:spacing w:line="480" w:lineRule="auto"/>
      </w:pPr>
    </w:p>
    <w:p w14:paraId="3DBACB0F" w14:textId="77777777" w:rsidR="002315B0" w:rsidRPr="003B1FAB" w:rsidRDefault="002315B0" w:rsidP="002315B0">
      <w:pPr>
        <w:spacing w:line="480" w:lineRule="auto"/>
      </w:pPr>
    </w:p>
    <w:p w14:paraId="420CDA16" w14:textId="77777777" w:rsidR="002315B0" w:rsidRPr="003B1FAB" w:rsidRDefault="002315B0" w:rsidP="002315B0">
      <w:pPr>
        <w:spacing w:line="480" w:lineRule="auto"/>
      </w:pPr>
    </w:p>
    <w:p w14:paraId="02175D74" w14:textId="77777777" w:rsidR="002315B0" w:rsidRPr="003B1FAB" w:rsidRDefault="002315B0" w:rsidP="002315B0">
      <w:pPr>
        <w:spacing w:line="480" w:lineRule="auto"/>
      </w:pPr>
    </w:p>
    <w:p w14:paraId="5568EE5A" w14:textId="77777777" w:rsidR="002315B0" w:rsidRPr="003B1FAB" w:rsidRDefault="002315B0" w:rsidP="002315B0">
      <w:pPr>
        <w:spacing w:line="480" w:lineRule="auto"/>
      </w:pPr>
    </w:p>
    <w:p w14:paraId="358CC9EA" w14:textId="77777777" w:rsidR="002315B0" w:rsidRPr="003B1FAB" w:rsidRDefault="002315B0" w:rsidP="002315B0">
      <w:pPr>
        <w:spacing w:line="480" w:lineRule="auto"/>
      </w:pPr>
    </w:p>
    <w:p w14:paraId="752AF0F8" w14:textId="77777777" w:rsidR="002315B0" w:rsidRPr="003B1FAB" w:rsidRDefault="002315B0" w:rsidP="002315B0">
      <w:pPr>
        <w:spacing w:line="480" w:lineRule="auto"/>
      </w:pPr>
    </w:p>
    <w:p w14:paraId="0B6B4791" w14:textId="77777777" w:rsidR="002315B0" w:rsidRPr="003B1FAB" w:rsidRDefault="002315B0" w:rsidP="002315B0">
      <w:pPr>
        <w:spacing w:line="480" w:lineRule="auto"/>
      </w:pPr>
    </w:p>
    <w:p w14:paraId="2DA547B0" w14:textId="77777777" w:rsidR="002315B0" w:rsidRPr="003B1FAB" w:rsidRDefault="002315B0" w:rsidP="002315B0">
      <w:pPr>
        <w:spacing w:line="480" w:lineRule="auto"/>
      </w:pPr>
    </w:p>
    <w:p w14:paraId="38BC05C0" w14:textId="77777777" w:rsidR="002315B0" w:rsidRPr="003B1FAB" w:rsidRDefault="002315B0" w:rsidP="002315B0">
      <w:pPr>
        <w:spacing w:line="480" w:lineRule="auto"/>
      </w:pPr>
    </w:p>
    <w:p w14:paraId="20357649" w14:textId="77777777" w:rsidR="002315B0" w:rsidRPr="003B1FAB" w:rsidRDefault="002315B0" w:rsidP="002315B0">
      <w:pPr>
        <w:spacing w:line="480" w:lineRule="auto"/>
      </w:pPr>
    </w:p>
    <w:p w14:paraId="3E0798B3" w14:textId="77777777" w:rsidR="002315B0" w:rsidRPr="003B1FAB" w:rsidRDefault="002315B0" w:rsidP="002315B0">
      <w:pPr>
        <w:spacing w:line="480" w:lineRule="auto"/>
      </w:pPr>
    </w:p>
    <w:p w14:paraId="4479DE1F" w14:textId="77777777" w:rsidR="002315B0" w:rsidRPr="003B1FAB" w:rsidRDefault="002315B0" w:rsidP="002315B0">
      <w:pPr>
        <w:spacing w:line="480" w:lineRule="auto"/>
      </w:pPr>
      <w:r w:rsidRPr="003B1FAB">
        <w:t>Figure 5. A summary table displaying the authors, population, method, outcomes, findings, conclusions and limitations of each study.</w:t>
      </w:r>
    </w:p>
    <w:tbl>
      <w:tblPr>
        <w:tblStyle w:val="TableGrid"/>
        <w:tblpPr w:leftFromText="180" w:rightFromText="180" w:vertAnchor="text" w:horzAnchor="page" w:tblpX="910" w:tblpY="380"/>
        <w:tblW w:w="10484" w:type="dxa"/>
        <w:tblLook w:val="04A0" w:firstRow="1" w:lastRow="0" w:firstColumn="1" w:lastColumn="0" w:noHBand="0" w:noVBand="1"/>
      </w:tblPr>
      <w:tblGrid>
        <w:gridCol w:w="1227"/>
        <w:gridCol w:w="1628"/>
        <w:gridCol w:w="1422"/>
        <w:gridCol w:w="1917"/>
        <w:gridCol w:w="1300"/>
        <w:gridCol w:w="1532"/>
        <w:gridCol w:w="1458"/>
      </w:tblGrid>
      <w:tr w:rsidR="002315B0" w:rsidRPr="00786AED" w14:paraId="3A543A63" w14:textId="77777777" w:rsidTr="003700EA">
        <w:trPr>
          <w:trHeight w:val="776"/>
        </w:trPr>
        <w:tc>
          <w:tcPr>
            <w:tcW w:w="1126" w:type="dxa"/>
          </w:tcPr>
          <w:p w14:paraId="124B35F6" w14:textId="77777777" w:rsidR="002315B0" w:rsidRPr="00786AED" w:rsidRDefault="002315B0" w:rsidP="003700EA">
            <w:pPr>
              <w:rPr>
                <w:b/>
                <w:color w:val="000000" w:themeColor="text1"/>
                <w:sz w:val="20"/>
                <w:szCs w:val="20"/>
              </w:rPr>
            </w:pPr>
            <w:r w:rsidRPr="00786AED">
              <w:rPr>
                <w:b/>
                <w:color w:val="000000" w:themeColor="text1"/>
                <w:sz w:val="20"/>
                <w:szCs w:val="20"/>
              </w:rPr>
              <w:t>Authors/ Location</w:t>
            </w:r>
          </w:p>
        </w:tc>
        <w:tc>
          <w:tcPr>
            <w:tcW w:w="1487" w:type="dxa"/>
          </w:tcPr>
          <w:p w14:paraId="6A61EB04" w14:textId="77777777" w:rsidR="002315B0" w:rsidRPr="00786AED" w:rsidRDefault="002315B0" w:rsidP="003700EA">
            <w:pPr>
              <w:rPr>
                <w:b/>
                <w:color w:val="000000" w:themeColor="text1"/>
                <w:sz w:val="20"/>
                <w:szCs w:val="20"/>
              </w:rPr>
            </w:pPr>
            <w:r w:rsidRPr="00786AED">
              <w:rPr>
                <w:b/>
                <w:color w:val="000000" w:themeColor="text1"/>
                <w:sz w:val="20"/>
                <w:szCs w:val="20"/>
              </w:rPr>
              <w:t>Population/topic</w:t>
            </w:r>
          </w:p>
        </w:tc>
        <w:tc>
          <w:tcPr>
            <w:tcW w:w="1256" w:type="dxa"/>
          </w:tcPr>
          <w:p w14:paraId="4981F1B0" w14:textId="77777777" w:rsidR="002315B0" w:rsidRPr="00786AED" w:rsidRDefault="002315B0" w:rsidP="003700EA">
            <w:pPr>
              <w:rPr>
                <w:b/>
                <w:color w:val="000000" w:themeColor="text1"/>
                <w:sz w:val="20"/>
                <w:szCs w:val="20"/>
              </w:rPr>
            </w:pPr>
            <w:r w:rsidRPr="00786AED">
              <w:rPr>
                <w:b/>
                <w:color w:val="000000" w:themeColor="text1"/>
                <w:sz w:val="20"/>
                <w:szCs w:val="20"/>
              </w:rPr>
              <w:t>Method</w:t>
            </w:r>
          </w:p>
        </w:tc>
        <w:tc>
          <w:tcPr>
            <w:tcW w:w="2172" w:type="dxa"/>
          </w:tcPr>
          <w:p w14:paraId="1921C2BC" w14:textId="77777777" w:rsidR="002315B0" w:rsidRPr="00786AED" w:rsidRDefault="002315B0" w:rsidP="003700EA">
            <w:pPr>
              <w:rPr>
                <w:b/>
                <w:color w:val="000000" w:themeColor="text1"/>
                <w:sz w:val="20"/>
                <w:szCs w:val="20"/>
              </w:rPr>
            </w:pPr>
            <w:r w:rsidRPr="00786AED">
              <w:rPr>
                <w:b/>
                <w:color w:val="000000" w:themeColor="text1"/>
                <w:sz w:val="20"/>
                <w:szCs w:val="20"/>
              </w:rPr>
              <w:t>Outcomes/variables</w:t>
            </w:r>
          </w:p>
        </w:tc>
        <w:tc>
          <w:tcPr>
            <w:tcW w:w="1304" w:type="dxa"/>
          </w:tcPr>
          <w:p w14:paraId="3F3858F3" w14:textId="77777777" w:rsidR="002315B0" w:rsidRPr="00786AED" w:rsidRDefault="002315B0" w:rsidP="003700EA">
            <w:pPr>
              <w:rPr>
                <w:b/>
                <w:color w:val="000000" w:themeColor="text1"/>
                <w:sz w:val="20"/>
                <w:szCs w:val="20"/>
              </w:rPr>
            </w:pPr>
            <w:r w:rsidRPr="00786AED">
              <w:rPr>
                <w:b/>
                <w:color w:val="000000" w:themeColor="text1"/>
                <w:sz w:val="20"/>
                <w:szCs w:val="20"/>
              </w:rPr>
              <w:t xml:space="preserve">Findings </w:t>
            </w:r>
          </w:p>
        </w:tc>
        <w:tc>
          <w:tcPr>
            <w:tcW w:w="1625" w:type="dxa"/>
          </w:tcPr>
          <w:p w14:paraId="6FB93406" w14:textId="77777777" w:rsidR="002315B0" w:rsidRPr="00786AED" w:rsidRDefault="002315B0" w:rsidP="003700EA">
            <w:pPr>
              <w:rPr>
                <w:b/>
                <w:color w:val="000000" w:themeColor="text1"/>
                <w:sz w:val="20"/>
                <w:szCs w:val="20"/>
              </w:rPr>
            </w:pPr>
            <w:r w:rsidRPr="00786AED">
              <w:rPr>
                <w:b/>
                <w:color w:val="000000" w:themeColor="text1"/>
                <w:sz w:val="20"/>
                <w:szCs w:val="20"/>
              </w:rPr>
              <w:t>Conclusions</w:t>
            </w:r>
          </w:p>
        </w:tc>
        <w:tc>
          <w:tcPr>
            <w:tcW w:w="1514" w:type="dxa"/>
          </w:tcPr>
          <w:p w14:paraId="2F0DAA8A" w14:textId="77777777" w:rsidR="002315B0" w:rsidRPr="00786AED" w:rsidRDefault="002315B0" w:rsidP="003700EA">
            <w:pPr>
              <w:rPr>
                <w:b/>
                <w:color w:val="000000" w:themeColor="text1"/>
                <w:sz w:val="20"/>
                <w:szCs w:val="20"/>
              </w:rPr>
            </w:pPr>
            <w:r w:rsidRPr="00786AED">
              <w:rPr>
                <w:b/>
                <w:color w:val="000000" w:themeColor="text1"/>
                <w:sz w:val="20"/>
                <w:szCs w:val="20"/>
              </w:rPr>
              <w:t>Limitations</w:t>
            </w:r>
          </w:p>
        </w:tc>
      </w:tr>
      <w:tr w:rsidR="002315B0" w:rsidRPr="00786AED" w14:paraId="7B934A62" w14:textId="77777777" w:rsidTr="003700EA">
        <w:trPr>
          <w:trHeight w:val="1964"/>
        </w:trPr>
        <w:tc>
          <w:tcPr>
            <w:tcW w:w="1126" w:type="dxa"/>
          </w:tcPr>
          <w:p w14:paraId="4C50C207" w14:textId="77777777" w:rsidR="002315B0" w:rsidRPr="00786AED" w:rsidRDefault="002315B0" w:rsidP="003700EA">
            <w:pPr>
              <w:rPr>
                <w:color w:val="000000" w:themeColor="text1"/>
                <w:sz w:val="20"/>
                <w:szCs w:val="20"/>
              </w:rPr>
            </w:pPr>
            <w:r w:rsidRPr="00786AED">
              <w:rPr>
                <w:color w:val="000000" w:themeColor="text1"/>
                <w:sz w:val="20"/>
                <w:szCs w:val="20"/>
              </w:rPr>
              <w:lastRenderedPageBreak/>
              <w:t>Harden et al (2018)</w:t>
            </w:r>
          </w:p>
          <w:p w14:paraId="51306D1E" w14:textId="77777777" w:rsidR="002315B0" w:rsidRPr="00786AED" w:rsidRDefault="002315B0" w:rsidP="003700EA">
            <w:pPr>
              <w:rPr>
                <w:color w:val="000000" w:themeColor="text1"/>
                <w:sz w:val="20"/>
                <w:szCs w:val="20"/>
              </w:rPr>
            </w:pPr>
          </w:p>
          <w:p w14:paraId="49D70B4A" w14:textId="77777777" w:rsidR="002315B0" w:rsidRPr="00786AED" w:rsidRDefault="002315B0" w:rsidP="003700EA">
            <w:pPr>
              <w:rPr>
                <w:color w:val="000000" w:themeColor="text1"/>
                <w:sz w:val="20"/>
                <w:szCs w:val="20"/>
              </w:rPr>
            </w:pPr>
            <w:r w:rsidRPr="00786AED">
              <w:rPr>
                <w:color w:val="000000" w:themeColor="text1"/>
                <w:sz w:val="20"/>
                <w:szCs w:val="20"/>
              </w:rPr>
              <w:t>USA</w:t>
            </w:r>
          </w:p>
        </w:tc>
        <w:tc>
          <w:tcPr>
            <w:tcW w:w="1487" w:type="dxa"/>
          </w:tcPr>
          <w:p w14:paraId="59D8E53B" w14:textId="77777777" w:rsidR="002315B0" w:rsidRPr="00786AED" w:rsidRDefault="002315B0" w:rsidP="003700EA">
            <w:pPr>
              <w:rPr>
                <w:color w:val="000000" w:themeColor="text1"/>
                <w:sz w:val="20"/>
                <w:szCs w:val="20"/>
              </w:rPr>
            </w:pPr>
            <w:r w:rsidRPr="00786AED">
              <w:rPr>
                <w:color w:val="000000" w:themeColor="text1"/>
                <w:sz w:val="20"/>
                <w:szCs w:val="20"/>
              </w:rPr>
              <w:t>810 adolescents.</w:t>
            </w:r>
          </w:p>
          <w:p w14:paraId="70DEEFFB" w14:textId="77777777" w:rsidR="002315B0" w:rsidRPr="00786AED" w:rsidRDefault="002315B0" w:rsidP="003700EA">
            <w:pPr>
              <w:rPr>
                <w:color w:val="000000" w:themeColor="text1"/>
                <w:sz w:val="20"/>
                <w:szCs w:val="20"/>
              </w:rPr>
            </w:pPr>
          </w:p>
          <w:p w14:paraId="33A97170" w14:textId="77777777" w:rsidR="002315B0" w:rsidRPr="00786AED" w:rsidRDefault="002315B0" w:rsidP="003700EA">
            <w:pPr>
              <w:rPr>
                <w:color w:val="000000" w:themeColor="text1"/>
                <w:sz w:val="20"/>
                <w:szCs w:val="20"/>
              </w:rPr>
            </w:pPr>
            <w:r w:rsidRPr="00786AED">
              <w:rPr>
                <w:color w:val="000000" w:themeColor="text1"/>
                <w:sz w:val="20"/>
                <w:szCs w:val="20"/>
              </w:rPr>
              <w:t xml:space="preserve"> Sensation seeking and hormonal development</w:t>
            </w:r>
          </w:p>
        </w:tc>
        <w:tc>
          <w:tcPr>
            <w:tcW w:w="1256" w:type="dxa"/>
          </w:tcPr>
          <w:p w14:paraId="067195E8" w14:textId="77777777" w:rsidR="002315B0" w:rsidRPr="00786AED" w:rsidRDefault="002315B0" w:rsidP="003700EA">
            <w:pPr>
              <w:rPr>
                <w:color w:val="000000" w:themeColor="text1"/>
                <w:sz w:val="20"/>
                <w:szCs w:val="20"/>
              </w:rPr>
            </w:pPr>
            <w:r w:rsidRPr="00786AED">
              <w:rPr>
                <w:color w:val="000000" w:themeColor="text1"/>
                <w:sz w:val="20"/>
                <w:szCs w:val="20"/>
              </w:rPr>
              <w:t>Self-reported surveys and salivary testing</w:t>
            </w:r>
          </w:p>
        </w:tc>
        <w:tc>
          <w:tcPr>
            <w:tcW w:w="2172" w:type="dxa"/>
          </w:tcPr>
          <w:p w14:paraId="4E908BF2" w14:textId="77777777" w:rsidR="002315B0" w:rsidRPr="00786AED" w:rsidRDefault="002315B0" w:rsidP="003700EA">
            <w:pPr>
              <w:pStyle w:val="ListParagraph"/>
              <w:numPr>
                <w:ilvl w:val="0"/>
                <w:numId w:val="1"/>
              </w:numPr>
              <w:rPr>
                <w:color w:val="000000" w:themeColor="text1"/>
                <w:sz w:val="20"/>
                <w:szCs w:val="20"/>
              </w:rPr>
            </w:pPr>
            <w:r w:rsidRPr="00786AED">
              <w:rPr>
                <w:color w:val="000000" w:themeColor="text1"/>
                <w:sz w:val="20"/>
                <w:szCs w:val="20"/>
              </w:rPr>
              <w:t>Age</w:t>
            </w:r>
          </w:p>
          <w:p w14:paraId="1A559244" w14:textId="77777777" w:rsidR="002315B0" w:rsidRPr="00786AED" w:rsidRDefault="002315B0" w:rsidP="003700EA">
            <w:pPr>
              <w:pStyle w:val="ListParagraph"/>
              <w:numPr>
                <w:ilvl w:val="0"/>
                <w:numId w:val="1"/>
              </w:numPr>
              <w:rPr>
                <w:color w:val="000000" w:themeColor="text1"/>
                <w:sz w:val="20"/>
                <w:szCs w:val="20"/>
              </w:rPr>
            </w:pPr>
            <w:r w:rsidRPr="00786AED">
              <w:rPr>
                <w:color w:val="000000" w:themeColor="text1"/>
                <w:sz w:val="20"/>
                <w:szCs w:val="20"/>
              </w:rPr>
              <w:t>Pubertal development</w:t>
            </w:r>
          </w:p>
          <w:p w14:paraId="5FD8FBE4" w14:textId="77777777" w:rsidR="002315B0" w:rsidRPr="00786AED" w:rsidRDefault="002315B0" w:rsidP="003700EA">
            <w:pPr>
              <w:pStyle w:val="ListParagraph"/>
              <w:numPr>
                <w:ilvl w:val="0"/>
                <w:numId w:val="1"/>
              </w:numPr>
              <w:rPr>
                <w:color w:val="000000" w:themeColor="text1"/>
                <w:sz w:val="20"/>
                <w:szCs w:val="20"/>
              </w:rPr>
            </w:pPr>
            <w:r w:rsidRPr="00786AED">
              <w:rPr>
                <w:color w:val="000000" w:themeColor="text1"/>
                <w:sz w:val="20"/>
                <w:szCs w:val="20"/>
              </w:rPr>
              <w:t>Testosterone</w:t>
            </w:r>
          </w:p>
          <w:p w14:paraId="224434B8" w14:textId="77777777" w:rsidR="002315B0" w:rsidRPr="00786AED" w:rsidRDefault="002315B0" w:rsidP="003700EA">
            <w:pPr>
              <w:pStyle w:val="ListParagraph"/>
              <w:numPr>
                <w:ilvl w:val="0"/>
                <w:numId w:val="1"/>
              </w:numPr>
              <w:rPr>
                <w:color w:val="000000" w:themeColor="text1"/>
                <w:sz w:val="20"/>
                <w:szCs w:val="20"/>
              </w:rPr>
            </w:pPr>
            <w:r w:rsidRPr="00786AED">
              <w:rPr>
                <w:color w:val="000000" w:themeColor="text1"/>
                <w:sz w:val="20"/>
                <w:szCs w:val="20"/>
              </w:rPr>
              <w:t>Estradiol</w:t>
            </w:r>
          </w:p>
          <w:p w14:paraId="2DA736FC" w14:textId="77777777" w:rsidR="002315B0" w:rsidRPr="00786AED" w:rsidRDefault="002315B0" w:rsidP="003700EA">
            <w:pPr>
              <w:pStyle w:val="ListParagraph"/>
              <w:numPr>
                <w:ilvl w:val="0"/>
                <w:numId w:val="1"/>
              </w:numPr>
              <w:rPr>
                <w:color w:val="000000" w:themeColor="text1"/>
                <w:sz w:val="20"/>
                <w:szCs w:val="20"/>
              </w:rPr>
            </w:pPr>
            <w:r w:rsidRPr="00786AED">
              <w:rPr>
                <w:color w:val="000000" w:themeColor="text1"/>
                <w:sz w:val="20"/>
                <w:szCs w:val="20"/>
              </w:rPr>
              <w:t>Stoplight</w:t>
            </w:r>
          </w:p>
          <w:p w14:paraId="02F5279C" w14:textId="77777777" w:rsidR="002315B0" w:rsidRPr="00786AED" w:rsidRDefault="002315B0" w:rsidP="003700EA">
            <w:pPr>
              <w:pStyle w:val="ListParagraph"/>
              <w:numPr>
                <w:ilvl w:val="0"/>
                <w:numId w:val="1"/>
              </w:numPr>
              <w:rPr>
                <w:color w:val="000000" w:themeColor="text1"/>
                <w:sz w:val="20"/>
                <w:szCs w:val="20"/>
              </w:rPr>
            </w:pPr>
            <w:r w:rsidRPr="00786AED">
              <w:rPr>
                <w:color w:val="000000" w:themeColor="text1"/>
                <w:sz w:val="20"/>
                <w:szCs w:val="20"/>
              </w:rPr>
              <w:t>BART score</w:t>
            </w:r>
          </w:p>
          <w:p w14:paraId="11FD38C8" w14:textId="77777777" w:rsidR="002315B0" w:rsidRPr="00786AED" w:rsidRDefault="002315B0" w:rsidP="003700EA">
            <w:pPr>
              <w:pStyle w:val="ListParagraph"/>
              <w:numPr>
                <w:ilvl w:val="0"/>
                <w:numId w:val="1"/>
              </w:numPr>
              <w:rPr>
                <w:color w:val="000000" w:themeColor="text1"/>
                <w:sz w:val="20"/>
                <w:szCs w:val="20"/>
              </w:rPr>
            </w:pPr>
            <w:r w:rsidRPr="00786AED">
              <w:rPr>
                <w:color w:val="000000" w:themeColor="text1"/>
                <w:sz w:val="20"/>
                <w:szCs w:val="20"/>
              </w:rPr>
              <w:t>IGT score</w:t>
            </w:r>
          </w:p>
          <w:p w14:paraId="3A781179" w14:textId="77777777" w:rsidR="002315B0" w:rsidRPr="00786AED" w:rsidRDefault="002315B0" w:rsidP="003700EA">
            <w:pPr>
              <w:pStyle w:val="ListParagraph"/>
              <w:numPr>
                <w:ilvl w:val="0"/>
                <w:numId w:val="1"/>
              </w:numPr>
              <w:rPr>
                <w:color w:val="000000" w:themeColor="text1"/>
                <w:sz w:val="20"/>
                <w:szCs w:val="20"/>
              </w:rPr>
            </w:pPr>
            <w:r w:rsidRPr="00786AED">
              <w:rPr>
                <w:color w:val="000000" w:themeColor="text1"/>
                <w:sz w:val="20"/>
                <w:szCs w:val="20"/>
              </w:rPr>
              <w:t>Sensation seeking</w:t>
            </w:r>
          </w:p>
        </w:tc>
        <w:tc>
          <w:tcPr>
            <w:tcW w:w="1304" w:type="dxa"/>
          </w:tcPr>
          <w:p w14:paraId="2B431E02" w14:textId="77777777" w:rsidR="002315B0" w:rsidRPr="00786AED" w:rsidRDefault="002315B0" w:rsidP="003700EA">
            <w:pPr>
              <w:rPr>
                <w:color w:val="000000" w:themeColor="text1"/>
                <w:sz w:val="20"/>
                <w:szCs w:val="20"/>
              </w:rPr>
            </w:pPr>
            <w:r w:rsidRPr="00786AED">
              <w:rPr>
                <w:color w:val="000000" w:themeColor="text1"/>
                <w:sz w:val="20"/>
                <w:szCs w:val="20"/>
              </w:rPr>
              <w:t>Sensation seeking significantly related to testosterone in girls and estradiol in boys</w:t>
            </w:r>
          </w:p>
        </w:tc>
        <w:tc>
          <w:tcPr>
            <w:tcW w:w="1625" w:type="dxa"/>
          </w:tcPr>
          <w:p w14:paraId="48E2FE67" w14:textId="77777777" w:rsidR="002315B0" w:rsidRPr="00786AED" w:rsidRDefault="002315B0" w:rsidP="003700EA">
            <w:pPr>
              <w:rPr>
                <w:color w:val="000000" w:themeColor="text1"/>
                <w:sz w:val="20"/>
                <w:szCs w:val="20"/>
              </w:rPr>
            </w:pPr>
            <w:r w:rsidRPr="00786AED">
              <w:rPr>
                <w:color w:val="000000" w:themeColor="text1"/>
                <w:sz w:val="20"/>
                <w:szCs w:val="20"/>
              </w:rPr>
              <w:t xml:space="preserve">Sensation seeking and reward sensitivity are more evidenced for boys than girls. More research needed on sex-specific developmental mechanisms. </w:t>
            </w:r>
          </w:p>
        </w:tc>
        <w:tc>
          <w:tcPr>
            <w:tcW w:w="1514" w:type="dxa"/>
          </w:tcPr>
          <w:p w14:paraId="4746A0CA" w14:textId="77777777" w:rsidR="002315B0" w:rsidRPr="00786AED" w:rsidRDefault="002315B0" w:rsidP="003700EA">
            <w:pPr>
              <w:rPr>
                <w:color w:val="000000" w:themeColor="text1"/>
                <w:sz w:val="20"/>
                <w:szCs w:val="20"/>
              </w:rPr>
            </w:pPr>
            <w:r w:rsidRPr="00786AED">
              <w:rPr>
                <w:color w:val="000000" w:themeColor="text1"/>
                <w:sz w:val="20"/>
                <w:szCs w:val="20"/>
              </w:rPr>
              <w:t>Hormones were only measured once even though there are multiple dimensions that could affect their levels at the time of testing.</w:t>
            </w:r>
          </w:p>
        </w:tc>
      </w:tr>
      <w:tr w:rsidR="002315B0" w:rsidRPr="00786AED" w14:paraId="12D93C1C" w14:textId="77777777" w:rsidTr="003700EA">
        <w:trPr>
          <w:trHeight w:val="300"/>
        </w:trPr>
        <w:tc>
          <w:tcPr>
            <w:tcW w:w="1126" w:type="dxa"/>
          </w:tcPr>
          <w:p w14:paraId="5C998C1C" w14:textId="77777777" w:rsidR="002315B0" w:rsidRPr="00786AED" w:rsidRDefault="002315B0" w:rsidP="003700EA">
            <w:pPr>
              <w:rPr>
                <w:color w:val="000000" w:themeColor="text1"/>
                <w:sz w:val="20"/>
                <w:szCs w:val="20"/>
              </w:rPr>
            </w:pPr>
            <w:r w:rsidRPr="00786AED">
              <w:rPr>
                <w:color w:val="000000" w:themeColor="text1"/>
                <w:sz w:val="20"/>
                <w:szCs w:val="20"/>
              </w:rPr>
              <w:t>Shulman et al, (2015)</w:t>
            </w:r>
          </w:p>
          <w:p w14:paraId="09A0E76A" w14:textId="77777777" w:rsidR="002315B0" w:rsidRPr="00786AED" w:rsidRDefault="002315B0" w:rsidP="003700EA">
            <w:pPr>
              <w:rPr>
                <w:color w:val="000000" w:themeColor="text1"/>
                <w:sz w:val="20"/>
                <w:szCs w:val="20"/>
              </w:rPr>
            </w:pPr>
          </w:p>
          <w:p w14:paraId="7CDA8DCB" w14:textId="77777777" w:rsidR="002315B0" w:rsidRPr="00786AED" w:rsidRDefault="002315B0" w:rsidP="003700EA">
            <w:pPr>
              <w:rPr>
                <w:color w:val="000000" w:themeColor="text1"/>
                <w:sz w:val="20"/>
                <w:szCs w:val="20"/>
              </w:rPr>
            </w:pPr>
            <w:r w:rsidRPr="00786AED">
              <w:rPr>
                <w:color w:val="000000" w:themeColor="text1"/>
                <w:sz w:val="20"/>
                <w:szCs w:val="20"/>
              </w:rPr>
              <w:t>USA and Canada</w:t>
            </w:r>
          </w:p>
        </w:tc>
        <w:tc>
          <w:tcPr>
            <w:tcW w:w="1487" w:type="dxa"/>
          </w:tcPr>
          <w:p w14:paraId="677E9F1A" w14:textId="77777777" w:rsidR="002315B0" w:rsidRPr="00786AED" w:rsidRDefault="002315B0" w:rsidP="003700EA">
            <w:pPr>
              <w:rPr>
                <w:color w:val="000000" w:themeColor="text1"/>
                <w:sz w:val="20"/>
                <w:szCs w:val="20"/>
              </w:rPr>
            </w:pPr>
            <w:r w:rsidRPr="00786AED">
              <w:rPr>
                <w:color w:val="000000" w:themeColor="text1"/>
                <w:sz w:val="20"/>
                <w:szCs w:val="20"/>
              </w:rPr>
              <w:t>8,270 individuals aged 10-25.</w:t>
            </w:r>
          </w:p>
          <w:p w14:paraId="7FAA9A1C" w14:textId="77777777" w:rsidR="002315B0" w:rsidRPr="00786AED" w:rsidRDefault="002315B0" w:rsidP="003700EA">
            <w:pPr>
              <w:rPr>
                <w:color w:val="000000" w:themeColor="text1"/>
                <w:sz w:val="20"/>
                <w:szCs w:val="20"/>
              </w:rPr>
            </w:pPr>
          </w:p>
          <w:p w14:paraId="4EE71311" w14:textId="77777777" w:rsidR="002315B0" w:rsidRPr="00786AED" w:rsidRDefault="002315B0" w:rsidP="003700EA">
            <w:pPr>
              <w:rPr>
                <w:color w:val="000000" w:themeColor="text1"/>
                <w:sz w:val="20"/>
                <w:szCs w:val="20"/>
              </w:rPr>
            </w:pPr>
            <w:r w:rsidRPr="00786AED">
              <w:rPr>
                <w:color w:val="000000" w:themeColor="text1"/>
                <w:sz w:val="20"/>
                <w:szCs w:val="20"/>
              </w:rPr>
              <w:t>Sex differences in impulse control and sensation seeking</w:t>
            </w:r>
          </w:p>
        </w:tc>
        <w:tc>
          <w:tcPr>
            <w:tcW w:w="1256" w:type="dxa"/>
          </w:tcPr>
          <w:p w14:paraId="11D3466D" w14:textId="77777777" w:rsidR="002315B0" w:rsidRPr="00786AED" w:rsidRDefault="002315B0" w:rsidP="003700EA">
            <w:pPr>
              <w:rPr>
                <w:color w:val="000000" w:themeColor="text1"/>
                <w:sz w:val="20"/>
                <w:szCs w:val="20"/>
              </w:rPr>
            </w:pPr>
            <w:r w:rsidRPr="00786AED">
              <w:rPr>
                <w:color w:val="000000" w:themeColor="text1"/>
                <w:sz w:val="20"/>
                <w:szCs w:val="20"/>
              </w:rPr>
              <w:t xml:space="preserve">Longitudinal study using self-administered assessments </w:t>
            </w:r>
          </w:p>
        </w:tc>
        <w:tc>
          <w:tcPr>
            <w:tcW w:w="2172" w:type="dxa"/>
          </w:tcPr>
          <w:p w14:paraId="71416F81" w14:textId="77777777" w:rsidR="002315B0" w:rsidRPr="00786AED" w:rsidRDefault="002315B0" w:rsidP="003700EA">
            <w:pPr>
              <w:pStyle w:val="ListParagraph"/>
              <w:numPr>
                <w:ilvl w:val="0"/>
                <w:numId w:val="2"/>
              </w:numPr>
              <w:rPr>
                <w:color w:val="000000" w:themeColor="text1"/>
                <w:sz w:val="20"/>
                <w:szCs w:val="20"/>
              </w:rPr>
            </w:pPr>
            <w:r w:rsidRPr="00786AED">
              <w:rPr>
                <w:color w:val="000000" w:themeColor="text1"/>
                <w:sz w:val="20"/>
                <w:szCs w:val="20"/>
              </w:rPr>
              <w:t>Age</w:t>
            </w:r>
          </w:p>
          <w:p w14:paraId="765F92A2" w14:textId="77777777" w:rsidR="002315B0" w:rsidRPr="00786AED" w:rsidRDefault="002315B0" w:rsidP="003700EA">
            <w:pPr>
              <w:pStyle w:val="ListParagraph"/>
              <w:numPr>
                <w:ilvl w:val="0"/>
                <w:numId w:val="2"/>
              </w:numPr>
              <w:rPr>
                <w:color w:val="000000" w:themeColor="text1"/>
                <w:sz w:val="20"/>
                <w:szCs w:val="20"/>
              </w:rPr>
            </w:pPr>
            <w:r w:rsidRPr="00786AED">
              <w:rPr>
                <w:color w:val="000000" w:themeColor="text1"/>
                <w:sz w:val="20"/>
                <w:szCs w:val="20"/>
              </w:rPr>
              <w:t>Sex</w:t>
            </w:r>
          </w:p>
          <w:p w14:paraId="4B894AE9" w14:textId="77777777" w:rsidR="002315B0" w:rsidRPr="00786AED" w:rsidRDefault="002315B0" w:rsidP="003700EA">
            <w:pPr>
              <w:pStyle w:val="ListParagraph"/>
              <w:numPr>
                <w:ilvl w:val="0"/>
                <w:numId w:val="2"/>
              </w:numPr>
              <w:rPr>
                <w:color w:val="000000" w:themeColor="text1"/>
                <w:sz w:val="20"/>
                <w:szCs w:val="20"/>
              </w:rPr>
            </w:pPr>
            <w:r w:rsidRPr="00786AED">
              <w:rPr>
                <w:color w:val="000000" w:themeColor="text1"/>
                <w:sz w:val="20"/>
                <w:szCs w:val="20"/>
              </w:rPr>
              <w:t>Impulse control</w:t>
            </w:r>
          </w:p>
          <w:p w14:paraId="6D0BA26F" w14:textId="77777777" w:rsidR="002315B0" w:rsidRPr="00786AED" w:rsidRDefault="002315B0" w:rsidP="003700EA">
            <w:pPr>
              <w:pStyle w:val="ListParagraph"/>
              <w:numPr>
                <w:ilvl w:val="0"/>
                <w:numId w:val="2"/>
              </w:numPr>
              <w:rPr>
                <w:color w:val="000000" w:themeColor="text1"/>
                <w:sz w:val="20"/>
                <w:szCs w:val="20"/>
              </w:rPr>
            </w:pPr>
            <w:r w:rsidRPr="00786AED">
              <w:rPr>
                <w:color w:val="000000" w:themeColor="text1"/>
                <w:sz w:val="20"/>
                <w:szCs w:val="20"/>
              </w:rPr>
              <w:t>Sensation seeking</w:t>
            </w:r>
          </w:p>
          <w:p w14:paraId="72637BB3" w14:textId="77777777" w:rsidR="002315B0" w:rsidRPr="00786AED" w:rsidRDefault="002315B0" w:rsidP="003700EA">
            <w:pPr>
              <w:pStyle w:val="ListParagraph"/>
              <w:numPr>
                <w:ilvl w:val="0"/>
                <w:numId w:val="2"/>
              </w:numPr>
              <w:rPr>
                <w:color w:val="000000" w:themeColor="text1"/>
                <w:sz w:val="20"/>
                <w:szCs w:val="20"/>
              </w:rPr>
            </w:pPr>
            <w:r w:rsidRPr="00786AED">
              <w:rPr>
                <w:color w:val="000000" w:themeColor="text1"/>
                <w:sz w:val="20"/>
                <w:szCs w:val="20"/>
              </w:rPr>
              <w:t xml:space="preserve">Time point </w:t>
            </w:r>
          </w:p>
          <w:p w14:paraId="6D8D7A23" w14:textId="77777777" w:rsidR="002315B0" w:rsidRPr="00786AED" w:rsidRDefault="002315B0" w:rsidP="003700EA">
            <w:pPr>
              <w:rPr>
                <w:color w:val="000000" w:themeColor="text1"/>
                <w:sz w:val="20"/>
                <w:szCs w:val="20"/>
              </w:rPr>
            </w:pPr>
          </w:p>
        </w:tc>
        <w:tc>
          <w:tcPr>
            <w:tcW w:w="1304" w:type="dxa"/>
          </w:tcPr>
          <w:p w14:paraId="67937125" w14:textId="77777777" w:rsidR="002315B0" w:rsidRPr="00786AED" w:rsidRDefault="002315B0" w:rsidP="003700EA">
            <w:pPr>
              <w:rPr>
                <w:color w:val="000000" w:themeColor="text1"/>
                <w:sz w:val="20"/>
                <w:szCs w:val="20"/>
              </w:rPr>
            </w:pPr>
            <w:r w:rsidRPr="00786AED">
              <w:rPr>
                <w:color w:val="000000" w:themeColor="text1"/>
                <w:sz w:val="20"/>
                <w:szCs w:val="20"/>
              </w:rPr>
              <w:t>Risk taking behaviours have a larger magnitude during adolescence for males than females.</w:t>
            </w:r>
          </w:p>
        </w:tc>
        <w:tc>
          <w:tcPr>
            <w:tcW w:w="1625" w:type="dxa"/>
          </w:tcPr>
          <w:p w14:paraId="1E688FF4" w14:textId="77777777" w:rsidR="002315B0" w:rsidRPr="00786AED" w:rsidRDefault="002315B0" w:rsidP="003700EA">
            <w:pPr>
              <w:rPr>
                <w:color w:val="000000" w:themeColor="text1"/>
                <w:sz w:val="20"/>
                <w:szCs w:val="20"/>
              </w:rPr>
            </w:pPr>
            <w:r w:rsidRPr="00786AED">
              <w:rPr>
                <w:color w:val="000000" w:themeColor="text1"/>
                <w:sz w:val="20"/>
                <w:szCs w:val="20"/>
              </w:rPr>
              <w:t>Male and female sensation seeking trajectories are similar. More research needed assessing changes in pubertal hormones.</w:t>
            </w:r>
          </w:p>
        </w:tc>
        <w:tc>
          <w:tcPr>
            <w:tcW w:w="1514" w:type="dxa"/>
          </w:tcPr>
          <w:p w14:paraId="2C67529E" w14:textId="77777777" w:rsidR="002315B0" w:rsidRPr="00786AED" w:rsidRDefault="002315B0" w:rsidP="003700EA">
            <w:pPr>
              <w:rPr>
                <w:color w:val="000000" w:themeColor="text1"/>
                <w:sz w:val="20"/>
                <w:szCs w:val="20"/>
              </w:rPr>
            </w:pPr>
            <w:r w:rsidRPr="00786AED">
              <w:rPr>
                <w:color w:val="000000" w:themeColor="text1"/>
                <w:sz w:val="20"/>
                <w:szCs w:val="20"/>
              </w:rPr>
              <w:t xml:space="preserve">The scales used are indirect measures and the scales were only 3-items long so may not capture all facets. </w:t>
            </w:r>
          </w:p>
        </w:tc>
      </w:tr>
      <w:tr w:rsidR="002315B0" w:rsidRPr="00786AED" w14:paraId="2860AC1F" w14:textId="77777777" w:rsidTr="003700EA">
        <w:trPr>
          <w:trHeight w:val="300"/>
        </w:trPr>
        <w:tc>
          <w:tcPr>
            <w:tcW w:w="1126" w:type="dxa"/>
          </w:tcPr>
          <w:p w14:paraId="32E3C74E" w14:textId="77777777" w:rsidR="002315B0" w:rsidRPr="00786AED" w:rsidRDefault="002315B0" w:rsidP="003700EA">
            <w:pPr>
              <w:rPr>
                <w:color w:val="000000" w:themeColor="text1"/>
                <w:sz w:val="20"/>
                <w:szCs w:val="20"/>
              </w:rPr>
            </w:pPr>
            <w:r w:rsidRPr="00786AED">
              <w:rPr>
                <w:color w:val="000000" w:themeColor="text1"/>
                <w:sz w:val="20"/>
                <w:szCs w:val="20"/>
              </w:rPr>
              <w:t>De Macks et al, (2016)</w:t>
            </w:r>
          </w:p>
          <w:p w14:paraId="6761B999" w14:textId="77777777" w:rsidR="002315B0" w:rsidRPr="00786AED" w:rsidRDefault="002315B0" w:rsidP="003700EA">
            <w:pPr>
              <w:rPr>
                <w:color w:val="000000" w:themeColor="text1"/>
                <w:sz w:val="20"/>
                <w:szCs w:val="20"/>
              </w:rPr>
            </w:pPr>
          </w:p>
          <w:p w14:paraId="2B1A209D" w14:textId="77777777" w:rsidR="002315B0" w:rsidRPr="00786AED" w:rsidRDefault="002315B0" w:rsidP="003700EA">
            <w:pPr>
              <w:rPr>
                <w:color w:val="000000" w:themeColor="text1"/>
                <w:sz w:val="20"/>
                <w:szCs w:val="20"/>
              </w:rPr>
            </w:pPr>
            <w:r w:rsidRPr="00786AED">
              <w:rPr>
                <w:color w:val="000000" w:themeColor="text1"/>
                <w:sz w:val="20"/>
                <w:szCs w:val="20"/>
              </w:rPr>
              <w:t>USA</w:t>
            </w:r>
          </w:p>
        </w:tc>
        <w:tc>
          <w:tcPr>
            <w:tcW w:w="1487" w:type="dxa"/>
          </w:tcPr>
          <w:p w14:paraId="2461EE72" w14:textId="77777777" w:rsidR="002315B0" w:rsidRPr="00786AED" w:rsidRDefault="002315B0" w:rsidP="003700EA">
            <w:pPr>
              <w:rPr>
                <w:color w:val="000000" w:themeColor="text1"/>
                <w:sz w:val="20"/>
                <w:szCs w:val="20"/>
              </w:rPr>
            </w:pPr>
            <w:r w:rsidRPr="00786AED">
              <w:rPr>
                <w:color w:val="000000" w:themeColor="text1"/>
                <w:sz w:val="20"/>
                <w:szCs w:val="20"/>
              </w:rPr>
              <w:t>78 adolescent girls</w:t>
            </w:r>
          </w:p>
          <w:p w14:paraId="5C0542DC" w14:textId="77777777" w:rsidR="002315B0" w:rsidRPr="00786AED" w:rsidRDefault="002315B0" w:rsidP="003700EA">
            <w:pPr>
              <w:rPr>
                <w:color w:val="000000" w:themeColor="text1"/>
                <w:sz w:val="20"/>
                <w:szCs w:val="20"/>
              </w:rPr>
            </w:pPr>
          </w:p>
          <w:p w14:paraId="50E2DBA5" w14:textId="77777777" w:rsidR="002315B0" w:rsidRPr="00786AED" w:rsidRDefault="002315B0" w:rsidP="003700EA">
            <w:pPr>
              <w:rPr>
                <w:color w:val="000000" w:themeColor="text1"/>
                <w:sz w:val="20"/>
                <w:szCs w:val="20"/>
              </w:rPr>
            </w:pPr>
            <w:r w:rsidRPr="00786AED">
              <w:rPr>
                <w:color w:val="000000" w:themeColor="text1"/>
                <w:sz w:val="20"/>
                <w:szCs w:val="20"/>
              </w:rPr>
              <w:t>risky decision making by girls due to hormones and reward circuitry</w:t>
            </w:r>
          </w:p>
        </w:tc>
        <w:tc>
          <w:tcPr>
            <w:tcW w:w="1256" w:type="dxa"/>
          </w:tcPr>
          <w:p w14:paraId="2A112E19" w14:textId="77777777" w:rsidR="002315B0" w:rsidRPr="00786AED" w:rsidRDefault="002315B0" w:rsidP="003700EA">
            <w:pPr>
              <w:rPr>
                <w:color w:val="000000" w:themeColor="text1"/>
                <w:sz w:val="20"/>
                <w:szCs w:val="20"/>
              </w:rPr>
            </w:pPr>
            <w:r w:rsidRPr="00786AED">
              <w:rPr>
                <w:color w:val="000000" w:themeColor="text1"/>
                <w:sz w:val="20"/>
                <w:szCs w:val="20"/>
              </w:rPr>
              <w:t>Interviews, computer tasks, questionnaires and an MRI scan. Home-kit saliva samples</w:t>
            </w:r>
          </w:p>
        </w:tc>
        <w:tc>
          <w:tcPr>
            <w:tcW w:w="2172" w:type="dxa"/>
          </w:tcPr>
          <w:p w14:paraId="702230CC" w14:textId="77777777" w:rsidR="002315B0" w:rsidRPr="00786AED" w:rsidRDefault="002315B0" w:rsidP="003700EA">
            <w:pPr>
              <w:pStyle w:val="ListParagraph"/>
              <w:numPr>
                <w:ilvl w:val="0"/>
                <w:numId w:val="3"/>
              </w:numPr>
              <w:rPr>
                <w:color w:val="000000" w:themeColor="text1"/>
                <w:sz w:val="20"/>
                <w:szCs w:val="20"/>
              </w:rPr>
            </w:pPr>
            <w:r w:rsidRPr="00786AED">
              <w:rPr>
                <w:color w:val="000000" w:themeColor="text1"/>
                <w:sz w:val="20"/>
                <w:szCs w:val="20"/>
              </w:rPr>
              <w:t>Testosterone level</w:t>
            </w:r>
          </w:p>
          <w:p w14:paraId="6AB6F965" w14:textId="77777777" w:rsidR="002315B0" w:rsidRPr="00786AED" w:rsidRDefault="002315B0" w:rsidP="003700EA">
            <w:pPr>
              <w:pStyle w:val="ListParagraph"/>
              <w:numPr>
                <w:ilvl w:val="0"/>
                <w:numId w:val="3"/>
              </w:numPr>
              <w:rPr>
                <w:color w:val="000000" w:themeColor="text1"/>
                <w:sz w:val="20"/>
                <w:szCs w:val="20"/>
              </w:rPr>
            </w:pPr>
            <w:r w:rsidRPr="00786AED">
              <w:rPr>
                <w:color w:val="000000" w:themeColor="text1"/>
                <w:sz w:val="20"/>
                <w:szCs w:val="20"/>
              </w:rPr>
              <w:t>Estradiol level</w:t>
            </w:r>
          </w:p>
          <w:p w14:paraId="088A7821" w14:textId="77777777" w:rsidR="002315B0" w:rsidRPr="00786AED" w:rsidRDefault="002315B0" w:rsidP="003700EA">
            <w:pPr>
              <w:pStyle w:val="ListParagraph"/>
              <w:numPr>
                <w:ilvl w:val="0"/>
                <w:numId w:val="3"/>
              </w:numPr>
              <w:rPr>
                <w:color w:val="000000" w:themeColor="text1"/>
                <w:sz w:val="20"/>
                <w:szCs w:val="20"/>
              </w:rPr>
            </w:pPr>
            <w:r w:rsidRPr="00786AED">
              <w:rPr>
                <w:color w:val="000000" w:themeColor="text1"/>
                <w:sz w:val="20"/>
                <w:szCs w:val="20"/>
              </w:rPr>
              <w:t>PDS score</w:t>
            </w:r>
          </w:p>
          <w:p w14:paraId="432F34B3" w14:textId="77777777" w:rsidR="002315B0" w:rsidRPr="00786AED" w:rsidRDefault="002315B0" w:rsidP="003700EA">
            <w:pPr>
              <w:pStyle w:val="ListParagraph"/>
              <w:numPr>
                <w:ilvl w:val="0"/>
                <w:numId w:val="3"/>
              </w:numPr>
              <w:rPr>
                <w:color w:val="000000" w:themeColor="text1"/>
                <w:sz w:val="20"/>
                <w:szCs w:val="20"/>
              </w:rPr>
            </w:pPr>
            <w:r w:rsidRPr="00786AED">
              <w:rPr>
                <w:color w:val="000000" w:themeColor="text1"/>
                <w:sz w:val="20"/>
                <w:szCs w:val="20"/>
              </w:rPr>
              <w:t>RQ score</w:t>
            </w:r>
          </w:p>
          <w:p w14:paraId="05057F0A" w14:textId="77777777" w:rsidR="002315B0" w:rsidRPr="00786AED" w:rsidRDefault="002315B0" w:rsidP="003700EA">
            <w:pPr>
              <w:pStyle w:val="ListParagraph"/>
              <w:numPr>
                <w:ilvl w:val="0"/>
                <w:numId w:val="3"/>
              </w:numPr>
              <w:rPr>
                <w:color w:val="000000" w:themeColor="text1"/>
                <w:sz w:val="20"/>
                <w:szCs w:val="20"/>
              </w:rPr>
            </w:pPr>
            <w:r w:rsidRPr="00786AED">
              <w:rPr>
                <w:color w:val="000000" w:themeColor="text1"/>
                <w:sz w:val="20"/>
                <w:szCs w:val="20"/>
              </w:rPr>
              <w:t xml:space="preserve">Age </w:t>
            </w:r>
          </w:p>
        </w:tc>
        <w:tc>
          <w:tcPr>
            <w:tcW w:w="1304" w:type="dxa"/>
          </w:tcPr>
          <w:p w14:paraId="3EE7451A" w14:textId="77777777" w:rsidR="002315B0" w:rsidRPr="00786AED" w:rsidRDefault="002315B0" w:rsidP="003700EA">
            <w:pPr>
              <w:rPr>
                <w:color w:val="000000" w:themeColor="text1"/>
                <w:sz w:val="20"/>
                <w:szCs w:val="20"/>
              </w:rPr>
            </w:pPr>
            <w:r w:rsidRPr="00786AED">
              <w:rPr>
                <w:color w:val="000000" w:themeColor="text1"/>
                <w:sz w:val="20"/>
                <w:szCs w:val="20"/>
              </w:rPr>
              <w:t xml:space="preserve">Higher testosterone levels was linked to higher levels of risk taking. Both hormones contribute indirectly. </w:t>
            </w:r>
          </w:p>
        </w:tc>
        <w:tc>
          <w:tcPr>
            <w:tcW w:w="1625" w:type="dxa"/>
          </w:tcPr>
          <w:p w14:paraId="4952BF33" w14:textId="77777777" w:rsidR="002315B0" w:rsidRPr="00786AED" w:rsidRDefault="002315B0" w:rsidP="003700EA">
            <w:pPr>
              <w:rPr>
                <w:color w:val="000000" w:themeColor="text1"/>
                <w:sz w:val="20"/>
                <w:szCs w:val="20"/>
              </w:rPr>
            </w:pPr>
            <w:r w:rsidRPr="00786AED">
              <w:rPr>
                <w:color w:val="000000" w:themeColor="text1"/>
                <w:sz w:val="20"/>
                <w:szCs w:val="20"/>
              </w:rPr>
              <w:t>Further research is needed outside of a laboratory setting for individual differences. Indicates texting may be possible for biomarkers.</w:t>
            </w:r>
          </w:p>
        </w:tc>
        <w:tc>
          <w:tcPr>
            <w:tcW w:w="1514" w:type="dxa"/>
          </w:tcPr>
          <w:p w14:paraId="067DEFAE" w14:textId="77777777" w:rsidR="002315B0" w:rsidRPr="00786AED" w:rsidRDefault="002315B0" w:rsidP="003700EA">
            <w:pPr>
              <w:rPr>
                <w:color w:val="000000" w:themeColor="text1"/>
                <w:sz w:val="20"/>
                <w:szCs w:val="20"/>
              </w:rPr>
            </w:pPr>
            <w:r w:rsidRPr="00786AED">
              <w:rPr>
                <w:color w:val="000000" w:themeColor="text1"/>
                <w:sz w:val="20"/>
                <w:szCs w:val="20"/>
              </w:rPr>
              <w:t xml:space="preserve">The risk-taking items were not applicable to the real world and the results are up to interpretation which is risky. </w:t>
            </w:r>
          </w:p>
        </w:tc>
      </w:tr>
      <w:tr w:rsidR="002315B0" w:rsidRPr="00786AED" w14:paraId="7BA4D880" w14:textId="77777777" w:rsidTr="003700EA">
        <w:trPr>
          <w:trHeight w:val="271"/>
        </w:trPr>
        <w:tc>
          <w:tcPr>
            <w:tcW w:w="1126" w:type="dxa"/>
          </w:tcPr>
          <w:p w14:paraId="1FB7E6CC" w14:textId="77777777" w:rsidR="002315B0" w:rsidRPr="00786AED" w:rsidRDefault="002315B0" w:rsidP="003700EA">
            <w:pPr>
              <w:rPr>
                <w:color w:val="000000" w:themeColor="text1"/>
                <w:sz w:val="20"/>
                <w:szCs w:val="20"/>
              </w:rPr>
            </w:pPr>
            <w:r w:rsidRPr="00786AED">
              <w:rPr>
                <w:color w:val="000000" w:themeColor="text1"/>
                <w:sz w:val="20"/>
                <w:szCs w:val="20"/>
              </w:rPr>
              <w:t>Braams et al, (2015)</w:t>
            </w:r>
          </w:p>
          <w:p w14:paraId="6D1DE929" w14:textId="77777777" w:rsidR="002315B0" w:rsidRPr="00786AED" w:rsidRDefault="002315B0" w:rsidP="003700EA">
            <w:pPr>
              <w:rPr>
                <w:color w:val="000000" w:themeColor="text1"/>
                <w:sz w:val="20"/>
                <w:szCs w:val="20"/>
              </w:rPr>
            </w:pPr>
          </w:p>
          <w:p w14:paraId="2F86CDEB" w14:textId="77777777" w:rsidR="002315B0" w:rsidRPr="00786AED" w:rsidRDefault="002315B0" w:rsidP="003700EA">
            <w:pPr>
              <w:rPr>
                <w:color w:val="000000" w:themeColor="text1"/>
                <w:sz w:val="20"/>
                <w:szCs w:val="20"/>
              </w:rPr>
            </w:pPr>
            <w:r w:rsidRPr="00786AED">
              <w:rPr>
                <w:color w:val="000000" w:themeColor="text1"/>
                <w:sz w:val="20"/>
                <w:szCs w:val="20"/>
              </w:rPr>
              <w:t>The Netherlands</w:t>
            </w:r>
          </w:p>
        </w:tc>
        <w:tc>
          <w:tcPr>
            <w:tcW w:w="1487" w:type="dxa"/>
          </w:tcPr>
          <w:p w14:paraId="61968C4E" w14:textId="77777777" w:rsidR="002315B0" w:rsidRPr="00786AED" w:rsidRDefault="002315B0" w:rsidP="003700EA">
            <w:pPr>
              <w:rPr>
                <w:color w:val="000000" w:themeColor="text1"/>
                <w:sz w:val="20"/>
                <w:szCs w:val="20"/>
              </w:rPr>
            </w:pPr>
            <w:r w:rsidRPr="00786AED">
              <w:rPr>
                <w:color w:val="000000" w:themeColor="text1"/>
                <w:sz w:val="20"/>
                <w:szCs w:val="20"/>
              </w:rPr>
              <w:t>299 male participants, age 8-26</w:t>
            </w:r>
          </w:p>
          <w:p w14:paraId="679187AA" w14:textId="77777777" w:rsidR="002315B0" w:rsidRPr="00786AED" w:rsidRDefault="002315B0" w:rsidP="003700EA">
            <w:pPr>
              <w:rPr>
                <w:color w:val="000000" w:themeColor="text1"/>
                <w:sz w:val="20"/>
                <w:szCs w:val="20"/>
              </w:rPr>
            </w:pPr>
          </w:p>
          <w:p w14:paraId="550E8436" w14:textId="77777777" w:rsidR="002315B0" w:rsidRPr="00786AED" w:rsidRDefault="002315B0" w:rsidP="003700EA">
            <w:pPr>
              <w:rPr>
                <w:color w:val="000000" w:themeColor="text1"/>
                <w:sz w:val="20"/>
                <w:szCs w:val="20"/>
              </w:rPr>
            </w:pPr>
            <w:r w:rsidRPr="00786AED">
              <w:rPr>
                <w:color w:val="000000" w:themeColor="text1"/>
                <w:sz w:val="20"/>
                <w:szCs w:val="20"/>
              </w:rPr>
              <w:t>neural responses to reward, puberty and risky behaviours</w:t>
            </w:r>
          </w:p>
        </w:tc>
        <w:tc>
          <w:tcPr>
            <w:tcW w:w="1256" w:type="dxa"/>
          </w:tcPr>
          <w:p w14:paraId="28F2E456" w14:textId="77777777" w:rsidR="002315B0" w:rsidRPr="00786AED" w:rsidRDefault="002315B0" w:rsidP="003700EA">
            <w:pPr>
              <w:rPr>
                <w:color w:val="000000" w:themeColor="text1"/>
                <w:sz w:val="20"/>
                <w:szCs w:val="20"/>
              </w:rPr>
            </w:pPr>
            <w:r w:rsidRPr="00786AED">
              <w:rPr>
                <w:color w:val="000000" w:themeColor="text1"/>
                <w:sz w:val="20"/>
                <w:szCs w:val="20"/>
              </w:rPr>
              <w:t>Longitudinal study over 2 years. MRI scans, PDS, BART and BAS/BIS questionnaire. Saliva samples</w:t>
            </w:r>
          </w:p>
        </w:tc>
        <w:tc>
          <w:tcPr>
            <w:tcW w:w="2172" w:type="dxa"/>
          </w:tcPr>
          <w:p w14:paraId="092E6D1F" w14:textId="77777777" w:rsidR="002315B0" w:rsidRPr="00786AED" w:rsidRDefault="002315B0" w:rsidP="003700EA">
            <w:pPr>
              <w:pStyle w:val="ListParagraph"/>
              <w:numPr>
                <w:ilvl w:val="0"/>
                <w:numId w:val="4"/>
              </w:numPr>
              <w:rPr>
                <w:color w:val="000000" w:themeColor="text1"/>
                <w:sz w:val="20"/>
                <w:szCs w:val="20"/>
              </w:rPr>
            </w:pPr>
            <w:r w:rsidRPr="00786AED">
              <w:rPr>
                <w:color w:val="000000" w:themeColor="text1"/>
                <w:sz w:val="20"/>
                <w:szCs w:val="20"/>
              </w:rPr>
              <w:t>Age</w:t>
            </w:r>
          </w:p>
          <w:p w14:paraId="551CE260" w14:textId="77777777" w:rsidR="002315B0" w:rsidRPr="00786AED" w:rsidRDefault="002315B0" w:rsidP="003700EA">
            <w:pPr>
              <w:pStyle w:val="ListParagraph"/>
              <w:numPr>
                <w:ilvl w:val="0"/>
                <w:numId w:val="4"/>
              </w:numPr>
              <w:rPr>
                <w:color w:val="000000" w:themeColor="text1"/>
                <w:sz w:val="20"/>
                <w:szCs w:val="20"/>
              </w:rPr>
            </w:pPr>
            <w:r w:rsidRPr="00786AED">
              <w:rPr>
                <w:color w:val="000000" w:themeColor="text1"/>
                <w:sz w:val="20"/>
                <w:szCs w:val="20"/>
              </w:rPr>
              <w:t>PDS score</w:t>
            </w:r>
          </w:p>
          <w:p w14:paraId="50256BD8" w14:textId="77777777" w:rsidR="002315B0" w:rsidRPr="00786AED" w:rsidRDefault="002315B0" w:rsidP="003700EA">
            <w:pPr>
              <w:pStyle w:val="ListParagraph"/>
              <w:numPr>
                <w:ilvl w:val="0"/>
                <w:numId w:val="4"/>
              </w:numPr>
              <w:rPr>
                <w:color w:val="000000" w:themeColor="text1"/>
                <w:sz w:val="20"/>
                <w:szCs w:val="20"/>
              </w:rPr>
            </w:pPr>
            <w:r w:rsidRPr="00786AED">
              <w:rPr>
                <w:color w:val="000000" w:themeColor="text1"/>
                <w:sz w:val="20"/>
                <w:szCs w:val="20"/>
              </w:rPr>
              <w:t>Testosterone</w:t>
            </w:r>
          </w:p>
          <w:p w14:paraId="46A717AF" w14:textId="77777777" w:rsidR="002315B0" w:rsidRPr="00786AED" w:rsidRDefault="002315B0" w:rsidP="003700EA">
            <w:pPr>
              <w:pStyle w:val="ListParagraph"/>
              <w:numPr>
                <w:ilvl w:val="0"/>
                <w:numId w:val="4"/>
              </w:numPr>
              <w:rPr>
                <w:color w:val="000000" w:themeColor="text1"/>
                <w:sz w:val="20"/>
                <w:szCs w:val="20"/>
              </w:rPr>
            </w:pPr>
            <w:r w:rsidRPr="00786AED">
              <w:rPr>
                <w:color w:val="000000" w:themeColor="text1"/>
                <w:sz w:val="20"/>
                <w:szCs w:val="20"/>
              </w:rPr>
              <w:t>BAS score</w:t>
            </w:r>
          </w:p>
          <w:p w14:paraId="134462BA" w14:textId="77777777" w:rsidR="002315B0" w:rsidRPr="00786AED" w:rsidRDefault="002315B0" w:rsidP="003700EA">
            <w:pPr>
              <w:pStyle w:val="ListParagraph"/>
              <w:numPr>
                <w:ilvl w:val="0"/>
                <w:numId w:val="4"/>
              </w:numPr>
              <w:rPr>
                <w:color w:val="000000" w:themeColor="text1"/>
                <w:sz w:val="20"/>
                <w:szCs w:val="20"/>
              </w:rPr>
            </w:pPr>
            <w:r w:rsidRPr="00786AED">
              <w:rPr>
                <w:color w:val="000000" w:themeColor="text1"/>
                <w:sz w:val="20"/>
                <w:szCs w:val="20"/>
              </w:rPr>
              <w:t>BIS score</w:t>
            </w:r>
          </w:p>
          <w:p w14:paraId="418C3E5B" w14:textId="77777777" w:rsidR="002315B0" w:rsidRPr="00786AED" w:rsidRDefault="002315B0" w:rsidP="003700EA">
            <w:pPr>
              <w:pStyle w:val="ListParagraph"/>
              <w:numPr>
                <w:ilvl w:val="0"/>
                <w:numId w:val="4"/>
              </w:numPr>
              <w:rPr>
                <w:color w:val="000000" w:themeColor="text1"/>
                <w:sz w:val="20"/>
                <w:szCs w:val="20"/>
              </w:rPr>
            </w:pPr>
            <w:r w:rsidRPr="00786AED">
              <w:rPr>
                <w:color w:val="000000" w:themeColor="text1"/>
                <w:sz w:val="20"/>
                <w:szCs w:val="20"/>
              </w:rPr>
              <w:t>BART score</w:t>
            </w:r>
          </w:p>
          <w:p w14:paraId="3C40F928" w14:textId="77777777" w:rsidR="002315B0" w:rsidRPr="00786AED" w:rsidRDefault="002315B0" w:rsidP="003700EA">
            <w:pPr>
              <w:pStyle w:val="ListParagraph"/>
              <w:numPr>
                <w:ilvl w:val="0"/>
                <w:numId w:val="4"/>
              </w:numPr>
              <w:rPr>
                <w:color w:val="000000" w:themeColor="text1"/>
                <w:sz w:val="20"/>
                <w:szCs w:val="20"/>
              </w:rPr>
            </w:pPr>
            <w:r w:rsidRPr="00786AED">
              <w:rPr>
                <w:color w:val="000000" w:themeColor="text1"/>
                <w:sz w:val="20"/>
                <w:szCs w:val="20"/>
              </w:rPr>
              <w:t>Time point</w:t>
            </w:r>
          </w:p>
        </w:tc>
        <w:tc>
          <w:tcPr>
            <w:tcW w:w="1304" w:type="dxa"/>
          </w:tcPr>
          <w:p w14:paraId="23A3540A" w14:textId="77777777" w:rsidR="002315B0" w:rsidRPr="00786AED" w:rsidRDefault="002315B0" w:rsidP="003700EA">
            <w:pPr>
              <w:rPr>
                <w:color w:val="000000" w:themeColor="text1"/>
                <w:sz w:val="20"/>
                <w:szCs w:val="20"/>
              </w:rPr>
            </w:pPr>
            <w:r w:rsidRPr="00786AED">
              <w:rPr>
                <w:color w:val="000000" w:themeColor="text1"/>
                <w:sz w:val="20"/>
                <w:szCs w:val="20"/>
              </w:rPr>
              <w:t>Longitudinal peak in nucleus accumbens activity to rewards. Individual differences seen</w:t>
            </w:r>
          </w:p>
        </w:tc>
        <w:tc>
          <w:tcPr>
            <w:tcW w:w="1625" w:type="dxa"/>
          </w:tcPr>
          <w:p w14:paraId="4BDBDBAC" w14:textId="77777777" w:rsidR="002315B0" w:rsidRPr="00786AED" w:rsidRDefault="002315B0" w:rsidP="003700EA">
            <w:pPr>
              <w:rPr>
                <w:color w:val="000000" w:themeColor="text1"/>
                <w:sz w:val="20"/>
                <w:szCs w:val="20"/>
              </w:rPr>
            </w:pPr>
            <w:r w:rsidRPr="00786AED">
              <w:rPr>
                <w:color w:val="000000" w:themeColor="text1"/>
                <w:sz w:val="20"/>
                <w:szCs w:val="20"/>
              </w:rPr>
              <w:t>Future research should determine which factor lead to stabilization of the reward system to reduce risky behaviours</w:t>
            </w:r>
          </w:p>
        </w:tc>
        <w:tc>
          <w:tcPr>
            <w:tcW w:w="1514" w:type="dxa"/>
          </w:tcPr>
          <w:p w14:paraId="4C873FBB" w14:textId="77777777" w:rsidR="002315B0" w:rsidRPr="00786AED" w:rsidRDefault="002315B0" w:rsidP="003700EA">
            <w:pPr>
              <w:rPr>
                <w:color w:val="000000" w:themeColor="text1"/>
                <w:sz w:val="20"/>
                <w:szCs w:val="20"/>
              </w:rPr>
            </w:pPr>
            <w:r w:rsidRPr="00786AED">
              <w:rPr>
                <w:color w:val="000000" w:themeColor="text1"/>
                <w:sz w:val="20"/>
                <w:szCs w:val="20"/>
              </w:rPr>
              <w:t>They did not parametrically manipulate rewards and losses to distinguish between drives for activities</w:t>
            </w:r>
          </w:p>
        </w:tc>
      </w:tr>
      <w:tr w:rsidR="002315B0" w:rsidRPr="00786AED" w14:paraId="0F0291F0" w14:textId="77777777" w:rsidTr="003700EA">
        <w:trPr>
          <w:trHeight w:val="300"/>
        </w:trPr>
        <w:tc>
          <w:tcPr>
            <w:tcW w:w="1126" w:type="dxa"/>
          </w:tcPr>
          <w:p w14:paraId="7E129218" w14:textId="77777777" w:rsidR="002315B0" w:rsidRPr="00786AED" w:rsidRDefault="002315B0" w:rsidP="003700EA">
            <w:pPr>
              <w:rPr>
                <w:color w:val="000000" w:themeColor="text1"/>
                <w:sz w:val="20"/>
                <w:szCs w:val="20"/>
              </w:rPr>
            </w:pPr>
            <w:r w:rsidRPr="00786AED">
              <w:rPr>
                <w:color w:val="000000" w:themeColor="text1"/>
                <w:sz w:val="20"/>
                <w:szCs w:val="20"/>
              </w:rPr>
              <w:t>Rosenblitt et al, (2001)</w:t>
            </w:r>
          </w:p>
          <w:p w14:paraId="297B9CA1" w14:textId="77777777" w:rsidR="002315B0" w:rsidRPr="00786AED" w:rsidRDefault="002315B0" w:rsidP="003700EA">
            <w:pPr>
              <w:rPr>
                <w:color w:val="000000" w:themeColor="text1"/>
                <w:sz w:val="20"/>
                <w:szCs w:val="20"/>
              </w:rPr>
            </w:pPr>
          </w:p>
          <w:p w14:paraId="06349459" w14:textId="77777777" w:rsidR="002315B0" w:rsidRPr="00786AED" w:rsidRDefault="002315B0" w:rsidP="003700EA">
            <w:pPr>
              <w:rPr>
                <w:color w:val="000000" w:themeColor="text1"/>
                <w:sz w:val="20"/>
                <w:szCs w:val="20"/>
              </w:rPr>
            </w:pPr>
            <w:r w:rsidRPr="00786AED">
              <w:rPr>
                <w:color w:val="000000" w:themeColor="text1"/>
                <w:sz w:val="20"/>
                <w:szCs w:val="20"/>
              </w:rPr>
              <w:t>USA</w:t>
            </w:r>
          </w:p>
        </w:tc>
        <w:tc>
          <w:tcPr>
            <w:tcW w:w="1487" w:type="dxa"/>
          </w:tcPr>
          <w:p w14:paraId="2A2BD53A" w14:textId="77777777" w:rsidR="002315B0" w:rsidRPr="00786AED" w:rsidRDefault="002315B0" w:rsidP="003700EA">
            <w:pPr>
              <w:rPr>
                <w:color w:val="000000" w:themeColor="text1"/>
                <w:sz w:val="20"/>
                <w:szCs w:val="20"/>
              </w:rPr>
            </w:pPr>
            <w:r w:rsidRPr="00786AED">
              <w:rPr>
                <w:color w:val="000000" w:themeColor="text1"/>
                <w:sz w:val="20"/>
                <w:szCs w:val="20"/>
              </w:rPr>
              <w:t>68 males and 75 females.</w:t>
            </w:r>
          </w:p>
          <w:p w14:paraId="6E9FE311" w14:textId="77777777" w:rsidR="002315B0" w:rsidRPr="00786AED" w:rsidRDefault="002315B0" w:rsidP="003700EA">
            <w:pPr>
              <w:rPr>
                <w:color w:val="000000" w:themeColor="text1"/>
                <w:sz w:val="20"/>
                <w:szCs w:val="20"/>
              </w:rPr>
            </w:pPr>
          </w:p>
          <w:p w14:paraId="06D6EA95" w14:textId="77777777" w:rsidR="002315B0" w:rsidRPr="00786AED" w:rsidRDefault="002315B0" w:rsidP="003700EA">
            <w:pPr>
              <w:rPr>
                <w:color w:val="000000" w:themeColor="text1"/>
                <w:sz w:val="20"/>
                <w:szCs w:val="20"/>
              </w:rPr>
            </w:pPr>
            <w:r w:rsidRPr="00786AED">
              <w:rPr>
                <w:color w:val="000000" w:themeColor="text1"/>
                <w:sz w:val="20"/>
                <w:szCs w:val="20"/>
              </w:rPr>
              <w:t>Sensation seeking and hormones in men and women</w:t>
            </w:r>
          </w:p>
        </w:tc>
        <w:tc>
          <w:tcPr>
            <w:tcW w:w="1256" w:type="dxa"/>
          </w:tcPr>
          <w:p w14:paraId="7DF1FCB7" w14:textId="77777777" w:rsidR="002315B0" w:rsidRPr="00786AED" w:rsidRDefault="002315B0" w:rsidP="003700EA">
            <w:pPr>
              <w:rPr>
                <w:color w:val="000000" w:themeColor="text1"/>
                <w:sz w:val="20"/>
                <w:szCs w:val="20"/>
              </w:rPr>
            </w:pPr>
            <w:r w:rsidRPr="00786AED">
              <w:rPr>
                <w:color w:val="000000" w:themeColor="text1"/>
                <w:sz w:val="20"/>
                <w:szCs w:val="20"/>
              </w:rPr>
              <w:t xml:space="preserve">SSS-V self-report scale, with 4 subscales, saliva samples  </w:t>
            </w:r>
          </w:p>
        </w:tc>
        <w:tc>
          <w:tcPr>
            <w:tcW w:w="2172" w:type="dxa"/>
          </w:tcPr>
          <w:p w14:paraId="4778E739" w14:textId="77777777" w:rsidR="002315B0" w:rsidRPr="00786AED" w:rsidRDefault="002315B0" w:rsidP="003700EA">
            <w:pPr>
              <w:pStyle w:val="ListParagraph"/>
              <w:numPr>
                <w:ilvl w:val="0"/>
                <w:numId w:val="5"/>
              </w:numPr>
              <w:rPr>
                <w:color w:val="000000" w:themeColor="text1"/>
                <w:sz w:val="20"/>
                <w:szCs w:val="20"/>
              </w:rPr>
            </w:pPr>
            <w:r w:rsidRPr="00786AED">
              <w:rPr>
                <w:color w:val="000000" w:themeColor="text1"/>
                <w:sz w:val="20"/>
                <w:szCs w:val="20"/>
              </w:rPr>
              <w:t>Gender</w:t>
            </w:r>
          </w:p>
          <w:p w14:paraId="044B6188" w14:textId="77777777" w:rsidR="002315B0" w:rsidRPr="00786AED" w:rsidRDefault="002315B0" w:rsidP="003700EA">
            <w:pPr>
              <w:pStyle w:val="ListParagraph"/>
              <w:numPr>
                <w:ilvl w:val="0"/>
                <w:numId w:val="5"/>
              </w:numPr>
              <w:rPr>
                <w:color w:val="000000" w:themeColor="text1"/>
                <w:sz w:val="20"/>
                <w:szCs w:val="20"/>
              </w:rPr>
            </w:pPr>
            <w:r w:rsidRPr="00786AED">
              <w:rPr>
                <w:color w:val="000000" w:themeColor="text1"/>
                <w:sz w:val="20"/>
                <w:szCs w:val="20"/>
              </w:rPr>
              <w:t>SSS-V</w:t>
            </w:r>
          </w:p>
          <w:p w14:paraId="5AE9607E" w14:textId="77777777" w:rsidR="002315B0" w:rsidRPr="00786AED" w:rsidRDefault="002315B0" w:rsidP="003700EA">
            <w:pPr>
              <w:pStyle w:val="ListParagraph"/>
              <w:numPr>
                <w:ilvl w:val="0"/>
                <w:numId w:val="5"/>
              </w:numPr>
              <w:rPr>
                <w:color w:val="000000" w:themeColor="text1"/>
                <w:sz w:val="20"/>
                <w:szCs w:val="20"/>
              </w:rPr>
            </w:pPr>
            <w:r w:rsidRPr="00786AED">
              <w:rPr>
                <w:color w:val="000000" w:themeColor="text1"/>
                <w:sz w:val="20"/>
                <w:szCs w:val="20"/>
              </w:rPr>
              <w:t>Saliva sample</w:t>
            </w:r>
          </w:p>
          <w:p w14:paraId="4627A38E" w14:textId="77777777" w:rsidR="002315B0" w:rsidRPr="00786AED" w:rsidRDefault="002315B0" w:rsidP="003700EA">
            <w:pPr>
              <w:pStyle w:val="ListParagraph"/>
              <w:numPr>
                <w:ilvl w:val="0"/>
                <w:numId w:val="5"/>
              </w:numPr>
              <w:rPr>
                <w:color w:val="000000" w:themeColor="text1"/>
                <w:sz w:val="20"/>
                <w:szCs w:val="20"/>
              </w:rPr>
            </w:pPr>
            <w:r w:rsidRPr="00786AED">
              <w:rPr>
                <w:color w:val="000000" w:themeColor="text1"/>
                <w:sz w:val="20"/>
                <w:szCs w:val="20"/>
              </w:rPr>
              <w:t>age</w:t>
            </w:r>
          </w:p>
        </w:tc>
        <w:tc>
          <w:tcPr>
            <w:tcW w:w="1304" w:type="dxa"/>
          </w:tcPr>
          <w:p w14:paraId="79BA59FF" w14:textId="77777777" w:rsidR="002315B0" w:rsidRPr="00786AED" w:rsidRDefault="002315B0" w:rsidP="003700EA">
            <w:pPr>
              <w:rPr>
                <w:color w:val="000000" w:themeColor="text1"/>
                <w:sz w:val="20"/>
                <w:szCs w:val="20"/>
              </w:rPr>
            </w:pPr>
            <w:r w:rsidRPr="00786AED">
              <w:rPr>
                <w:color w:val="000000" w:themeColor="text1"/>
                <w:sz w:val="20"/>
                <w:szCs w:val="20"/>
              </w:rPr>
              <w:t>Testosterone levels were higher in males and subsequently so were sensation seeking behaviours. No significant relationship between testosterone and sensation seeking directly.</w:t>
            </w:r>
          </w:p>
        </w:tc>
        <w:tc>
          <w:tcPr>
            <w:tcW w:w="1625" w:type="dxa"/>
          </w:tcPr>
          <w:p w14:paraId="7D1B7C8D" w14:textId="77777777" w:rsidR="002315B0" w:rsidRPr="00786AED" w:rsidRDefault="002315B0" w:rsidP="003700EA">
            <w:pPr>
              <w:rPr>
                <w:color w:val="000000" w:themeColor="text1"/>
                <w:sz w:val="20"/>
                <w:szCs w:val="20"/>
              </w:rPr>
            </w:pPr>
            <w:r w:rsidRPr="00786AED">
              <w:rPr>
                <w:color w:val="000000" w:themeColor="text1"/>
                <w:sz w:val="20"/>
                <w:szCs w:val="20"/>
              </w:rPr>
              <w:t xml:space="preserve">Theory based interdisciplinary research should be done to improve the understand of biological influences on human behaviour. Controls for gendered expectations should be included. </w:t>
            </w:r>
          </w:p>
        </w:tc>
        <w:tc>
          <w:tcPr>
            <w:tcW w:w="1514" w:type="dxa"/>
          </w:tcPr>
          <w:p w14:paraId="2286233D" w14:textId="77777777" w:rsidR="002315B0" w:rsidRPr="00786AED" w:rsidRDefault="002315B0" w:rsidP="003700EA">
            <w:pPr>
              <w:rPr>
                <w:color w:val="000000" w:themeColor="text1"/>
                <w:sz w:val="20"/>
                <w:szCs w:val="20"/>
              </w:rPr>
            </w:pPr>
            <w:r w:rsidRPr="00786AED">
              <w:rPr>
                <w:color w:val="000000" w:themeColor="text1"/>
                <w:sz w:val="20"/>
                <w:szCs w:val="20"/>
              </w:rPr>
              <w:t xml:space="preserve">Could not control for social and religious values towards risk and sensation seeking behaviours. Not representative of college students all across America or men and women retrospectively. </w:t>
            </w:r>
          </w:p>
        </w:tc>
      </w:tr>
      <w:tr w:rsidR="002315B0" w:rsidRPr="00786AED" w14:paraId="1CD4C456" w14:textId="77777777" w:rsidTr="003700EA">
        <w:trPr>
          <w:trHeight w:val="300"/>
        </w:trPr>
        <w:tc>
          <w:tcPr>
            <w:tcW w:w="1126" w:type="dxa"/>
          </w:tcPr>
          <w:p w14:paraId="70A54F32" w14:textId="77777777" w:rsidR="002315B0" w:rsidRPr="00786AED" w:rsidRDefault="002315B0" w:rsidP="003700EA">
            <w:pPr>
              <w:rPr>
                <w:color w:val="000000" w:themeColor="text1"/>
                <w:sz w:val="20"/>
                <w:szCs w:val="20"/>
              </w:rPr>
            </w:pPr>
            <w:r w:rsidRPr="00786AED">
              <w:rPr>
                <w:color w:val="000000" w:themeColor="text1"/>
                <w:sz w:val="20"/>
                <w:szCs w:val="20"/>
              </w:rPr>
              <w:lastRenderedPageBreak/>
              <w:t>De Macks et al (2011)</w:t>
            </w:r>
          </w:p>
          <w:p w14:paraId="10DC150C" w14:textId="77777777" w:rsidR="002315B0" w:rsidRPr="00786AED" w:rsidRDefault="002315B0" w:rsidP="003700EA">
            <w:pPr>
              <w:rPr>
                <w:color w:val="000000" w:themeColor="text1"/>
                <w:sz w:val="20"/>
                <w:szCs w:val="20"/>
              </w:rPr>
            </w:pPr>
          </w:p>
          <w:p w14:paraId="662025C7" w14:textId="77777777" w:rsidR="002315B0" w:rsidRPr="00786AED" w:rsidRDefault="002315B0" w:rsidP="003700EA">
            <w:pPr>
              <w:rPr>
                <w:color w:val="000000" w:themeColor="text1"/>
                <w:sz w:val="20"/>
                <w:szCs w:val="20"/>
              </w:rPr>
            </w:pPr>
            <w:r w:rsidRPr="00786AED">
              <w:rPr>
                <w:color w:val="000000" w:themeColor="text1"/>
                <w:sz w:val="20"/>
                <w:szCs w:val="20"/>
              </w:rPr>
              <w:t>The Netherlands and USA</w:t>
            </w:r>
          </w:p>
          <w:p w14:paraId="7A563AE0" w14:textId="77777777" w:rsidR="002315B0" w:rsidRPr="00786AED" w:rsidRDefault="002315B0" w:rsidP="003700EA">
            <w:pPr>
              <w:rPr>
                <w:color w:val="000000" w:themeColor="text1"/>
                <w:sz w:val="20"/>
                <w:szCs w:val="20"/>
              </w:rPr>
            </w:pPr>
          </w:p>
        </w:tc>
        <w:tc>
          <w:tcPr>
            <w:tcW w:w="1487" w:type="dxa"/>
          </w:tcPr>
          <w:p w14:paraId="591D9FAE" w14:textId="77777777" w:rsidR="002315B0" w:rsidRPr="00786AED" w:rsidRDefault="002315B0" w:rsidP="003700EA">
            <w:pPr>
              <w:rPr>
                <w:color w:val="000000" w:themeColor="text1"/>
                <w:sz w:val="20"/>
                <w:szCs w:val="20"/>
              </w:rPr>
            </w:pPr>
            <w:r w:rsidRPr="00786AED">
              <w:rPr>
                <w:color w:val="000000" w:themeColor="text1"/>
                <w:sz w:val="20"/>
                <w:szCs w:val="20"/>
              </w:rPr>
              <w:t>17 males and 33 females aged 10-16</w:t>
            </w:r>
          </w:p>
          <w:p w14:paraId="6083BD3C" w14:textId="77777777" w:rsidR="002315B0" w:rsidRPr="00786AED" w:rsidRDefault="002315B0" w:rsidP="003700EA">
            <w:pPr>
              <w:rPr>
                <w:color w:val="000000" w:themeColor="text1"/>
                <w:sz w:val="20"/>
                <w:szCs w:val="20"/>
              </w:rPr>
            </w:pPr>
          </w:p>
          <w:p w14:paraId="38FF9DA2" w14:textId="77777777" w:rsidR="002315B0" w:rsidRPr="00786AED" w:rsidRDefault="002315B0" w:rsidP="003700EA">
            <w:pPr>
              <w:rPr>
                <w:color w:val="000000" w:themeColor="text1"/>
                <w:sz w:val="20"/>
                <w:szCs w:val="20"/>
              </w:rPr>
            </w:pPr>
            <w:r w:rsidRPr="00786AED">
              <w:rPr>
                <w:color w:val="000000" w:themeColor="text1"/>
                <w:sz w:val="20"/>
                <w:szCs w:val="20"/>
              </w:rPr>
              <w:t>testosterone, ventral striatum activation and monetary rewards</w:t>
            </w:r>
          </w:p>
        </w:tc>
        <w:tc>
          <w:tcPr>
            <w:tcW w:w="1256" w:type="dxa"/>
          </w:tcPr>
          <w:p w14:paraId="414F2CD6" w14:textId="77777777" w:rsidR="002315B0" w:rsidRPr="00786AED" w:rsidRDefault="002315B0" w:rsidP="003700EA">
            <w:pPr>
              <w:rPr>
                <w:color w:val="000000" w:themeColor="text1"/>
                <w:sz w:val="20"/>
                <w:szCs w:val="20"/>
              </w:rPr>
            </w:pPr>
            <w:r w:rsidRPr="00786AED">
              <w:rPr>
                <w:color w:val="000000" w:themeColor="text1"/>
                <w:sz w:val="20"/>
                <w:szCs w:val="20"/>
              </w:rPr>
              <w:t xml:space="preserve">PBIP and PBIP self-report scales, saliva samples, fMRI and Jackpot Gambling task </w:t>
            </w:r>
          </w:p>
        </w:tc>
        <w:tc>
          <w:tcPr>
            <w:tcW w:w="2172" w:type="dxa"/>
          </w:tcPr>
          <w:p w14:paraId="1577F78B" w14:textId="77777777" w:rsidR="002315B0" w:rsidRPr="00786AED" w:rsidRDefault="002315B0" w:rsidP="003700EA">
            <w:pPr>
              <w:pStyle w:val="ListParagraph"/>
              <w:numPr>
                <w:ilvl w:val="0"/>
                <w:numId w:val="6"/>
              </w:numPr>
              <w:rPr>
                <w:color w:val="000000" w:themeColor="text1"/>
                <w:sz w:val="20"/>
                <w:szCs w:val="20"/>
              </w:rPr>
            </w:pPr>
            <w:r w:rsidRPr="00786AED">
              <w:rPr>
                <w:color w:val="000000" w:themeColor="text1"/>
                <w:sz w:val="20"/>
                <w:szCs w:val="20"/>
              </w:rPr>
              <w:t>gender</w:t>
            </w:r>
          </w:p>
          <w:p w14:paraId="36605541" w14:textId="77777777" w:rsidR="002315B0" w:rsidRPr="00786AED" w:rsidRDefault="002315B0" w:rsidP="003700EA">
            <w:pPr>
              <w:pStyle w:val="ListParagraph"/>
              <w:numPr>
                <w:ilvl w:val="0"/>
                <w:numId w:val="6"/>
              </w:numPr>
              <w:rPr>
                <w:color w:val="000000" w:themeColor="text1"/>
                <w:sz w:val="20"/>
                <w:szCs w:val="20"/>
              </w:rPr>
            </w:pPr>
            <w:r w:rsidRPr="00786AED">
              <w:rPr>
                <w:color w:val="000000" w:themeColor="text1"/>
                <w:sz w:val="20"/>
                <w:szCs w:val="20"/>
              </w:rPr>
              <w:t>risk-taking condition</w:t>
            </w:r>
          </w:p>
          <w:p w14:paraId="28B37C93" w14:textId="77777777" w:rsidR="002315B0" w:rsidRPr="00786AED" w:rsidRDefault="002315B0" w:rsidP="003700EA">
            <w:pPr>
              <w:pStyle w:val="ListParagraph"/>
              <w:numPr>
                <w:ilvl w:val="0"/>
                <w:numId w:val="6"/>
              </w:numPr>
              <w:rPr>
                <w:color w:val="000000" w:themeColor="text1"/>
                <w:sz w:val="20"/>
                <w:szCs w:val="20"/>
              </w:rPr>
            </w:pPr>
            <w:r w:rsidRPr="00786AED">
              <w:rPr>
                <w:color w:val="000000" w:themeColor="text1"/>
                <w:sz w:val="20"/>
                <w:szCs w:val="20"/>
              </w:rPr>
              <w:t>estradiol level</w:t>
            </w:r>
          </w:p>
          <w:p w14:paraId="08BEE4B4" w14:textId="77777777" w:rsidR="002315B0" w:rsidRPr="00786AED" w:rsidRDefault="002315B0" w:rsidP="003700EA">
            <w:pPr>
              <w:pStyle w:val="ListParagraph"/>
              <w:numPr>
                <w:ilvl w:val="0"/>
                <w:numId w:val="6"/>
              </w:numPr>
              <w:rPr>
                <w:color w:val="000000" w:themeColor="text1"/>
                <w:sz w:val="20"/>
                <w:szCs w:val="20"/>
              </w:rPr>
            </w:pPr>
            <w:r w:rsidRPr="00786AED">
              <w:rPr>
                <w:color w:val="000000" w:themeColor="text1"/>
                <w:sz w:val="20"/>
                <w:szCs w:val="20"/>
              </w:rPr>
              <w:t>testosterone level</w:t>
            </w:r>
          </w:p>
          <w:p w14:paraId="1E5883F1" w14:textId="77777777" w:rsidR="002315B0" w:rsidRPr="00786AED" w:rsidRDefault="002315B0" w:rsidP="003700EA">
            <w:pPr>
              <w:pStyle w:val="ListParagraph"/>
              <w:numPr>
                <w:ilvl w:val="0"/>
                <w:numId w:val="6"/>
              </w:numPr>
              <w:rPr>
                <w:color w:val="000000" w:themeColor="text1"/>
                <w:sz w:val="20"/>
                <w:szCs w:val="20"/>
              </w:rPr>
            </w:pPr>
            <w:r w:rsidRPr="00786AED">
              <w:rPr>
                <w:color w:val="000000" w:themeColor="text1"/>
                <w:sz w:val="20"/>
                <w:szCs w:val="20"/>
              </w:rPr>
              <w:t>DHEA levels</w:t>
            </w:r>
          </w:p>
          <w:p w14:paraId="44CA7105" w14:textId="77777777" w:rsidR="002315B0" w:rsidRPr="00786AED" w:rsidRDefault="002315B0" w:rsidP="003700EA">
            <w:pPr>
              <w:pStyle w:val="ListParagraph"/>
              <w:numPr>
                <w:ilvl w:val="0"/>
                <w:numId w:val="6"/>
              </w:numPr>
              <w:rPr>
                <w:color w:val="000000" w:themeColor="text1"/>
                <w:sz w:val="20"/>
                <w:szCs w:val="20"/>
              </w:rPr>
            </w:pPr>
            <w:r w:rsidRPr="00786AED">
              <w:rPr>
                <w:color w:val="000000" w:themeColor="text1"/>
                <w:sz w:val="20"/>
                <w:szCs w:val="20"/>
              </w:rPr>
              <w:t>PDS score</w:t>
            </w:r>
          </w:p>
          <w:p w14:paraId="255E96B3" w14:textId="77777777" w:rsidR="002315B0" w:rsidRPr="00786AED" w:rsidRDefault="002315B0" w:rsidP="003700EA">
            <w:pPr>
              <w:pStyle w:val="ListParagraph"/>
              <w:numPr>
                <w:ilvl w:val="0"/>
                <w:numId w:val="6"/>
              </w:numPr>
              <w:rPr>
                <w:color w:val="000000" w:themeColor="text1"/>
                <w:sz w:val="20"/>
                <w:szCs w:val="20"/>
              </w:rPr>
            </w:pPr>
            <w:r w:rsidRPr="00786AED">
              <w:rPr>
                <w:color w:val="000000" w:themeColor="text1"/>
                <w:sz w:val="20"/>
                <w:szCs w:val="20"/>
              </w:rPr>
              <w:t>PBIP score</w:t>
            </w:r>
          </w:p>
        </w:tc>
        <w:tc>
          <w:tcPr>
            <w:tcW w:w="1304" w:type="dxa"/>
          </w:tcPr>
          <w:p w14:paraId="38C80840" w14:textId="77777777" w:rsidR="002315B0" w:rsidRPr="00786AED" w:rsidRDefault="002315B0" w:rsidP="003700EA">
            <w:pPr>
              <w:rPr>
                <w:color w:val="000000" w:themeColor="text1"/>
                <w:sz w:val="20"/>
                <w:szCs w:val="20"/>
              </w:rPr>
            </w:pPr>
            <w:r w:rsidRPr="00786AED">
              <w:rPr>
                <w:color w:val="000000" w:themeColor="text1"/>
                <w:sz w:val="20"/>
                <w:szCs w:val="20"/>
              </w:rPr>
              <w:t xml:space="preserve">Higher Testosterone levels in boys and girls linked to increased reward-related activation. Higher estradiol in girls linked to increase reward-related activation.  </w:t>
            </w:r>
          </w:p>
        </w:tc>
        <w:tc>
          <w:tcPr>
            <w:tcW w:w="1625" w:type="dxa"/>
          </w:tcPr>
          <w:p w14:paraId="6CF15411" w14:textId="77777777" w:rsidR="002315B0" w:rsidRPr="00786AED" w:rsidRDefault="002315B0" w:rsidP="003700EA">
            <w:pPr>
              <w:rPr>
                <w:color w:val="000000" w:themeColor="text1"/>
                <w:sz w:val="20"/>
                <w:szCs w:val="20"/>
              </w:rPr>
            </w:pPr>
            <w:r w:rsidRPr="00786AED">
              <w:rPr>
                <w:color w:val="000000" w:themeColor="text1"/>
                <w:sz w:val="20"/>
                <w:szCs w:val="20"/>
              </w:rPr>
              <w:t xml:space="preserve">Gonadal hormones such as testosterone and estradiol are linked to neural response of increased reward sensitivity. There was more robust result for boys than girls. </w:t>
            </w:r>
          </w:p>
        </w:tc>
        <w:tc>
          <w:tcPr>
            <w:tcW w:w="1514" w:type="dxa"/>
          </w:tcPr>
          <w:p w14:paraId="013301B2" w14:textId="77777777" w:rsidR="002315B0" w:rsidRPr="00786AED" w:rsidRDefault="002315B0" w:rsidP="003700EA">
            <w:pPr>
              <w:rPr>
                <w:color w:val="000000" w:themeColor="text1"/>
                <w:sz w:val="20"/>
                <w:szCs w:val="20"/>
              </w:rPr>
            </w:pPr>
            <w:r w:rsidRPr="00786AED">
              <w:rPr>
                <w:color w:val="000000" w:themeColor="text1"/>
                <w:sz w:val="20"/>
                <w:szCs w:val="20"/>
              </w:rPr>
              <w:t xml:space="preserve">Age was correlated with puberty and testosterone maybe confounding the relationship between testosterone and striatum activation. </w:t>
            </w:r>
          </w:p>
        </w:tc>
      </w:tr>
      <w:tr w:rsidR="002315B0" w:rsidRPr="00786AED" w14:paraId="5E43F31C" w14:textId="77777777" w:rsidTr="003700EA">
        <w:trPr>
          <w:trHeight w:val="300"/>
        </w:trPr>
        <w:tc>
          <w:tcPr>
            <w:tcW w:w="1126" w:type="dxa"/>
          </w:tcPr>
          <w:p w14:paraId="297CD356" w14:textId="77777777" w:rsidR="002315B0" w:rsidRPr="00786AED" w:rsidRDefault="002315B0" w:rsidP="003700EA">
            <w:pPr>
              <w:rPr>
                <w:color w:val="000000" w:themeColor="text1"/>
                <w:sz w:val="20"/>
                <w:szCs w:val="20"/>
              </w:rPr>
            </w:pPr>
            <w:r w:rsidRPr="00786AED">
              <w:rPr>
                <w:color w:val="000000" w:themeColor="text1"/>
                <w:sz w:val="20"/>
                <w:szCs w:val="20"/>
              </w:rPr>
              <w:t>Campbell et al (2010)</w:t>
            </w:r>
          </w:p>
          <w:p w14:paraId="34C46325" w14:textId="77777777" w:rsidR="002315B0" w:rsidRPr="00786AED" w:rsidRDefault="002315B0" w:rsidP="003700EA">
            <w:pPr>
              <w:rPr>
                <w:color w:val="000000" w:themeColor="text1"/>
                <w:sz w:val="20"/>
                <w:szCs w:val="20"/>
              </w:rPr>
            </w:pPr>
          </w:p>
          <w:p w14:paraId="6D1C5CEA" w14:textId="77777777" w:rsidR="002315B0" w:rsidRPr="00786AED" w:rsidRDefault="002315B0" w:rsidP="003700EA">
            <w:pPr>
              <w:rPr>
                <w:color w:val="000000" w:themeColor="text1"/>
                <w:sz w:val="20"/>
                <w:szCs w:val="20"/>
              </w:rPr>
            </w:pPr>
            <w:r w:rsidRPr="00786AED">
              <w:rPr>
                <w:color w:val="000000" w:themeColor="text1"/>
                <w:sz w:val="20"/>
                <w:szCs w:val="20"/>
              </w:rPr>
              <w:t>USA</w:t>
            </w:r>
          </w:p>
          <w:p w14:paraId="742576BA" w14:textId="77777777" w:rsidR="002315B0" w:rsidRPr="00786AED" w:rsidRDefault="002315B0" w:rsidP="003700EA">
            <w:pPr>
              <w:rPr>
                <w:color w:val="000000" w:themeColor="text1"/>
                <w:sz w:val="20"/>
                <w:szCs w:val="20"/>
              </w:rPr>
            </w:pPr>
          </w:p>
        </w:tc>
        <w:tc>
          <w:tcPr>
            <w:tcW w:w="1487" w:type="dxa"/>
          </w:tcPr>
          <w:p w14:paraId="5C48AD96" w14:textId="77777777" w:rsidR="002315B0" w:rsidRPr="00786AED" w:rsidRDefault="002315B0" w:rsidP="003700EA">
            <w:pPr>
              <w:rPr>
                <w:color w:val="000000" w:themeColor="text1"/>
                <w:sz w:val="20"/>
                <w:szCs w:val="20"/>
              </w:rPr>
            </w:pPr>
            <w:r w:rsidRPr="00786AED">
              <w:rPr>
                <w:color w:val="000000" w:themeColor="text1"/>
                <w:sz w:val="20"/>
                <w:szCs w:val="20"/>
              </w:rPr>
              <w:t>98 male participants aged 18-23</w:t>
            </w:r>
          </w:p>
          <w:p w14:paraId="6B38429C" w14:textId="77777777" w:rsidR="002315B0" w:rsidRPr="00786AED" w:rsidRDefault="002315B0" w:rsidP="003700EA">
            <w:pPr>
              <w:rPr>
                <w:color w:val="000000" w:themeColor="text1"/>
                <w:sz w:val="20"/>
                <w:szCs w:val="20"/>
              </w:rPr>
            </w:pPr>
          </w:p>
          <w:p w14:paraId="686042D2" w14:textId="77777777" w:rsidR="002315B0" w:rsidRPr="00786AED" w:rsidRDefault="002315B0" w:rsidP="003700EA">
            <w:pPr>
              <w:rPr>
                <w:color w:val="000000" w:themeColor="text1"/>
                <w:sz w:val="20"/>
                <w:szCs w:val="20"/>
              </w:rPr>
            </w:pPr>
            <w:r w:rsidRPr="00786AED">
              <w:rPr>
                <w:color w:val="000000" w:themeColor="text1"/>
                <w:sz w:val="20"/>
                <w:szCs w:val="20"/>
              </w:rPr>
              <w:t>testosterone exposure, dopaminergic reward and sensation seeking</w:t>
            </w:r>
          </w:p>
        </w:tc>
        <w:tc>
          <w:tcPr>
            <w:tcW w:w="1256" w:type="dxa"/>
          </w:tcPr>
          <w:p w14:paraId="4FF05EB6" w14:textId="77777777" w:rsidR="002315B0" w:rsidRPr="00786AED" w:rsidRDefault="002315B0" w:rsidP="003700EA">
            <w:pPr>
              <w:rPr>
                <w:color w:val="000000" w:themeColor="text1"/>
                <w:sz w:val="20"/>
                <w:szCs w:val="20"/>
              </w:rPr>
            </w:pPr>
            <w:r w:rsidRPr="00786AED">
              <w:rPr>
                <w:color w:val="000000" w:themeColor="text1"/>
                <w:sz w:val="20"/>
                <w:szCs w:val="20"/>
              </w:rPr>
              <w:t xml:space="preserve">Saliva samples, a questionnaire, sensation seeking scales and background information all collected. Then a facial photograph and scans of hands. </w:t>
            </w:r>
          </w:p>
        </w:tc>
        <w:tc>
          <w:tcPr>
            <w:tcW w:w="2172" w:type="dxa"/>
          </w:tcPr>
          <w:p w14:paraId="536E3F96" w14:textId="77777777" w:rsidR="002315B0" w:rsidRPr="00786AED" w:rsidRDefault="002315B0" w:rsidP="002315B0">
            <w:pPr>
              <w:pStyle w:val="ListParagraph"/>
              <w:numPr>
                <w:ilvl w:val="0"/>
                <w:numId w:val="7"/>
              </w:numPr>
              <w:rPr>
                <w:color w:val="000000" w:themeColor="text1"/>
                <w:sz w:val="20"/>
                <w:szCs w:val="20"/>
              </w:rPr>
            </w:pPr>
            <w:r w:rsidRPr="00786AED">
              <w:rPr>
                <w:color w:val="000000" w:themeColor="text1"/>
                <w:sz w:val="20"/>
                <w:szCs w:val="20"/>
              </w:rPr>
              <w:t>SSS scores</w:t>
            </w:r>
          </w:p>
          <w:p w14:paraId="478A44AB" w14:textId="77777777" w:rsidR="002315B0" w:rsidRPr="00786AED" w:rsidRDefault="002315B0" w:rsidP="002315B0">
            <w:pPr>
              <w:pStyle w:val="ListParagraph"/>
              <w:numPr>
                <w:ilvl w:val="0"/>
                <w:numId w:val="7"/>
              </w:numPr>
              <w:rPr>
                <w:color w:val="000000" w:themeColor="text1"/>
                <w:sz w:val="20"/>
                <w:szCs w:val="20"/>
              </w:rPr>
            </w:pPr>
            <w:r w:rsidRPr="00786AED">
              <w:rPr>
                <w:color w:val="000000" w:themeColor="text1"/>
                <w:sz w:val="20"/>
                <w:szCs w:val="20"/>
              </w:rPr>
              <w:t>Frontal facial photographs</w:t>
            </w:r>
          </w:p>
          <w:p w14:paraId="1E793288" w14:textId="77777777" w:rsidR="002315B0" w:rsidRPr="00786AED" w:rsidRDefault="002315B0" w:rsidP="002315B0">
            <w:pPr>
              <w:pStyle w:val="ListParagraph"/>
              <w:numPr>
                <w:ilvl w:val="0"/>
                <w:numId w:val="7"/>
              </w:numPr>
              <w:rPr>
                <w:color w:val="000000" w:themeColor="text1"/>
                <w:sz w:val="20"/>
                <w:szCs w:val="20"/>
              </w:rPr>
            </w:pPr>
            <w:r w:rsidRPr="00786AED">
              <w:rPr>
                <w:color w:val="000000" w:themeColor="text1"/>
                <w:sz w:val="20"/>
                <w:szCs w:val="20"/>
              </w:rPr>
              <w:t>2D:4D hand scans</w:t>
            </w:r>
          </w:p>
          <w:p w14:paraId="2A946027" w14:textId="77777777" w:rsidR="002315B0" w:rsidRPr="00786AED" w:rsidRDefault="002315B0" w:rsidP="002315B0">
            <w:pPr>
              <w:pStyle w:val="ListParagraph"/>
              <w:numPr>
                <w:ilvl w:val="0"/>
                <w:numId w:val="7"/>
              </w:numPr>
              <w:rPr>
                <w:color w:val="000000" w:themeColor="text1"/>
                <w:sz w:val="20"/>
                <w:szCs w:val="20"/>
              </w:rPr>
            </w:pPr>
            <w:r w:rsidRPr="00786AED">
              <w:rPr>
                <w:color w:val="000000" w:themeColor="text1"/>
                <w:sz w:val="20"/>
                <w:szCs w:val="20"/>
              </w:rPr>
              <w:t>DNA samples</w:t>
            </w:r>
          </w:p>
          <w:p w14:paraId="19397C5B" w14:textId="77777777" w:rsidR="002315B0" w:rsidRPr="00786AED" w:rsidRDefault="002315B0" w:rsidP="002315B0">
            <w:pPr>
              <w:pStyle w:val="ListParagraph"/>
              <w:numPr>
                <w:ilvl w:val="0"/>
                <w:numId w:val="7"/>
              </w:numPr>
              <w:rPr>
                <w:color w:val="000000" w:themeColor="text1"/>
                <w:sz w:val="20"/>
                <w:szCs w:val="20"/>
              </w:rPr>
            </w:pPr>
            <w:r w:rsidRPr="00786AED">
              <w:rPr>
                <w:color w:val="000000" w:themeColor="text1"/>
                <w:sz w:val="20"/>
                <w:szCs w:val="20"/>
              </w:rPr>
              <w:t>Testosterone levels</w:t>
            </w:r>
          </w:p>
          <w:p w14:paraId="4D646DC6" w14:textId="77777777" w:rsidR="002315B0" w:rsidRPr="00786AED" w:rsidRDefault="002315B0" w:rsidP="002315B0">
            <w:pPr>
              <w:pStyle w:val="ListParagraph"/>
              <w:numPr>
                <w:ilvl w:val="0"/>
                <w:numId w:val="7"/>
              </w:numPr>
              <w:rPr>
                <w:color w:val="000000" w:themeColor="text1"/>
                <w:sz w:val="20"/>
                <w:szCs w:val="20"/>
              </w:rPr>
            </w:pPr>
            <w:r w:rsidRPr="00786AED">
              <w:rPr>
                <w:color w:val="000000" w:themeColor="text1"/>
                <w:sz w:val="20"/>
                <w:szCs w:val="20"/>
              </w:rPr>
              <w:t>Ethnicity</w:t>
            </w:r>
          </w:p>
          <w:p w14:paraId="20D4200B" w14:textId="77777777" w:rsidR="002315B0" w:rsidRPr="00786AED" w:rsidRDefault="002315B0" w:rsidP="002315B0">
            <w:pPr>
              <w:pStyle w:val="ListParagraph"/>
              <w:numPr>
                <w:ilvl w:val="0"/>
                <w:numId w:val="7"/>
              </w:numPr>
              <w:rPr>
                <w:color w:val="000000" w:themeColor="text1"/>
                <w:sz w:val="20"/>
                <w:szCs w:val="20"/>
              </w:rPr>
            </w:pPr>
            <w:r w:rsidRPr="00786AED">
              <w:rPr>
                <w:color w:val="000000" w:themeColor="text1"/>
                <w:sz w:val="20"/>
                <w:szCs w:val="20"/>
              </w:rPr>
              <w:t>Age</w:t>
            </w:r>
          </w:p>
          <w:p w14:paraId="04DE1B0B" w14:textId="77777777" w:rsidR="002315B0" w:rsidRPr="00786AED" w:rsidRDefault="002315B0" w:rsidP="002315B0">
            <w:pPr>
              <w:pStyle w:val="ListParagraph"/>
              <w:numPr>
                <w:ilvl w:val="0"/>
                <w:numId w:val="7"/>
              </w:numPr>
              <w:rPr>
                <w:color w:val="000000" w:themeColor="text1"/>
                <w:sz w:val="20"/>
                <w:szCs w:val="20"/>
              </w:rPr>
            </w:pPr>
            <w:r w:rsidRPr="00786AED">
              <w:rPr>
                <w:color w:val="000000" w:themeColor="text1"/>
                <w:sz w:val="20"/>
                <w:szCs w:val="20"/>
              </w:rPr>
              <w:t>Sexual orientation</w:t>
            </w:r>
          </w:p>
          <w:p w14:paraId="57C02EB1" w14:textId="77777777" w:rsidR="002315B0" w:rsidRPr="00786AED" w:rsidRDefault="002315B0" w:rsidP="002315B0">
            <w:pPr>
              <w:pStyle w:val="ListParagraph"/>
              <w:numPr>
                <w:ilvl w:val="0"/>
                <w:numId w:val="7"/>
              </w:numPr>
              <w:rPr>
                <w:color w:val="000000" w:themeColor="text1"/>
                <w:sz w:val="20"/>
                <w:szCs w:val="20"/>
              </w:rPr>
            </w:pPr>
            <w:r w:rsidRPr="00786AED">
              <w:rPr>
                <w:color w:val="000000" w:themeColor="text1"/>
                <w:sz w:val="20"/>
                <w:szCs w:val="20"/>
              </w:rPr>
              <w:t>DRD4 gene</w:t>
            </w:r>
          </w:p>
        </w:tc>
        <w:tc>
          <w:tcPr>
            <w:tcW w:w="1304" w:type="dxa"/>
          </w:tcPr>
          <w:p w14:paraId="02CC10E6" w14:textId="77777777" w:rsidR="002315B0" w:rsidRPr="00786AED" w:rsidRDefault="002315B0" w:rsidP="003700EA">
            <w:pPr>
              <w:rPr>
                <w:color w:val="000000" w:themeColor="text1"/>
                <w:sz w:val="20"/>
                <w:szCs w:val="20"/>
              </w:rPr>
            </w:pPr>
            <w:r w:rsidRPr="00786AED">
              <w:rPr>
                <w:color w:val="000000" w:themeColor="text1"/>
                <w:sz w:val="20"/>
                <w:szCs w:val="20"/>
              </w:rPr>
              <w:t xml:space="preserve">Testosterone levels linked to boredom susceptibility Increased testosterone linked to less storage of dopamine and more sensation seeking. </w:t>
            </w:r>
          </w:p>
        </w:tc>
        <w:tc>
          <w:tcPr>
            <w:tcW w:w="1625" w:type="dxa"/>
          </w:tcPr>
          <w:p w14:paraId="69B0FDCD" w14:textId="77777777" w:rsidR="002315B0" w:rsidRPr="00786AED" w:rsidRDefault="002315B0" w:rsidP="003700EA">
            <w:pPr>
              <w:rPr>
                <w:color w:val="000000" w:themeColor="text1"/>
                <w:sz w:val="20"/>
                <w:szCs w:val="20"/>
              </w:rPr>
            </w:pPr>
            <w:r w:rsidRPr="00786AED">
              <w:rPr>
                <w:color w:val="000000" w:themeColor="text1"/>
                <w:sz w:val="20"/>
                <w:szCs w:val="20"/>
              </w:rPr>
              <w:t>Testosterones link to sensation seeking could be via genetic quality not dopamine levels. More research should be done on the dopaminergic reward system and using fMRI for androgen impacts.</w:t>
            </w:r>
          </w:p>
        </w:tc>
        <w:tc>
          <w:tcPr>
            <w:tcW w:w="1514" w:type="dxa"/>
          </w:tcPr>
          <w:p w14:paraId="46058ECC" w14:textId="77777777" w:rsidR="002315B0" w:rsidRPr="00786AED" w:rsidRDefault="002315B0" w:rsidP="003700EA">
            <w:pPr>
              <w:rPr>
                <w:color w:val="000000" w:themeColor="text1"/>
                <w:sz w:val="20"/>
                <w:szCs w:val="20"/>
              </w:rPr>
            </w:pPr>
            <w:r w:rsidRPr="00786AED">
              <w:rPr>
                <w:color w:val="000000" w:themeColor="text1"/>
                <w:sz w:val="20"/>
                <w:szCs w:val="20"/>
              </w:rPr>
              <w:t xml:space="preserve">Was unable to determine the specific link and therefore relationship between testosterone and sensation seeking. </w:t>
            </w:r>
          </w:p>
        </w:tc>
      </w:tr>
      <w:tr w:rsidR="002315B0" w:rsidRPr="00786AED" w14:paraId="57D44DCD" w14:textId="77777777" w:rsidTr="003700EA">
        <w:trPr>
          <w:trHeight w:val="300"/>
        </w:trPr>
        <w:tc>
          <w:tcPr>
            <w:tcW w:w="1126" w:type="dxa"/>
          </w:tcPr>
          <w:p w14:paraId="6FD2728E" w14:textId="77777777" w:rsidR="002315B0" w:rsidRPr="00786AED" w:rsidRDefault="002315B0" w:rsidP="003700EA">
            <w:pPr>
              <w:rPr>
                <w:color w:val="000000" w:themeColor="text1"/>
                <w:sz w:val="20"/>
                <w:szCs w:val="20"/>
              </w:rPr>
            </w:pPr>
            <w:r w:rsidRPr="00786AED">
              <w:rPr>
                <w:color w:val="000000" w:themeColor="text1"/>
                <w:sz w:val="20"/>
                <w:szCs w:val="20"/>
              </w:rPr>
              <w:t>Kerschbaum et al (2006)</w:t>
            </w:r>
          </w:p>
          <w:p w14:paraId="77819550" w14:textId="77777777" w:rsidR="002315B0" w:rsidRPr="00786AED" w:rsidRDefault="002315B0" w:rsidP="003700EA">
            <w:pPr>
              <w:rPr>
                <w:color w:val="000000" w:themeColor="text1"/>
                <w:sz w:val="20"/>
                <w:szCs w:val="20"/>
              </w:rPr>
            </w:pPr>
          </w:p>
          <w:p w14:paraId="414A1546" w14:textId="77777777" w:rsidR="002315B0" w:rsidRPr="00786AED" w:rsidRDefault="002315B0" w:rsidP="003700EA">
            <w:pPr>
              <w:rPr>
                <w:color w:val="000000" w:themeColor="text1"/>
                <w:sz w:val="20"/>
                <w:szCs w:val="20"/>
              </w:rPr>
            </w:pPr>
            <w:r w:rsidRPr="00786AED">
              <w:rPr>
                <w:color w:val="000000" w:themeColor="text1"/>
                <w:sz w:val="20"/>
                <w:szCs w:val="20"/>
              </w:rPr>
              <w:t xml:space="preserve">Austria </w:t>
            </w:r>
          </w:p>
          <w:p w14:paraId="521EF7F8" w14:textId="77777777" w:rsidR="002315B0" w:rsidRPr="00786AED" w:rsidRDefault="002315B0" w:rsidP="003700EA">
            <w:pPr>
              <w:rPr>
                <w:color w:val="000000" w:themeColor="text1"/>
                <w:sz w:val="20"/>
                <w:szCs w:val="20"/>
              </w:rPr>
            </w:pPr>
          </w:p>
        </w:tc>
        <w:tc>
          <w:tcPr>
            <w:tcW w:w="1487" w:type="dxa"/>
          </w:tcPr>
          <w:p w14:paraId="091BC142" w14:textId="77777777" w:rsidR="002315B0" w:rsidRPr="00786AED" w:rsidRDefault="002315B0" w:rsidP="003700EA">
            <w:pPr>
              <w:rPr>
                <w:color w:val="000000" w:themeColor="text1"/>
                <w:sz w:val="20"/>
                <w:szCs w:val="20"/>
              </w:rPr>
            </w:pPr>
            <w:r w:rsidRPr="00786AED">
              <w:rPr>
                <w:color w:val="000000" w:themeColor="text1"/>
                <w:sz w:val="20"/>
                <w:szCs w:val="20"/>
              </w:rPr>
              <w:t>19 female and 23 male participants aged 17-19 years old</w:t>
            </w:r>
          </w:p>
          <w:p w14:paraId="08D1C47E" w14:textId="77777777" w:rsidR="002315B0" w:rsidRPr="00786AED" w:rsidRDefault="002315B0" w:rsidP="003700EA">
            <w:pPr>
              <w:rPr>
                <w:color w:val="000000" w:themeColor="text1"/>
                <w:sz w:val="20"/>
                <w:szCs w:val="20"/>
              </w:rPr>
            </w:pPr>
          </w:p>
          <w:p w14:paraId="726BBC22" w14:textId="77777777" w:rsidR="002315B0" w:rsidRPr="00786AED" w:rsidRDefault="002315B0" w:rsidP="003700EA">
            <w:pPr>
              <w:rPr>
                <w:color w:val="000000" w:themeColor="text1"/>
                <w:sz w:val="20"/>
                <w:szCs w:val="20"/>
              </w:rPr>
            </w:pPr>
            <w:r w:rsidRPr="00786AED">
              <w:rPr>
                <w:color w:val="000000" w:themeColor="text1"/>
                <w:sz w:val="20"/>
                <w:szCs w:val="20"/>
              </w:rPr>
              <w:t>Gender differences in sensation seeking and social interaction due to testosterone in adolescents.</w:t>
            </w:r>
          </w:p>
        </w:tc>
        <w:tc>
          <w:tcPr>
            <w:tcW w:w="1256" w:type="dxa"/>
          </w:tcPr>
          <w:p w14:paraId="2A1D648E" w14:textId="77777777" w:rsidR="002315B0" w:rsidRPr="00786AED" w:rsidRDefault="002315B0" w:rsidP="003700EA">
            <w:pPr>
              <w:rPr>
                <w:color w:val="000000" w:themeColor="text1"/>
                <w:sz w:val="20"/>
                <w:szCs w:val="20"/>
              </w:rPr>
            </w:pPr>
            <w:r w:rsidRPr="00786AED">
              <w:rPr>
                <w:color w:val="000000" w:themeColor="text1"/>
                <w:sz w:val="20"/>
                <w:szCs w:val="20"/>
              </w:rPr>
              <w:t>Saliva testosterone taken and sensation seeking questionnaires done on SSS-V, anxiety and social interactions.</w:t>
            </w:r>
          </w:p>
        </w:tc>
        <w:tc>
          <w:tcPr>
            <w:tcW w:w="2172" w:type="dxa"/>
          </w:tcPr>
          <w:p w14:paraId="44A76D55" w14:textId="77777777" w:rsidR="002315B0" w:rsidRPr="00786AED" w:rsidRDefault="002315B0" w:rsidP="002315B0">
            <w:pPr>
              <w:pStyle w:val="ListParagraph"/>
              <w:numPr>
                <w:ilvl w:val="0"/>
                <w:numId w:val="8"/>
              </w:numPr>
              <w:rPr>
                <w:color w:val="000000" w:themeColor="text1"/>
                <w:sz w:val="20"/>
                <w:szCs w:val="20"/>
              </w:rPr>
            </w:pPr>
            <w:r w:rsidRPr="00786AED">
              <w:rPr>
                <w:color w:val="000000" w:themeColor="text1"/>
                <w:sz w:val="20"/>
                <w:szCs w:val="20"/>
              </w:rPr>
              <w:t>Testosterone levels</w:t>
            </w:r>
          </w:p>
          <w:p w14:paraId="661A363C" w14:textId="77777777" w:rsidR="002315B0" w:rsidRPr="00786AED" w:rsidRDefault="002315B0" w:rsidP="002315B0">
            <w:pPr>
              <w:pStyle w:val="ListParagraph"/>
              <w:numPr>
                <w:ilvl w:val="0"/>
                <w:numId w:val="8"/>
              </w:numPr>
              <w:rPr>
                <w:color w:val="000000" w:themeColor="text1"/>
                <w:sz w:val="20"/>
                <w:szCs w:val="20"/>
              </w:rPr>
            </w:pPr>
            <w:r w:rsidRPr="00786AED">
              <w:rPr>
                <w:color w:val="000000" w:themeColor="text1"/>
                <w:sz w:val="20"/>
                <w:szCs w:val="20"/>
              </w:rPr>
              <w:t>Zuckerman’s SSS-V questionnaire</w:t>
            </w:r>
          </w:p>
          <w:p w14:paraId="169F8C44" w14:textId="77777777" w:rsidR="002315B0" w:rsidRPr="00786AED" w:rsidRDefault="002315B0" w:rsidP="002315B0">
            <w:pPr>
              <w:pStyle w:val="ListParagraph"/>
              <w:numPr>
                <w:ilvl w:val="0"/>
                <w:numId w:val="8"/>
              </w:numPr>
              <w:rPr>
                <w:color w:val="000000" w:themeColor="text1"/>
                <w:sz w:val="20"/>
                <w:szCs w:val="20"/>
              </w:rPr>
            </w:pPr>
            <w:r w:rsidRPr="00786AED">
              <w:rPr>
                <w:color w:val="000000" w:themeColor="text1"/>
                <w:sz w:val="20"/>
                <w:szCs w:val="20"/>
              </w:rPr>
              <w:t>Gender</w:t>
            </w:r>
          </w:p>
          <w:p w14:paraId="01D4D8D6" w14:textId="77777777" w:rsidR="002315B0" w:rsidRPr="00786AED" w:rsidRDefault="002315B0" w:rsidP="002315B0">
            <w:pPr>
              <w:pStyle w:val="ListParagraph"/>
              <w:numPr>
                <w:ilvl w:val="0"/>
                <w:numId w:val="8"/>
              </w:numPr>
              <w:rPr>
                <w:color w:val="000000" w:themeColor="text1"/>
                <w:sz w:val="20"/>
                <w:szCs w:val="20"/>
              </w:rPr>
            </w:pPr>
            <w:r w:rsidRPr="00786AED">
              <w:rPr>
                <w:color w:val="000000" w:themeColor="text1"/>
                <w:sz w:val="20"/>
                <w:szCs w:val="20"/>
              </w:rPr>
              <w:t>Examination</w:t>
            </w:r>
          </w:p>
          <w:p w14:paraId="5D8F2BD5" w14:textId="77777777" w:rsidR="002315B0" w:rsidRPr="00786AED" w:rsidRDefault="002315B0" w:rsidP="003700EA">
            <w:pPr>
              <w:ind w:left="720"/>
              <w:rPr>
                <w:color w:val="000000" w:themeColor="text1"/>
                <w:sz w:val="20"/>
                <w:szCs w:val="20"/>
              </w:rPr>
            </w:pPr>
          </w:p>
        </w:tc>
        <w:tc>
          <w:tcPr>
            <w:tcW w:w="1304" w:type="dxa"/>
          </w:tcPr>
          <w:p w14:paraId="58917D05" w14:textId="77777777" w:rsidR="002315B0" w:rsidRPr="00786AED" w:rsidRDefault="002315B0" w:rsidP="003700EA">
            <w:pPr>
              <w:rPr>
                <w:color w:val="000000" w:themeColor="text1"/>
                <w:sz w:val="20"/>
                <w:szCs w:val="20"/>
              </w:rPr>
            </w:pPr>
            <w:r w:rsidRPr="00786AED">
              <w:rPr>
                <w:color w:val="000000" w:themeColor="text1"/>
                <w:sz w:val="20"/>
                <w:szCs w:val="20"/>
              </w:rPr>
              <w:t xml:space="preserve">No significant relationship between anxiety and testosterone. No correlation between testosterone and SSS-V scores for males but is for females. </w:t>
            </w:r>
          </w:p>
        </w:tc>
        <w:tc>
          <w:tcPr>
            <w:tcW w:w="1625" w:type="dxa"/>
          </w:tcPr>
          <w:p w14:paraId="60761636" w14:textId="77777777" w:rsidR="002315B0" w:rsidRPr="00786AED" w:rsidRDefault="002315B0" w:rsidP="003700EA">
            <w:pPr>
              <w:rPr>
                <w:color w:val="000000" w:themeColor="text1"/>
                <w:sz w:val="20"/>
                <w:szCs w:val="20"/>
              </w:rPr>
            </w:pPr>
            <w:r w:rsidRPr="00786AED">
              <w:rPr>
                <w:color w:val="000000" w:themeColor="text1"/>
                <w:sz w:val="20"/>
                <w:szCs w:val="20"/>
              </w:rPr>
              <w:t>Men react to stressors with fight or flight and women react with tend and befriend. Gender dependant correlation found here. Girls with high testosterone are highly likeable by peers.</w:t>
            </w:r>
          </w:p>
        </w:tc>
        <w:tc>
          <w:tcPr>
            <w:tcW w:w="1514" w:type="dxa"/>
          </w:tcPr>
          <w:p w14:paraId="2D3EF6F3" w14:textId="77777777" w:rsidR="002315B0" w:rsidRPr="00786AED" w:rsidRDefault="002315B0" w:rsidP="003700EA">
            <w:pPr>
              <w:rPr>
                <w:color w:val="000000" w:themeColor="text1"/>
                <w:sz w:val="20"/>
                <w:szCs w:val="20"/>
              </w:rPr>
            </w:pPr>
            <w:r w:rsidRPr="00786AED">
              <w:rPr>
                <w:color w:val="000000" w:themeColor="text1"/>
                <w:sz w:val="20"/>
                <w:szCs w:val="20"/>
              </w:rPr>
              <w:t>Discrepancies between this study and previous findings due to using different paradigms. Possibly inconsistent.</w:t>
            </w:r>
          </w:p>
          <w:p w14:paraId="6394A03E" w14:textId="77777777" w:rsidR="002315B0" w:rsidRPr="00786AED" w:rsidRDefault="002315B0" w:rsidP="003700EA">
            <w:pPr>
              <w:rPr>
                <w:color w:val="000000" w:themeColor="text1"/>
                <w:sz w:val="20"/>
                <w:szCs w:val="20"/>
              </w:rPr>
            </w:pPr>
          </w:p>
        </w:tc>
      </w:tr>
      <w:tr w:rsidR="002315B0" w:rsidRPr="00786AED" w14:paraId="213AF5C1" w14:textId="77777777" w:rsidTr="003700EA">
        <w:trPr>
          <w:trHeight w:val="287"/>
        </w:trPr>
        <w:tc>
          <w:tcPr>
            <w:tcW w:w="1126" w:type="dxa"/>
          </w:tcPr>
          <w:p w14:paraId="06B9A52A" w14:textId="77777777" w:rsidR="002315B0" w:rsidRPr="00786AED" w:rsidRDefault="002315B0" w:rsidP="003700EA">
            <w:pPr>
              <w:rPr>
                <w:color w:val="000000" w:themeColor="text1"/>
                <w:sz w:val="20"/>
                <w:szCs w:val="20"/>
              </w:rPr>
            </w:pPr>
            <w:r w:rsidRPr="00786AED">
              <w:rPr>
                <w:color w:val="000000" w:themeColor="text1"/>
                <w:sz w:val="20"/>
                <w:szCs w:val="20"/>
              </w:rPr>
              <w:t xml:space="preserve">Peper et al, (2018) </w:t>
            </w:r>
          </w:p>
          <w:p w14:paraId="1B02011F" w14:textId="77777777" w:rsidR="002315B0" w:rsidRPr="00786AED" w:rsidRDefault="002315B0" w:rsidP="003700EA">
            <w:pPr>
              <w:rPr>
                <w:color w:val="000000" w:themeColor="text1"/>
                <w:sz w:val="20"/>
                <w:szCs w:val="20"/>
              </w:rPr>
            </w:pPr>
          </w:p>
          <w:p w14:paraId="36F1B2F7" w14:textId="77777777" w:rsidR="002315B0" w:rsidRPr="00786AED" w:rsidRDefault="002315B0" w:rsidP="003700EA">
            <w:pPr>
              <w:rPr>
                <w:color w:val="000000" w:themeColor="text1"/>
                <w:sz w:val="20"/>
                <w:szCs w:val="20"/>
              </w:rPr>
            </w:pPr>
            <w:r w:rsidRPr="00786AED">
              <w:rPr>
                <w:color w:val="000000" w:themeColor="text1"/>
                <w:sz w:val="20"/>
                <w:szCs w:val="20"/>
              </w:rPr>
              <w:t>Netherlands</w:t>
            </w:r>
          </w:p>
        </w:tc>
        <w:tc>
          <w:tcPr>
            <w:tcW w:w="1487" w:type="dxa"/>
          </w:tcPr>
          <w:p w14:paraId="716B8A1D" w14:textId="77777777" w:rsidR="002315B0" w:rsidRPr="00786AED" w:rsidRDefault="002315B0" w:rsidP="003700EA">
            <w:pPr>
              <w:rPr>
                <w:color w:val="000000" w:themeColor="text1"/>
                <w:sz w:val="20"/>
                <w:szCs w:val="20"/>
              </w:rPr>
            </w:pPr>
            <w:r w:rsidRPr="00786AED">
              <w:rPr>
                <w:color w:val="000000" w:themeColor="text1"/>
                <w:sz w:val="20"/>
                <w:szCs w:val="20"/>
              </w:rPr>
              <w:t>299 male and female participants aged 8-26</w:t>
            </w:r>
          </w:p>
          <w:p w14:paraId="459E7950" w14:textId="77777777" w:rsidR="002315B0" w:rsidRPr="00786AED" w:rsidRDefault="002315B0" w:rsidP="003700EA">
            <w:pPr>
              <w:rPr>
                <w:color w:val="000000" w:themeColor="text1"/>
                <w:sz w:val="20"/>
                <w:szCs w:val="20"/>
              </w:rPr>
            </w:pPr>
          </w:p>
          <w:p w14:paraId="6BA0D8C9" w14:textId="77777777" w:rsidR="002315B0" w:rsidRPr="00786AED" w:rsidRDefault="002315B0" w:rsidP="003700EA">
            <w:pPr>
              <w:rPr>
                <w:color w:val="000000" w:themeColor="text1"/>
                <w:sz w:val="20"/>
                <w:szCs w:val="20"/>
              </w:rPr>
            </w:pPr>
            <w:r w:rsidRPr="00786AED">
              <w:rPr>
                <w:color w:val="000000" w:themeColor="text1"/>
                <w:sz w:val="20"/>
                <w:szCs w:val="20"/>
              </w:rPr>
              <w:t>multifaceted risk taking relationship with sex steroid hormones</w:t>
            </w:r>
          </w:p>
        </w:tc>
        <w:tc>
          <w:tcPr>
            <w:tcW w:w="1256" w:type="dxa"/>
          </w:tcPr>
          <w:p w14:paraId="14A99859" w14:textId="77777777" w:rsidR="002315B0" w:rsidRPr="00786AED" w:rsidRDefault="002315B0" w:rsidP="003700EA">
            <w:pPr>
              <w:rPr>
                <w:color w:val="000000" w:themeColor="text1"/>
                <w:sz w:val="20"/>
                <w:szCs w:val="20"/>
              </w:rPr>
            </w:pPr>
            <w:r w:rsidRPr="00786AED">
              <w:rPr>
                <w:color w:val="000000" w:themeColor="text1"/>
                <w:sz w:val="20"/>
                <w:szCs w:val="20"/>
              </w:rPr>
              <w:t>Longitudinal study done over 3 time points measuring risk taking and impulsiveness personality types against testosterone and estradiol</w:t>
            </w:r>
          </w:p>
        </w:tc>
        <w:tc>
          <w:tcPr>
            <w:tcW w:w="2172" w:type="dxa"/>
          </w:tcPr>
          <w:p w14:paraId="49465597"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BART money score</w:t>
            </w:r>
          </w:p>
          <w:p w14:paraId="2A4E51BB"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BART explosions score</w:t>
            </w:r>
          </w:p>
          <w:p w14:paraId="19A23E8A"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BIS-11 score</w:t>
            </w:r>
          </w:p>
          <w:p w14:paraId="0045F22D"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BIS avoidance score</w:t>
            </w:r>
          </w:p>
          <w:p w14:paraId="16686B1D"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BAS approach score</w:t>
            </w:r>
          </w:p>
          <w:p w14:paraId="3EE1E4F2"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BPA-Q score</w:t>
            </w:r>
          </w:p>
          <w:p w14:paraId="7B18DC9A"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NEO_PI score</w:t>
            </w:r>
          </w:p>
          <w:p w14:paraId="03D3F74F"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Testosterone levels</w:t>
            </w:r>
          </w:p>
          <w:p w14:paraId="75C352CF"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Estradiol levels</w:t>
            </w:r>
          </w:p>
          <w:p w14:paraId="614CC97B"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Gender</w:t>
            </w:r>
          </w:p>
          <w:p w14:paraId="59DA5E4E" w14:textId="77777777" w:rsidR="002315B0" w:rsidRPr="00786AED" w:rsidRDefault="002315B0" w:rsidP="002315B0">
            <w:pPr>
              <w:pStyle w:val="ListParagraph"/>
              <w:numPr>
                <w:ilvl w:val="0"/>
                <w:numId w:val="9"/>
              </w:numPr>
              <w:rPr>
                <w:color w:val="000000" w:themeColor="text1"/>
                <w:sz w:val="20"/>
                <w:szCs w:val="20"/>
              </w:rPr>
            </w:pPr>
            <w:r w:rsidRPr="00786AED">
              <w:rPr>
                <w:color w:val="000000" w:themeColor="text1"/>
                <w:sz w:val="20"/>
                <w:szCs w:val="20"/>
              </w:rPr>
              <w:t>Time point</w:t>
            </w:r>
          </w:p>
        </w:tc>
        <w:tc>
          <w:tcPr>
            <w:tcW w:w="1304" w:type="dxa"/>
          </w:tcPr>
          <w:p w14:paraId="2960C262" w14:textId="77777777" w:rsidR="002315B0" w:rsidRPr="00786AED" w:rsidRDefault="002315B0" w:rsidP="003700EA">
            <w:pPr>
              <w:rPr>
                <w:color w:val="000000" w:themeColor="text1"/>
                <w:sz w:val="20"/>
                <w:szCs w:val="20"/>
              </w:rPr>
            </w:pPr>
            <w:r w:rsidRPr="00786AED">
              <w:rPr>
                <w:color w:val="000000" w:themeColor="text1"/>
                <w:sz w:val="20"/>
                <w:szCs w:val="20"/>
              </w:rPr>
              <w:t xml:space="preserve">Estradiol is not associated with risk taking in males. Estradiol and testosterone had no impact on risk taking in females. Higher testosterone in males linked to </w:t>
            </w:r>
            <w:r w:rsidRPr="00786AED">
              <w:rPr>
                <w:color w:val="000000" w:themeColor="text1"/>
                <w:sz w:val="20"/>
                <w:szCs w:val="20"/>
              </w:rPr>
              <w:lastRenderedPageBreak/>
              <w:t>impulsive personalities but nothing else.</w:t>
            </w:r>
          </w:p>
        </w:tc>
        <w:tc>
          <w:tcPr>
            <w:tcW w:w="1625" w:type="dxa"/>
          </w:tcPr>
          <w:p w14:paraId="000E0099" w14:textId="77777777" w:rsidR="002315B0" w:rsidRPr="00786AED" w:rsidRDefault="002315B0" w:rsidP="003700EA">
            <w:pPr>
              <w:rPr>
                <w:color w:val="000000" w:themeColor="text1"/>
                <w:sz w:val="20"/>
                <w:szCs w:val="20"/>
              </w:rPr>
            </w:pPr>
            <w:r w:rsidRPr="00786AED">
              <w:rPr>
                <w:color w:val="000000" w:themeColor="text1"/>
                <w:sz w:val="20"/>
                <w:szCs w:val="20"/>
              </w:rPr>
              <w:lastRenderedPageBreak/>
              <w:t xml:space="preserve">Non-linear age related patterns in risk-taking behaviours. Salivary testosterone is a biomarker for developmental processes and estradiol is a biomarker for individual differences. Testosterone accelerates </w:t>
            </w:r>
            <w:r w:rsidRPr="00786AED">
              <w:rPr>
                <w:color w:val="000000" w:themeColor="text1"/>
                <w:sz w:val="20"/>
                <w:szCs w:val="20"/>
              </w:rPr>
              <w:lastRenderedPageBreak/>
              <w:t xml:space="preserve">maturational processes.  </w:t>
            </w:r>
          </w:p>
        </w:tc>
        <w:tc>
          <w:tcPr>
            <w:tcW w:w="1514" w:type="dxa"/>
          </w:tcPr>
          <w:p w14:paraId="34399CA3" w14:textId="77777777" w:rsidR="002315B0" w:rsidRPr="00786AED" w:rsidRDefault="002315B0" w:rsidP="003700EA">
            <w:pPr>
              <w:rPr>
                <w:color w:val="000000" w:themeColor="text1"/>
                <w:sz w:val="20"/>
                <w:szCs w:val="20"/>
              </w:rPr>
            </w:pPr>
            <w:r w:rsidRPr="00786AED">
              <w:rPr>
                <w:color w:val="000000" w:themeColor="text1"/>
                <w:sz w:val="20"/>
                <w:szCs w:val="20"/>
              </w:rPr>
              <w:lastRenderedPageBreak/>
              <w:t xml:space="preserve">They used participants undergoing puberty as well as ones who had surpassed it. Participants were paid a fee to participate. BART task and delayed discounting task don’t represent real life risk taking. </w:t>
            </w:r>
          </w:p>
        </w:tc>
      </w:tr>
      <w:tr w:rsidR="002315B0" w:rsidRPr="00786AED" w14:paraId="6E03CA67" w14:textId="77777777" w:rsidTr="003700EA">
        <w:trPr>
          <w:trHeight w:val="300"/>
        </w:trPr>
        <w:tc>
          <w:tcPr>
            <w:tcW w:w="1126" w:type="dxa"/>
          </w:tcPr>
          <w:p w14:paraId="6DF2BABD" w14:textId="77777777" w:rsidR="002315B0" w:rsidRPr="00786AED" w:rsidRDefault="002315B0" w:rsidP="003700EA">
            <w:pPr>
              <w:rPr>
                <w:color w:val="000000" w:themeColor="text1"/>
                <w:sz w:val="20"/>
                <w:szCs w:val="20"/>
              </w:rPr>
            </w:pPr>
            <w:r w:rsidRPr="00786AED">
              <w:rPr>
                <w:color w:val="000000" w:themeColor="text1"/>
                <w:sz w:val="20"/>
                <w:szCs w:val="20"/>
              </w:rPr>
              <w:t>Peper et al (2013)</w:t>
            </w:r>
          </w:p>
          <w:p w14:paraId="13F2C565" w14:textId="77777777" w:rsidR="002315B0" w:rsidRPr="00786AED" w:rsidRDefault="002315B0" w:rsidP="003700EA">
            <w:pPr>
              <w:rPr>
                <w:color w:val="000000" w:themeColor="text1"/>
                <w:sz w:val="20"/>
                <w:szCs w:val="20"/>
              </w:rPr>
            </w:pPr>
          </w:p>
          <w:p w14:paraId="638B7A59" w14:textId="77777777" w:rsidR="002315B0" w:rsidRPr="00786AED" w:rsidRDefault="002315B0" w:rsidP="003700EA">
            <w:pPr>
              <w:rPr>
                <w:color w:val="000000" w:themeColor="text1"/>
                <w:sz w:val="20"/>
                <w:szCs w:val="20"/>
              </w:rPr>
            </w:pPr>
            <w:r w:rsidRPr="00786AED">
              <w:rPr>
                <w:color w:val="000000" w:themeColor="text1"/>
                <w:sz w:val="20"/>
                <w:szCs w:val="20"/>
              </w:rPr>
              <w:t xml:space="preserve">Netherlands </w:t>
            </w:r>
          </w:p>
        </w:tc>
        <w:tc>
          <w:tcPr>
            <w:tcW w:w="1487" w:type="dxa"/>
          </w:tcPr>
          <w:p w14:paraId="78E18D2F" w14:textId="77777777" w:rsidR="002315B0" w:rsidRPr="00786AED" w:rsidRDefault="002315B0" w:rsidP="003700EA">
            <w:pPr>
              <w:rPr>
                <w:color w:val="000000" w:themeColor="text1"/>
                <w:sz w:val="20"/>
                <w:szCs w:val="20"/>
              </w:rPr>
            </w:pPr>
            <w:r w:rsidRPr="00786AED">
              <w:rPr>
                <w:color w:val="000000" w:themeColor="text1"/>
                <w:sz w:val="20"/>
                <w:szCs w:val="20"/>
              </w:rPr>
              <w:t xml:space="preserve">268 male and female participants aged 8-25 years old </w:t>
            </w:r>
          </w:p>
          <w:p w14:paraId="7FF230A4" w14:textId="77777777" w:rsidR="002315B0" w:rsidRPr="00786AED" w:rsidRDefault="002315B0" w:rsidP="003700EA">
            <w:pPr>
              <w:rPr>
                <w:color w:val="000000" w:themeColor="text1"/>
                <w:sz w:val="20"/>
                <w:szCs w:val="20"/>
              </w:rPr>
            </w:pPr>
          </w:p>
          <w:p w14:paraId="09410B6D" w14:textId="77777777" w:rsidR="002315B0" w:rsidRPr="00786AED" w:rsidRDefault="002315B0" w:rsidP="003700EA">
            <w:pPr>
              <w:rPr>
                <w:color w:val="000000" w:themeColor="text1"/>
                <w:sz w:val="20"/>
                <w:szCs w:val="20"/>
              </w:rPr>
            </w:pPr>
            <w:r w:rsidRPr="00786AED">
              <w:rPr>
                <w:color w:val="000000" w:themeColor="text1"/>
                <w:sz w:val="20"/>
                <w:szCs w:val="20"/>
              </w:rPr>
              <w:t>contributions from testosterone and orbito-frontal cortex to risk taking in adolescents.</w:t>
            </w:r>
          </w:p>
        </w:tc>
        <w:tc>
          <w:tcPr>
            <w:tcW w:w="1256" w:type="dxa"/>
          </w:tcPr>
          <w:p w14:paraId="1F601437" w14:textId="77777777" w:rsidR="002315B0" w:rsidRPr="00786AED" w:rsidRDefault="002315B0" w:rsidP="003700EA">
            <w:pPr>
              <w:rPr>
                <w:color w:val="000000" w:themeColor="text1"/>
                <w:sz w:val="20"/>
                <w:szCs w:val="20"/>
              </w:rPr>
            </w:pPr>
            <w:r w:rsidRPr="00786AED">
              <w:rPr>
                <w:color w:val="000000" w:themeColor="text1"/>
                <w:sz w:val="20"/>
                <w:szCs w:val="20"/>
              </w:rPr>
              <w:t xml:space="preserve">The participants underwent hormonal sampling, neuroimaging sessions and behavioural testing within different pubertal groups testing for age vs pubertal development. </w:t>
            </w:r>
          </w:p>
        </w:tc>
        <w:tc>
          <w:tcPr>
            <w:tcW w:w="2172" w:type="dxa"/>
          </w:tcPr>
          <w:p w14:paraId="43F43DA0" w14:textId="77777777" w:rsidR="002315B0" w:rsidRPr="00786AED" w:rsidRDefault="002315B0" w:rsidP="002315B0">
            <w:pPr>
              <w:pStyle w:val="ListParagraph"/>
              <w:numPr>
                <w:ilvl w:val="0"/>
                <w:numId w:val="10"/>
              </w:numPr>
              <w:rPr>
                <w:color w:val="000000" w:themeColor="text1"/>
                <w:sz w:val="20"/>
                <w:szCs w:val="20"/>
              </w:rPr>
            </w:pPr>
            <w:r w:rsidRPr="00786AED">
              <w:rPr>
                <w:color w:val="000000" w:themeColor="text1"/>
                <w:sz w:val="20"/>
                <w:szCs w:val="20"/>
              </w:rPr>
              <w:t>Age</w:t>
            </w:r>
          </w:p>
          <w:p w14:paraId="0BECED15" w14:textId="77777777" w:rsidR="002315B0" w:rsidRPr="00786AED" w:rsidRDefault="002315B0" w:rsidP="002315B0">
            <w:pPr>
              <w:pStyle w:val="ListParagraph"/>
              <w:numPr>
                <w:ilvl w:val="0"/>
                <w:numId w:val="10"/>
              </w:numPr>
              <w:rPr>
                <w:color w:val="000000" w:themeColor="text1"/>
                <w:sz w:val="20"/>
                <w:szCs w:val="20"/>
              </w:rPr>
            </w:pPr>
            <w:r w:rsidRPr="00786AED">
              <w:rPr>
                <w:color w:val="000000" w:themeColor="text1"/>
                <w:sz w:val="20"/>
                <w:szCs w:val="20"/>
              </w:rPr>
              <w:t>PDS</w:t>
            </w:r>
          </w:p>
          <w:p w14:paraId="1B4FFCD2" w14:textId="77777777" w:rsidR="002315B0" w:rsidRPr="00786AED" w:rsidRDefault="002315B0" w:rsidP="002315B0">
            <w:pPr>
              <w:pStyle w:val="ListParagraph"/>
              <w:numPr>
                <w:ilvl w:val="0"/>
                <w:numId w:val="10"/>
              </w:numPr>
              <w:rPr>
                <w:color w:val="000000" w:themeColor="text1"/>
                <w:sz w:val="20"/>
                <w:szCs w:val="20"/>
              </w:rPr>
            </w:pPr>
            <w:r w:rsidRPr="00786AED">
              <w:rPr>
                <w:color w:val="000000" w:themeColor="text1"/>
                <w:sz w:val="20"/>
                <w:szCs w:val="20"/>
              </w:rPr>
              <w:t>Testosterone level</w:t>
            </w:r>
          </w:p>
          <w:p w14:paraId="66A2D4FC" w14:textId="77777777" w:rsidR="002315B0" w:rsidRPr="00786AED" w:rsidRDefault="002315B0" w:rsidP="002315B0">
            <w:pPr>
              <w:pStyle w:val="ListParagraph"/>
              <w:numPr>
                <w:ilvl w:val="0"/>
                <w:numId w:val="10"/>
              </w:numPr>
              <w:rPr>
                <w:color w:val="000000" w:themeColor="text1"/>
                <w:sz w:val="20"/>
                <w:szCs w:val="20"/>
              </w:rPr>
            </w:pPr>
            <w:r w:rsidRPr="00786AED">
              <w:rPr>
                <w:color w:val="000000" w:themeColor="text1"/>
                <w:sz w:val="20"/>
                <w:szCs w:val="20"/>
              </w:rPr>
              <w:t xml:space="preserve">BART explosions score </w:t>
            </w:r>
          </w:p>
          <w:p w14:paraId="0FD1B971" w14:textId="77777777" w:rsidR="002315B0" w:rsidRPr="00786AED" w:rsidRDefault="002315B0" w:rsidP="002315B0">
            <w:pPr>
              <w:pStyle w:val="ListParagraph"/>
              <w:numPr>
                <w:ilvl w:val="0"/>
                <w:numId w:val="10"/>
              </w:numPr>
              <w:rPr>
                <w:color w:val="000000" w:themeColor="text1"/>
                <w:sz w:val="20"/>
                <w:szCs w:val="20"/>
              </w:rPr>
            </w:pPr>
            <w:r w:rsidRPr="00786AED">
              <w:rPr>
                <w:color w:val="000000" w:themeColor="text1"/>
                <w:sz w:val="20"/>
                <w:szCs w:val="20"/>
              </w:rPr>
              <w:t>BART money score</w:t>
            </w:r>
          </w:p>
          <w:p w14:paraId="7BC3DB1F" w14:textId="77777777" w:rsidR="002315B0" w:rsidRPr="00786AED" w:rsidRDefault="002315B0" w:rsidP="002315B0">
            <w:pPr>
              <w:pStyle w:val="ListParagraph"/>
              <w:numPr>
                <w:ilvl w:val="0"/>
                <w:numId w:val="10"/>
              </w:numPr>
              <w:rPr>
                <w:color w:val="000000" w:themeColor="text1"/>
                <w:sz w:val="20"/>
                <w:szCs w:val="20"/>
              </w:rPr>
            </w:pPr>
            <w:r w:rsidRPr="00786AED">
              <w:rPr>
                <w:color w:val="000000" w:themeColor="text1"/>
                <w:sz w:val="20"/>
                <w:szCs w:val="20"/>
              </w:rPr>
              <w:t xml:space="preserve">Estimated IQ </w:t>
            </w:r>
          </w:p>
        </w:tc>
        <w:tc>
          <w:tcPr>
            <w:tcW w:w="1304" w:type="dxa"/>
          </w:tcPr>
          <w:p w14:paraId="23BA2182" w14:textId="77777777" w:rsidR="002315B0" w:rsidRPr="00786AED" w:rsidRDefault="002315B0" w:rsidP="003700EA">
            <w:pPr>
              <w:rPr>
                <w:color w:val="000000" w:themeColor="text1"/>
                <w:sz w:val="20"/>
                <w:szCs w:val="20"/>
              </w:rPr>
            </w:pPr>
            <w:r w:rsidRPr="00786AED">
              <w:rPr>
                <w:color w:val="000000" w:themeColor="text1"/>
                <w:sz w:val="20"/>
                <w:szCs w:val="20"/>
              </w:rPr>
              <w:t xml:space="preserve">BART risk taking scale associated with pubertal development. Higher testosterone was linked to more explosions on BART. Males have more explosions of risk taking than females. </w:t>
            </w:r>
          </w:p>
        </w:tc>
        <w:tc>
          <w:tcPr>
            <w:tcW w:w="1625" w:type="dxa"/>
          </w:tcPr>
          <w:p w14:paraId="36A44BC6" w14:textId="77777777" w:rsidR="002315B0" w:rsidRPr="00786AED" w:rsidRDefault="002315B0" w:rsidP="003700EA">
            <w:pPr>
              <w:rPr>
                <w:color w:val="000000" w:themeColor="text1"/>
                <w:sz w:val="20"/>
                <w:szCs w:val="20"/>
              </w:rPr>
            </w:pPr>
            <w:r w:rsidRPr="00786AED">
              <w:rPr>
                <w:color w:val="000000" w:themeColor="text1"/>
                <w:sz w:val="20"/>
                <w:szCs w:val="20"/>
              </w:rPr>
              <w:t xml:space="preserve">More longitudinal studies are needed to show development of OFC and its protective effect on risk-taking. First study to show testosterone contributes to risk taking due to medial OFC morphology. Sheds light on hormonal development over age. </w:t>
            </w:r>
          </w:p>
        </w:tc>
        <w:tc>
          <w:tcPr>
            <w:tcW w:w="1514" w:type="dxa"/>
          </w:tcPr>
          <w:p w14:paraId="57FBB2B6" w14:textId="77777777" w:rsidR="002315B0" w:rsidRPr="00786AED" w:rsidRDefault="002315B0" w:rsidP="003700EA">
            <w:pPr>
              <w:rPr>
                <w:color w:val="000000" w:themeColor="text1"/>
                <w:sz w:val="20"/>
                <w:szCs w:val="20"/>
              </w:rPr>
            </w:pPr>
            <w:r w:rsidRPr="00786AED">
              <w:rPr>
                <w:color w:val="000000" w:themeColor="text1"/>
                <w:sz w:val="20"/>
                <w:szCs w:val="20"/>
              </w:rPr>
              <w:t xml:space="preserve">Testosterone gender differences may be due to natural variation which wasn’t considered. This also makes testosterone more reliable to measure. PDS may be a better indicator for risk taking for girls than testosterone. </w:t>
            </w:r>
          </w:p>
        </w:tc>
      </w:tr>
      <w:tr w:rsidR="002315B0" w:rsidRPr="00786AED" w14:paraId="652B8817" w14:textId="77777777" w:rsidTr="003700EA">
        <w:trPr>
          <w:trHeight w:val="300"/>
        </w:trPr>
        <w:tc>
          <w:tcPr>
            <w:tcW w:w="1126" w:type="dxa"/>
          </w:tcPr>
          <w:p w14:paraId="2278CCE7" w14:textId="77777777" w:rsidR="002315B0" w:rsidRPr="00786AED" w:rsidRDefault="002315B0" w:rsidP="003700EA">
            <w:pPr>
              <w:rPr>
                <w:color w:val="000000" w:themeColor="text1"/>
                <w:sz w:val="20"/>
                <w:szCs w:val="20"/>
              </w:rPr>
            </w:pPr>
            <w:r w:rsidRPr="00786AED">
              <w:rPr>
                <w:color w:val="000000" w:themeColor="text1"/>
                <w:sz w:val="20"/>
                <w:szCs w:val="20"/>
              </w:rPr>
              <w:t>Braams et al (2016)</w:t>
            </w:r>
          </w:p>
          <w:p w14:paraId="0F597A96" w14:textId="77777777" w:rsidR="002315B0" w:rsidRPr="00786AED" w:rsidRDefault="002315B0" w:rsidP="003700EA">
            <w:pPr>
              <w:rPr>
                <w:color w:val="000000" w:themeColor="text1"/>
                <w:sz w:val="20"/>
                <w:szCs w:val="20"/>
              </w:rPr>
            </w:pPr>
          </w:p>
          <w:p w14:paraId="76C07699" w14:textId="77777777" w:rsidR="002315B0" w:rsidRPr="00786AED" w:rsidRDefault="002315B0" w:rsidP="003700EA">
            <w:pPr>
              <w:rPr>
                <w:color w:val="000000" w:themeColor="text1"/>
                <w:sz w:val="20"/>
                <w:szCs w:val="20"/>
              </w:rPr>
            </w:pPr>
            <w:r w:rsidRPr="00786AED">
              <w:rPr>
                <w:color w:val="000000" w:themeColor="text1"/>
                <w:sz w:val="20"/>
                <w:szCs w:val="20"/>
              </w:rPr>
              <w:t>Netherlands</w:t>
            </w:r>
          </w:p>
          <w:p w14:paraId="5092CEEE" w14:textId="77777777" w:rsidR="002315B0" w:rsidRPr="00786AED" w:rsidRDefault="002315B0" w:rsidP="003700EA">
            <w:pPr>
              <w:rPr>
                <w:color w:val="000000" w:themeColor="text1"/>
                <w:sz w:val="20"/>
                <w:szCs w:val="20"/>
              </w:rPr>
            </w:pPr>
          </w:p>
        </w:tc>
        <w:tc>
          <w:tcPr>
            <w:tcW w:w="1487" w:type="dxa"/>
          </w:tcPr>
          <w:p w14:paraId="2B196A56" w14:textId="77777777" w:rsidR="002315B0" w:rsidRPr="00786AED" w:rsidRDefault="002315B0" w:rsidP="003700EA">
            <w:pPr>
              <w:rPr>
                <w:color w:val="000000" w:themeColor="text1"/>
                <w:sz w:val="20"/>
                <w:szCs w:val="20"/>
              </w:rPr>
            </w:pPr>
            <w:r w:rsidRPr="00786AED">
              <w:rPr>
                <w:color w:val="000000" w:themeColor="text1"/>
                <w:sz w:val="20"/>
                <w:szCs w:val="20"/>
              </w:rPr>
              <w:t xml:space="preserve">Male and female participants aged 8-27 years old </w:t>
            </w:r>
          </w:p>
          <w:p w14:paraId="091131F9" w14:textId="77777777" w:rsidR="002315B0" w:rsidRPr="00786AED" w:rsidRDefault="002315B0" w:rsidP="003700EA">
            <w:pPr>
              <w:rPr>
                <w:color w:val="000000" w:themeColor="text1"/>
                <w:sz w:val="20"/>
                <w:szCs w:val="20"/>
              </w:rPr>
            </w:pPr>
          </w:p>
          <w:p w14:paraId="73B6D0EE" w14:textId="77777777" w:rsidR="002315B0" w:rsidRPr="00786AED" w:rsidRDefault="002315B0" w:rsidP="003700EA">
            <w:pPr>
              <w:rPr>
                <w:color w:val="000000" w:themeColor="text1"/>
                <w:sz w:val="20"/>
                <w:szCs w:val="20"/>
              </w:rPr>
            </w:pPr>
            <w:r w:rsidRPr="00786AED">
              <w:rPr>
                <w:color w:val="000000" w:themeColor="text1"/>
                <w:sz w:val="20"/>
                <w:szCs w:val="20"/>
              </w:rPr>
              <w:t>Nucleus accumbens response to rewards and testosterone levels related to alcohol use in adolescents and young adults</w:t>
            </w:r>
          </w:p>
        </w:tc>
        <w:tc>
          <w:tcPr>
            <w:tcW w:w="1256" w:type="dxa"/>
          </w:tcPr>
          <w:p w14:paraId="477A327F" w14:textId="77777777" w:rsidR="002315B0" w:rsidRPr="00786AED" w:rsidRDefault="002315B0" w:rsidP="003700EA">
            <w:pPr>
              <w:rPr>
                <w:color w:val="000000" w:themeColor="text1"/>
                <w:sz w:val="20"/>
                <w:szCs w:val="20"/>
              </w:rPr>
            </w:pPr>
            <w:r w:rsidRPr="00786AED">
              <w:rPr>
                <w:color w:val="000000" w:themeColor="text1"/>
                <w:sz w:val="20"/>
                <w:szCs w:val="20"/>
              </w:rPr>
              <w:t>Longitudinal study over 2 time points recruited through newspapers. Completed questionnaires and saliva samples as well as experimental tasks in a lab.</w:t>
            </w:r>
          </w:p>
        </w:tc>
        <w:tc>
          <w:tcPr>
            <w:tcW w:w="2172" w:type="dxa"/>
          </w:tcPr>
          <w:p w14:paraId="35F00BAD" w14:textId="77777777" w:rsidR="002315B0" w:rsidRPr="00786AED" w:rsidRDefault="002315B0" w:rsidP="002315B0">
            <w:pPr>
              <w:pStyle w:val="ListParagraph"/>
              <w:numPr>
                <w:ilvl w:val="0"/>
                <w:numId w:val="11"/>
              </w:numPr>
              <w:rPr>
                <w:color w:val="000000" w:themeColor="text1"/>
                <w:sz w:val="20"/>
                <w:szCs w:val="20"/>
              </w:rPr>
            </w:pPr>
            <w:r w:rsidRPr="00786AED">
              <w:rPr>
                <w:color w:val="000000" w:themeColor="text1"/>
                <w:sz w:val="20"/>
                <w:szCs w:val="20"/>
              </w:rPr>
              <w:t>Age</w:t>
            </w:r>
          </w:p>
          <w:p w14:paraId="54FCC802" w14:textId="77777777" w:rsidR="002315B0" w:rsidRPr="00786AED" w:rsidRDefault="002315B0" w:rsidP="002315B0">
            <w:pPr>
              <w:pStyle w:val="ListParagraph"/>
              <w:numPr>
                <w:ilvl w:val="0"/>
                <w:numId w:val="11"/>
              </w:numPr>
              <w:rPr>
                <w:color w:val="000000" w:themeColor="text1"/>
                <w:sz w:val="20"/>
                <w:szCs w:val="20"/>
              </w:rPr>
            </w:pPr>
            <w:r w:rsidRPr="00786AED">
              <w:rPr>
                <w:color w:val="000000" w:themeColor="text1"/>
                <w:sz w:val="20"/>
                <w:szCs w:val="20"/>
              </w:rPr>
              <w:t>Testosterone levels</w:t>
            </w:r>
          </w:p>
          <w:p w14:paraId="0091DE9B" w14:textId="77777777" w:rsidR="002315B0" w:rsidRPr="00786AED" w:rsidRDefault="002315B0" w:rsidP="002315B0">
            <w:pPr>
              <w:pStyle w:val="ListParagraph"/>
              <w:numPr>
                <w:ilvl w:val="0"/>
                <w:numId w:val="11"/>
              </w:numPr>
              <w:rPr>
                <w:color w:val="000000" w:themeColor="text1"/>
                <w:sz w:val="20"/>
                <w:szCs w:val="20"/>
              </w:rPr>
            </w:pPr>
            <w:r w:rsidRPr="00786AED">
              <w:rPr>
                <w:color w:val="000000" w:themeColor="text1"/>
                <w:sz w:val="20"/>
                <w:szCs w:val="20"/>
              </w:rPr>
              <w:t>Left nucleus accumbens</w:t>
            </w:r>
          </w:p>
          <w:p w14:paraId="771586AB" w14:textId="77777777" w:rsidR="002315B0" w:rsidRPr="00786AED" w:rsidRDefault="002315B0" w:rsidP="002315B0">
            <w:pPr>
              <w:pStyle w:val="ListParagraph"/>
              <w:numPr>
                <w:ilvl w:val="0"/>
                <w:numId w:val="11"/>
              </w:numPr>
              <w:rPr>
                <w:color w:val="000000" w:themeColor="text1"/>
                <w:sz w:val="20"/>
                <w:szCs w:val="20"/>
              </w:rPr>
            </w:pPr>
            <w:r w:rsidRPr="00786AED">
              <w:rPr>
                <w:color w:val="000000" w:themeColor="text1"/>
                <w:sz w:val="20"/>
                <w:szCs w:val="20"/>
              </w:rPr>
              <w:t>Right nucleus score accumbens score</w:t>
            </w:r>
          </w:p>
          <w:p w14:paraId="0FDC4E54" w14:textId="77777777" w:rsidR="002315B0" w:rsidRPr="00786AED" w:rsidRDefault="002315B0" w:rsidP="002315B0">
            <w:pPr>
              <w:pStyle w:val="ListParagraph"/>
              <w:numPr>
                <w:ilvl w:val="0"/>
                <w:numId w:val="11"/>
              </w:numPr>
              <w:rPr>
                <w:color w:val="000000" w:themeColor="text1"/>
                <w:sz w:val="20"/>
                <w:szCs w:val="20"/>
              </w:rPr>
            </w:pPr>
            <w:r w:rsidRPr="00786AED">
              <w:rPr>
                <w:color w:val="000000" w:themeColor="text1"/>
                <w:sz w:val="20"/>
                <w:szCs w:val="20"/>
              </w:rPr>
              <w:t>Average glasses a night</w:t>
            </w:r>
          </w:p>
          <w:p w14:paraId="11B5A371" w14:textId="77777777" w:rsidR="002315B0" w:rsidRPr="00786AED" w:rsidRDefault="002315B0" w:rsidP="002315B0">
            <w:pPr>
              <w:pStyle w:val="ListParagraph"/>
              <w:numPr>
                <w:ilvl w:val="0"/>
                <w:numId w:val="11"/>
              </w:numPr>
              <w:rPr>
                <w:color w:val="000000" w:themeColor="text1"/>
                <w:sz w:val="20"/>
                <w:szCs w:val="20"/>
              </w:rPr>
            </w:pPr>
            <w:r w:rsidRPr="00786AED">
              <w:rPr>
                <w:color w:val="000000" w:themeColor="text1"/>
                <w:sz w:val="20"/>
                <w:szCs w:val="20"/>
              </w:rPr>
              <w:t>Average glasses a month</w:t>
            </w:r>
          </w:p>
          <w:p w14:paraId="004BDF00" w14:textId="77777777" w:rsidR="002315B0" w:rsidRPr="00786AED" w:rsidRDefault="002315B0" w:rsidP="002315B0">
            <w:pPr>
              <w:pStyle w:val="ListParagraph"/>
              <w:numPr>
                <w:ilvl w:val="0"/>
                <w:numId w:val="11"/>
              </w:numPr>
              <w:rPr>
                <w:color w:val="000000" w:themeColor="text1"/>
                <w:sz w:val="20"/>
                <w:szCs w:val="20"/>
              </w:rPr>
            </w:pPr>
            <w:r w:rsidRPr="00786AED">
              <w:rPr>
                <w:color w:val="000000" w:themeColor="text1"/>
                <w:sz w:val="20"/>
                <w:szCs w:val="20"/>
              </w:rPr>
              <w:t>Total lifetime glasses.</w:t>
            </w:r>
          </w:p>
        </w:tc>
        <w:tc>
          <w:tcPr>
            <w:tcW w:w="1304" w:type="dxa"/>
          </w:tcPr>
          <w:p w14:paraId="79B6B845" w14:textId="77777777" w:rsidR="002315B0" w:rsidRPr="00786AED" w:rsidRDefault="002315B0" w:rsidP="003700EA">
            <w:pPr>
              <w:rPr>
                <w:color w:val="000000" w:themeColor="text1"/>
                <w:sz w:val="20"/>
                <w:szCs w:val="20"/>
              </w:rPr>
            </w:pPr>
            <w:r w:rsidRPr="00786AED">
              <w:rPr>
                <w:color w:val="000000" w:themeColor="text1"/>
                <w:sz w:val="20"/>
                <w:szCs w:val="20"/>
              </w:rPr>
              <w:t>Right nucleus accumbens and testosterone predicted consumption of alcohol. Testosterone at the first point predicted alcohol usage at the second time point per month</w:t>
            </w:r>
          </w:p>
        </w:tc>
        <w:tc>
          <w:tcPr>
            <w:tcW w:w="1625" w:type="dxa"/>
          </w:tcPr>
          <w:p w14:paraId="71C834E3" w14:textId="77777777" w:rsidR="002315B0" w:rsidRPr="00786AED" w:rsidRDefault="002315B0" w:rsidP="003700EA">
            <w:pPr>
              <w:rPr>
                <w:color w:val="000000" w:themeColor="text1"/>
                <w:sz w:val="20"/>
                <w:szCs w:val="20"/>
              </w:rPr>
            </w:pPr>
            <w:r w:rsidRPr="00786AED">
              <w:rPr>
                <w:color w:val="000000" w:themeColor="text1"/>
                <w:sz w:val="20"/>
                <w:szCs w:val="20"/>
              </w:rPr>
              <w:t xml:space="preserve">Nucleus accumbens activation for reward seeking is linked to alcohol usage. Confirmed relationship between neural activation and risk taking. Testosterone showed predictive relationship of alcohol 2 years later. </w:t>
            </w:r>
          </w:p>
        </w:tc>
        <w:tc>
          <w:tcPr>
            <w:tcW w:w="1514" w:type="dxa"/>
          </w:tcPr>
          <w:p w14:paraId="28A1E06D" w14:textId="77777777" w:rsidR="002315B0" w:rsidRPr="00786AED" w:rsidRDefault="002315B0" w:rsidP="003700EA">
            <w:pPr>
              <w:rPr>
                <w:color w:val="000000" w:themeColor="text1"/>
                <w:sz w:val="20"/>
                <w:szCs w:val="20"/>
              </w:rPr>
            </w:pPr>
            <w:r w:rsidRPr="00786AED">
              <w:rPr>
                <w:color w:val="000000" w:themeColor="text1"/>
                <w:sz w:val="20"/>
                <w:szCs w:val="20"/>
              </w:rPr>
              <w:t>Self-report measures used so not as reliable. Large variation for participants measuring month by month on circumstances e.g. more parties/events. Risk-taking is too broad to be a singular category and should’ve been broken down.</w:t>
            </w:r>
          </w:p>
        </w:tc>
      </w:tr>
      <w:tr w:rsidR="002315B0" w:rsidRPr="00786AED" w14:paraId="3D8F3D29" w14:textId="77777777" w:rsidTr="003700EA">
        <w:trPr>
          <w:trHeight w:val="300"/>
        </w:trPr>
        <w:tc>
          <w:tcPr>
            <w:tcW w:w="1126" w:type="dxa"/>
          </w:tcPr>
          <w:p w14:paraId="5210DA08" w14:textId="77777777" w:rsidR="002315B0" w:rsidRPr="00786AED" w:rsidRDefault="002315B0" w:rsidP="003700EA">
            <w:pPr>
              <w:rPr>
                <w:color w:val="000000" w:themeColor="text1"/>
                <w:sz w:val="20"/>
                <w:szCs w:val="20"/>
              </w:rPr>
            </w:pPr>
            <w:r w:rsidRPr="00786AED">
              <w:rPr>
                <w:color w:val="000000" w:themeColor="text1"/>
                <w:sz w:val="20"/>
                <w:szCs w:val="20"/>
              </w:rPr>
              <w:t>Mehta et al, (2015)</w:t>
            </w:r>
          </w:p>
          <w:p w14:paraId="6B895286" w14:textId="77777777" w:rsidR="002315B0" w:rsidRPr="00786AED" w:rsidRDefault="002315B0" w:rsidP="003700EA">
            <w:pPr>
              <w:rPr>
                <w:color w:val="000000" w:themeColor="text1"/>
                <w:sz w:val="20"/>
                <w:szCs w:val="20"/>
              </w:rPr>
            </w:pPr>
          </w:p>
          <w:p w14:paraId="0E2FD4EB" w14:textId="77777777" w:rsidR="002315B0" w:rsidRPr="00786AED" w:rsidRDefault="002315B0" w:rsidP="003700EA">
            <w:pPr>
              <w:rPr>
                <w:color w:val="000000" w:themeColor="text1"/>
                <w:sz w:val="20"/>
                <w:szCs w:val="20"/>
              </w:rPr>
            </w:pPr>
            <w:r w:rsidRPr="00786AED">
              <w:rPr>
                <w:color w:val="000000" w:themeColor="text1"/>
                <w:sz w:val="20"/>
                <w:szCs w:val="20"/>
              </w:rPr>
              <w:t>USA</w:t>
            </w:r>
          </w:p>
        </w:tc>
        <w:tc>
          <w:tcPr>
            <w:tcW w:w="1487" w:type="dxa"/>
          </w:tcPr>
          <w:p w14:paraId="5C08071F" w14:textId="77777777" w:rsidR="002315B0" w:rsidRPr="00786AED" w:rsidRDefault="002315B0" w:rsidP="003700EA">
            <w:pPr>
              <w:rPr>
                <w:color w:val="000000" w:themeColor="text1"/>
                <w:sz w:val="20"/>
                <w:szCs w:val="20"/>
              </w:rPr>
            </w:pPr>
            <w:r w:rsidRPr="00786AED">
              <w:rPr>
                <w:color w:val="000000" w:themeColor="text1"/>
                <w:sz w:val="20"/>
                <w:szCs w:val="20"/>
              </w:rPr>
              <w:t>Study 1-115 Male and female students aged 18-30.</w:t>
            </w:r>
          </w:p>
          <w:p w14:paraId="3B06229A" w14:textId="77777777" w:rsidR="002315B0" w:rsidRPr="00786AED" w:rsidRDefault="002315B0" w:rsidP="003700EA">
            <w:pPr>
              <w:rPr>
                <w:color w:val="000000" w:themeColor="text1"/>
                <w:sz w:val="20"/>
                <w:szCs w:val="20"/>
              </w:rPr>
            </w:pPr>
            <w:r w:rsidRPr="00786AED">
              <w:rPr>
                <w:color w:val="000000" w:themeColor="text1"/>
                <w:sz w:val="20"/>
                <w:szCs w:val="20"/>
              </w:rPr>
              <w:t>Study 2- 165 male students aged 18-30</w:t>
            </w:r>
          </w:p>
          <w:p w14:paraId="756A4ED3" w14:textId="77777777" w:rsidR="002315B0" w:rsidRPr="00786AED" w:rsidRDefault="002315B0" w:rsidP="003700EA">
            <w:pPr>
              <w:rPr>
                <w:color w:val="000000" w:themeColor="text1"/>
                <w:sz w:val="20"/>
                <w:szCs w:val="20"/>
              </w:rPr>
            </w:pPr>
          </w:p>
          <w:p w14:paraId="0A5EEF8A" w14:textId="77777777" w:rsidR="002315B0" w:rsidRPr="00786AED" w:rsidRDefault="002315B0" w:rsidP="003700EA">
            <w:pPr>
              <w:rPr>
                <w:color w:val="000000" w:themeColor="text1"/>
                <w:sz w:val="20"/>
                <w:szCs w:val="20"/>
              </w:rPr>
            </w:pPr>
            <w:r w:rsidRPr="00786AED">
              <w:rPr>
                <w:color w:val="000000" w:themeColor="text1"/>
                <w:sz w:val="20"/>
                <w:szCs w:val="20"/>
              </w:rPr>
              <w:t>Testosterone and cortisol jointly modulate risk-taking</w:t>
            </w:r>
          </w:p>
        </w:tc>
        <w:tc>
          <w:tcPr>
            <w:tcW w:w="1256" w:type="dxa"/>
          </w:tcPr>
          <w:p w14:paraId="77183069" w14:textId="77777777" w:rsidR="002315B0" w:rsidRPr="00786AED" w:rsidRDefault="002315B0" w:rsidP="003700EA">
            <w:pPr>
              <w:rPr>
                <w:color w:val="000000" w:themeColor="text1"/>
                <w:sz w:val="20"/>
                <w:szCs w:val="20"/>
              </w:rPr>
            </w:pPr>
            <w:r w:rsidRPr="00786AED">
              <w:rPr>
                <w:color w:val="000000" w:themeColor="text1"/>
                <w:sz w:val="20"/>
                <w:szCs w:val="20"/>
              </w:rPr>
              <w:t xml:space="preserve">2 studies, one using both sexes, one using only males. Study 1 did self-report tasks, informant reported tasks and saliva samples. Study 2 did self-report tasks and saliva samples. </w:t>
            </w:r>
          </w:p>
        </w:tc>
        <w:tc>
          <w:tcPr>
            <w:tcW w:w="2172" w:type="dxa"/>
          </w:tcPr>
          <w:p w14:paraId="76061D95" w14:textId="77777777" w:rsidR="002315B0" w:rsidRPr="00786AED" w:rsidRDefault="002315B0" w:rsidP="002315B0">
            <w:pPr>
              <w:pStyle w:val="ListParagraph"/>
              <w:numPr>
                <w:ilvl w:val="0"/>
                <w:numId w:val="12"/>
              </w:numPr>
              <w:rPr>
                <w:color w:val="000000" w:themeColor="text1"/>
                <w:sz w:val="20"/>
                <w:szCs w:val="20"/>
              </w:rPr>
            </w:pPr>
            <w:r w:rsidRPr="00786AED">
              <w:rPr>
                <w:color w:val="000000" w:themeColor="text1"/>
                <w:sz w:val="20"/>
                <w:szCs w:val="20"/>
              </w:rPr>
              <w:t xml:space="preserve">Zuckerman’s impulsive sensation seeking scale. </w:t>
            </w:r>
          </w:p>
          <w:p w14:paraId="63A9DDA1" w14:textId="77777777" w:rsidR="002315B0" w:rsidRPr="00786AED" w:rsidRDefault="002315B0" w:rsidP="002315B0">
            <w:pPr>
              <w:pStyle w:val="ListParagraph"/>
              <w:numPr>
                <w:ilvl w:val="0"/>
                <w:numId w:val="12"/>
              </w:numPr>
              <w:rPr>
                <w:color w:val="000000" w:themeColor="text1"/>
                <w:sz w:val="20"/>
                <w:szCs w:val="20"/>
              </w:rPr>
            </w:pPr>
            <w:r w:rsidRPr="00786AED">
              <w:rPr>
                <w:color w:val="000000" w:themeColor="text1"/>
                <w:sz w:val="20"/>
                <w:szCs w:val="20"/>
              </w:rPr>
              <w:t>Cortisol levels</w:t>
            </w:r>
          </w:p>
          <w:p w14:paraId="06A8571D" w14:textId="77777777" w:rsidR="002315B0" w:rsidRPr="00786AED" w:rsidRDefault="002315B0" w:rsidP="002315B0">
            <w:pPr>
              <w:pStyle w:val="ListParagraph"/>
              <w:numPr>
                <w:ilvl w:val="0"/>
                <w:numId w:val="12"/>
              </w:numPr>
              <w:rPr>
                <w:color w:val="000000" w:themeColor="text1"/>
                <w:sz w:val="20"/>
                <w:szCs w:val="20"/>
              </w:rPr>
            </w:pPr>
            <w:r w:rsidRPr="00786AED">
              <w:rPr>
                <w:color w:val="000000" w:themeColor="text1"/>
                <w:sz w:val="20"/>
                <w:szCs w:val="20"/>
              </w:rPr>
              <w:t>Testosterone levels</w:t>
            </w:r>
          </w:p>
          <w:p w14:paraId="03229D0D" w14:textId="77777777" w:rsidR="002315B0" w:rsidRPr="00786AED" w:rsidRDefault="002315B0" w:rsidP="002315B0">
            <w:pPr>
              <w:pStyle w:val="ListParagraph"/>
              <w:numPr>
                <w:ilvl w:val="0"/>
                <w:numId w:val="12"/>
              </w:numPr>
              <w:rPr>
                <w:color w:val="000000" w:themeColor="text1"/>
                <w:sz w:val="20"/>
                <w:szCs w:val="20"/>
              </w:rPr>
            </w:pPr>
            <w:r w:rsidRPr="00786AED">
              <w:rPr>
                <w:color w:val="000000" w:themeColor="text1"/>
                <w:sz w:val="20"/>
                <w:szCs w:val="20"/>
              </w:rPr>
              <w:t xml:space="preserve">Informant reports </w:t>
            </w:r>
          </w:p>
          <w:p w14:paraId="61EFA0F6" w14:textId="77777777" w:rsidR="002315B0" w:rsidRPr="00786AED" w:rsidRDefault="002315B0" w:rsidP="002315B0">
            <w:pPr>
              <w:pStyle w:val="ListParagraph"/>
              <w:numPr>
                <w:ilvl w:val="0"/>
                <w:numId w:val="12"/>
              </w:numPr>
              <w:rPr>
                <w:color w:val="000000" w:themeColor="text1"/>
                <w:sz w:val="20"/>
                <w:szCs w:val="20"/>
              </w:rPr>
            </w:pPr>
            <w:r w:rsidRPr="00786AED">
              <w:rPr>
                <w:color w:val="000000" w:themeColor="text1"/>
                <w:sz w:val="20"/>
                <w:szCs w:val="20"/>
              </w:rPr>
              <w:t xml:space="preserve">Age </w:t>
            </w:r>
          </w:p>
          <w:p w14:paraId="40FEE1C6" w14:textId="77777777" w:rsidR="002315B0" w:rsidRPr="00786AED" w:rsidRDefault="002315B0" w:rsidP="002315B0">
            <w:pPr>
              <w:pStyle w:val="ListParagraph"/>
              <w:numPr>
                <w:ilvl w:val="0"/>
                <w:numId w:val="12"/>
              </w:numPr>
              <w:rPr>
                <w:color w:val="000000" w:themeColor="text1"/>
                <w:sz w:val="20"/>
                <w:szCs w:val="20"/>
              </w:rPr>
            </w:pPr>
            <w:r w:rsidRPr="00786AED">
              <w:rPr>
                <w:color w:val="000000" w:themeColor="text1"/>
                <w:sz w:val="20"/>
                <w:szCs w:val="20"/>
              </w:rPr>
              <w:t>Gender</w:t>
            </w:r>
          </w:p>
          <w:p w14:paraId="0D2842B2" w14:textId="77777777" w:rsidR="002315B0" w:rsidRPr="00786AED" w:rsidRDefault="002315B0" w:rsidP="002315B0">
            <w:pPr>
              <w:pStyle w:val="ListParagraph"/>
              <w:numPr>
                <w:ilvl w:val="0"/>
                <w:numId w:val="12"/>
              </w:numPr>
              <w:rPr>
                <w:color w:val="000000" w:themeColor="text1"/>
                <w:sz w:val="20"/>
                <w:szCs w:val="20"/>
              </w:rPr>
            </w:pPr>
            <w:r w:rsidRPr="00786AED">
              <w:rPr>
                <w:color w:val="000000" w:themeColor="text1"/>
                <w:sz w:val="20"/>
                <w:szCs w:val="20"/>
              </w:rPr>
              <w:t>Time of saliva sample</w:t>
            </w:r>
          </w:p>
        </w:tc>
        <w:tc>
          <w:tcPr>
            <w:tcW w:w="1304" w:type="dxa"/>
          </w:tcPr>
          <w:p w14:paraId="5C93715E" w14:textId="77777777" w:rsidR="002315B0" w:rsidRPr="00786AED" w:rsidRDefault="002315B0" w:rsidP="003700EA">
            <w:pPr>
              <w:rPr>
                <w:color w:val="000000" w:themeColor="text1"/>
                <w:sz w:val="20"/>
                <w:szCs w:val="20"/>
              </w:rPr>
            </w:pPr>
            <w:r w:rsidRPr="00786AED">
              <w:rPr>
                <w:color w:val="000000" w:themeColor="text1"/>
                <w:sz w:val="20"/>
                <w:szCs w:val="20"/>
              </w:rPr>
              <w:t xml:space="preserve">Significant relationship between high testosterone, low cortisol and self-reported risk taking. No relationships found when cortisol is high. Significant relationship between testosterone cortisol and informant reports. No </w:t>
            </w:r>
            <w:r w:rsidRPr="00786AED">
              <w:rPr>
                <w:color w:val="000000" w:themeColor="text1"/>
                <w:sz w:val="20"/>
                <w:szCs w:val="20"/>
              </w:rPr>
              <w:lastRenderedPageBreak/>
              <w:t xml:space="preserve">gender differences </w:t>
            </w:r>
          </w:p>
        </w:tc>
        <w:tc>
          <w:tcPr>
            <w:tcW w:w="1625" w:type="dxa"/>
          </w:tcPr>
          <w:p w14:paraId="1F7100A9" w14:textId="77777777" w:rsidR="002315B0" w:rsidRPr="00786AED" w:rsidRDefault="002315B0" w:rsidP="003700EA">
            <w:pPr>
              <w:rPr>
                <w:color w:val="000000" w:themeColor="text1"/>
                <w:sz w:val="20"/>
                <w:szCs w:val="20"/>
              </w:rPr>
            </w:pPr>
            <w:r w:rsidRPr="00786AED">
              <w:rPr>
                <w:color w:val="000000" w:themeColor="text1"/>
                <w:sz w:val="20"/>
                <w:szCs w:val="20"/>
              </w:rPr>
              <w:lastRenderedPageBreak/>
              <w:t xml:space="preserve">Consistent positive relationships between testosterone and risk taking when cortisol is low. Small effect size when cortisol is high suggesting cortisol is a mediating factor between testosterone and risk-taking in both sexes. </w:t>
            </w:r>
          </w:p>
        </w:tc>
        <w:tc>
          <w:tcPr>
            <w:tcW w:w="1514" w:type="dxa"/>
          </w:tcPr>
          <w:p w14:paraId="4D33213F" w14:textId="77777777" w:rsidR="002315B0" w:rsidRPr="00786AED" w:rsidRDefault="002315B0" w:rsidP="003700EA">
            <w:pPr>
              <w:rPr>
                <w:color w:val="000000" w:themeColor="text1"/>
                <w:sz w:val="20"/>
                <w:szCs w:val="20"/>
              </w:rPr>
            </w:pPr>
            <w:r w:rsidRPr="00786AED">
              <w:rPr>
                <w:color w:val="000000" w:themeColor="text1"/>
                <w:sz w:val="20"/>
                <w:szCs w:val="20"/>
              </w:rPr>
              <w:t xml:space="preserve">Non-adolescent age range so testosterone isn’t dependant on puberty. Hormone samples were taken at different times of the day according to participants. Can’t be sure that testosterone and cortisol are a direct link to risk-taking </w:t>
            </w:r>
            <w:r w:rsidRPr="00786AED">
              <w:rPr>
                <w:color w:val="000000" w:themeColor="text1"/>
                <w:sz w:val="20"/>
                <w:szCs w:val="20"/>
              </w:rPr>
              <w:lastRenderedPageBreak/>
              <w:t>behaviours due to endogenous hormone concentrations.</w:t>
            </w:r>
          </w:p>
        </w:tc>
      </w:tr>
      <w:tr w:rsidR="002315B0" w:rsidRPr="00786AED" w14:paraId="4FAD6612" w14:textId="77777777" w:rsidTr="003700EA">
        <w:trPr>
          <w:trHeight w:val="300"/>
        </w:trPr>
        <w:tc>
          <w:tcPr>
            <w:tcW w:w="1126" w:type="dxa"/>
          </w:tcPr>
          <w:p w14:paraId="3B2A2E7A" w14:textId="77777777" w:rsidR="002315B0" w:rsidRPr="00786AED" w:rsidRDefault="002315B0" w:rsidP="003700EA">
            <w:pPr>
              <w:rPr>
                <w:color w:val="000000" w:themeColor="text1"/>
                <w:sz w:val="20"/>
                <w:szCs w:val="20"/>
              </w:rPr>
            </w:pPr>
            <w:r w:rsidRPr="00786AED">
              <w:rPr>
                <w:color w:val="000000" w:themeColor="text1"/>
                <w:sz w:val="20"/>
                <w:szCs w:val="20"/>
              </w:rPr>
              <w:lastRenderedPageBreak/>
              <w:t>Cardoos et al (2017)</w:t>
            </w:r>
          </w:p>
          <w:p w14:paraId="5C45DD54" w14:textId="77777777" w:rsidR="002315B0" w:rsidRPr="00786AED" w:rsidRDefault="002315B0" w:rsidP="003700EA">
            <w:pPr>
              <w:rPr>
                <w:color w:val="000000" w:themeColor="text1"/>
                <w:sz w:val="20"/>
                <w:szCs w:val="20"/>
              </w:rPr>
            </w:pPr>
          </w:p>
          <w:p w14:paraId="7F48C5A4" w14:textId="77777777" w:rsidR="002315B0" w:rsidRPr="00786AED" w:rsidRDefault="002315B0" w:rsidP="003700EA">
            <w:pPr>
              <w:rPr>
                <w:color w:val="000000" w:themeColor="text1"/>
                <w:sz w:val="20"/>
                <w:szCs w:val="20"/>
              </w:rPr>
            </w:pPr>
            <w:r w:rsidRPr="00786AED">
              <w:rPr>
                <w:color w:val="000000" w:themeColor="text1"/>
                <w:sz w:val="20"/>
                <w:szCs w:val="20"/>
              </w:rPr>
              <w:t>USA</w:t>
            </w:r>
          </w:p>
          <w:p w14:paraId="25D31486" w14:textId="77777777" w:rsidR="002315B0" w:rsidRPr="00786AED" w:rsidRDefault="002315B0" w:rsidP="003700EA">
            <w:pPr>
              <w:rPr>
                <w:color w:val="000000" w:themeColor="text1"/>
                <w:sz w:val="20"/>
                <w:szCs w:val="20"/>
              </w:rPr>
            </w:pPr>
          </w:p>
          <w:p w14:paraId="2DC71A8B" w14:textId="77777777" w:rsidR="002315B0" w:rsidRPr="00786AED" w:rsidRDefault="002315B0" w:rsidP="003700EA">
            <w:pPr>
              <w:rPr>
                <w:color w:val="000000" w:themeColor="text1"/>
                <w:sz w:val="20"/>
                <w:szCs w:val="20"/>
              </w:rPr>
            </w:pPr>
          </w:p>
        </w:tc>
        <w:tc>
          <w:tcPr>
            <w:tcW w:w="1487" w:type="dxa"/>
          </w:tcPr>
          <w:p w14:paraId="4A52135F" w14:textId="77777777" w:rsidR="002315B0" w:rsidRPr="00786AED" w:rsidRDefault="002315B0" w:rsidP="003700EA">
            <w:pPr>
              <w:rPr>
                <w:color w:val="000000" w:themeColor="text1"/>
                <w:sz w:val="20"/>
                <w:szCs w:val="20"/>
              </w:rPr>
            </w:pPr>
            <w:r w:rsidRPr="00786AED">
              <w:rPr>
                <w:color w:val="000000" w:themeColor="text1"/>
                <w:sz w:val="20"/>
                <w:szCs w:val="20"/>
              </w:rPr>
              <w:t>63 females aged 10-14 years old with ethnically diverse backgrounds. High socioeconomic status</w:t>
            </w:r>
          </w:p>
          <w:p w14:paraId="49BE0B4A" w14:textId="77777777" w:rsidR="002315B0" w:rsidRPr="00786AED" w:rsidRDefault="002315B0" w:rsidP="003700EA">
            <w:pPr>
              <w:rPr>
                <w:color w:val="000000" w:themeColor="text1"/>
                <w:sz w:val="20"/>
                <w:szCs w:val="20"/>
              </w:rPr>
            </w:pPr>
          </w:p>
          <w:p w14:paraId="1AC3DF51" w14:textId="77777777" w:rsidR="002315B0" w:rsidRPr="00786AED" w:rsidRDefault="002315B0" w:rsidP="003700EA">
            <w:pPr>
              <w:rPr>
                <w:color w:val="000000" w:themeColor="text1"/>
                <w:sz w:val="20"/>
                <w:szCs w:val="20"/>
              </w:rPr>
            </w:pPr>
            <w:r w:rsidRPr="00786AED">
              <w:rPr>
                <w:color w:val="000000" w:themeColor="text1"/>
                <w:sz w:val="20"/>
                <w:szCs w:val="20"/>
              </w:rPr>
              <w:t xml:space="preserve">social status strategy in early adolescent girls. Testosterone and value-based decision making. </w:t>
            </w:r>
          </w:p>
        </w:tc>
        <w:tc>
          <w:tcPr>
            <w:tcW w:w="1256" w:type="dxa"/>
          </w:tcPr>
          <w:p w14:paraId="675ADA33" w14:textId="77777777" w:rsidR="002315B0" w:rsidRPr="00786AED" w:rsidRDefault="002315B0" w:rsidP="003700EA">
            <w:pPr>
              <w:rPr>
                <w:color w:val="000000" w:themeColor="text1"/>
                <w:sz w:val="20"/>
                <w:szCs w:val="20"/>
              </w:rPr>
            </w:pPr>
            <w:r w:rsidRPr="00786AED">
              <w:rPr>
                <w:color w:val="000000" w:themeColor="text1"/>
                <w:sz w:val="20"/>
                <w:szCs w:val="20"/>
              </w:rPr>
              <w:t>One lab visit doing questionnaires and tasks. Parents did Child behaviour checklist and girls did an at home salivary sample collection. Given 20 dollars and pries</w:t>
            </w:r>
          </w:p>
        </w:tc>
        <w:tc>
          <w:tcPr>
            <w:tcW w:w="2172" w:type="dxa"/>
          </w:tcPr>
          <w:p w14:paraId="2371C413" w14:textId="77777777" w:rsidR="002315B0" w:rsidRPr="00786AED" w:rsidRDefault="002315B0" w:rsidP="002315B0">
            <w:pPr>
              <w:pStyle w:val="ListParagraph"/>
              <w:numPr>
                <w:ilvl w:val="0"/>
                <w:numId w:val="13"/>
              </w:numPr>
              <w:rPr>
                <w:color w:val="000000" w:themeColor="text1"/>
                <w:sz w:val="20"/>
                <w:szCs w:val="20"/>
              </w:rPr>
            </w:pPr>
            <w:r w:rsidRPr="00786AED">
              <w:rPr>
                <w:color w:val="000000" w:themeColor="text1"/>
                <w:sz w:val="20"/>
                <w:szCs w:val="20"/>
              </w:rPr>
              <w:t>Age</w:t>
            </w:r>
          </w:p>
          <w:p w14:paraId="5E7BD5CE" w14:textId="77777777" w:rsidR="002315B0" w:rsidRPr="00786AED" w:rsidRDefault="002315B0" w:rsidP="002315B0">
            <w:pPr>
              <w:pStyle w:val="ListParagraph"/>
              <w:numPr>
                <w:ilvl w:val="0"/>
                <w:numId w:val="13"/>
              </w:numPr>
              <w:rPr>
                <w:color w:val="000000" w:themeColor="text1"/>
                <w:sz w:val="20"/>
                <w:szCs w:val="20"/>
              </w:rPr>
            </w:pPr>
            <w:r w:rsidRPr="00786AED">
              <w:rPr>
                <w:color w:val="000000" w:themeColor="text1"/>
                <w:sz w:val="20"/>
                <w:szCs w:val="20"/>
              </w:rPr>
              <w:t>WISC_IV Vocabulary</w:t>
            </w:r>
          </w:p>
          <w:p w14:paraId="4FC635EC" w14:textId="77777777" w:rsidR="002315B0" w:rsidRPr="00786AED" w:rsidRDefault="002315B0" w:rsidP="002315B0">
            <w:pPr>
              <w:pStyle w:val="ListParagraph"/>
              <w:numPr>
                <w:ilvl w:val="0"/>
                <w:numId w:val="13"/>
              </w:numPr>
              <w:rPr>
                <w:color w:val="000000" w:themeColor="text1"/>
                <w:sz w:val="20"/>
                <w:szCs w:val="20"/>
              </w:rPr>
            </w:pPr>
            <w:r w:rsidRPr="00786AED">
              <w:rPr>
                <w:color w:val="000000" w:themeColor="text1"/>
                <w:sz w:val="20"/>
                <w:szCs w:val="20"/>
              </w:rPr>
              <w:t>Socioeconomic status</w:t>
            </w:r>
          </w:p>
          <w:p w14:paraId="020F82C5" w14:textId="77777777" w:rsidR="002315B0" w:rsidRPr="00786AED" w:rsidRDefault="002315B0" w:rsidP="002315B0">
            <w:pPr>
              <w:pStyle w:val="ListParagraph"/>
              <w:numPr>
                <w:ilvl w:val="0"/>
                <w:numId w:val="13"/>
              </w:numPr>
              <w:rPr>
                <w:color w:val="000000" w:themeColor="text1"/>
                <w:sz w:val="20"/>
                <w:szCs w:val="20"/>
              </w:rPr>
            </w:pPr>
            <w:r w:rsidRPr="00786AED">
              <w:rPr>
                <w:color w:val="000000" w:themeColor="text1"/>
                <w:sz w:val="20"/>
                <w:szCs w:val="20"/>
              </w:rPr>
              <w:t>Pubertal development scale</w:t>
            </w:r>
          </w:p>
          <w:p w14:paraId="28185F7D" w14:textId="77777777" w:rsidR="002315B0" w:rsidRPr="00786AED" w:rsidRDefault="002315B0" w:rsidP="002315B0">
            <w:pPr>
              <w:pStyle w:val="ListParagraph"/>
              <w:numPr>
                <w:ilvl w:val="0"/>
                <w:numId w:val="13"/>
              </w:numPr>
              <w:rPr>
                <w:color w:val="000000" w:themeColor="text1"/>
                <w:sz w:val="20"/>
                <w:szCs w:val="20"/>
              </w:rPr>
            </w:pPr>
            <w:r w:rsidRPr="00786AED">
              <w:rPr>
                <w:color w:val="000000" w:themeColor="text1"/>
                <w:sz w:val="20"/>
                <w:szCs w:val="20"/>
              </w:rPr>
              <w:t>Testosterone levels</w:t>
            </w:r>
          </w:p>
          <w:p w14:paraId="4A14006D" w14:textId="77777777" w:rsidR="002315B0" w:rsidRPr="00786AED" w:rsidRDefault="002315B0" w:rsidP="002315B0">
            <w:pPr>
              <w:pStyle w:val="ListParagraph"/>
              <w:numPr>
                <w:ilvl w:val="0"/>
                <w:numId w:val="13"/>
              </w:numPr>
              <w:rPr>
                <w:color w:val="000000" w:themeColor="text1"/>
                <w:sz w:val="20"/>
                <w:szCs w:val="20"/>
              </w:rPr>
            </w:pPr>
            <w:r w:rsidRPr="00786AED">
              <w:rPr>
                <w:color w:val="000000" w:themeColor="text1"/>
                <w:sz w:val="20"/>
                <w:szCs w:val="20"/>
              </w:rPr>
              <w:t xml:space="preserve">Estradiol levels. </w:t>
            </w:r>
          </w:p>
          <w:p w14:paraId="7C61210C" w14:textId="77777777" w:rsidR="002315B0" w:rsidRPr="00786AED" w:rsidRDefault="002315B0" w:rsidP="002315B0">
            <w:pPr>
              <w:pStyle w:val="ListParagraph"/>
              <w:numPr>
                <w:ilvl w:val="0"/>
                <w:numId w:val="13"/>
              </w:numPr>
              <w:rPr>
                <w:color w:val="000000" w:themeColor="text1"/>
                <w:sz w:val="20"/>
                <w:szCs w:val="20"/>
              </w:rPr>
            </w:pPr>
            <w:r w:rsidRPr="00786AED">
              <w:rPr>
                <w:color w:val="000000" w:themeColor="text1"/>
                <w:sz w:val="20"/>
                <w:szCs w:val="20"/>
              </w:rPr>
              <w:t xml:space="preserve">Auction task. </w:t>
            </w:r>
          </w:p>
        </w:tc>
        <w:tc>
          <w:tcPr>
            <w:tcW w:w="1304" w:type="dxa"/>
          </w:tcPr>
          <w:p w14:paraId="353DC631" w14:textId="77777777" w:rsidR="002315B0" w:rsidRPr="00786AED" w:rsidRDefault="002315B0" w:rsidP="003700EA">
            <w:pPr>
              <w:rPr>
                <w:color w:val="000000" w:themeColor="text1"/>
                <w:sz w:val="20"/>
                <w:szCs w:val="20"/>
              </w:rPr>
            </w:pPr>
            <w:r w:rsidRPr="00786AED">
              <w:rPr>
                <w:color w:val="000000" w:themeColor="text1"/>
                <w:sz w:val="20"/>
                <w:szCs w:val="20"/>
              </w:rPr>
              <w:t>Self-reported pubertal development and testosterone both predicted overbidding on auction task. Estradiol had no significant impact.</w:t>
            </w:r>
          </w:p>
        </w:tc>
        <w:tc>
          <w:tcPr>
            <w:tcW w:w="1625" w:type="dxa"/>
          </w:tcPr>
          <w:p w14:paraId="1DE910F5" w14:textId="77777777" w:rsidR="002315B0" w:rsidRPr="00786AED" w:rsidRDefault="002315B0" w:rsidP="003700EA">
            <w:pPr>
              <w:rPr>
                <w:color w:val="000000" w:themeColor="text1"/>
                <w:sz w:val="20"/>
                <w:szCs w:val="20"/>
              </w:rPr>
            </w:pPr>
            <w:r w:rsidRPr="00786AED">
              <w:rPr>
                <w:color w:val="000000" w:themeColor="text1"/>
                <w:sz w:val="20"/>
                <w:szCs w:val="20"/>
              </w:rPr>
              <w:t xml:space="preserve">Additional evidence here for association between pubertal development and girls drive for social status. Additional research needed into specific pathway from puberty development to hormones. </w:t>
            </w:r>
          </w:p>
        </w:tc>
        <w:tc>
          <w:tcPr>
            <w:tcW w:w="1514" w:type="dxa"/>
          </w:tcPr>
          <w:p w14:paraId="113C419A" w14:textId="77777777" w:rsidR="002315B0" w:rsidRPr="00786AED" w:rsidRDefault="002315B0" w:rsidP="003700EA">
            <w:pPr>
              <w:rPr>
                <w:color w:val="000000" w:themeColor="text1"/>
                <w:sz w:val="20"/>
                <w:szCs w:val="20"/>
              </w:rPr>
            </w:pPr>
            <w:r w:rsidRPr="00786AED">
              <w:rPr>
                <w:color w:val="000000" w:themeColor="text1"/>
                <w:sz w:val="20"/>
                <w:szCs w:val="20"/>
              </w:rPr>
              <w:t xml:space="preserve">Value based decisions rather than sensation seeking decisions. Monetary reward issued. Self-report measure of puberty used to obtain limited reliability. Needed to be a longitudinal study. </w:t>
            </w:r>
          </w:p>
        </w:tc>
      </w:tr>
      <w:tr w:rsidR="002315B0" w:rsidRPr="00786AED" w14:paraId="6C8C892C" w14:textId="77777777" w:rsidTr="003700EA">
        <w:trPr>
          <w:trHeight w:val="300"/>
        </w:trPr>
        <w:tc>
          <w:tcPr>
            <w:tcW w:w="1126" w:type="dxa"/>
          </w:tcPr>
          <w:p w14:paraId="4A319210" w14:textId="77777777" w:rsidR="002315B0" w:rsidRPr="00786AED" w:rsidRDefault="002315B0" w:rsidP="003700EA">
            <w:pPr>
              <w:rPr>
                <w:color w:val="000000" w:themeColor="text1"/>
                <w:sz w:val="20"/>
                <w:szCs w:val="20"/>
              </w:rPr>
            </w:pPr>
            <w:r w:rsidRPr="00786AED">
              <w:rPr>
                <w:color w:val="000000" w:themeColor="text1"/>
                <w:sz w:val="20"/>
                <w:szCs w:val="20"/>
              </w:rPr>
              <w:t>Stanton et al, (2010)</w:t>
            </w:r>
          </w:p>
          <w:p w14:paraId="6ABD3B43" w14:textId="77777777" w:rsidR="002315B0" w:rsidRPr="00786AED" w:rsidRDefault="002315B0" w:rsidP="003700EA">
            <w:pPr>
              <w:rPr>
                <w:color w:val="000000" w:themeColor="text1"/>
                <w:sz w:val="20"/>
                <w:szCs w:val="20"/>
              </w:rPr>
            </w:pPr>
          </w:p>
          <w:p w14:paraId="7897762B" w14:textId="77777777" w:rsidR="002315B0" w:rsidRPr="00786AED" w:rsidRDefault="002315B0" w:rsidP="003700EA">
            <w:pPr>
              <w:rPr>
                <w:color w:val="000000" w:themeColor="text1"/>
                <w:sz w:val="20"/>
                <w:szCs w:val="20"/>
              </w:rPr>
            </w:pPr>
            <w:r w:rsidRPr="00786AED">
              <w:rPr>
                <w:color w:val="000000" w:themeColor="text1"/>
                <w:sz w:val="20"/>
                <w:szCs w:val="20"/>
              </w:rPr>
              <w:t>USA</w:t>
            </w:r>
          </w:p>
        </w:tc>
        <w:tc>
          <w:tcPr>
            <w:tcW w:w="1487" w:type="dxa"/>
          </w:tcPr>
          <w:p w14:paraId="659D40FC" w14:textId="77777777" w:rsidR="002315B0" w:rsidRPr="00786AED" w:rsidRDefault="002315B0" w:rsidP="003700EA">
            <w:pPr>
              <w:rPr>
                <w:color w:val="000000" w:themeColor="text1"/>
                <w:sz w:val="20"/>
                <w:szCs w:val="20"/>
              </w:rPr>
            </w:pPr>
            <w:r w:rsidRPr="00786AED">
              <w:rPr>
                <w:color w:val="000000" w:themeColor="text1"/>
                <w:sz w:val="20"/>
                <w:szCs w:val="20"/>
              </w:rPr>
              <w:t xml:space="preserve">154 students from Michigan University both male and female. Mostly white population mean age of approx. 20 years old. </w:t>
            </w:r>
          </w:p>
          <w:p w14:paraId="5CD2FD01" w14:textId="77777777" w:rsidR="002315B0" w:rsidRPr="00786AED" w:rsidRDefault="002315B0" w:rsidP="003700EA">
            <w:pPr>
              <w:rPr>
                <w:color w:val="000000" w:themeColor="text1"/>
                <w:sz w:val="20"/>
                <w:szCs w:val="20"/>
              </w:rPr>
            </w:pPr>
          </w:p>
          <w:p w14:paraId="2540FA10" w14:textId="77777777" w:rsidR="002315B0" w:rsidRPr="00786AED" w:rsidRDefault="002315B0" w:rsidP="003700EA">
            <w:pPr>
              <w:rPr>
                <w:color w:val="000000" w:themeColor="text1"/>
                <w:sz w:val="20"/>
                <w:szCs w:val="20"/>
              </w:rPr>
            </w:pPr>
            <w:r w:rsidRPr="00786AED">
              <w:rPr>
                <w:color w:val="000000" w:themeColor="text1"/>
                <w:sz w:val="20"/>
                <w:szCs w:val="20"/>
              </w:rPr>
              <w:t>Testosterone and risk taking in the Iowa gambling task.</w:t>
            </w:r>
          </w:p>
        </w:tc>
        <w:tc>
          <w:tcPr>
            <w:tcW w:w="1256" w:type="dxa"/>
          </w:tcPr>
          <w:p w14:paraId="48C60477" w14:textId="77777777" w:rsidR="002315B0" w:rsidRPr="00786AED" w:rsidRDefault="002315B0" w:rsidP="003700EA">
            <w:pPr>
              <w:rPr>
                <w:color w:val="000000" w:themeColor="text1"/>
                <w:sz w:val="20"/>
                <w:szCs w:val="20"/>
              </w:rPr>
            </w:pPr>
            <w:r w:rsidRPr="00786AED">
              <w:rPr>
                <w:color w:val="000000" w:themeColor="text1"/>
                <w:sz w:val="20"/>
                <w:szCs w:val="20"/>
              </w:rPr>
              <w:t xml:space="preserve">Providing consent at the lab. Study done via computer programs. Personality questionnaires, 2 cognitive tasks and a salivary sample was taken. Completed Iowa gambling task. </w:t>
            </w:r>
          </w:p>
        </w:tc>
        <w:tc>
          <w:tcPr>
            <w:tcW w:w="2172" w:type="dxa"/>
          </w:tcPr>
          <w:p w14:paraId="6FA61C19" w14:textId="77777777" w:rsidR="002315B0" w:rsidRPr="00786AED" w:rsidRDefault="002315B0" w:rsidP="002315B0">
            <w:pPr>
              <w:pStyle w:val="ListParagraph"/>
              <w:numPr>
                <w:ilvl w:val="0"/>
                <w:numId w:val="14"/>
              </w:numPr>
              <w:rPr>
                <w:color w:val="000000" w:themeColor="text1"/>
                <w:sz w:val="20"/>
                <w:szCs w:val="20"/>
              </w:rPr>
            </w:pPr>
            <w:r w:rsidRPr="00786AED">
              <w:rPr>
                <w:color w:val="000000" w:themeColor="text1"/>
                <w:sz w:val="20"/>
                <w:szCs w:val="20"/>
              </w:rPr>
              <w:t>Gender</w:t>
            </w:r>
          </w:p>
          <w:p w14:paraId="5290E73D" w14:textId="77777777" w:rsidR="002315B0" w:rsidRPr="00786AED" w:rsidRDefault="002315B0" w:rsidP="002315B0">
            <w:pPr>
              <w:pStyle w:val="ListParagraph"/>
              <w:numPr>
                <w:ilvl w:val="0"/>
                <w:numId w:val="14"/>
              </w:numPr>
              <w:rPr>
                <w:color w:val="000000" w:themeColor="text1"/>
                <w:sz w:val="20"/>
                <w:szCs w:val="20"/>
              </w:rPr>
            </w:pPr>
            <w:r w:rsidRPr="00786AED">
              <w:rPr>
                <w:color w:val="000000" w:themeColor="text1"/>
                <w:sz w:val="20"/>
                <w:szCs w:val="20"/>
              </w:rPr>
              <w:t>Testosterone levels</w:t>
            </w:r>
          </w:p>
          <w:p w14:paraId="1C03E841" w14:textId="77777777" w:rsidR="002315B0" w:rsidRPr="00786AED" w:rsidRDefault="002315B0" w:rsidP="002315B0">
            <w:pPr>
              <w:pStyle w:val="ListParagraph"/>
              <w:numPr>
                <w:ilvl w:val="0"/>
                <w:numId w:val="14"/>
              </w:numPr>
              <w:rPr>
                <w:color w:val="000000" w:themeColor="text1"/>
                <w:sz w:val="20"/>
                <w:szCs w:val="20"/>
              </w:rPr>
            </w:pPr>
            <w:r w:rsidRPr="00786AED">
              <w:rPr>
                <w:color w:val="000000" w:themeColor="text1"/>
                <w:sz w:val="20"/>
                <w:szCs w:val="20"/>
              </w:rPr>
              <w:t>IGT</w:t>
            </w:r>
          </w:p>
          <w:p w14:paraId="5CF1B7F7" w14:textId="77777777" w:rsidR="002315B0" w:rsidRPr="00786AED" w:rsidRDefault="002315B0" w:rsidP="002315B0">
            <w:pPr>
              <w:pStyle w:val="ListParagraph"/>
              <w:numPr>
                <w:ilvl w:val="0"/>
                <w:numId w:val="14"/>
              </w:numPr>
              <w:rPr>
                <w:color w:val="000000" w:themeColor="text1"/>
                <w:sz w:val="20"/>
                <w:szCs w:val="20"/>
              </w:rPr>
            </w:pPr>
            <w:r w:rsidRPr="00786AED">
              <w:rPr>
                <w:color w:val="000000" w:themeColor="text1"/>
                <w:sz w:val="20"/>
                <w:szCs w:val="20"/>
              </w:rPr>
              <w:t>Personality questionnaire</w:t>
            </w:r>
          </w:p>
          <w:p w14:paraId="402B5AF8" w14:textId="77777777" w:rsidR="002315B0" w:rsidRPr="00786AED" w:rsidRDefault="002315B0" w:rsidP="002315B0">
            <w:pPr>
              <w:pStyle w:val="ListParagraph"/>
              <w:numPr>
                <w:ilvl w:val="0"/>
                <w:numId w:val="14"/>
              </w:numPr>
              <w:rPr>
                <w:color w:val="000000" w:themeColor="text1"/>
                <w:sz w:val="20"/>
                <w:szCs w:val="20"/>
              </w:rPr>
            </w:pPr>
            <w:r w:rsidRPr="00786AED">
              <w:rPr>
                <w:color w:val="000000" w:themeColor="text1"/>
                <w:sz w:val="20"/>
                <w:szCs w:val="20"/>
              </w:rPr>
              <w:t>Cognitive tasks</w:t>
            </w:r>
          </w:p>
          <w:p w14:paraId="5A4DA692" w14:textId="77777777" w:rsidR="002315B0" w:rsidRPr="00786AED" w:rsidRDefault="002315B0" w:rsidP="003700EA">
            <w:pPr>
              <w:ind w:left="720"/>
              <w:rPr>
                <w:color w:val="000000" w:themeColor="text1"/>
                <w:sz w:val="20"/>
                <w:szCs w:val="20"/>
              </w:rPr>
            </w:pPr>
          </w:p>
        </w:tc>
        <w:tc>
          <w:tcPr>
            <w:tcW w:w="1304" w:type="dxa"/>
          </w:tcPr>
          <w:p w14:paraId="6FFC1E01" w14:textId="77777777" w:rsidR="002315B0" w:rsidRPr="00786AED" w:rsidRDefault="002315B0" w:rsidP="003700EA">
            <w:pPr>
              <w:rPr>
                <w:color w:val="000000" w:themeColor="text1"/>
                <w:sz w:val="20"/>
                <w:szCs w:val="20"/>
              </w:rPr>
            </w:pPr>
            <w:r w:rsidRPr="00786AED">
              <w:rPr>
                <w:color w:val="000000" w:themeColor="text1"/>
                <w:sz w:val="20"/>
                <w:szCs w:val="20"/>
              </w:rPr>
              <w:t xml:space="preserve">Higher testosterone individuals took greater risk than low testosterone individuals. Testosterone associated with greater risk taking similar results in both genders but not significant for men when tested separately. </w:t>
            </w:r>
          </w:p>
        </w:tc>
        <w:tc>
          <w:tcPr>
            <w:tcW w:w="1625" w:type="dxa"/>
          </w:tcPr>
          <w:p w14:paraId="36180CF1" w14:textId="77777777" w:rsidR="002315B0" w:rsidRPr="00786AED" w:rsidRDefault="002315B0" w:rsidP="003700EA">
            <w:pPr>
              <w:rPr>
                <w:color w:val="000000" w:themeColor="text1"/>
                <w:sz w:val="20"/>
                <w:szCs w:val="20"/>
              </w:rPr>
            </w:pPr>
            <w:r w:rsidRPr="00786AED">
              <w:rPr>
                <w:color w:val="000000" w:themeColor="text1"/>
                <w:sz w:val="20"/>
                <w:szCs w:val="20"/>
              </w:rPr>
              <w:t xml:space="preserve">Endogenous testosterone positively associated with increases in risk taking among men and women. Low testosterone individuals avoided monetary punishment via loss. Higher testosterone equals higher economic risk taking. Matches real world domains e.g. investors. </w:t>
            </w:r>
          </w:p>
        </w:tc>
        <w:tc>
          <w:tcPr>
            <w:tcW w:w="1514" w:type="dxa"/>
          </w:tcPr>
          <w:p w14:paraId="53B547B3" w14:textId="77777777" w:rsidR="002315B0" w:rsidRPr="00786AED" w:rsidRDefault="002315B0" w:rsidP="003700EA">
            <w:pPr>
              <w:rPr>
                <w:color w:val="000000" w:themeColor="text1"/>
                <w:sz w:val="20"/>
                <w:szCs w:val="20"/>
              </w:rPr>
            </w:pPr>
            <w:r w:rsidRPr="00786AED">
              <w:rPr>
                <w:color w:val="000000" w:themeColor="text1"/>
                <w:sz w:val="20"/>
                <w:szCs w:val="20"/>
              </w:rPr>
              <w:t xml:space="preserve">Only used a single task for economic risk taking so not generalise able. Didn’t examine estradiol even though there was cause to. Gender differences were not investigated enough. </w:t>
            </w:r>
          </w:p>
        </w:tc>
      </w:tr>
    </w:tbl>
    <w:p w14:paraId="66775372" w14:textId="77777777" w:rsidR="002315B0" w:rsidRPr="003B1FAB" w:rsidRDefault="002315B0" w:rsidP="002315B0"/>
    <w:p w14:paraId="0AC91D00" w14:textId="77777777" w:rsidR="00E023F9" w:rsidRDefault="00E023F9"/>
    <w:sectPr w:rsidR="00E023F9" w:rsidSect="002315B0">
      <w:footerReference w:type="even" r:id="rId10"/>
      <w:footerReference w:type="default" r:id="rId11"/>
      <w:pgSz w:w="11900" w:h="16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1699" w14:textId="77777777" w:rsidR="002315B0" w:rsidRDefault="002315B0" w:rsidP="00B46B1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1FB635" w14:textId="77777777" w:rsidR="002315B0" w:rsidRDefault="002315B0" w:rsidP="00B46B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52DE" w14:textId="77777777" w:rsidR="002315B0" w:rsidRDefault="002315B0" w:rsidP="00B46B1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65</w:t>
    </w:r>
    <w:r>
      <w:rPr>
        <w:rStyle w:val="PageNumber"/>
      </w:rPr>
      <w:fldChar w:fldCharType="end"/>
    </w:r>
  </w:p>
  <w:p w14:paraId="4288DD8C" w14:textId="77777777" w:rsidR="002315B0" w:rsidRDefault="002315B0" w:rsidP="00B46B1B">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6E31"/>
    <w:multiLevelType w:val="hybridMultilevel"/>
    <w:tmpl w:val="4EA8049A"/>
    <w:lvl w:ilvl="0" w:tplc="0809000F">
      <w:start w:val="1"/>
      <w:numFmt w:val="decimal"/>
      <w:lvlText w:val="%1."/>
      <w:lvlJc w:val="left"/>
      <w:pPr>
        <w:ind w:left="450" w:hanging="360"/>
      </w:p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 w15:restartNumberingAfterBreak="0">
    <w:nsid w:val="0E2E3C5C"/>
    <w:multiLevelType w:val="hybridMultilevel"/>
    <w:tmpl w:val="921CC484"/>
    <w:lvl w:ilvl="0" w:tplc="0809000F">
      <w:start w:val="1"/>
      <w:numFmt w:val="decimal"/>
      <w:lvlText w:val="%1."/>
      <w:lvlJc w:val="left"/>
      <w:pPr>
        <w:ind w:left="45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354034"/>
    <w:multiLevelType w:val="hybridMultilevel"/>
    <w:tmpl w:val="36408F1A"/>
    <w:lvl w:ilvl="0" w:tplc="B51EB5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A333DD"/>
    <w:multiLevelType w:val="hybridMultilevel"/>
    <w:tmpl w:val="560A3CEA"/>
    <w:lvl w:ilvl="0" w:tplc="EE200A6C">
      <w:start w:val="1"/>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2B7FEB"/>
    <w:multiLevelType w:val="hybridMultilevel"/>
    <w:tmpl w:val="6284EFAC"/>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F51795"/>
    <w:multiLevelType w:val="hybridMultilevel"/>
    <w:tmpl w:val="D046BAC6"/>
    <w:lvl w:ilvl="0" w:tplc="738AFC6E">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6" w15:restartNumberingAfterBreak="0">
    <w:nsid w:val="46CA7B7C"/>
    <w:multiLevelType w:val="hybridMultilevel"/>
    <w:tmpl w:val="44E8E26C"/>
    <w:lvl w:ilvl="0" w:tplc="DD92C64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507A86"/>
    <w:multiLevelType w:val="hybridMultilevel"/>
    <w:tmpl w:val="393616FE"/>
    <w:lvl w:ilvl="0" w:tplc="DD92C648">
      <w:start w:val="1"/>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2BD7310"/>
    <w:multiLevelType w:val="hybridMultilevel"/>
    <w:tmpl w:val="17184A08"/>
    <w:lvl w:ilvl="0" w:tplc="0809000F">
      <w:start w:val="1"/>
      <w:numFmt w:val="decimal"/>
      <w:lvlText w:val="%1."/>
      <w:lvlJc w:val="left"/>
      <w:pPr>
        <w:ind w:left="45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B83845"/>
    <w:multiLevelType w:val="hybridMultilevel"/>
    <w:tmpl w:val="E10C1812"/>
    <w:lvl w:ilvl="0" w:tplc="0809000F">
      <w:start w:val="1"/>
      <w:numFmt w:val="decimal"/>
      <w:lvlText w:val="%1."/>
      <w:lvlJc w:val="left"/>
      <w:pPr>
        <w:ind w:left="450" w:hanging="360"/>
      </w:p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0" w15:restartNumberingAfterBreak="0">
    <w:nsid w:val="6B7238B0"/>
    <w:multiLevelType w:val="hybridMultilevel"/>
    <w:tmpl w:val="045EC4F0"/>
    <w:lvl w:ilvl="0" w:tplc="0809000F">
      <w:start w:val="1"/>
      <w:numFmt w:val="decimal"/>
      <w:lvlText w:val="%1."/>
      <w:lvlJc w:val="left"/>
      <w:pPr>
        <w:ind w:left="45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5A32D1"/>
    <w:multiLevelType w:val="hybridMultilevel"/>
    <w:tmpl w:val="8DC68F06"/>
    <w:lvl w:ilvl="0" w:tplc="0809000F">
      <w:start w:val="1"/>
      <w:numFmt w:val="decimal"/>
      <w:lvlText w:val="%1."/>
      <w:lvlJc w:val="left"/>
      <w:pPr>
        <w:ind w:left="45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D373E3"/>
    <w:multiLevelType w:val="hybridMultilevel"/>
    <w:tmpl w:val="727EEFF8"/>
    <w:lvl w:ilvl="0" w:tplc="0E62208E">
      <w:start w:val="1"/>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76C4F08"/>
    <w:multiLevelType w:val="hybridMultilevel"/>
    <w:tmpl w:val="4AD2C2D2"/>
    <w:lvl w:ilvl="0" w:tplc="DD92C648">
      <w:start w:val="1"/>
      <w:numFmt w:val="decimal"/>
      <w:lvlText w:val="%1."/>
      <w:lvlJc w:val="left"/>
      <w:pPr>
        <w:ind w:left="36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24279946">
    <w:abstractNumId w:val="0"/>
  </w:num>
  <w:num w:numId="2" w16cid:durableId="228655578">
    <w:abstractNumId w:val="11"/>
  </w:num>
  <w:num w:numId="3" w16cid:durableId="1646468091">
    <w:abstractNumId w:val="1"/>
  </w:num>
  <w:num w:numId="4" w16cid:durableId="257098695">
    <w:abstractNumId w:val="8"/>
  </w:num>
  <w:num w:numId="5" w16cid:durableId="1798719312">
    <w:abstractNumId w:val="10"/>
  </w:num>
  <w:num w:numId="6" w16cid:durableId="924610990">
    <w:abstractNumId w:val="9"/>
  </w:num>
  <w:num w:numId="7" w16cid:durableId="2001615012">
    <w:abstractNumId w:val="4"/>
  </w:num>
  <w:num w:numId="8" w16cid:durableId="683439364">
    <w:abstractNumId w:val="5"/>
  </w:num>
  <w:num w:numId="9" w16cid:durableId="837576760">
    <w:abstractNumId w:val="7"/>
  </w:num>
  <w:num w:numId="10" w16cid:durableId="1560945684">
    <w:abstractNumId w:val="6"/>
  </w:num>
  <w:num w:numId="11" w16cid:durableId="1076125749">
    <w:abstractNumId w:val="13"/>
  </w:num>
  <w:num w:numId="12" w16cid:durableId="333918363">
    <w:abstractNumId w:val="3"/>
  </w:num>
  <w:num w:numId="13" w16cid:durableId="419448258">
    <w:abstractNumId w:val="2"/>
  </w:num>
  <w:num w:numId="14" w16cid:durableId="16068387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5B0"/>
    <w:rsid w:val="000C4033"/>
    <w:rsid w:val="00173ED8"/>
    <w:rsid w:val="002315B0"/>
    <w:rsid w:val="004B42CB"/>
    <w:rsid w:val="005F2B46"/>
    <w:rsid w:val="006E1731"/>
    <w:rsid w:val="00866D74"/>
    <w:rsid w:val="00882A73"/>
    <w:rsid w:val="0095305D"/>
    <w:rsid w:val="00B10170"/>
    <w:rsid w:val="00B260B7"/>
    <w:rsid w:val="00B85331"/>
    <w:rsid w:val="00DE7E69"/>
    <w:rsid w:val="00E023F9"/>
    <w:rsid w:val="00FE3E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2B5E8"/>
  <w15:chartTrackingRefBased/>
  <w15:docId w15:val="{391A5829-8B86-49C2-802E-75D551B7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5B0"/>
    <w:pPr>
      <w:spacing w:after="0" w:line="240" w:lineRule="auto"/>
    </w:pPr>
    <w:rPr>
      <w:rFonts w:ascii="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231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5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5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5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5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5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5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5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5B0"/>
    <w:rPr>
      <w:rFonts w:eastAsiaTheme="majorEastAsia" w:cstheme="majorBidi"/>
      <w:color w:val="272727" w:themeColor="text1" w:themeTint="D8"/>
    </w:rPr>
  </w:style>
  <w:style w:type="paragraph" w:styleId="Title">
    <w:name w:val="Title"/>
    <w:basedOn w:val="Normal"/>
    <w:next w:val="Normal"/>
    <w:link w:val="TitleChar"/>
    <w:uiPriority w:val="10"/>
    <w:qFormat/>
    <w:rsid w:val="002315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5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5B0"/>
    <w:pPr>
      <w:spacing w:before="160"/>
      <w:jc w:val="center"/>
    </w:pPr>
    <w:rPr>
      <w:i/>
      <w:iCs/>
      <w:color w:val="404040" w:themeColor="text1" w:themeTint="BF"/>
    </w:rPr>
  </w:style>
  <w:style w:type="character" w:customStyle="1" w:styleId="QuoteChar">
    <w:name w:val="Quote Char"/>
    <w:basedOn w:val="DefaultParagraphFont"/>
    <w:link w:val="Quote"/>
    <w:uiPriority w:val="29"/>
    <w:rsid w:val="002315B0"/>
    <w:rPr>
      <w:i/>
      <w:iCs/>
      <w:color w:val="404040" w:themeColor="text1" w:themeTint="BF"/>
    </w:rPr>
  </w:style>
  <w:style w:type="paragraph" w:styleId="ListParagraph">
    <w:name w:val="List Paragraph"/>
    <w:basedOn w:val="Normal"/>
    <w:uiPriority w:val="34"/>
    <w:qFormat/>
    <w:rsid w:val="002315B0"/>
    <w:pPr>
      <w:ind w:left="720"/>
      <w:contextualSpacing/>
    </w:pPr>
  </w:style>
  <w:style w:type="character" w:styleId="IntenseEmphasis">
    <w:name w:val="Intense Emphasis"/>
    <w:basedOn w:val="DefaultParagraphFont"/>
    <w:uiPriority w:val="21"/>
    <w:qFormat/>
    <w:rsid w:val="002315B0"/>
    <w:rPr>
      <w:i/>
      <w:iCs/>
      <w:color w:val="0F4761" w:themeColor="accent1" w:themeShade="BF"/>
    </w:rPr>
  </w:style>
  <w:style w:type="paragraph" w:styleId="IntenseQuote">
    <w:name w:val="Intense Quote"/>
    <w:basedOn w:val="Normal"/>
    <w:next w:val="Normal"/>
    <w:link w:val="IntenseQuoteChar"/>
    <w:uiPriority w:val="30"/>
    <w:qFormat/>
    <w:rsid w:val="00231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5B0"/>
    <w:rPr>
      <w:i/>
      <w:iCs/>
      <w:color w:val="0F4761" w:themeColor="accent1" w:themeShade="BF"/>
    </w:rPr>
  </w:style>
  <w:style w:type="character" w:styleId="IntenseReference">
    <w:name w:val="Intense Reference"/>
    <w:basedOn w:val="DefaultParagraphFont"/>
    <w:uiPriority w:val="32"/>
    <w:qFormat/>
    <w:rsid w:val="002315B0"/>
    <w:rPr>
      <w:b/>
      <w:bCs/>
      <w:smallCaps/>
      <w:color w:val="0F4761" w:themeColor="accent1" w:themeShade="BF"/>
      <w:spacing w:val="5"/>
    </w:rPr>
  </w:style>
  <w:style w:type="paragraph" w:styleId="Footer">
    <w:name w:val="footer"/>
    <w:basedOn w:val="Normal"/>
    <w:link w:val="FooterChar"/>
    <w:uiPriority w:val="99"/>
    <w:unhideWhenUsed/>
    <w:rsid w:val="002315B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2315B0"/>
    <w:rPr>
      <w:kern w:val="0"/>
      <w:lang w:val="en-GB"/>
      <w14:ligatures w14:val="none"/>
    </w:rPr>
  </w:style>
  <w:style w:type="character" w:styleId="PageNumber">
    <w:name w:val="page number"/>
    <w:basedOn w:val="DefaultParagraphFont"/>
    <w:uiPriority w:val="99"/>
    <w:semiHidden/>
    <w:unhideWhenUsed/>
    <w:rsid w:val="002315B0"/>
  </w:style>
  <w:style w:type="table" w:styleId="TableGrid">
    <w:name w:val="Table Grid"/>
    <w:basedOn w:val="TableNormal"/>
    <w:uiPriority w:val="39"/>
    <w:rsid w:val="002315B0"/>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1923</Words>
  <Characters>10965</Characters>
  <Application>Microsoft Office Word</Application>
  <DocSecurity>0</DocSecurity>
  <Lines>91</Lines>
  <Paragraphs>25</Paragraphs>
  <ScaleCrop>false</ScaleCrop>
  <Company/>
  <LinksUpToDate>false</LinksUpToDate>
  <CharactersWithSpaces>12863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2026-06-18T06:33:00Z</dcterms:created>
  <dcterms:modified xsi:type="dcterms:W3CDTF">2026-06-18T06:33:00Z</dcterms:modified>
</cp:coreProperties>
</file>