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6519C" w14:textId="372863E7" w:rsidR="00CB7A2E" w:rsidRPr="00CB7A2E" w:rsidRDefault="00CB7A2E" w:rsidP="00CB7A2E">
      <w:pPr>
        <w:rPr>
          <w:b/>
          <w:bCs/>
          <w:lang w:val="en-US"/>
        </w:rPr>
      </w:pPr>
      <w:r w:rsidRPr="00CB7A2E">
        <w:rPr>
          <w:b/>
          <w:bCs/>
          <w:lang w:val="en-US"/>
        </w:rPr>
        <w:t xml:space="preserve">Supplementary File  - </w:t>
      </w:r>
      <w:r w:rsidRPr="00CB7A2E">
        <w:rPr>
          <w:b/>
          <w:bCs/>
        </w:rPr>
        <w:t xml:space="preserve">Annexure </w:t>
      </w:r>
    </w:p>
    <w:p w14:paraId="594588B7" w14:textId="77777777" w:rsidR="00CB7A2E" w:rsidRDefault="00CB7A2E" w:rsidP="00CB7A2E">
      <w:pPr>
        <w:pStyle w:val="Heading1"/>
        <w:rPr>
          <w:color w:val="auto"/>
        </w:rPr>
      </w:pPr>
      <w:r>
        <w:rPr>
          <w:color w:val="auto"/>
        </w:rPr>
        <w:t>Tables</w:t>
      </w:r>
    </w:p>
    <w:p w14:paraId="5B9AB36A" w14:textId="77777777" w:rsidR="00CB7A2E" w:rsidRPr="00A31A12" w:rsidRDefault="00CB7A2E" w:rsidP="00CB7A2E">
      <w:pPr>
        <w:jc w:val="both"/>
        <w:rPr>
          <w:sz w:val="20"/>
          <w:szCs w:val="20"/>
        </w:rPr>
      </w:pPr>
      <w:r>
        <w:rPr>
          <w:sz w:val="20"/>
          <w:szCs w:val="20"/>
        </w:rPr>
        <w:t>Table 1 — The full instrument: all 25 RSS items grouped by their five phenomenological stages (</w:t>
      </w:r>
      <w:proofErr w:type="spellStart"/>
      <w:r>
        <w:rPr>
          <w:sz w:val="20"/>
          <w:szCs w:val="20"/>
        </w:rPr>
        <w:t>Kāma-Sparśa</w:t>
      </w:r>
      <w:proofErr w:type="spellEnd"/>
      <w:r>
        <w:rPr>
          <w:sz w:val="20"/>
          <w:szCs w:val="20"/>
        </w:rPr>
        <w:t xml:space="preserve"> through Yoga-</w:t>
      </w:r>
      <w:proofErr w:type="spellStart"/>
      <w:r>
        <w:rPr>
          <w:sz w:val="20"/>
          <w:szCs w:val="20"/>
        </w:rPr>
        <w:t>Sthāna</w:t>
      </w:r>
      <w:proofErr w:type="spellEnd"/>
      <w:r>
        <w:rPr>
          <w:sz w:val="20"/>
          <w:szCs w:val="20"/>
        </w:rPr>
        <w:t>), each shown with its first-person wording and the somatic body anchor it is designed to register.</w:t>
      </w:r>
    </w:p>
    <w:p w14:paraId="58E1C8AA" w14:textId="77777777" w:rsidR="00CB7A2E" w:rsidRPr="005D0845" w:rsidRDefault="00CB7A2E" w:rsidP="00CB7A2E">
      <w:pPr>
        <w:spacing w:before="180" w:after="70"/>
      </w:pPr>
      <w:r>
        <w:rPr>
          <w:b/>
          <w:bCs/>
          <w:sz w:val="20"/>
          <w:szCs w:val="20"/>
        </w:rPr>
        <w:t>Table 1.</w:t>
      </w:r>
      <w:r>
        <w:rPr>
          <w:sz w:val="20"/>
          <w:szCs w:val="20"/>
        </w:rPr>
        <w:t xml:space="preserve"> The Rasa-</w:t>
      </w:r>
      <w:proofErr w:type="spellStart"/>
      <w:r>
        <w:rPr>
          <w:sz w:val="20"/>
          <w:szCs w:val="20"/>
        </w:rPr>
        <w:t>Śarīra</w:t>
      </w:r>
      <w:proofErr w:type="spellEnd"/>
      <w:r>
        <w:rPr>
          <w:sz w:val="20"/>
          <w:szCs w:val="20"/>
        </w:rPr>
        <w:t xml:space="preserve"> Scale (RSS): 25 items across five stages.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6600"/>
        <w:gridCol w:w="2140"/>
      </w:tblGrid>
      <w:tr w:rsidR="00CB7A2E" w:rsidRPr="005D0845" w14:paraId="4C79548E" w14:textId="77777777" w:rsidTr="00A04648">
        <w:trPr>
          <w:tblHeader/>
        </w:trPr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8DC15D2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E3E00FD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BB8D2BD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Body anchor</w:t>
            </w:r>
          </w:p>
        </w:tc>
      </w:tr>
      <w:tr w:rsidR="00CB7A2E" w:rsidRPr="005D0845" w14:paraId="5495B6E7" w14:textId="77777777" w:rsidTr="00A04648">
        <w:tc>
          <w:tcPr>
            <w:tcW w:w="9360" w:type="dxa"/>
            <w:gridSpan w:val="3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DCE6F1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ADB8C1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 xml:space="preserve">Stage 1 — </w:t>
            </w:r>
            <w:proofErr w:type="spellStart"/>
            <w:r>
              <w:rPr>
                <w:b/>
                <w:bCs/>
                <w:sz w:val="18"/>
                <w:szCs w:val="18"/>
              </w:rPr>
              <w:t>Kāma-Sparśa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(Desire to Touch)</w:t>
            </w:r>
          </w:p>
        </w:tc>
      </w:tr>
      <w:tr w:rsidR="00CB7A2E" w:rsidRPr="005D0845" w14:paraId="18BF94C7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E96A04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38E730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felt drawn toward the stone surfaces — I wanted to reach out and touch them.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AE044E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Hands</w:t>
            </w:r>
          </w:p>
        </w:tc>
      </w:tr>
      <w:tr w:rsidR="00CB7A2E" w:rsidRPr="005D0845" w14:paraId="0413E58F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8BB67B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887A88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My body leaned forward when I encountered carved details or sculptural surfaces.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7585DD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Torso</w:t>
            </w:r>
          </w:p>
        </w:tc>
      </w:tr>
      <w:tr w:rsidR="00CB7A2E" w:rsidRPr="005D0845" w14:paraId="150F36CF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A5A4F2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K3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59A76F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felt an urge to step closer to walls, pillars or doorways to examine them.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1D28A4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Feet</w:t>
            </w:r>
          </w:p>
        </w:tc>
      </w:tr>
      <w:tr w:rsidR="00CB7A2E" w:rsidRPr="005D0845" w14:paraId="5796DABB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3B6707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K4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904D00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When I saw a narrow passage or dark threshold, I felt pulled to enter it.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8AD9E1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Whole body</w:t>
            </w:r>
          </w:p>
        </w:tc>
      </w:tr>
      <w:tr w:rsidR="00CB7A2E" w:rsidRPr="005D0845" w14:paraId="55350A25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15213D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K5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4D126F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wanted to linger at certain spots rather than move on.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6D1444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Feet</w:t>
            </w:r>
          </w:p>
        </w:tc>
      </w:tr>
      <w:tr w:rsidR="00CB7A2E" w:rsidRPr="005D0845" w14:paraId="312722B1" w14:textId="77777777" w:rsidTr="00A04648">
        <w:tc>
          <w:tcPr>
            <w:tcW w:w="9360" w:type="dxa"/>
            <w:gridSpan w:val="3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DCE6F1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D309AD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Stage 2 — Līlā-Gati (Playful Movement)</w:t>
            </w:r>
          </w:p>
        </w:tc>
      </w:tr>
      <w:tr w:rsidR="00CB7A2E" w:rsidRPr="005D0845" w14:paraId="37CAEFAB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56AA8E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L1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7DEA67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noticed my walking pace change — slowing in narrow passages, quickening in open courtyards.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3A6244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Legs</w:t>
            </w:r>
          </w:p>
        </w:tc>
      </w:tr>
      <w:tr w:rsidR="00CB7A2E" w:rsidRPr="005D0845" w14:paraId="610D320B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F59433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L2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E749BD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My body adjusted its posture — looking up at tall elements, hunching in compressed spaces.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A8BD23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Spine / Neck</w:t>
            </w:r>
          </w:p>
        </w:tc>
      </w:tr>
      <w:tr w:rsidR="00CB7A2E" w:rsidRPr="005D0845" w14:paraId="1E0D9796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245BF9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L3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8D2E2E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felt a rhythm in my movement through the colonnade, as if column spacing set a beat for my steps.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D57D83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Legs + Torso</w:t>
            </w:r>
          </w:p>
        </w:tc>
      </w:tr>
      <w:tr w:rsidR="00CB7A2E" w:rsidRPr="005D0845" w14:paraId="51D209BC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A7D096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L4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9DF22F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found myself physically turning, craning or bending to follow architectural details.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04E2AF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Whole body</w:t>
            </w:r>
          </w:p>
        </w:tc>
      </w:tr>
      <w:tr w:rsidR="00CB7A2E" w:rsidRPr="005D0845" w14:paraId="7DC4D8AA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1CC554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L5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6EF6C5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My breathing pattern changed — deeper in open spaces, shallower in enclosed ones.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A1B20C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Chest</w:t>
            </w:r>
          </w:p>
        </w:tc>
      </w:tr>
      <w:tr w:rsidR="00CB7A2E" w:rsidRPr="005D0845" w14:paraId="68750421" w14:textId="77777777" w:rsidTr="00A04648">
        <w:tc>
          <w:tcPr>
            <w:tcW w:w="9360" w:type="dxa"/>
            <w:gridSpan w:val="3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DCE6F1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B8ED52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 xml:space="preserve">Stage 3 — </w:t>
            </w:r>
            <w:proofErr w:type="spellStart"/>
            <w:r>
              <w:rPr>
                <w:b/>
                <w:bCs/>
                <w:sz w:val="18"/>
                <w:szCs w:val="18"/>
              </w:rPr>
              <w:t>Anubhava-Śarīra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(Body Knowledge)</w:t>
            </w:r>
          </w:p>
        </w:tc>
      </w:tr>
      <w:tr w:rsidR="00CB7A2E" w:rsidRPr="005D0845" w14:paraId="0A5820DE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C2C5FA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A1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D5F22B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feel I now know the weight of the stone — not as a number, but as a heaviness I can sense in my hands.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5C3F9E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Hands</w:t>
            </w:r>
          </w:p>
        </w:tc>
      </w:tr>
      <w:tr w:rsidR="00CB7A2E" w:rsidRPr="005D0845" w14:paraId="2B53E443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1F18C5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A2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AA2899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could feel the difference between warm courtyard granite and cool inner-sanctum stone.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885AD3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Skin</w:t>
            </w:r>
          </w:p>
        </w:tc>
      </w:tr>
      <w:tr w:rsidR="00CB7A2E" w:rsidRPr="005D0845" w14:paraId="307CBE03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C68B5C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812928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understand the gopuram's scale not as a measurement but as a sensation of my own smallness.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B8BE27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Vestibular</w:t>
            </w:r>
          </w:p>
        </w:tc>
      </w:tr>
      <w:tr w:rsidR="00CB7A2E" w:rsidRPr="005D0845" w14:paraId="0267DDA5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C92427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A4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20BE29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 xml:space="preserve">I can recall the acoustic character of the </w:t>
            </w:r>
            <w:proofErr w:type="spellStart"/>
            <w:r>
              <w:rPr>
                <w:sz w:val="18"/>
                <w:szCs w:val="18"/>
              </w:rPr>
              <w:t>mantapa</w:t>
            </w:r>
            <w:proofErr w:type="spellEnd"/>
            <w:r>
              <w:rPr>
                <w:sz w:val="18"/>
                <w:szCs w:val="18"/>
              </w:rPr>
              <w:t xml:space="preserve"> — how the space shaped sound around my body.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D005FC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Ears + Skin</w:t>
            </w:r>
          </w:p>
        </w:tc>
      </w:tr>
      <w:tr w:rsidR="00CB7A2E" w:rsidRPr="005D0845" w14:paraId="10824A26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5AEAFD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A5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99C03E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If I close my eyes, I can mentally walk the processional path and feel each transition in my body.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14F768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Whole body</w:t>
            </w:r>
          </w:p>
        </w:tc>
      </w:tr>
      <w:tr w:rsidR="00CB7A2E" w:rsidRPr="005D0845" w14:paraId="072B786C" w14:textId="77777777" w:rsidTr="00A04648">
        <w:tc>
          <w:tcPr>
            <w:tcW w:w="9360" w:type="dxa"/>
            <w:gridSpan w:val="3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DCE6F1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633D16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 xml:space="preserve">Stage 4 — </w:t>
            </w:r>
            <w:proofErr w:type="spellStart"/>
            <w:r>
              <w:rPr>
                <w:b/>
                <w:bCs/>
                <w:sz w:val="18"/>
                <w:szCs w:val="18"/>
              </w:rPr>
              <w:t>Māyā</w:t>
            </w:r>
            <w:proofErr w:type="spellEnd"/>
            <w:r>
              <w:rPr>
                <w:b/>
                <w:bCs/>
                <w:sz w:val="18"/>
                <w:szCs w:val="18"/>
              </w:rPr>
              <w:t>-Vismaya (Embodied Wonder)</w:t>
            </w:r>
          </w:p>
        </w:tc>
      </w:tr>
      <w:tr w:rsidR="00CB7A2E" w:rsidRPr="005D0845" w14:paraId="033A4777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9B76B4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M1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C9B446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At some point, the architecture made me catch my breath or hold it involuntarily.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B9D0E4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Chest</w:t>
            </w:r>
          </w:p>
        </w:tc>
      </w:tr>
      <w:tr w:rsidR="00CB7A2E" w:rsidRPr="005D0845" w14:paraId="0C9B022E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DD4493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M2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409AA8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felt goosebumps, a chill or a tingling sensation in response to a space or surface.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1E0153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Skin</w:t>
            </w:r>
          </w:p>
        </w:tc>
      </w:tr>
      <w:tr w:rsidR="00CB7A2E" w:rsidRPr="005D0845" w14:paraId="6801D992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1AF435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M3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BB7BDB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The height or depth of a space made me feel physical vertigo or weightlessness.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2F5BA8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Vestibular</w:t>
            </w:r>
          </w:p>
        </w:tc>
      </w:tr>
      <w:tr w:rsidR="00CB7A2E" w:rsidRPr="005D0845" w14:paraId="76C1C46E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A04965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M4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D07B14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experienced involuntary stillness — my body stopped moving before my mind decided to stop.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B29342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Whole body</w:t>
            </w:r>
          </w:p>
        </w:tc>
      </w:tr>
      <w:tr w:rsidR="00CB7A2E" w:rsidRPr="005D0845" w14:paraId="53C10224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299A62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M5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B86DE5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The transition from bright courtyard to dark sanctum produced a physical sensation beyond visual adjustment.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00C525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Eyes + Chest</w:t>
            </w:r>
          </w:p>
        </w:tc>
      </w:tr>
      <w:tr w:rsidR="00CB7A2E" w:rsidRPr="005D0845" w14:paraId="6919B23A" w14:textId="77777777" w:rsidTr="00A04648">
        <w:tc>
          <w:tcPr>
            <w:tcW w:w="9360" w:type="dxa"/>
            <w:gridSpan w:val="3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DCE6F1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7C140B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Stage 5 — Yoga-</w:t>
            </w:r>
            <w:proofErr w:type="spellStart"/>
            <w:r>
              <w:rPr>
                <w:b/>
                <w:bCs/>
                <w:sz w:val="18"/>
                <w:szCs w:val="18"/>
              </w:rPr>
              <w:t>Sthāna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(Union with Place)</w:t>
            </w:r>
          </w:p>
        </w:tc>
      </w:tr>
      <w:tr w:rsidR="00CB7A2E" w:rsidRPr="005D0845" w14:paraId="2C4296C5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9D738C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Y1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0AB199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At some point, I stopped feeling like a visitor and began feeling the space was made for my body.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F019F2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Whole body</w:t>
            </w:r>
          </w:p>
        </w:tc>
      </w:tr>
      <w:tr w:rsidR="00CB7A2E" w:rsidRPr="005D0845" w14:paraId="7087B317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19EDF0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lastRenderedPageBreak/>
              <w:t>Y2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6DFED9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The boundary between my body and the architecture felt blurred — I was part of the temple.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7AB452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Body schema</w:t>
            </w:r>
          </w:p>
        </w:tc>
      </w:tr>
      <w:tr w:rsidR="00CB7A2E" w:rsidRPr="005D0845" w14:paraId="0FEAB524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0EE6AB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Y3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5810E4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felt the temple's proportions responded to my body — doorways to my height, corridors to my stride.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30E8AA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Proprioception</w:t>
            </w:r>
          </w:p>
        </w:tc>
      </w:tr>
      <w:tr w:rsidR="00CB7A2E" w:rsidRPr="005D0845" w14:paraId="43C498CB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A33D2A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Y4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1257A2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experienced a stillness or peace that felt physical, not just emotional.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5CC256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Core</w:t>
            </w:r>
          </w:p>
        </w:tc>
      </w:tr>
      <w:tr w:rsidR="00CB7A2E" w:rsidRPr="005D0845" w14:paraId="32528A80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826878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Y5</w:t>
            </w:r>
          </w:p>
        </w:tc>
        <w:tc>
          <w:tcPr>
            <w:tcW w:w="6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92B03F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If asked to describe this temple, I would describe how it feels to be inside, not what it looks like.</w:t>
            </w:r>
          </w:p>
        </w:tc>
        <w:tc>
          <w:tcPr>
            <w:tcW w:w="21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243E91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Language shift</w:t>
            </w:r>
          </w:p>
        </w:tc>
      </w:tr>
    </w:tbl>
    <w:p w14:paraId="23981450" w14:textId="77777777" w:rsidR="00CB7A2E" w:rsidRPr="005D0845" w:rsidRDefault="00CB7A2E" w:rsidP="00CB7A2E">
      <w:pPr>
        <w:spacing w:before="40" w:after="180"/>
      </w:pPr>
      <w:r>
        <w:rPr>
          <w:i/>
          <w:iCs/>
          <w:sz w:val="17"/>
          <w:szCs w:val="17"/>
        </w:rPr>
        <w:t xml:space="preserve">Note. </w:t>
      </w:r>
      <w:r>
        <w:rPr>
          <w:sz w:val="17"/>
          <w:szCs w:val="17"/>
        </w:rPr>
        <w:t>Response metric 1–5 (Stage 2) or 1–7 (Study B). Body anchors as rated in RSS v1; revisions to the A3 and Y2 anchors are recommended in Table 8.</w:t>
      </w:r>
    </w:p>
    <w:p w14:paraId="1C50034D" w14:textId="77777777" w:rsidR="00CB7A2E" w:rsidRPr="00A31A12" w:rsidRDefault="00CB7A2E" w:rsidP="00CB7A2E">
      <w:pPr>
        <w:jc w:val="both"/>
      </w:pPr>
      <w:r>
        <w:rPr>
          <w:b/>
          <w:bCs/>
          <w:sz w:val="21"/>
          <w:szCs w:val="21"/>
        </w:rPr>
        <w:t>Table 2</w:t>
      </w:r>
      <w:r>
        <w:rPr>
          <w:sz w:val="21"/>
          <w:szCs w:val="21"/>
        </w:rPr>
        <w:t xml:space="preserve"> — Item-level content-validation results from the five-expert panel: mean relevance and clarity ratings, I-CVI values, chance-adjusted kappa (κ</w:t>
      </w:r>
      <w:r>
        <w:rPr>
          <w:rFonts w:ascii="Cambria Math" w:hAnsi="Cambria Math" w:cs="Cambria Math"/>
          <w:sz w:val="21"/>
          <w:szCs w:val="21"/>
        </w:rPr>
        <w:t>∗</w:t>
      </w:r>
      <w:r>
        <w:rPr>
          <w:sz w:val="21"/>
          <w:szCs w:val="21"/>
        </w:rPr>
        <w:t>), and the retain/revise decision for each of the 25 items</w:t>
      </w:r>
      <w:r>
        <w:t>.</w:t>
      </w:r>
    </w:p>
    <w:p w14:paraId="449B6A54" w14:textId="77777777" w:rsidR="00CB7A2E" w:rsidRPr="00A31A12" w:rsidRDefault="00CB7A2E" w:rsidP="00CB7A2E">
      <w:pPr>
        <w:spacing w:before="180" w:after="7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Table 2.</w:t>
      </w:r>
      <w:r>
        <w:rPr>
          <w:sz w:val="20"/>
          <w:szCs w:val="20"/>
        </w:rPr>
        <w:t xml:space="preserve"> Expert content-validation results (N = 5 experts).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1560"/>
        <w:gridCol w:w="980"/>
        <w:gridCol w:w="980"/>
        <w:gridCol w:w="980"/>
        <w:gridCol w:w="980"/>
        <w:gridCol w:w="760"/>
        <w:gridCol w:w="2500"/>
      </w:tblGrid>
      <w:tr w:rsidR="00CB7A2E" w:rsidRPr="005D0845" w14:paraId="610113A5" w14:textId="77777777" w:rsidTr="00A04648">
        <w:trPr>
          <w:tblHeader/>
        </w:trPr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94AEBB0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A408A3D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Stage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904350E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 xml:space="preserve">M </w:t>
            </w:r>
            <w:proofErr w:type="spellStart"/>
            <w:r>
              <w:rPr>
                <w:b/>
                <w:bCs/>
                <w:sz w:val="18"/>
                <w:szCs w:val="18"/>
              </w:rPr>
              <w:t>Rel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1742D55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I-CVI (</w:t>
            </w:r>
            <w:proofErr w:type="spellStart"/>
            <w:r>
              <w:rPr>
                <w:b/>
                <w:bCs/>
                <w:sz w:val="18"/>
                <w:szCs w:val="18"/>
              </w:rPr>
              <w:t>Rel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0FBE827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M Cla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B05E493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I-CVI (Cla)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C1ED563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κ</w:t>
            </w:r>
            <w:r>
              <w:rPr>
                <w:rFonts w:ascii="Cambria Math" w:hAnsi="Cambria Math" w:cs="Cambria Math"/>
                <w:b/>
                <w:bCs/>
                <w:sz w:val="18"/>
                <w:szCs w:val="18"/>
              </w:rPr>
              <w:t>∗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5ED05B7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Decision</w:t>
            </w:r>
          </w:p>
        </w:tc>
      </w:tr>
      <w:tr w:rsidR="00CB7A2E" w:rsidRPr="005D0845" w14:paraId="3F6A8AA9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15B9CC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29B219E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Kāma-Sparśa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465664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111291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A6131A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DBAA5F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C7CD2F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BB5FAF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4A9E22DD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5564BA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AA088AE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Kāma-Sparśa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BA8343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EE89E0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D03C0F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40ED40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7E97DB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0.763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387C50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08665354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FAC4E2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K3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03F0E28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Kāma-Sparśa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E0EBBC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4.40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6473B7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5C1B2A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4.40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2EED1D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EF3CDB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A26AA7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2AB30199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897648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K4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2F9676A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Kāma-Sparśa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501207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746DEE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4E218D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0DEB5A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AECD76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B10B31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11B8D25F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05123A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K5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3D25633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Kāma-Sparśa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741BEC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0402FA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972152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8A35FE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EA3D53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0.763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E38BD0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 (reword)</w:t>
            </w:r>
          </w:p>
        </w:tc>
      </w:tr>
      <w:tr w:rsidR="00CB7A2E" w:rsidRPr="005D0845" w14:paraId="0B266D56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A6B40B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L1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F9F24F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Līlā-Gati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75917A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3.60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FEE37D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0E2085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A665FB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472200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944B02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012EFD50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C3D335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L2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2E6714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Līlā-Gati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D95B71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39DF3E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DA3ADA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B48CDD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30E38A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39F4BE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55A9A592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2B8A23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L3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03485C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Līlā-Gati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9FE030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3.40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0C787F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1B81E8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3.60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F779D9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AE5C2C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0.763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B6E687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1A12CD05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841A8E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L4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9F8AD9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Līlā-Gati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42811E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4.40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043D6E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59781A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4.40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054DC0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28A9B0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A6AB0F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1D9847B3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E4FE68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L5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A4B74E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Līlā-Gati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BCF992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634517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0259D9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E1B8A8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19DA99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87F101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 (reassign?)</w:t>
            </w:r>
          </w:p>
        </w:tc>
      </w:tr>
      <w:tr w:rsidR="00CB7A2E" w:rsidRPr="005D0845" w14:paraId="7B1101C6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6036A9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A1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C1D8835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Anubhava-Śarīra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3FF599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3.20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61D6EF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237DE6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3.20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45B6D2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278693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0.763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069EF6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59F3C9D7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67E093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A2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C341D48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Anubhava-Śarīra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65423A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3.60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4E7B47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8036FC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6E32B3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3FE7AC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0.763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4B835C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1198FA3C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8931FE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F3D0411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Anubhava-Śarīra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2D1DDC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4.20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83556A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14A5C8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CCD47D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A48F86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C6ECC1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 (anchor)</w:t>
            </w:r>
          </w:p>
        </w:tc>
      </w:tr>
      <w:tr w:rsidR="00CB7A2E" w:rsidRPr="005D0845" w14:paraId="4DD6E292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4C47BC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A4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0CD7308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Anubhava-Śarīra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4C2EFC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57527C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A8363D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D992C0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83BFAD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012D73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6A8F84DC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7BEDE7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A5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0697CDC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Anubhava-Śarīra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9E7C08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AD245F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FD25F0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493A09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E8400F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0.763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924F9C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796BCF0C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EE8DAE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M1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622370A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Māyā</w:t>
            </w:r>
            <w:proofErr w:type="spellEnd"/>
            <w:r>
              <w:rPr>
                <w:sz w:val="18"/>
                <w:szCs w:val="18"/>
              </w:rPr>
              <w:t>-Vismaya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9A66F2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102C99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2FC75F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A45F22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86773D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3D40FB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42C42396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7F2EAF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M2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D2C8C8C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Māyā</w:t>
            </w:r>
            <w:proofErr w:type="spellEnd"/>
            <w:r>
              <w:rPr>
                <w:sz w:val="18"/>
                <w:szCs w:val="18"/>
              </w:rPr>
              <w:t>-Vismaya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118C50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4.40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E4A91A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DC288C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4.40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B066E0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0B892D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3E5D25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39440B10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995F73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M3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93B3037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Māyā</w:t>
            </w:r>
            <w:proofErr w:type="spellEnd"/>
            <w:r>
              <w:rPr>
                <w:sz w:val="18"/>
                <w:szCs w:val="18"/>
              </w:rPr>
              <w:t>-Vismaya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EB558E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E20E5E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F214B3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B4ED3C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A1F0A2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3D54EF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1D457665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26945C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M4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BA6720E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Māyā</w:t>
            </w:r>
            <w:proofErr w:type="spellEnd"/>
            <w:r>
              <w:rPr>
                <w:sz w:val="18"/>
                <w:szCs w:val="18"/>
              </w:rPr>
              <w:t>-Vismaya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B72549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C24C72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9F80A6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4.20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BB36A2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CFC537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0.763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71B4C2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6CA41FE6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CDBCEB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M5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7953982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Māyā</w:t>
            </w:r>
            <w:proofErr w:type="spellEnd"/>
            <w:r>
              <w:rPr>
                <w:sz w:val="18"/>
                <w:szCs w:val="18"/>
              </w:rPr>
              <w:t>-Vismaya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2CC2EE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E31403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279836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AB3D9B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0B3472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8BC58B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66B73E0B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F68A16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Y1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C05E1F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Yoga-</w:t>
            </w:r>
            <w:proofErr w:type="spellStart"/>
            <w:r>
              <w:rPr>
                <w:sz w:val="18"/>
                <w:szCs w:val="18"/>
              </w:rPr>
              <w:t>Sthāna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8B97A1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E8DD69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26F347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4.20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F3C23E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1392B2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9387A4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075FF70F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ED426C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Y2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BE17B8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Yoga-</w:t>
            </w:r>
            <w:proofErr w:type="spellStart"/>
            <w:r>
              <w:rPr>
                <w:sz w:val="18"/>
                <w:szCs w:val="18"/>
              </w:rPr>
              <w:t>Sthāna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44C1FC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4.20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76C620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3F856C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92582F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F1DBE1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312E82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 (simplify)</w:t>
            </w:r>
          </w:p>
        </w:tc>
      </w:tr>
      <w:tr w:rsidR="00CB7A2E" w:rsidRPr="005D0845" w14:paraId="2AAE5EC7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795AF5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Y3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474E34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Yoga-</w:t>
            </w:r>
            <w:proofErr w:type="spellStart"/>
            <w:r>
              <w:rPr>
                <w:sz w:val="18"/>
                <w:szCs w:val="18"/>
              </w:rPr>
              <w:t>Sthāna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3410D3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4.20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1A3EC4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8ACA46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4.20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22BF53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B6BD54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2E15CB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  <w:tr w:rsidR="00CB7A2E" w:rsidRPr="005D0845" w14:paraId="39FE80A2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E76B5A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Y4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B23E52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Yoga-</w:t>
            </w:r>
            <w:proofErr w:type="spellStart"/>
            <w:r>
              <w:rPr>
                <w:sz w:val="18"/>
                <w:szCs w:val="18"/>
              </w:rPr>
              <w:t>Sthāna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B1B751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768D93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C61DA3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0FE260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105F2E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C43396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 (ground)</w:t>
            </w:r>
          </w:p>
        </w:tc>
      </w:tr>
      <w:tr w:rsidR="00CB7A2E" w:rsidRPr="005D0845" w14:paraId="70BF5BE9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3999AB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Y5</w:t>
            </w:r>
          </w:p>
        </w:tc>
        <w:tc>
          <w:tcPr>
            <w:tcW w:w="1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6D0825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Yoga-</w:t>
            </w:r>
            <w:proofErr w:type="spellStart"/>
            <w:r>
              <w:rPr>
                <w:sz w:val="18"/>
                <w:szCs w:val="18"/>
              </w:rPr>
              <w:t>Sthāna</w:t>
            </w:r>
            <w:proofErr w:type="spellEnd"/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8244D9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4.40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3C196D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4C468A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4.40</w:t>
            </w:r>
          </w:p>
        </w:tc>
        <w:tc>
          <w:tcPr>
            <w:tcW w:w="98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DF0CC5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9DC7D2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ABAF11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Retain</w:t>
            </w:r>
          </w:p>
        </w:tc>
      </w:tr>
    </w:tbl>
    <w:p w14:paraId="7835FD24" w14:textId="77777777" w:rsidR="00CB7A2E" w:rsidRPr="005D0845" w:rsidRDefault="00CB7A2E" w:rsidP="00CB7A2E">
      <w:pPr>
        <w:spacing w:before="40" w:after="180"/>
      </w:pPr>
      <w:r>
        <w:rPr>
          <w:i/>
          <w:iCs/>
          <w:sz w:val="17"/>
          <w:szCs w:val="17"/>
        </w:rPr>
        <w:t xml:space="preserve">Note. </w:t>
      </w:r>
      <w:r>
        <w:rPr>
          <w:sz w:val="17"/>
          <w:szCs w:val="17"/>
        </w:rPr>
        <w:t>Relevance and clarity rated on 4-point scales; I-CVI = proportion of experts rating ≥ 3; κ</w:t>
      </w:r>
      <w:r>
        <w:rPr>
          <w:rFonts w:ascii="Cambria Math" w:hAnsi="Cambria Math" w:cs="Cambria Math"/>
          <w:sz w:val="17"/>
          <w:szCs w:val="17"/>
        </w:rPr>
        <w:t>∗</w:t>
      </w:r>
      <w:r>
        <w:rPr>
          <w:sz w:val="17"/>
          <w:szCs w:val="17"/>
        </w:rPr>
        <w:t xml:space="preserve"> = modified (chance-adjusted) kappa. S-CVI/Ave = 0.944 (relevance), 0.984 (clarity).</w:t>
      </w:r>
    </w:p>
    <w:p w14:paraId="4A3D45E3" w14:textId="77777777" w:rsidR="00CB7A2E" w:rsidRPr="00A31A12" w:rsidRDefault="00CB7A2E" w:rsidP="00CB7A2E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Table 3 —</w:t>
      </w:r>
      <w:r>
        <w:rPr>
          <w:sz w:val="20"/>
          <w:szCs w:val="20"/>
        </w:rPr>
        <w:t xml:space="preserve"> Descriptive statistics for the validation sample (N = 250) — mean, SD, median and range for every subscale and the total score — confirming that all items used the full 1–5 range with no floor or ceiling effects.</w:t>
      </w:r>
    </w:p>
    <w:p w14:paraId="2BAF0064" w14:textId="77777777" w:rsidR="00CB7A2E" w:rsidRPr="005D0845" w:rsidRDefault="00CB7A2E" w:rsidP="00CB7A2E">
      <w:pPr>
        <w:spacing w:before="180" w:after="70"/>
      </w:pPr>
      <w:r>
        <w:rPr>
          <w:b/>
          <w:bCs/>
          <w:sz w:val="20"/>
          <w:szCs w:val="20"/>
        </w:rPr>
        <w:t>Table 3.</w:t>
      </w:r>
      <w:r>
        <w:rPr>
          <w:sz w:val="20"/>
          <w:szCs w:val="20"/>
        </w:rPr>
        <w:t xml:space="preserve"> Observed-score subscale and total-score descriptive statistics (N = 250).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1272"/>
        <w:gridCol w:w="1272"/>
        <w:gridCol w:w="1272"/>
        <w:gridCol w:w="1272"/>
        <w:gridCol w:w="1272"/>
      </w:tblGrid>
      <w:tr w:rsidR="00CB7A2E" w:rsidRPr="005D0845" w14:paraId="70BC9A82" w14:textId="77777777" w:rsidTr="00A04648">
        <w:trPr>
          <w:tblHeader/>
        </w:trPr>
        <w:tc>
          <w:tcPr>
            <w:tcW w:w="30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3AEB785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Subscale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0C35631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0CE466E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470BF60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Median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46AC8C7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FA53A5C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Max</w:t>
            </w:r>
          </w:p>
        </w:tc>
      </w:tr>
      <w:tr w:rsidR="00CB7A2E" w:rsidRPr="005D0845" w14:paraId="4D64D643" w14:textId="77777777" w:rsidTr="00A04648">
        <w:tc>
          <w:tcPr>
            <w:tcW w:w="30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E806B2F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Kāma-Sparśa</w:t>
            </w:r>
            <w:proofErr w:type="spellEnd"/>
            <w:r>
              <w:rPr>
                <w:sz w:val="18"/>
                <w:szCs w:val="18"/>
              </w:rPr>
              <w:t xml:space="preserve"> (K)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F9CAA9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3.26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849256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0.95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92C528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3.50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467FAA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4070C0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4.80</w:t>
            </w:r>
          </w:p>
        </w:tc>
      </w:tr>
      <w:tr w:rsidR="00CB7A2E" w:rsidRPr="005D0845" w14:paraId="3C5F2568" w14:textId="77777777" w:rsidTr="00A04648">
        <w:tc>
          <w:tcPr>
            <w:tcW w:w="30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07C95E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Līlā-Gati (L)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68F259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3.26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CA202E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0.95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E56F53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3.50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90B3FB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F9904E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5.00</w:t>
            </w:r>
          </w:p>
        </w:tc>
      </w:tr>
      <w:tr w:rsidR="00CB7A2E" w:rsidRPr="005D0845" w14:paraId="1AB6F26F" w14:textId="77777777" w:rsidTr="00A04648">
        <w:tc>
          <w:tcPr>
            <w:tcW w:w="30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92AE5CB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Anubhava-Śarīra</w:t>
            </w:r>
            <w:proofErr w:type="spellEnd"/>
            <w:r>
              <w:rPr>
                <w:sz w:val="18"/>
                <w:szCs w:val="18"/>
              </w:rPr>
              <w:t xml:space="preserve"> (A)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DBE5C8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3.28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AEFD72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0.96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E1E74B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3.60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16FB5F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5A4B4C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5.00</w:t>
            </w:r>
          </w:p>
        </w:tc>
      </w:tr>
      <w:tr w:rsidR="00CB7A2E" w:rsidRPr="005D0845" w14:paraId="5A896267" w14:textId="77777777" w:rsidTr="00A04648">
        <w:tc>
          <w:tcPr>
            <w:tcW w:w="30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77F4724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Māyā</w:t>
            </w:r>
            <w:proofErr w:type="spellEnd"/>
            <w:r>
              <w:rPr>
                <w:sz w:val="18"/>
                <w:szCs w:val="18"/>
              </w:rPr>
              <w:t>-Vismaya (M)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8D9207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3.29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CBF871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0.92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AAF567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3.60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395523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2802EA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5.00</w:t>
            </w:r>
          </w:p>
        </w:tc>
      </w:tr>
      <w:tr w:rsidR="00CB7A2E" w:rsidRPr="005D0845" w14:paraId="72F71044" w14:textId="77777777" w:rsidTr="00A04648">
        <w:tc>
          <w:tcPr>
            <w:tcW w:w="30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390DEA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Yoga-</w:t>
            </w:r>
            <w:proofErr w:type="spellStart"/>
            <w:r>
              <w:rPr>
                <w:sz w:val="18"/>
                <w:szCs w:val="18"/>
              </w:rPr>
              <w:t>Sthāna</w:t>
            </w:r>
            <w:proofErr w:type="spellEnd"/>
            <w:r>
              <w:rPr>
                <w:sz w:val="18"/>
                <w:szCs w:val="18"/>
              </w:rPr>
              <w:t xml:space="preserve"> (Y)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7BBD48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3.21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BD57A5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0.90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7C41F8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3.40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9FA141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9E0DFD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5.00</w:t>
            </w:r>
          </w:p>
        </w:tc>
      </w:tr>
      <w:tr w:rsidR="00CB7A2E" w:rsidRPr="005D0845" w14:paraId="481FD6B0" w14:textId="77777777" w:rsidTr="00A04648">
        <w:tc>
          <w:tcPr>
            <w:tcW w:w="30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B37FB8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RSS total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DB89F5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3.27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EC5A2C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0.93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F025B6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3.40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87A21B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272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06D31E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5.00</w:t>
            </w:r>
          </w:p>
        </w:tc>
      </w:tr>
    </w:tbl>
    <w:p w14:paraId="087BF622" w14:textId="77777777" w:rsidR="00CB7A2E" w:rsidRPr="00A31A12" w:rsidRDefault="00CB7A2E" w:rsidP="00CB7A2E">
      <w:pPr>
        <w:spacing w:before="40" w:after="180"/>
      </w:pPr>
      <w:r>
        <w:rPr>
          <w:i/>
          <w:iCs/>
          <w:sz w:val="17"/>
          <w:szCs w:val="17"/>
        </w:rPr>
        <w:t xml:space="preserve">Note. </w:t>
      </w:r>
      <w:r>
        <w:rPr>
          <w:sz w:val="17"/>
          <w:szCs w:val="17"/>
        </w:rPr>
        <w:t>5-point response metric. All items used the full 1–5 range, with no floor or ceiling effects.</w:t>
      </w:r>
    </w:p>
    <w:p w14:paraId="169E21D0" w14:textId="77777777" w:rsidR="00CB7A2E" w:rsidRDefault="00CB7A2E" w:rsidP="00CB7A2E">
      <w:pPr>
        <w:spacing w:before="180" w:after="70"/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Table 4</w:t>
      </w:r>
      <w:r>
        <w:rPr>
          <w:sz w:val="20"/>
          <w:szCs w:val="20"/>
        </w:rPr>
        <w:t xml:space="preserve"> — Internal-consistency reliability: Cronbach's α with 95% confidence intervals for the total scale (α = .918) and each five-item subscale, </w:t>
      </w:r>
      <w:r>
        <w:rPr>
          <w:rStyle w:val="Emphasis"/>
          <w:sz w:val="20"/>
          <w:szCs w:val="20"/>
        </w:rPr>
        <w:t>Yoga-</w:t>
      </w:r>
      <w:proofErr w:type="spellStart"/>
      <w:r>
        <w:rPr>
          <w:rStyle w:val="Emphasis"/>
          <w:sz w:val="20"/>
          <w:szCs w:val="20"/>
        </w:rPr>
        <w:t>Sthāna</w:t>
      </w:r>
      <w:proofErr w:type="spellEnd"/>
      <w:r>
        <w:rPr>
          <w:sz w:val="20"/>
          <w:szCs w:val="20"/>
        </w:rPr>
        <w:t xml:space="preserve"> being weakest at α = .644.</w:t>
      </w:r>
    </w:p>
    <w:p w14:paraId="4B83E986" w14:textId="77777777" w:rsidR="00CB7A2E" w:rsidRPr="00A31A12" w:rsidRDefault="00CB7A2E" w:rsidP="00CB7A2E">
      <w:pPr>
        <w:spacing w:before="180" w:after="7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Table 4.</w:t>
      </w:r>
      <w:r>
        <w:rPr>
          <w:sz w:val="20"/>
          <w:szCs w:val="20"/>
        </w:rPr>
        <w:t xml:space="preserve"> Internal-consistency coefficients (N = 250).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1600"/>
        <w:gridCol w:w="2560"/>
        <w:gridCol w:w="1600"/>
      </w:tblGrid>
      <w:tr w:rsidR="00CB7A2E" w:rsidRPr="005D0845" w14:paraId="1CB90D80" w14:textId="77777777" w:rsidTr="00A04648">
        <w:trPr>
          <w:tblHeader/>
        </w:trPr>
        <w:tc>
          <w:tcPr>
            <w:tcW w:w="3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EA2A607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Scale / subscale</w:t>
            </w:r>
          </w:p>
        </w:tc>
        <w:tc>
          <w:tcPr>
            <w:tcW w:w="1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0C8270B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α</w:t>
            </w:r>
          </w:p>
        </w:tc>
        <w:tc>
          <w:tcPr>
            <w:tcW w:w="2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98EBC4A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1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3DA6747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Items</w:t>
            </w:r>
          </w:p>
        </w:tc>
      </w:tr>
      <w:tr w:rsidR="00CB7A2E" w:rsidRPr="005D0845" w14:paraId="2E1A30B1" w14:textId="77777777" w:rsidTr="00A04648">
        <w:tc>
          <w:tcPr>
            <w:tcW w:w="3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247A0F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RSS total</w:t>
            </w:r>
          </w:p>
        </w:tc>
        <w:tc>
          <w:tcPr>
            <w:tcW w:w="1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0F7302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0.918</w:t>
            </w:r>
          </w:p>
        </w:tc>
        <w:tc>
          <w:tcPr>
            <w:tcW w:w="2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5FEE46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[0.902, 0.934]</w:t>
            </w:r>
          </w:p>
        </w:tc>
        <w:tc>
          <w:tcPr>
            <w:tcW w:w="1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E8DB9B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25</w:t>
            </w:r>
          </w:p>
        </w:tc>
      </w:tr>
      <w:tr w:rsidR="00CB7A2E" w:rsidRPr="005D0845" w14:paraId="7450091A" w14:textId="77777777" w:rsidTr="00A04648">
        <w:tc>
          <w:tcPr>
            <w:tcW w:w="3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DCACB45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Kāma-Sparśa</w:t>
            </w:r>
            <w:proofErr w:type="spellEnd"/>
            <w:r>
              <w:rPr>
                <w:sz w:val="18"/>
                <w:szCs w:val="18"/>
              </w:rPr>
              <w:t xml:space="preserve"> (K)</w:t>
            </w:r>
          </w:p>
        </w:tc>
        <w:tc>
          <w:tcPr>
            <w:tcW w:w="1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7E4EF2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0.688</w:t>
            </w:r>
          </w:p>
        </w:tc>
        <w:tc>
          <w:tcPr>
            <w:tcW w:w="2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4B7AA4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[0.625, 0.751]</w:t>
            </w:r>
          </w:p>
        </w:tc>
        <w:tc>
          <w:tcPr>
            <w:tcW w:w="1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50B0F1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</w:t>
            </w:r>
          </w:p>
        </w:tc>
      </w:tr>
      <w:tr w:rsidR="00CB7A2E" w:rsidRPr="005D0845" w14:paraId="3EC4BB8E" w14:textId="77777777" w:rsidTr="00A04648">
        <w:tc>
          <w:tcPr>
            <w:tcW w:w="3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D7A196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Līlā-Gati (L)</w:t>
            </w:r>
          </w:p>
        </w:tc>
        <w:tc>
          <w:tcPr>
            <w:tcW w:w="1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02DD1C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0.690</w:t>
            </w:r>
          </w:p>
        </w:tc>
        <w:tc>
          <w:tcPr>
            <w:tcW w:w="2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8D6543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[0.627, 0.753]</w:t>
            </w:r>
          </w:p>
        </w:tc>
        <w:tc>
          <w:tcPr>
            <w:tcW w:w="1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16A1C1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</w:t>
            </w:r>
          </w:p>
        </w:tc>
      </w:tr>
      <w:tr w:rsidR="00CB7A2E" w:rsidRPr="005D0845" w14:paraId="649CE82F" w14:textId="77777777" w:rsidTr="00A04648">
        <w:tc>
          <w:tcPr>
            <w:tcW w:w="3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C5C1393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Anubhava-Śarīra</w:t>
            </w:r>
            <w:proofErr w:type="spellEnd"/>
            <w:r>
              <w:rPr>
                <w:sz w:val="18"/>
                <w:szCs w:val="18"/>
              </w:rPr>
              <w:t xml:space="preserve"> (A)</w:t>
            </w:r>
          </w:p>
        </w:tc>
        <w:tc>
          <w:tcPr>
            <w:tcW w:w="1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367B1D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0.706</w:t>
            </w:r>
          </w:p>
        </w:tc>
        <w:tc>
          <w:tcPr>
            <w:tcW w:w="2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C1E4AD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[0.644, 0.768]</w:t>
            </w:r>
          </w:p>
        </w:tc>
        <w:tc>
          <w:tcPr>
            <w:tcW w:w="1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12ADE4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</w:t>
            </w:r>
          </w:p>
        </w:tc>
      </w:tr>
      <w:tr w:rsidR="00CB7A2E" w:rsidRPr="005D0845" w14:paraId="56ED8CE3" w14:textId="77777777" w:rsidTr="00A04648">
        <w:tc>
          <w:tcPr>
            <w:tcW w:w="3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2842FFC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Māyā</w:t>
            </w:r>
            <w:proofErr w:type="spellEnd"/>
            <w:r>
              <w:rPr>
                <w:sz w:val="18"/>
                <w:szCs w:val="18"/>
              </w:rPr>
              <w:t>-Vismaya (M)</w:t>
            </w:r>
          </w:p>
        </w:tc>
        <w:tc>
          <w:tcPr>
            <w:tcW w:w="1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431C4D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0.691</w:t>
            </w:r>
          </w:p>
        </w:tc>
        <w:tc>
          <w:tcPr>
            <w:tcW w:w="2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459545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[0.629, 0.754]</w:t>
            </w:r>
          </w:p>
        </w:tc>
        <w:tc>
          <w:tcPr>
            <w:tcW w:w="1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2050DC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</w:t>
            </w:r>
          </w:p>
        </w:tc>
      </w:tr>
      <w:tr w:rsidR="00CB7A2E" w:rsidRPr="005D0845" w14:paraId="06E0B363" w14:textId="77777777" w:rsidTr="00A04648">
        <w:tc>
          <w:tcPr>
            <w:tcW w:w="3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242D04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Yoga-</w:t>
            </w:r>
            <w:proofErr w:type="spellStart"/>
            <w:r>
              <w:rPr>
                <w:sz w:val="18"/>
                <w:szCs w:val="18"/>
              </w:rPr>
              <w:t>Sthāna</w:t>
            </w:r>
            <w:proofErr w:type="spellEnd"/>
            <w:r>
              <w:rPr>
                <w:sz w:val="18"/>
                <w:szCs w:val="18"/>
              </w:rPr>
              <w:t xml:space="preserve"> (Y)</w:t>
            </w:r>
          </w:p>
        </w:tc>
        <w:tc>
          <w:tcPr>
            <w:tcW w:w="1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83C4E1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0.644</w:t>
            </w:r>
          </w:p>
        </w:tc>
        <w:tc>
          <w:tcPr>
            <w:tcW w:w="2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C8D9C2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[0.578, 0.710]</w:t>
            </w:r>
          </w:p>
        </w:tc>
        <w:tc>
          <w:tcPr>
            <w:tcW w:w="16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FAC7A6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</w:t>
            </w:r>
          </w:p>
        </w:tc>
      </w:tr>
    </w:tbl>
    <w:p w14:paraId="754E9B01" w14:textId="77777777" w:rsidR="00CB7A2E" w:rsidRPr="005D0845" w:rsidRDefault="00CB7A2E" w:rsidP="00CB7A2E">
      <w:pPr>
        <w:spacing w:before="40" w:after="180"/>
      </w:pPr>
      <w:r>
        <w:rPr>
          <w:i/>
          <w:iCs/>
          <w:sz w:val="17"/>
          <w:szCs w:val="17"/>
        </w:rPr>
        <w:t xml:space="preserve">Note. </w:t>
      </w:r>
      <w:r>
        <w:rPr>
          <w:sz w:val="17"/>
          <w:szCs w:val="17"/>
        </w:rPr>
        <w:t>Confidence intervals by the Feldt–Woodruff method.</w:t>
      </w:r>
    </w:p>
    <w:p w14:paraId="639D5E7C" w14:textId="77777777" w:rsidR="00CB7A2E" w:rsidRPr="00A31A12" w:rsidRDefault="00CB7A2E" w:rsidP="00CB7A2E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Table 5</w:t>
      </w:r>
      <w:r>
        <w:rPr>
          <w:sz w:val="20"/>
          <w:szCs w:val="20"/>
        </w:rPr>
        <w:t xml:space="preserve"> — Known-groups validity check contrasting total RSS scores for students with versus without a prior heritage-site visit, showing the large, clean separation between the two groups (M = 3.81 vs 2.13).</w:t>
      </w:r>
    </w:p>
    <w:p w14:paraId="273EB542" w14:textId="77777777" w:rsidR="00CB7A2E" w:rsidRPr="005D0845" w:rsidRDefault="00CB7A2E" w:rsidP="00CB7A2E">
      <w:pPr>
        <w:spacing w:before="180" w:after="70"/>
      </w:pPr>
      <w:r>
        <w:rPr>
          <w:b/>
          <w:bCs/>
          <w:sz w:val="20"/>
          <w:szCs w:val="20"/>
        </w:rPr>
        <w:t>Table 5.</w:t>
      </w:r>
      <w:r>
        <w:rPr>
          <w:sz w:val="20"/>
          <w:szCs w:val="20"/>
        </w:rPr>
        <w:t xml:space="preserve"> Known-groups comparison: prior heritage visit (Yes vs. No).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0"/>
        <w:gridCol w:w="2500"/>
        <w:gridCol w:w="2500"/>
      </w:tblGrid>
      <w:tr w:rsidR="00CB7A2E" w:rsidRPr="005D0845" w14:paraId="5D9EA06D" w14:textId="77777777" w:rsidTr="00A04648">
        <w:trPr>
          <w:tblHeader/>
        </w:trPr>
        <w:tc>
          <w:tcPr>
            <w:tcW w:w="43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BBC6245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Statistic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512BADE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Yes (n = 168)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A97D3A0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No (n = 82)</w:t>
            </w:r>
          </w:p>
        </w:tc>
      </w:tr>
      <w:tr w:rsidR="00CB7A2E" w:rsidRPr="005D0845" w14:paraId="46B4B7D9" w14:textId="77777777" w:rsidTr="00A04648">
        <w:tc>
          <w:tcPr>
            <w:tcW w:w="43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97D66B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Mean RSS total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ADB452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3.81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8F83FC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2.13</w:t>
            </w:r>
          </w:p>
        </w:tc>
      </w:tr>
      <w:tr w:rsidR="00CB7A2E" w:rsidRPr="005D0845" w14:paraId="44C654AE" w14:textId="77777777" w:rsidTr="00A04648">
        <w:tc>
          <w:tcPr>
            <w:tcW w:w="43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DFDDCE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SD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F10079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0.21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5003A3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0.22</w:t>
            </w:r>
          </w:p>
        </w:tc>
      </w:tr>
      <w:tr w:rsidR="00CB7A2E" w:rsidRPr="005D0845" w14:paraId="23912836" w14:textId="77777777" w:rsidTr="00A04648">
        <w:tc>
          <w:tcPr>
            <w:tcW w:w="43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7AB64F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Median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54E063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3.80</w:t>
            </w:r>
          </w:p>
        </w:tc>
        <w:tc>
          <w:tcPr>
            <w:tcW w:w="25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D5150B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2.10</w:t>
            </w:r>
          </w:p>
        </w:tc>
      </w:tr>
    </w:tbl>
    <w:p w14:paraId="12C062E8" w14:textId="77777777" w:rsidR="00CB7A2E" w:rsidRPr="005D0845" w:rsidRDefault="00CB7A2E" w:rsidP="00CB7A2E">
      <w:pPr>
        <w:spacing w:before="40" w:after="180"/>
      </w:pPr>
      <w:r>
        <w:rPr>
          <w:i/>
          <w:iCs/>
          <w:sz w:val="17"/>
          <w:szCs w:val="17"/>
        </w:rPr>
        <w:t xml:space="preserve">Note. </w:t>
      </w:r>
      <w:r>
        <w:rPr>
          <w:sz w:val="17"/>
          <w:szCs w:val="17"/>
        </w:rPr>
        <w:t xml:space="preserve">Welch's </w:t>
      </w:r>
      <w:r>
        <w:rPr>
          <w:i/>
          <w:iCs/>
          <w:sz w:val="17"/>
          <w:szCs w:val="17"/>
        </w:rPr>
        <w:t>t</w:t>
      </w:r>
      <w:r>
        <w:rPr>
          <w:sz w:val="17"/>
          <w:szCs w:val="17"/>
        </w:rPr>
        <w:t xml:space="preserve">(248) = 57.55, </w:t>
      </w:r>
      <w:r>
        <w:rPr>
          <w:i/>
          <w:iCs/>
          <w:sz w:val="17"/>
          <w:szCs w:val="17"/>
        </w:rPr>
        <w:t>p</w:t>
      </w:r>
      <w:r>
        <w:rPr>
          <w:sz w:val="17"/>
          <w:szCs w:val="17"/>
        </w:rPr>
        <w:t xml:space="preserve"> &lt; .001, Cohen's </w:t>
      </w:r>
      <w:r>
        <w:rPr>
          <w:i/>
          <w:iCs/>
          <w:sz w:val="17"/>
          <w:szCs w:val="17"/>
        </w:rPr>
        <w:t>d</w:t>
      </w:r>
      <w:r>
        <w:rPr>
          <w:sz w:val="17"/>
          <w:szCs w:val="17"/>
        </w:rPr>
        <w:t xml:space="preserve"> = 7.75; Mann–Whitney </w:t>
      </w:r>
      <w:r>
        <w:rPr>
          <w:i/>
          <w:iCs/>
          <w:sz w:val="17"/>
          <w:szCs w:val="17"/>
        </w:rPr>
        <w:t>U</w:t>
      </w:r>
      <w:r>
        <w:rPr>
          <w:sz w:val="17"/>
          <w:szCs w:val="17"/>
        </w:rPr>
        <w:t xml:space="preserve"> = 13,776, </w:t>
      </w:r>
      <w:r>
        <w:rPr>
          <w:i/>
          <w:iCs/>
          <w:sz w:val="17"/>
          <w:szCs w:val="17"/>
        </w:rPr>
        <w:t>p</w:t>
      </w:r>
      <w:r>
        <w:rPr>
          <w:sz w:val="17"/>
          <w:szCs w:val="17"/>
        </w:rPr>
        <w:t xml:space="preserve"> &lt; .001, rank-biserial </w:t>
      </w:r>
      <w:r>
        <w:rPr>
          <w:i/>
          <w:iCs/>
          <w:sz w:val="17"/>
          <w:szCs w:val="17"/>
        </w:rPr>
        <w:t>r</w:t>
      </w:r>
      <w:r>
        <w:rPr>
          <w:sz w:val="17"/>
          <w:szCs w:val="17"/>
        </w:rPr>
        <w:t xml:space="preserve"> = 1.00; bootstrap 95% CI for </w:t>
      </w:r>
      <w:r>
        <w:rPr>
          <w:i/>
          <w:iCs/>
          <w:sz w:val="17"/>
          <w:szCs w:val="17"/>
        </w:rPr>
        <w:t>d</w:t>
      </w:r>
      <w:r>
        <w:rPr>
          <w:sz w:val="17"/>
          <w:szCs w:val="17"/>
        </w:rPr>
        <w:t xml:space="preserve"> = [7.10, 8.58].</w:t>
      </w:r>
    </w:p>
    <w:p w14:paraId="799F161A" w14:textId="77777777" w:rsidR="00CB7A2E" w:rsidRPr="00A31A12" w:rsidRDefault="00CB7A2E" w:rsidP="00CB7A2E">
      <w:pPr>
        <w:rPr>
          <w:sz w:val="20"/>
          <w:szCs w:val="20"/>
        </w:rPr>
      </w:pPr>
      <w:r>
        <w:rPr>
          <w:b/>
          <w:bCs/>
          <w:sz w:val="20"/>
          <w:szCs w:val="20"/>
        </w:rPr>
        <w:t>Table 6</w:t>
      </w:r>
      <w:r>
        <w:rPr>
          <w:sz w:val="20"/>
          <w:szCs w:val="20"/>
        </w:rPr>
        <w:t xml:space="preserve"> — Experimental results (N = 50 per group): walkthrough-versus-game means, mean differences, Cohen's d, confidence intervals and p-values across all five subscales and the composite, each favouring the embodied game (composite d = +0.70).</w:t>
      </w:r>
    </w:p>
    <w:p w14:paraId="671FC9A5" w14:textId="77777777" w:rsidR="00CB7A2E" w:rsidRPr="005D0845" w:rsidRDefault="00CB7A2E" w:rsidP="00CB7A2E">
      <w:pPr>
        <w:spacing w:before="180" w:after="70"/>
      </w:pPr>
      <w:r>
        <w:rPr>
          <w:b/>
          <w:bCs/>
          <w:sz w:val="20"/>
          <w:szCs w:val="20"/>
        </w:rPr>
        <w:t>Table 6.</w:t>
      </w:r>
      <w:r>
        <w:rPr>
          <w:sz w:val="20"/>
          <w:szCs w:val="20"/>
        </w:rPr>
        <w:t xml:space="preserve"> RSS subscale and composite differences, Study B (N = 100).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1700"/>
        <w:gridCol w:w="1700"/>
        <w:gridCol w:w="760"/>
        <w:gridCol w:w="760"/>
        <w:gridCol w:w="1740"/>
        <w:gridCol w:w="800"/>
      </w:tblGrid>
      <w:tr w:rsidR="00CB7A2E" w:rsidRPr="005D0845" w14:paraId="740AD3A4" w14:textId="77777777" w:rsidTr="00A04648">
        <w:trPr>
          <w:tblHeader/>
        </w:trPr>
        <w:tc>
          <w:tcPr>
            <w:tcW w:w="1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987B5DA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Subscale</w:t>
            </w:r>
          </w:p>
        </w:tc>
        <w:tc>
          <w:tcPr>
            <w:tcW w:w="17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6585026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Walkthrough M (SD)</w:t>
            </w:r>
          </w:p>
        </w:tc>
        <w:tc>
          <w:tcPr>
            <w:tcW w:w="17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507A77C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Game M (SD)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1B10642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Δ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F49CD04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D4B17C1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8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4DB16E9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p</w:t>
            </w:r>
          </w:p>
        </w:tc>
      </w:tr>
      <w:tr w:rsidR="00CB7A2E" w:rsidRPr="005D0845" w14:paraId="64320444" w14:textId="77777777" w:rsidTr="00A04648">
        <w:tc>
          <w:tcPr>
            <w:tcW w:w="1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E66231A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Kāma-Sparśa</w:t>
            </w:r>
            <w:proofErr w:type="spellEnd"/>
          </w:p>
        </w:tc>
        <w:tc>
          <w:tcPr>
            <w:tcW w:w="17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F5D854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5.09 (1.29)</w:t>
            </w:r>
          </w:p>
        </w:tc>
        <w:tc>
          <w:tcPr>
            <w:tcW w:w="17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1CE865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5.77 (1.00)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B040B5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+0.68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5333B9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+0.59</w:t>
            </w:r>
          </w:p>
        </w:tc>
        <w:tc>
          <w:tcPr>
            <w:tcW w:w="1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981811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[+0.19, +1.00]</w:t>
            </w:r>
          </w:p>
        </w:tc>
        <w:tc>
          <w:tcPr>
            <w:tcW w:w="8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84257E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.004</w:t>
            </w:r>
          </w:p>
        </w:tc>
      </w:tr>
      <w:tr w:rsidR="00CB7A2E" w:rsidRPr="005D0845" w14:paraId="4E75D88C" w14:textId="77777777" w:rsidTr="00A04648">
        <w:tc>
          <w:tcPr>
            <w:tcW w:w="1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DDA810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Līlā-Gati</w:t>
            </w:r>
          </w:p>
        </w:tc>
        <w:tc>
          <w:tcPr>
            <w:tcW w:w="17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29447E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4.68 (1.25)</w:t>
            </w:r>
          </w:p>
        </w:tc>
        <w:tc>
          <w:tcPr>
            <w:tcW w:w="17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D972D7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5.54 (0.99)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BB882F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+0.86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084981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+0.76</w:t>
            </w:r>
          </w:p>
        </w:tc>
        <w:tc>
          <w:tcPr>
            <w:tcW w:w="1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9CC89B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[+0.36, +1.16]</w:t>
            </w:r>
          </w:p>
        </w:tc>
        <w:tc>
          <w:tcPr>
            <w:tcW w:w="8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6CB407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&lt;.001</w:t>
            </w:r>
          </w:p>
        </w:tc>
      </w:tr>
      <w:tr w:rsidR="00CB7A2E" w:rsidRPr="005D0845" w14:paraId="48BDD913" w14:textId="77777777" w:rsidTr="00A04648">
        <w:tc>
          <w:tcPr>
            <w:tcW w:w="1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A01443C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Anubhava-Śarīra</w:t>
            </w:r>
            <w:proofErr w:type="spellEnd"/>
          </w:p>
        </w:tc>
        <w:tc>
          <w:tcPr>
            <w:tcW w:w="17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DA36F5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4.48 (1.32)</w:t>
            </w:r>
          </w:p>
        </w:tc>
        <w:tc>
          <w:tcPr>
            <w:tcW w:w="17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1F22EC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5.34 (1.24)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2F92C3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+0.86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C20E12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+0.67</w:t>
            </w:r>
          </w:p>
        </w:tc>
        <w:tc>
          <w:tcPr>
            <w:tcW w:w="1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469E24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[+0.27, +1.08]</w:t>
            </w:r>
          </w:p>
        </w:tc>
        <w:tc>
          <w:tcPr>
            <w:tcW w:w="8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D1B3B4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.001</w:t>
            </w:r>
          </w:p>
        </w:tc>
      </w:tr>
      <w:tr w:rsidR="00CB7A2E" w:rsidRPr="005D0845" w14:paraId="7F61D470" w14:textId="77777777" w:rsidTr="00A04648">
        <w:tc>
          <w:tcPr>
            <w:tcW w:w="1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63D9647" w14:textId="77777777" w:rsidR="00CB7A2E" w:rsidRPr="005D0845" w:rsidRDefault="00CB7A2E" w:rsidP="00A04648">
            <w:pPr>
              <w:spacing w:line="230" w:lineRule="auto"/>
            </w:pPr>
            <w:proofErr w:type="spellStart"/>
            <w:r>
              <w:rPr>
                <w:sz w:val="18"/>
                <w:szCs w:val="18"/>
              </w:rPr>
              <w:t>Māyā</w:t>
            </w:r>
            <w:proofErr w:type="spellEnd"/>
            <w:r>
              <w:rPr>
                <w:sz w:val="18"/>
                <w:szCs w:val="18"/>
              </w:rPr>
              <w:t>-Vismaya</w:t>
            </w:r>
          </w:p>
        </w:tc>
        <w:tc>
          <w:tcPr>
            <w:tcW w:w="17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3BAFC9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4.74 (1.24)</w:t>
            </w:r>
          </w:p>
        </w:tc>
        <w:tc>
          <w:tcPr>
            <w:tcW w:w="17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779A5D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5.34 (1.20)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0DC19B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+0.60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6D3A84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+0.49</w:t>
            </w:r>
          </w:p>
        </w:tc>
        <w:tc>
          <w:tcPr>
            <w:tcW w:w="1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0EB45A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[+0.09, +0.89]</w:t>
            </w:r>
          </w:p>
        </w:tc>
        <w:tc>
          <w:tcPr>
            <w:tcW w:w="8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CDB97F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.017</w:t>
            </w:r>
          </w:p>
        </w:tc>
      </w:tr>
      <w:tr w:rsidR="00CB7A2E" w:rsidRPr="005D0845" w14:paraId="4147453D" w14:textId="77777777" w:rsidTr="00A04648">
        <w:tc>
          <w:tcPr>
            <w:tcW w:w="1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71FDA9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Yoga-</w:t>
            </w:r>
            <w:proofErr w:type="spellStart"/>
            <w:r>
              <w:rPr>
                <w:sz w:val="18"/>
                <w:szCs w:val="18"/>
              </w:rPr>
              <w:t>Sthāna</w:t>
            </w:r>
            <w:proofErr w:type="spellEnd"/>
          </w:p>
        </w:tc>
        <w:tc>
          <w:tcPr>
            <w:tcW w:w="17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C1220D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4.87 (1.36)</w:t>
            </w:r>
          </w:p>
        </w:tc>
        <w:tc>
          <w:tcPr>
            <w:tcW w:w="17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E8271E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5.71 (1.12)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D57B12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+0.84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834457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+0.67</w:t>
            </w:r>
          </w:p>
        </w:tc>
        <w:tc>
          <w:tcPr>
            <w:tcW w:w="1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858C7D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[+0.27, +1.08]</w:t>
            </w:r>
          </w:p>
        </w:tc>
        <w:tc>
          <w:tcPr>
            <w:tcW w:w="8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0F710A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.001</w:t>
            </w:r>
          </w:p>
        </w:tc>
      </w:tr>
      <w:tr w:rsidR="00CB7A2E" w:rsidRPr="005D0845" w14:paraId="23F14AE0" w14:textId="77777777" w:rsidTr="00A04648">
        <w:tc>
          <w:tcPr>
            <w:tcW w:w="1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6381C2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lastRenderedPageBreak/>
              <w:t>RSS composite</w:t>
            </w:r>
          </w:p>
        </w:tc>
        <w:tc>
          <w:tcPr>
            <w:tcW w:w="17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19E2DE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4.77 (1.19)</w:t>
            </w:r>
          </w:p>
        </w:tc>
        <w:tc>
          <w:tcPr>
            <w:tcW w:w="17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C5420A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5.54 (1.00)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274AA4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+0.77</w:t>
            </w:r>
          </w:p>
        </w:tc>
        <w:tc>
          <w:tcPr>
            <w:tcW w:w="7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0B59EA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+0.70</w:t>
            </w:r>
          </w:p>
        </w:tc>
        <w:tc>
          <w:tcPr>
            <w:tcW w:w="1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293D78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[+0.29, +1.10]</w:t>
            </w:r>
          </w:p>
        </w:tc>
        <w:tc>
          <w:tcPr>
            <w:tcW w:w="8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CC09A6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.001</w:t>
            </w:r>
          </w:p>
        </w:tc>
      </w:tr>
    </w:tbl>
    <w:p w14:paraId="7AD22FD7" w14:textId="77777777" w:rsidR="00CB7A2E" w:rsidRPr="005D0845" w:rsidRDefault="00CB7A2E" w:rsidP="00CB7A2E">
      <w:pPr>
        <w:spacing w:before="40" w:after="180"/>
      </w:pPr>
      <w:r>
        <w:rPr>
          <w:i/>
          <w:iCs/>
          <w:sz w:val="17"/>
          <w:szCs w:val="17"/>
        </w:rPr>
        <w:t xml:space="preserve">Note. </w:t>
      </w:r>
      <w:r>
        <w:rPr>
          <w:sz w:val="17"/>
          <w:szCs w:val="17"/>
        </w:rPr>
        <w:t xml:space="preserve">Positive </w:t>
      </w:r>
      <w:r>
        <w:rPr>
          <w:i/>
          <w:iCs/>
          <w:sz w:val="17"/>
          <w:szCs w:val="17"/>
        </w:rPr>
        <w:t>d</w:t>
      </w:r>
      <w:r>
        <w:rPr>
          <w:sz w:val="17"/>
          <w:szCs w:val="17"/>
        </w:rPr>
        <w:t xml:space="preserve"> indicates game &gt; walkthrough. 7-point response metric. Composite: Welch's </w:t>
      </w:r>
      <w:r>
        <w:rPr>
          <w:i/>
          <w:iCs/>
          <w:sz w:val="17"/>
          <w:szCs w:val="17"/>
        </w:rPr>
        <w:t>t</w:t>
      </w:r>
      <w:r>
        <w:rPr>
          <w:sz w:val="17"/>
          <w:szCs w:val="17"/>
        </w:rPr>
        <w:t xml:space="preserve">(95.9) = 3.46, </w:t>
      </w:r>
      <w:r>
        <w:rPr>
          <w:i/>
          <w:iCs/>
          <w:sz w:val="17"/>
          <w:szCs w:val="17"/>
        </w:rPr>
        <w:t>p</w:t>
      </w:r>
      <w:r>
        <w:rPr>
          <w:sz w:val="17"/>
          <w:szCs w:val="17"/>
        </w:rPr>
        <w:t xml:space="preserve"> = .001.</w:t>
      </w:r>
    </w:p>
    <w:p w14:paraId="6C823B58" w14:textId="77777777" w:rsidR="00CB7A2E" w:rsidRPr="00A31A12" w:rsidRDefault="00CB7A2E" w:rsidP="00CB7A2E">
      <w:pPr>
        <w:rPr>
          <w:sz w:val="20"/>
          <w:szCs w:val="20"/>
        </w:rPr>
      </w:pPr>
      <w:r>
        <w:rPr>
          <w:b/>
          <w:bCs/>
          <w:sz w:val="20"/>
          <w:szCs w:val="20"/>
        </w:rPr>
        <w:t>Table 7</w:t>
      </w:r>
      <w:r>
        <w:rPr>
          <w:sz w:val="20"/>
          <w:szCs w:val="20"/>
        </w:rPr>
        <w:t xml:space="preserve"> — The eight largest item-level effects in the study, each paired with the game mechanic that produces it (A3 scale manipulation, d = +1.08; L4 posture prompts, d = +1.06) — the study's strongest construct-validity evidence</w:t>
      </w:r>
    </w:p>
    <w:p w14:paraId="5B2BA2EB" w14:textId="77777777" w:rsidR="00CB7A2E" w:rsidRPr="005D0845" w:rsidRDefault="00CB7A2E" w:rsidP="00CB7A2E">
      <w:pPr>
        <w:spacing w:before="180" w:after="70"/>
      </w:pPr>
      <w:r>
        <w:rPr>
          <w:b/>
          <w:bCs/>
          <w:sz w:val="20"/>
          <w:szCs w:val="20"/>
        </w:rPr>
        <w:t>Table 7.</w:t>
      </w:r>
      <w:r>
        <w:rPr>
          <w:sz w:val="20"/>
          <w:szCs w:val="20"/>
        </w:rPr>
        <w:t xml:space="preserve"> Top eight item-level effect sizes in the study-application of the scale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734"/>
        <w:gridCol w:w="1337"/>
        <w:gridCol w:w="1337"/>
        <w:gridCol w:w="660"/>
        <w:gridCol w:w="2714"/>
      </w:tblGrid>
      <w:tr w:rsidR="00CB7A2E" w:rsidRPr="005D0845" w14:paraId="10C75654" w14:textId="77777777" w:rsidTr="00A04648">
        <w:trPr>
          <w:tblHeader/>
        </w:trPr>
        <w:tc>
          <w:tcPr>
            <w:tcW w:w="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415E644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72F90D3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Construct (somatic anchor)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6D3CB7E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WT M (SD)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6325647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Game M (SD)</w:t>
            </w:r>
          </w:p>
        </w:tc>
        <w:tc>
          <w:tcPr>
            <w:tcW w:w="6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424896E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27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8B91E2D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Game mechanic / p</w:t>
            </w:r>
          </w:p>
        </w:tc>
      </w:tr>
      <w:tr w:rsidR="00CB7A2E" w:rsidRPr="005D0845" w14:paraId="03F16626" w14:textId="77777777" w:rsidTr="00A04648">
        <w:tc>
          <w:tcPr>
            <w:tcW w:w="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A478DE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61C02B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Gopuram scale felt as bodily smallness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BA186A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4.38 (1.68)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EB8139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5.96 (1.21)</w:t>
            </w:r>
          </w:p>
        </w:tc>
        <w:tc>
          <w:tcPr>
            <w:tcW w:w="6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6D3FD4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+1.08</w:t>
            </w:r>
          </w:p>
        </w:tc>
        <w:tc>
          <w:tcPr>
            <w:tcW w:w="27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DA8E8A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Scale manipulation; &lt;.001</w:t>
            </w:r>
          </w:p>
        </w:tc>
      </w:tr>
      <w:tr w:rsidR="00CB7A2E" w:rsidRPr="005D0845" w14:paraId="608C2BB1" w14:textId="77777777" w:rsidTr="00A04648">
        <w:tc>
          <w:tcPr>
            <w:tcW w:w="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EE8647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L4</w:t>
            </w:r>
          </w:p>
        </w:tc>
        <w:tc>
          <w:tcPr>
            <w:tcW w:w="2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4623C7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Physically turning, craning, bending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7B5520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4.72 (1.64)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219B3D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6.16 (1.00)</w:t>
            </w:r>
          </w:p>
        </w:tc>
        <w:tc>
          <w:tcPr>
            <w:tcW w:w="6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F15D16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+1.06</w:t>
            </w:r>
          </w:p>
        </w:tc>
        <w:tc>
          <w:tcPr>
            <w:tcW w:w="27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30FCF3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Posture prompts; &lt;.001</w:t>
            </w:r>
          </w:p>
        </w:tc>
      </w:tr>
      <w:tr w:rsidR="00CB7A2E" w:rsidRPr="005D0845" w14:paraId="5E9A84AB" w14:textId="77777777" w:rsidTr="00A04648">
        <w:tc>
          <w:tcPr>
            <w:tcW w:w="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C751B8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K3</w:t>
            </w:r>
          </w:p>
        </w:tc>
        <w:tc>
          <w:tcPr>
            <w:tcW w:w="2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3AE48B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Urge to step closer to walls / pillars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02938C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5.26 (1.50)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873F40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6.38 (1.07)</w:t>
            </w:r>
          </w:p>
        </w:tc>
        <w:tc>
          <w:tcPr>
            <w:tcW w:w="6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36559D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+0.86</w:t>
            </w:r>
          </w:p>
        </w:tc>
        <w:tc>
          <w:tcPr>
            <w:tcW w:w="27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233F71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Pace modulation; &lt;.001</w:t>
            </w:r>
          </w:p>
        </w:tc>
      </w:tr>
      <w:tr w:rsidR="00CB7A2E" w:rsidRPr="005D0845" w14:paraId="4A358276" w14:textId="77777777" w:rsidTr="00A04648">
        <w:tc>
          <w:tcPr>
            <w:tcW w:w="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8E07C1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Y3</w:t>
            </w:r>
          </w:p>
        </w:tc>
        <w:tc>
          <w:tcPr>
            <w:tcW w:w="2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7068F9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Proportions responding to body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1BFAE5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4.78 (1.42)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190C7B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5.80 (1.14)</w:t>
            </w:r>
          </w:p>
        </w:tc>
        <w:tc>
          <w:tcPr>
            <w:tcW w:w="6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A4B0F4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+0.79</w:t>
            </w:r>
          </w:p>
        </w:tc>
        <w:tc>
          <w:tcPr>
            <w:tcW w:w="27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C95CF1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Multiple; &lt;.001</w:t>
            </w:r>
          </w:p>
        </w:tc>
      </w:tr>
      <w:tr w:rsidR="00CB7A2E" w:rsidRPr="005D0845" w14:paraId="53A3D321" w14:textId="77777777" w:rsidTr="00A04648">
        <w:tc>
          <w:tcPr>
            <w:tcW w:w="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1DAC70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M1</w:t>
            </w:r>
          </w:p>
        </w:tc>
        <w:tc>
          <w:tcPr>
            <w:tcW w:w="2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11323E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Caught / held breath involuntarily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6560BA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4.56 (1.63)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E09B3E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5.70 (1.39)</w:t>
            </w:r>
          </w:p>
        </w:tc>
        <w:tc>
          <w:tcPr>
            <w:tcW w:w="6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5475B2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+0.75</w:t>
            </w:r>
          </w:p>
        </w:tc>
        <w:tc>
          <w:tcPr>
            <w:tcW w:w="27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D81479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Immersive sequence; &lt;.001</w:t>
            </w:r>
          </w:p>
        </w:tc>
      </w:tr>
      <w:tr w:rsidR="00CB7A2E" w:rsidRPr="005D0845" w14:paraId="724C0394" w14:textId="77777777" w:rsidTr="00A04648">
        <w:tc>
          <w:tcPr>
            <w:tcW w:w="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EE7751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Y5</w:t>
            </w:r>
          </w:p>
        </w:tc>
        <w:tc>
          <w:tcPr>
            <w:tcW w:w="2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0833CC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Language shift: looks → feels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5C0A20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4.94 (1.61)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A157FD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6.00 (1.20)</w:t>
            </w:r>
          </w:p>
        </w:tc>
        <w:tc>
          <w:tcPr>
            <w:tcW w:w="6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5D596D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+0.75</w:t>
            </w:r>
          </w:p>
        </w:tc>
        <w:tc>
          <w:tcPr>
            <w:tcW w:w="27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E08CA7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All mechanics; &lt;.001</w:t>
            </w:r>
          </w:p>
        </w:tc>
      </w:tr>
      <w:tr w:rsidR="00CB7A2E" w:rsidRPr="005D0845" w14:paraId="576C8BB9" w14:textId="77777777" w:rsidTr="00A04648">
        <w:tc>
          <w:tcPr>
            <w:tcW w:w="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932487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L1</w:t>
            </w:r>
          </w:p>
        </w:tc>
        <w:tc>
          <w:tcPr>
            <w:tcW w:w="2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913C9B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Walking pace changed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72D3C75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4.76 (1.53)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D750DF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5.58 (1.40)</w:t>
            </w:r>
          </w:p>
        </w:tc>
        <w:tc>
          <w:tcPr>
            <w:tcW w:w="6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EA5EF8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+0.56</w:t>
            </w:r>
          </w:p>
        </w:tc>
        <w:tc>
          <w:tcPr>
            <w:tcW w:w="27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EE2373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Pace modulation; .006</w:t>
            </w:r>
          </w:p>
        </w:tc>
      </w:tr>
      <w:tr w:rsidR="00CB7A2E" w:rsidRPr="005D0845" w14:paraId="1596F27C" w14:textId="77777777" w:rsidTr="00A04648">
        <w:tc>
          <w:tcPr>
            <w:tcW w:w="5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A391D2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A5</w:t>
            </w:r>
          </w:p>
        </w:tc>
        <w:tc>
          <w:tcPr>
            <w:tcW w:w="27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C1F94E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Mentally walking path afterwards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29FCC1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4.64 (1.55)</w:t>
            </w:r>
          </w:p>
        </w:tc>
        <w:tc>
          <w:tcPr>
            <w:tcW w:w="13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76653E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5.46 (1.61)</w:t>
            </w:r>
          </w:p>
        </w:tc>
        <w:tc>
          <w:tcPr>
            <w:tcW w:w="66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BAE40F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+0.52</w:t>
            </w:r>
          </w:p>
        </w:tc>
        <w:tc>
          <w:tcPr>
            <w:tcW w:w="27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6FF922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Memory checkpoints; .011</w:t>
            </w:r>
          </w:p>
        </w:tc>
      </w:tr>
    </w:tbl>
    <w:p w14:paraId="5AE12C61" w14:textId="77777777" w:rsidR="00CB7A2E" w:rsidRPr="005D0845" w:rsidRDefault="00CB7A2E" w:rsidP="00CB7A2E">
      <w:pPr>
        <w:spacing w:before="40" w:after="180"/>
      </w:pPr>
      <w:r>
        <w:rPr>
          <w:i/>
          <w:iCs/>
          <w:sz w:val="17"/>
          <w:szCs w:val="17"/>
        </w:rPr>
        <w:t xml:space="preserve">Note. </w:t>
      </w:r>
      <w:r>
        <w:rPr>
          <w:sz w:val="17"/>
          <w:szCs w:val="17"/>
        </w:rPr>
        <w:t xml:space="preserve">The two null effects — A2 (thermal-haptic contrast; </w:t>
      </w:r>
      <w:r>
        <w:rPr>
          <w:i/>
          <w:iCs/>
          <w:sz w:val="17"/>
          <w:szCs w:val="17"/>
        </w:rPr>
        <w:t>d</w:t>
      </w:r>
      <w:r>
        <w:rPr>
          <w:sz w:val="17"/>
          <w:szCs w:val="17"/>
        </w:rPr>
        <w:t xml:space="preserve"> = +0.11, </w:t>
      </w:r>
      <w:r>
        <w:rPr>
          <w:i/>
          <w:iCs/>
          <w:sz w:val="17"/>
          <w:szCs w:val="17"/>
        </w:rPr>
        <w:t>p</w:t>
      </w:r>
      <w:r>
        <w:rPr>
          <w:sz w:val="17"/>
          <w:szCs w:val="17"/>
        </w:rPr>
        <w:t xml:space="preserve"> = .570) and L5 (respiratory modulation; </w:t>
      </w:r>
      <w:r>
        <w:rPr>
          <w:i/>
          <w:iCs/>
          <w:sz w:val="17"/>
          <w:szCs w:val="17"/>
        </w:rPr>
        <w:t>d</w:t>
      </w:r>
      <w:r>
        <w:rPr>
          <w:sz w:val="17"/>
          <w:szCs w:val="17"/>
        </w:rPr>
        <w:t xml:space="preserve"> = +0.22, </w:t>
      </w:r>
      <w:r>
        <w:rPr>
          <w:i/>
          <w:iCs/>
          <w:sz w:val="17"/>
          <w:szCs w:val="17"/>
        </w:rPr>
        <w:t>p</w:t>
      </w:r>
      <w:r>
        <w:rPr>
          <w:sz w:val="17"/>
          <w:szCs w:val="17"/>
        </w:rPr>
        <w:t xml:space="preserve"> = .264) — target somatic channels that headset-and-controller VR cannot physically deliver, providing construct-validity evidence for the instrument's mechanistic specificity.</w:t>
      </w:r>
    </w:p>
    <w:p w14:paraId="0B705AF6" w14:textId="77777777" w:rsidR="00CB7A2E" w:rsidRPr="00721244" w:rsidRDefault="00CB7A2E" w:rsidP="00CB7A2E">
      <w:pPr>
        <w:spacing w:before="180" w:after="70"/>
        <w:jc w:val="both"/>
        <w:rPr>
          <w:b/>
          <w:bCs/>
          <w:sz w:val="18"/>
          <w:szCs w:val="18"/>
        </w:rPr>
      </w:pPr>
      <w:r>
        <w:rPr>
          <w:b/>
          <w:bCs/>
          <w:sz w:val="21"/>
          <w:szCs w:val="21"/>
        </w:rPr>
        <w:t>Table 8</w:t>
      </w:r>
      <w:r>
        <w:rPr>
          <w:sz w:val="21"/>
          <w:szCs w:val="21"/>
        </w:rPr>
        <w:t xml:space="preserve"> sets out the item-level revisions carried into RSS v2 following the second round of expert content review. Two kinds of change are recorded. </w:t>
      </w:r>
      <w:r>
        <w:rPr>
          <w:rStyle w:val="Emphasis"/>
          <w:sz w:val="21"/>
          <w:szCs w:val="21"/>
        </w:rPr>
        <w:t>Refinements to existing items</w:t>
      </w:r>
      <w:r>
        <w:rPr>
          <w:sz w:val="21"/>
          <w:szCs w:val="21"/>
        </w:rPr>
        <w:t xml:space="preserve"> sharpen construct discrimination (K5 reworded towards </w:t>
      </w:r>
      <w:proofErr w:type="spellStart"/>
      <w:r>
        <w:rPr>
          <w:sz w:val="21"/>
          <w:szCs w:val="21"/>
        </w:rPr>
        <w:t>Kāma</w:t>
      </w:r>
      <w:proofErr w:type="spellEnd"/>
      <w:r>
        <w:rPr>
          <w:sz w:val="21"/>
          <w:szCs w:val="21"/>
        </w:rPr>
        <w:t xml:space="preserve">/desire and away from Yoga/union), correct an anatomically inaccurate somatic anchor (A3: vestibular → proprioception/posture), act on card-sort consensus (L5 reassigned to Stage 4 by three of five raters, with a split option retained), and replace technical or dualistic phrasing with plain first-person somatic language (Y2, Y4) — the latter chosen specifically to avoid reinstating the Cartesian mind–body division the scale is built to dissolve. </w:t>
      </w:r>
      <w:r>
        <w:rPr>
          <w:rStyle w:val="Emphasis"/>
          <w:sz w:val="21"/>
          <w:szCs w:val="21"/>
        </w:rPr>
        <w:t>Four new items</w:t>
      </w:r>
      <w:r>
        <w:rPr>
          <w:sz w:val="21"/>
          <w:szCs w:val="21"/>
        </w:rPr>
        <w:t xml:space="preserve"> then close coverage gaps the panel identified: olfactory attention (Stage 1), durability of embodied memory (Stage 3), collective-body modulation of pace and posture (Stage 2), and proprioceptive disorientation at thresholds (Stage 4). All revisions are provisional pending the v2 quantitative re-administration.</w:t>
      </w:r>
    </w:p>
    <w:p w14:paraId="705E3B0C" w14:textId="77777777" w:rsidR="00CB7A2E" w:rsidRPr="005D0845" w:rsidRDefault="00CB7A2E" w:rsidP="00CB7A2E">
      <w:pPr>
        <w:spacing w:before="180" w:after="70"/>
      </w:pPr>
      <w:r>
        <w:rPr>
          <w:b/>
          <w:bCs/>
          <w:sz w:val="20"/>
          <w:szCs w:val="20"/>
        </w:rPr>
        <w:t>Table 8.</w:t>
      </w:r>
      <w:r>
        <w:rPr>
          <w:sz w:val="20"/>
          <w:szCs w:val="20"/>
        </w:rPr>
        <w:t xml:space="preserve"> Recommended item revisions for RSS v2.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2900"/>
        <w:gridCol w:w="2900"/>
        <w:gridCol w:w="2940"/>
      </w:tblGrid>
      <w:tr w:rsidR="00CB7A2E" w:rsidRPr="005D0845" w14:paraId="7AFB48B3" w14:textId="77777777" w:rsidTr="00A04648">
        <w:trPr>
          <w:tblHeader/>
        </w:trPr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A0C3797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1BD7BD6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Current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D44B4BC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Recommended (v2)</w:t>
            </w:r>
          </w:p>
        </w:tc>
        <w:tc>
          <w:tcPr>
            <w:tcW w:w="29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shd w:val="clear" w:color="auto" w:fill="E7EE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FD64AAB" w14:textId="77777777" w:rsidR="00CB7A2E" w:rsidRPr="005D0845" w:rsidRDefault="00CB7A2E" w:rsidP="00A04648">
            <w:pPr>
              <w:spacing w:line="230" w:lineRule="auto"/>
            </w:pPr>
            <w:r>
              <w:rPr>
                <w:b/>
                <w:bCs/>
                <w:sz w:val="18"/>
                <w:szCs w:val="18"/>
              </w:rPr>
              <w:t>Rationale</w:t>
            </w:r>
          </w:p>
        </w:tc>
      </w:tr>
      <w:tr w:rsidR="00CB7A2E" w:rsidRPr="005D0845" w14:paraId="1B6FE4FF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520FF4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K5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DEE113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wanted to linger at certain spots rather than move on.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116932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felt reluctant to leave certain spots.</w:t>
            </w:r>
          </w:p>
        </w:tc>
        <w:tc>
          <w:tcPr>
            <w:tcW w:w="29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A18909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 xml:space="preserve">Sharpen focus on </w:t>
            </w:r>
            <w:proofErr w:type="spellStart"/>
            <w:r>
              <w:rPr>
                <w:sz w:val="18"/>
                <w:szCs w:val="18"/>
              </w:rPr>
              <w:t>Kāma</w:t>
            </w:r>
            <w:proofErr w:type="spellEnd"/>
            <w:r>
              <w:rPr>
                <w:sz w:val="18"/>
                <w:szCs w:val="18"/>
              </w:rPr>
              <w:t xml:space="preserve"> desire rather than Yoga union.</w:t>
            </w:r>
          </w:p>
        </w:tc>
      </w:tr>
      <w:tr w:rsidR="00CB7A2E" w:rsidRPr="005D0845" w14:paraId="17E70FF5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EB0D2F2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L5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0994C41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My breathing pattern changed — deeper in open spaces, shallower in enclosed ones.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40F384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Reassign to Stage 4, or split into Stage 2 and Stage 4 breath items.</w:t>
            </w:r>
          </w:p>
        </w:tc>
        <w:tc>
          <w:tcPr>
            <w:tcW w:w="29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6EDB28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Three of five experts placed it in Stage 4.</w:t>
            </w:r>
          </w:p>
        </w:tc>
      </w:tr>
      <w:tr w:rsidR="00CB7A2E" w:rsidRPr="005D0845" w14:paraId="189C445F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65BE9E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F29B3E3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Body anchor: Vestibular.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DE6EB4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Body anchor: Proprioception / Posture.</w:t>
            </w:r>
          </w:p>
        </w:tc>
        <w:tc>
          <w:tcPr>
            <w:tcW w:w="29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EDDA8A8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Vestibular is technically inaccurate.</w:t>
            </w:r>
          </w:p>
        </w:tc>
      </w:tr>
      <w:tr w:rsidR="00CB7A2E" w:rsidRPr="005D0845" w14:paraId="6F2AF005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DF7B66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Y2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31E12C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…felt blurred — I was part of the temple. (Anchor: Body schema)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3C2D8A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stopped feeling like my body and the building were separate — we felt continuous.</w:t>
            </w:r>
          </w:p>
        </w:tc>
        <w:tc>
          <w:tcPr>
            <w:tcW w:w="29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4FD296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Plain-language replacement for technical "body schema."</w:t>
            </w:r>
          </w:p>
        </w:tc>
      </w:tr>
      <w:tr w:rsidR="00CB7A2E" w:rsidRPr="005D0845" w14:paraId="4D3D332A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D46DD3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lastRenderedPageBreak/>
              <w:t>Y4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2A141F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I experienced a stillness or peace that felt physical, not just emotional.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F6BDF3D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My body felt settled, heavy and still — not just mentally calm.</w:t>
            </w:r>
          </w:p>
        </w:tc>
        <w:tc>
          <w:tcPr>
            <w:tcW w:w="29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86030C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Avoids the Cartesian split the scale is designed to transcend.</w:t>
            </w:r>
          </w:p>
        </w:tc>
      </w:tr>
      <w:tr w:rsidR="00CB7A2E" w:rsidRPr="005D0845" w14:paraId="735C4010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FE0B46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New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A761E6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(Stage 1, olfactory)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0790B5F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The scent of stone, dust or air in different spaces drew my attention.</w:t>
            </w:r>
          </w:p>
        </w:tc>
        <w:tc>
          <w:tcPr>
            <w:tcW w:w="29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EB5E69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Adds olfactory embodiment.</w:t>
            </w:r>
          </w:p>
        </w:tc>
      </w:tr>
      <w:tr w:rsidR="00CB7A2E" w:rsidRPr="005D0845" w14:paraId="5D6E2DDB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512A6C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New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79477E9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(Stage 3, temporal)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5C8DCCC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Weeks after, I can still feel certain spaces in my body.</w:t>
            </w:r>
          </w:p>
        </w:tc>
        <w:tc>
          <w:tcPr>
            <w:tcW w:w="29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5CB259A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Adds durability of embodied memory.</w:t>
            </w:r>
          </w:p>
        </w:tc>
      </w:tr>
      <w:tr w:rsidR="00CB7A2E" w:rsidRPr="005D0845" w14:paraId="32EAA72F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6E20B2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New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8D2431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(Stage 2, social body)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5648920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The movement of others in the space shaped my own pace and posture.</w:t>
            </w:r>
          </w:p>
        </w:tc>
        <w:tc>
          <w:tcPr>
            <w:tcW w:w="29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CED33D7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Adds collective-body modulation.</w:t>
            </w:r>
          </w:p>
        </w:tc>
      </w:tr>
      <w:tr w:rsidR="00CB7A2E" w:rsidRPr="005D0845" w14:paraId="71DFC4A2" w14:textId="77777777" w:rsidTr="00A04648">
        <w:tc>
          <w:tcPr>
            <w:tcW w:w="62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F1C7516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New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1C4C3FB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(Stage 4, disorientation)</w:t>
            </w:r>
          </w:p>
        </w:tc>
        <w:tc>
          <w:tcPr>
            <w:tcW w:w="290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49F38BE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 passage or threshold made me physically disoriented for a moment.</w:t>
            </w:r>
          </w:p>
        </w:tc>
        <w:tc>
          <w:tcPr>
            <w:tcW w:w="2940" w:type="dxa"/>
            <w:tcBorders>
              <w:top w:val="single" w:sz="1" w:space="0" w:color="B7B7B7"/>
              <w:left w:val="single" w:sz="1" w:space="0" w:color="B7B7B7"/>
              <w:bottom w:val="single" w:sz="1" w:space="0" w:color="B7B7B7"/>
              <w:right w:val="single" w:sz="1" w:space="0" w:color="B7B7B7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B50B294" w14:textId="77777777" w:rsidR="00CB7A2E" w:rsidRPr="005D0845" w:rsidRDefault="00CB7A2E" w:rsidP="00A04648">
            <w:pPr>
              <w:spacing w:line="230" w:lineRule="auto"/>
            </w:pPr>
            <w:r>
              <w:rPr>
                <w:sz w:val="18"/>
                <w:szCs w:val="18"/>
              </w:rPr>
              <w:t>Adds proprioceptive disorientation.</w:t>
            </w:r>
          </w:p>
        </w:tc>
      </w:tr>
    </w:tbl>
    <w:p w14:paraId="3C1F769E" w14:textId="77777777" w:rsidR="00CB7A2E" w:rsidRPr="00CB7A2E" w:rsidRDefault="00CB7A2E">
      <w:pPr>
        <w:rPr>
          <w:lang w:val="en-US"/>
        </w:rPr>
      </w:pPr>
    </w:p>
    <w:sectPr w:rsidR="00CB7A2E" w:rsidRPr="00CB7A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2E"/>
    <w:rsid w:val="000A7DA5"/>
    <w:rsid w:val="00307BCC"/>
    <w:rsid w:val="00321BB2"/>
    <w:rsid w:val="00732CE8"/>
    <w:rsid w:val="00B70664"/>
    <w:rsid w:val="00CB7A2E"/>
    <w:rsid w:val="00D2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101078"/>
  <w15:chartTrackingRefBased/>
  <w15:docId w15:val="{4AD5BB6F-2C40-8B47-99B0-7DA813C6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7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A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A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A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A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A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A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A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A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A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A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A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A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A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A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A2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B7A2E"/>
    <w:rPr>
      <w:b/>
      <w:bCs/>
    </w:rPr>
  </w:style>
  <w:style w:type="character" w:styleId="Emphasis">
    <w:name w:val="Emphasis"/>
    <w:basedOn w:val="DefaultParagraphFont"/>
    <w:uiPriority w:val="20"/>
    <w:qFormat/>
    <w:rsid w:val="00CB7A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1738</Words>
  <Characters>9907</Characters>
  <Application>Microsoft Office Word</Application>
  <DocSecurity>0</DocSecurity>
  <Lines>82</Lines>
  <Paragraphs>23</Paragraphs>
  <ScaleCrop>false</ScaleCrop>
  <Company/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</dc:creator>
  <cp:keywords/>
  <dc:description/>
  <cp:lastModifiedBy>Sneha</cp:lastModifiedBy>
  <cp:revision>1</cp:revision>
  <dcterms:created xsi:type="dcterms:W3CDTF">2026-06-28T17:28:00Z</dcterms:created>
  <dcterms:modified xsi:type="dcterms:W3CDTF">2026-06-28T17:29:00Z</dcterms:modified>
</cp:coreProperties>
</file>