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A9232" w14:textId="77777777" w:rsidR="0046721C" w:rsidRPr="003143A9" w:rsidRDefault="0046721C" w:rsidP="0046721C">
      <w:pPr>
        <w:pStyle w:val="Heading3"/>
        <w:spacing w:line="480" w:lineRule="auto"/>
        <w:rPr>
          <w:lang w:val="en-US"/>
        </w:rPr>
      </w:pPr>
      <w:r>
        <w:rPr>
          <w:lang w:val="en-US"/>
        </w:rPr>
        <w:t>Supplementary files</w:t>
      </w:r>
    </w:p>
    <w:p w14:paraId="3C7759FC" w14:textId="77777777" w:rsidR="0046721C" w:rsidRPr="003143A9" w:rsidRDefault="0046721C" w:rsidP="0046721C">
      <w:pPr>
        <w:spacing w:line="480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Supplementary t</w:t>
      </w:r>
      <w:r w:rsidRPr="003143A9">
        <w:rPr>
          <w:color w:val="000000" w:themeColor="text1"/>
          <w:lang w:val="en-US"/>
        </w:rPr>
        <w:t xml:space="preserve">able </w:t>
      </w:r>
      <w:r>
        <w:rPr>
          <w:color w:val="000000" w:themeColor="text1"/>
          <w:lang w:val="en-US"/>
        </w:rPr>
        <w:t>A</w:t>
      </w:r>
      <w:r w:rsidRPr="003143A9">
        <w:rPr>
          <w:color w:val="000000" w:themeColor="text1"/>
          <w:lang w:val="en-US"/>
        </w:rPr>
        <w:t xml:space="preserve">. Variance Inflation Factor and </w:t>
      </w:r>
      <w:r>
        <w:rPr>
          <w:color w:val="000000" w:themeColor="text1"/>
          <w:lang w:val="en-US"/>
        </w:rPr>
        <w:t>T</w:t>
      </w:r>
      <w:r w:rsidRPr="003143A9">
        <w:rPr>
          <w:color w:val="000000" w:themeColor="text1"/>
          <w:lang w:val="en-US"/>
        </w:rPr>
        <w:t xml:space="preserve">olerance values for all variables included in the multiple regression model. </w:t>
      </w:r>
    </w:p>
    <w:p w14:paraId="49C3FFDF" w14:textId="77777777" w:rsidR="0046721C" w:rsidRPr="00D0771B" w:rsidRDefault="0046721C" w:rsidP="0046721C">
      <w:pPr>
        <w:rPr>
          <w:color w:val="000000" w:themeColor="text1"/>
          <w:sz w:val="20"/>
          <w:szCs w:val="20"/>
          <w:lang w:val="en-US"/>
        </w:rPr>
      </w:pPr>
      <w:r w:rsidRPr="00D0771B">
        <w:rPr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38F60A0E" wp14:editId="51EC9347">
            <wp:extent cx="2673922" cy="2546592"/>
            <wp:effectExtent l="0" t="0" r="6350" b="0"/>
            <wp:docPr id="92551548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51548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79409" cy="255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BFA5B" w14:textId="77777777" w:rsidR="0046721C" w:rsidRPr="00D0771B" w:rsidRDefault="0046721C" w:rsidP="0046721C">
      <w:pPr>
        <w:rPr>
          <w:color w:val="000000" w:themeColor="text1"/>
          <w:sz w:val="20"/>
          <w:szCs w:val="20"/>
          <w:lang w:val="en-US"/>
        </w:rPr>
      </w:pPr>
      <w:r w:rsidRPr="00D0771B">
        <w:rPr>
          <w:color w:val="000000" w:themeColor="text1"/>
          <w:sz w:val="20"/>
          <w:szCs w:val="20"/>
          <w:lang w:val="en-US"/>
        </w:rPr>
        <w:t>Abbreviations: F = Female; M = Male; GDI = Gait Deviation Index; GMFCS = Gross Motor Function Classification System; MAS = Modified Ashworth Scale; SCALE = Selective Control Assessment of the Lower Extremity; VIF = Variance Inflation Factor</w:t>
      </w:r>
      <w:r>
        <w:rPr>
          <w:color w:val="000000" w:themeColor="text1"/>
          <w:sz w:val="20"/>
          <w:szCs w:val="20"/>
          <w:lang w:val="en-US"/>
        </w:rPr>
        <w:t xml:space="preserve">. </w:t>
      </w:r>
    </w:p>
    <w:p w14:paraId="3B0067ED" w14:textId="77777777" w:rsidR="0046721C" w:rsidRPr="003143A9" w:rsidRDefault="0046721C" w:rsidP="0046721C">
      <w:pPr>
        <w:spacing w:line="480" w:lineRule="auto"/>
        <w:rPr>
          <w:color w:val="000000" w:themeColor="text1"/>
          <w:lang w:val="en-US"/>
        </w:rPr>
      </w:pPr>
    </w:p>
    <w:p w14:paraId="199FB41C" w14:textId="77777777" w:rsidR="0046721C" w:rsidRDefault="0046721C" w:rsidP="0046721C">
      <w:pPr>
        <w:spacing w:line="480" w:lineRule="auto"/>
        <w:rPr>
          <w:lang w:val="en-US"/>
        </w:rPr>
      </w:pPr>
      <w:r>
        <w:rPr>
          <w:color w:val="000000" w:themeColor="text1"/>
          <w:lang w:val="en-US"/>
        </w:rPr>
        <w:t>Supplementary t</w:t>
      </w:r>
      <w:r w:rsidRPr="003143A9">
        <w:rPr>
          <w:color w:val="000000" w:themeColor="text1"/>
          <w:lang w:val="en-US"/>
        </w:rPr>
        <w:t xml:space="preserve">able </w:t>
      </w:r>
      <w:r>
        <w:rPr>
          <w:color w:val="000000" w:themeColor="text1"/>
          <w:lang w:val="en-US"/>
        </w:rPr>
        <w:t>B</w:t>
      </w:r>
      <w:r w:rsidRPr="003143A9">
        <w:rPr>
          <w:color w:val="000000" w:themeColor="text1"/>
          <w:lang w:val="en-US"/>
        </w:rPr>
        <w:t xml:space="preserve">. Collinearity </w:t>
      </w:r>
      <w:r>
        <w:rPr>
          <w:lang w:val="en-US"/>
        </w:rPr>
        <w:t xml:space="preserve">diagnostics for all potential predictors included in the multiple regression model. </w:t>
      </w:r>
    </w:p>
    <w:p w14:paraId="1ECD54D0" w14:textId="77777777" w:rsidR="0046721C" w:rsidRDefault="0046721C" w:rsidP="0046721C">
      <w:pPr>
        <w:spacing w:line="480" w:lineRule="auto"/>
        <w:rPr>
          <w:lang w:val="en-US"/>
        </w:rPr>
      </w:pPr>
      <w:r w:rsidRPr="0083442E">
        <w:rPr>
          <w:noProof/>
          <w:lang w:val="en-US"/>
        </w:rPr>
        <w:drawing>
          <wp:inline distT="0" distB="0" distL="0" distR="0" wp14:anchorId="7BDADC9D" wp14:editId="164E5A5D">
            <wp:extent cx="5760720" cy="2576195"/>
            <wp:effectExtent l="0" t="0" r="5080" b="1905"/>
            <wp:docPr id="197996250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9625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B83B5" w14:textId="77777777" w:rsidR="0046721C" w:rsidRPr="00D0771B" w:rsidRDefault="0046721C" w:rsidP="0046721C">
      <w:pPr>
        <w:rPr>
          <w:sz w:val="20"/>
          <w:szCs w:val="20"/>
          <w:lang w:val="en-US"/>
        </w:rPr>
      </w:pPr>
      <w:r w:rsidRPr="00D0771B">
        <w:rPr>
          <w:color w:val="000000" w:themeColor="text1"/>
          <w:sz w:val="20"/>
          <w:szCs w:val="20"/>
          <w:lang w:val="en-US"/>
        </w:rPr>
        <w:t>Abbreviations: F = Female; M = Male; GDI = Gait Deviation Index; GMFCS = Gross Motor Function Classification System; MAS = Modified Ashworth Scale; SCALE = Selective Control Assessment of the Lower Extremity</w:t>
      </w:r>
      <w:r>
        <w:rPr>
          <w:color w:val="000000" w:themeColor="text1"/>
          <w:sz w:val="20"/>
          <w:szCs w:val="20"/>
          <w:lang w:val="en-US"/>
        </w:rPr>
        <w:t>.</w:t>
      </w:r>
    </w:p>
    <w:p w14:paraId="74388FEA" w14:textId="77777777" w:rsidR="0046721C" w:rsidRPr="00ED25A3" w:rsidRDefault="0046721C" w:rsidP="0046721C">
      <w:pPr>
        <w:spacing w:line="480" w:lineRule="auto"/>
        <w:rPr>
          <w:lang w:val="en-US"/>
        </w:rPr>
      </w:pPr>
    </w:p>
    <w:p w14:paraId="25A7C9BD" w14:textId="77777777" w:rsidR="00DC2479" w:rsidRDefault="00DC2479"/>
    <w:sectPr w:rsidR="00DC2479" w:rsidSect="0046721C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5810085"/>
      <w:docPartObj>
        <w:docPartGallery w:val="Page Numbers (Bottom of Page)"/>
        <w:docPartUnique/>
      </w:docPartObj>
    </w:sdtPr>
    <w:sdtContent>
      <w:p w14:paraId="56ED67D8" w14:textId="77777777" w:rsidR="0046721C" w:rsidRDefault="0046721C" w:rsidP="003E6F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CB59CF0" w14:textId="77777777" w:rsidR="0046721C" w:rsidRDefault="0046721C" w:rsidP="00CF13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71567530"/>
      <w:docPartObj>
        <w:docPartGallery w:val="Page Numbers (Bottom of Page)"/>
        <w:docPartUnique/>
      </w:docPartObj>
    </w:sdtPr>
    <w:sdtContent>
      <w:p w14:paraId="0F92F046" w14:textId="77777777" w:rsidR="0046721C" w:rsidRDefault="0046721C" w:rsidP="003E6F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31862C8" w14:textId="77777777" w:rsidR="0046721C" w:rsidRDefault="0046721C" w:rsidP="00CF13A9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21C"/>
    <w:rsid w:val="0046721C"/>
    <w:rsid w:val="005B6877"/>
    <w:rsid w:val="008756DE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F59F5"/>
  <w15:chartTrackingRefBased/>
  <w15:docId w15:val="{C8E16CDA-A9B9-4DAB-ADD1-8B548C1B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21C"/>
    <w:pPr>
      <w:spacing w:after="0" w:line="240" w:lineRule="auto"/>
    </w:pPr>
    <w:rPr>
      <w:lang w:val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72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2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721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21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21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21C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21C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21C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21C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672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2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2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2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2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2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2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2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467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21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467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21C"/>
    <w:pPr>
      <w:spacing w:before="160" w:after="160" w:line="278" w:lineRule="auto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4672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21C"/>
    <w:pPr>
      <w:spacing w:after="160" w:line="278" w:lineRule="auto"/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4672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2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21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6721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21C"/>
    <w:rPr>
      <w:lang w:val="nb-NO"/>
    </w:rPr>
  </w:style>
  <w:style w:type="character" w:styleId="PageNumber">
    <w:name w:val="page number"/>
    <w:basedOn w:val="DefaultParagraphFont"/>
    <w:uiPriority w:val="99"/>
    <w:semiHidden/>
    <w:unhideWhenUsed/>
    <w:rsid w:val="00467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2026-07-06T12:54:00Z</dcterms:created>
  <dcterms:modified xsi:type="dcterms:W3CDTF">2026-07-06T12:54:00Z</dcterms:modified>
</cp:coreProperties>
</file>