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9038" w14:textId="77777777" w:rsidR="00EB67B3" w:rsidRPr="00276D99" w:rsidRDefault="00EB67B3" w:rsidP="00EB67B3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Swift synthesis of Cetyltrimethyl ammonium bromide</w:t>
      </w:r>
      <w:r w:rsidRPr="00B71FE8">
        <w:rPr>
          <w:rFonts w:ascii="Times New Roman" w:hAnsi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</w:rPr>
        <w:t xml:space="preserve">(CTAB) </w:t>
      </w:r>
      <w:r w:rsidRPr="00B71FE8">
        <w:rPr>
          <w:rFonts w:ascii="Times New Roman" w:hAnsi="Times New Roman"/>
          <w:b/>
          <w:noProof/>
          <w:sz w:val="32"/>
          <w:szCs w:val="32"/>
        </w:rPr>
        <w:t>stabilized</w:t>
      </w:r>
      <w:r>
        <w:rPr>
          <w:rFonts w:ascii="Times New Roman" w:hAnsi="Times New Roman"/>
          <w:b/>
          <w:noProof/>
          <w:sz w:val="32"/>
          <w:szCs w:val="32"/>
        </w:rPr>
        <w:t xml:space="preserve"> r</w:t>
      </w:r>
      <w:r w:rsidRPr="00B71FE8">
        <w:rPr>
          <w:rFonts w:ascii="Times New Roman" w:hAnsi="Times New Roman"/>
          <w:b/>
          <w:noProof/>
          <w:sz w:val="32"/>
          <w:szCs w:val="32"/>
        </w:rPr>
        <w:t xml:space="preserve">hodium </w:t>
      </w:r>
      <w:r>
        <w:rPr>
          <w:rFonts w:ascii="Times New Roman" w:hAnsi="Times New Roman"/>
          <w:b/>
          <w:noProof/>
          <w:sz w:val="32"/>
          <w:szCs w:val="32"/>
        </w:rPr>
        <w:t>nanochains</w:t>
      </w:r>
      <w:r w:rsidRPr="00B71FE8">
        <w:rPr>
          <w:rFonts w:ascii="Times New Roman" w:hAnsi="Times New Roman"/>
          <w:b/>
          <w:noProof/>
          <w:sz w:val="32"/>
          <w:szCs w:val="32"/>
        </w:rPr>
        <w:t xml:space="preserve"> for </w:t>
      </w:r>
      <w:r>
        <w:rPr>
          <w:rFonts w:ascii="Times New Roman" w:hAnsi="Times New Roman"/>
          <w:b/>
          <w:noProof/>
          <w:sz w:val="32"/>
          <w:szCs w:val="32"/>
        </w:rPr>
        <w:t>s</w:t>
      </w:r>
      <w:r w:rsidRPr="00B71FE8">
        <w:rPr>
          <w:rFonts w:ascii="Times New Roman" w:hAnsi="Times New Roman"/>
          <w:b/>
          <w:noProof/>
          <w:sz w:val="32"/>
          <w:szCs w:val="32"/>
        </w:rPr>
        <w:t xml:space="preserve">urface enhanced Raman scattering </w:t>
      </w:r>
      <w:r>
        <w:rPr>
          <w:rFonts w:ascii="Times New Roman" w:hAnsi="Times New Roman"/>
          <w:b/>
          <w:noProof/>
          <w:sz w:val="32"/>
          <w:szCs w:val="32"/>
        </w:rPr>
        <w:t xml:space="preserve">(SERS) </w:t>
      </w:r>
      <w:r w:rsidRPr="00B71FE8">
        <w:rPr>
          <w:rFonts w:ascii="Times New Roman" w:hAnsi="Times New Roman"/>
          <w:b/>
          <w:noProof/>
          <w:sz w:val="32"/>
          <w:szCs w:val="32"/>
        </w:rPr>
        <w:t>and</w:t>
      </w:r>
      <w:r>
        <w:rPr>
          <w:rFonts w:ascii="Times New Roman" w:hAnsi="Times New Roman"/>
          <w:b/>
          <w:noProof/>
          <w:sz w:val="32"/>
          <w:szCs w:val="32"/>
        </w:rPr>
        <w:t xml:space="preserve"> c</w:t>
      </w:r>
      <w:r w:rsidRPr="00B71FE8">
        <w:rPr>
          <w:rFonts w:ascii="Times New Roman" w:hAnsi="Times New Roman"/>
          <w:b/>
          <w:noProof/>
          <w:sz w:val="32"/>
          <w:szCs w:val="32"/>
        </w:rPr>
        <w:t>atalytic applications</w:t>
      </w:r>
    </w:p>
    <w:p w14:paraId="5203D80C" w14:textId="77777777" w:rsidR="00275CFF" w:rsidRPr="00275CFF" w:rsidRDefault="00275CFF" w:rsidP="00275C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75CFF">
        <w:rPr>
          <w:rFonts w:ascii="Times New Roman" w:hAnsi="Times New Roman"/>
          <w:b/>
          <w:sz w:val="24"/>
          <w:szCs w:val="24"/>
        </w:rPr>
        <w:t>Kuppan</w:t>
      </w:r>
      <w:proofErr w:type="spellEnd"/>
      <w:r w:rsidR="006317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275CFF">
        <w:rPr>
          <w:rFonts w:ascii="Times New Roman" w:hAnsi="Times New Roman"/>
          <w:b/>
          <w:sz w:val="24"/>
          <w:szCs w:val="24"/>
        </w:rPr>
        <w:t>Sakthikumar</w:t>
      </w:r>
      <w:r w:rsidRPr="00275CFF">
        <w:rPr>
          <w:rFonts w:ascii="Times New Roman" w:hAnsi="Times New Roman"/>
          <w:b/>
          <w:sz w:val="24"/>
          <w:szCs w:val="24"/>
          <w:vertAlign w:val="superscript"/>
        </w:rPr>
        <w:t>a,b</w:t>
      </w:r>
      <w:proofErr w:type="spellEnd"/>
      <w:proofErr w:type="gramEnd"/>
      <w:r w:rsidRPr="00275CFF">
        <w:rPr>
          <w:rFonts w:ascii="Times New Roman" w:hAnsi="Times New Roman"/>
          <w:b/>
          <w:sz w:val="24"/>
          <w:szCs w:val="24"/>
        </w:rPr>
        <w:t xml:space="preserve"> and Natarajan </w:t>
      </w:r>
      <w:proofErr w:type="spellStart"/>
      <w:proofErr w:type="gramStart"/>
      <w:r w:rsidRPr="00275CFF">
        <w:rPr>
          <w:rFonts w:ascii="Times New Roman" w:hAnsi="Times New Roman"/>
          <w:b/>
          <w:sz w:val="24"/>
          <w:szCs w:val="24"/>
        </w:rPr>
        <w:t>Kalaivasan</w:t>
      </w:r>
      <w:r w:rsidRPr="00275CFF">
        <w:rPr>
          <w:rFonts w:ascii="Times New Roman" w:hAnsi="Times New Roman"/>
          <w:b/>
          <w:sz w:val="24"/>
          <w:szCs w:val="24"/>
          <w:vertAlign w:val="superscript"/>
        </w:rPr>
        <w:t>a,b</w:t>
      </w:r>
      <w:proofErr w:type="spellEnd"/>
      <w:proofErr w:type="gramEnd"/>
      <w:r w:rsidRPr="00275CFF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Pr="00275CFF">
        <w:rPr>
          <w:rFonts w:ascii="Times New Roman" w:hAnsi="Times New Roman"/>
          <w:b/>
          <w:sz w:val="24"/>
          <w:szCs w:val="24"/>
        </w:rPr>
        <w:t>*</w:t>
      </w:r>
    </w:p>
    <w:p w14:paraId="788425C3" w14:textId="77777777" w:rsidR="005F2C44" w:rsidRDefault="00EB79DE" w:rsidP="005F2C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a</w:t>
      </w:r>
      <w:r w:rsidR="005F2C44">
        <w:rPr>
          <w:rFonts w:ascii="Times New Roman" w:hAnsi="Times New Roman"/>
          <w:sz w:val="24"/>
          <w:szCs w:val="24"/>
        </w:rPr>
        <w:t xml:space="preserve"> Centre for Research, Anna University, Guindy, Chennai-600025.Tamil Nadu, India</w:t>
      </w:r>
      <w:r w:rsidR="005F2C44">
        <w:rPr>
          <w:rFonts w:ascii="Times New Roman" w:hAnsi="Times New Roman"/>
          <w:i/>
          <w:sz w:val="24"/>
          <w:szCs w:val="24"/>
        </w:rPr>
        <w:t>.</w:t>
      </w:r>
    </w:p>
    <w:p w14:paraId="00A9AF24" w14:textId="77777777" w:rsidR="005F2C44" w:rsidRDefault="00EB79DE" w:rsidP="005F2C4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b</w:t>
      </w:r>
      <w:r w:rsidR="005F2C44">
        <w:rPr>
          <w:rFonts w:ascii="Times New Roman" w:hAnsi="Times New Roman"/>
          <w:i/>
          <w:sz w:val="24"/>
          <w:szCs w:val="24"/>
        </w:rPr>
        <w:t>Department</w:t>
      </w:r>
      <w:proofErr w:type="spellEnd"/>
      <w:r w:rsidR="005F2C44">
        <w:rPr>
          <w:rFonts w:ascii="Times New Roman" w:hAnsi="Times New Roman"/>
          <w:i/>
          <w:sz w:val="24"/>
          <w:szCs w:val="24"/>
        </w:rPr>
        <w:t xml:space="preserve"> of Chemistry, </w:t>
      </w:r>
      <w:proofErr w:type="spellStart"/>
      <w:r w:rsidR="005F2C44">
        <w:rPr>
          <w:rFonts w:ascii="Times New Roman" w:hAnsi="Times New Roman"/>
          <w:i/>
          <w:sz w:val="24"/>
          <w:szCs w:val="24"/>
        </w:rPr>
        <w:t>Thanthai</w:t>
      </w:r>
      <w:proofErr w:type="spellEnd"/>
      <w:r w:rsidR="005F2C4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F2C44">
        <w:rPr>
          <w:rFonts w:ascii="Times New Roman" w:hAnsi="Times New Roman"/>
          <w:i/>
          <w:sz w:val="24"/>
          <w:szCs w:val="24"/>
        </w:rPr>
        <w:t>Periyar</w:t>
      </w:r>
      <w:proofErr w:type="spellEnd"/>
      <w:r w:rsidR="005F2C44">
        <w:rPr>
          <w:rFonts w:ascii="Times New Roman" w:hAnsi="Times New Roman"/>
          <w:i/>
          <w:sz w:val="24"/>
          <w:szCs w:val="24"/>
        </w:rPr>
        <w:t xml:space="preserve"> Government Institute of Technology, Vellore-632002, Tamil Nadu, India.</w:t>
      </w:r>
    </w:p>
    <w:p w14:paraId="08B0B0F4" w14:textId="45D18729" w:rsidR="005F2C44" w:rsidRDefault="005F2C44" w:rsidP="005F2C44">
      <w:pPr>
        <w:spacing w:after="0"/>
        <w:jc w:val="both"/>
        <w:rPr>
          <w:rFonts w:ascii="Times New Roman" w:hAnsi="Times New Roman"/>
          <w:sz w:val="24"/>
          <w:szCs w:val="24"/>
          <w:lang w:val="en-IN" w:eastAsia="en-IN"/>
        </w:rPr>
      </w:pPr>
      <w:r>
        <w:rPr>
          <w:rFonts w:ascii="Times New Roman" w:hAnsi="Times New Roman"/>
          <w:sz w:val="24"/>
          <w:szCs w:val="24"/>
        </w:rPr>
        <w:t xml:space="preserve">* To whom correspondence should be addressed,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E-mail: </w:t>
      </w:r>
      <w:hyperlink r:id="rId4" w:history="1">
        <w:r w:rsidR="00305B47" w:rsidRPr="00FC1A7C">
          <w:rPr>
            <w:rStyle w:val="Hyperlink"/>
            <w:rFonts w:ascii="Times New Roman" w:hAnsi="Times New Roman"/>
            <w:i/>
            <w:iCs/>
            <w:sz w:val="24"/>
            <w:szCs w:val="24"/>
            <w:lang w:val="en-GB"/>
          </w:rPr>
          <w:t>nkkvasan78@gmail.com</w:t>
        </w:r>
      </w:hyperlink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</w:t>
      </w:r>
      <w:hyperlink r:id="rId5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  <w:lang w:val="en-GB"/>
          </w:rPr>
          <w:t>sathikumar4490@gmail.com</w:t>
        </w:r>
      </w:hyperlink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IN" w:eastAsia="en-IN"/>
        </w:rPr>
        <w:t xml:space="preserve">Tel: +91 9443686804. </w:t>
      </w:r>
    </w:p>
    <w:p w14:paraId="7D812EF2" w14:textId="77777777" w:rsidR="005F2C44" w:rsidRDefault="005F2C44" w:rsidP="00E2572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F2E8FE" w14:textId="77777777" w:rsidR="00A93878" w:rsidRDefault="00A93878" w:rsidP="00E2572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Supplementary information:</w:t>
      </w:r>
    </w:p>
    <w:p w14:paraId="04E1503D" w14:textId="77777777" w:rsidR="00E25720" w:rsidRDefault="00E25720" w:rsidP="00E2572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Preparation of samples for various other characterizations.</w:t>
      </w:r>
    </w:p>
    <w:p w14:paraId="52CFE038" w14:textId="4BC42016" w:rsidR="00E25720" w:rsidRDefault="00E25720" w:rsidP="006E343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synthesized </w:t>
      </w:r>
      <w:r w:rsidR="005F2C44">
        <w:rPr>
          <w:rFonts w:ascii="Times New Roman" w:hAnsi="Times New Roman"/>
          <w:sz w:val="24"/>
          <w:szCs w:val="24"/>
        </w:rPr>
        <w:t xml:space="preserve">Rh NPs </w:t>
      </w:r>
      <w:r w:rsidR="002376D0">
        <w:rPr>
          <w:rFonts w:ascii="Times New Roman" w:hAnsi="Times New Roman"/>
          <w:sz w:val="24"/>
          <w:szCs w:val="24"/>
        </w:rPr>
        <w:t>at CTAB</w:t>
      </w:r>
      <w:r>
        <w:rPr>
          <w:rFonts w:ascii="Times New Roman" w:hAnsi="Times New Roman"/>
          <w:sz w:val="24"/>
          <w:szCs w:val="24"/>
        </w:rPr>
        <w:t xml:space="preserve"> </w:t>
      </w:r>
      <w:r w:rsidR="002376D0">
        <w:rPr>
          <w:rFonts w:ascii="Times New Roman" w:hAnsi="Times New Roman"/>
          <w:sz w:val="24"/>
          <w:szCs w:val="24"/>
        </w:rPr>
        <w:t>scaffold was</w:t>
      </w:r>
      <w:r>
        <w:rPr>
          <w:rFonts w:ascii="Times New Roman" w:hAnsi="Times New Roman"/>
          <w:sz w:val="24"/>
          <w:szCs w:val="24"/>
        </w:rPr>
        <w:t xml:space="preserve"> characterized using UV-Vis, TEM, </w:t>
      </w:r>
      <w:r>
        <w:rPr>
          <w:rFonts w:ascii="Times New Roman" w:hAnsi="Times New Roman"/>
          <w:iCs/>
          <w:sz w:val="24"/>
          <w:szCs w:val="24"/>
        </w:rPr>
        <w:t>XRD,</w:t>
      </w:r>
      <w:r>
        <w:rPr>
          <w:rFonts w:ascii="Times New Roman" w:hAnsi="Times New Roman"/>
          <w:sz w:val="24"/>
          <w:szCs w:val="24"/>
        </w:rPr>
        <w:t xml:space="preserve"> XPS, Laser Raman and FT-IR studies. The as-synthesized </w:t>
      </w:r>
      <w:r w:rsidR="002376D0">
        <w:rPr>
          <w:rFonts w:ascii="Times New Roman" w:hAnsi="Times New Roman"/>
          <w:sz w:val="24"/>
          <w:szCs w:val="24"/>
        </w:rPr>
        <w:t>Rh NPs at CTAB scaffold was</w:t>
      </w:r>
      <w:r>
        <w:rPr>
          <w:rFonts w:ascii="Times New Roman" w:hAnsi="Times New Roman"/>
          <w:sz w:val="24"/>
          <w:szCs w:val="24"/>
        </w:rPr>
        <w:t xml:space="preserve"> diluted (as required), drop </w:t>
      </w:r>
      <w:proofErr w:type="gramStart"/>
      <w:r>
        <w:rPr>
          <w:rFonts w:ascii="Times New Roman" w:hAnsi="Times New Roman"/>
          <w:sz w:val="24"/>
          <w:szCs w:val="24"/>
        </w:rPr>
        <w:t>casted</w:t>
      </w:r>
      <w:proofErr w:type="gramEnd"/>
      <w:r>
        <w:rPr>
          <w:rFonts w:ascii="Times New Roman" w:hAnsi="Times New Roman"/>
          <w:sz w:val="24"/>
          <w:szCs w:val="24"/>
        </w:rPr>
        <w:t xml:space="preserve"> over carbon coated copper grids, dried in air and finally analyzed with TEM instrument. For UV-Vis spectroscopic analysis the as-synthesized </w:t>
      </w:r>
      <w:r w:rsidR="002376D0">
        <w:rPr>
          <w:rFonts w:ascii="Times New Roman" w:hAnsi="Times New Roman"/>
          <w:sz w:val="24"/>
          <w:szCs w:val="24"/>
        </w:rPr>
        <w:t>Rh NPs at CTAB scaffold</w:t>
      </w:r>
      <w:r>
        <w:rPr>
          <w:rFonts w:ascii="Times New Roman" w:hAnsi="Times New Roman"/>
          <w:sz w:val="24"/>
          <w:szCs w:val="24"/>
        </w:rPr>
        <w:t xml:space="preserve"> was used directly. For FT-IR analysis, 10 µL of </w:t>
      </w:r>
      <w:r w:rsidR="002376D0">
        <w:rPr>
          <w:rFonts w:ascii="Times New Roman" w:hAnsi="Times New Roman"/>
          <w:sz w:val="24"/>
          <w:szCs w:val="24"/>
        </w:rPr>
        <w:t xml:space="preserve">Rh NPs at CTAB scaffold </w:t>
      </w:r>
      <w:r>
        <w:rPr>
          <w:rFonts w:ascii="Times New Roman" w:hAnsi="Times New Roman"/>
          <w:sz w:val="24"/>
          <w:szCs w:val="24"/>
        </w:rPr>
        <w:t>was mixed with KBr, the reaction mixture was palletized and analyzed im</w:t>
      </w:r>
      <w:r w:rsidR="005F2C44">
        <w:rPr>
          <w:rFonts w:ascii="Times New Roman" w:hAnsi="Times New Roman"/>
          <w:sz w:val="24"/>
          <w:szCs w:val="24"/>
        </w:rPr>
        <w:t>mediately with FT-IR instrument</w:t>
      </w:r>
      <w:r>
        <w:rPr>
          <w:rFonts w:ascii="Times New Roman" w:hAnsi="Times New Roman"/>
          <w:sz w:val="24"/>
          <w:szCs w:val="24"/>
        </w:rPr>
        <w:t xml:space="preserve">. For XRD and XPS analysis, a thin film was prepared by repeatedly pouring 200 µL of </w:t>
      </w:r>
      <w:r w:rsidR="002376D0">
        <w:rPr>
          <w:rFonts w:ascii="Times New Roman" w:hAnsi="Times New Roman"/>
          <w:sz w:val="24"/>
          <w:szCs w:val="24"/>
        </w:rPr>
        <w:t xml:space="preserve">Rh NPs at </w:t>
      </w:r>
      <w:proofErr w:type="gramStart"/>
      <w:r w:rsidR="002376D0">
        <w:rPr>
          <w:rFonts w:ascii="Times New Roman" w:hAnsi="Times New Roman"/>
          <w:sz w:val="24"/>
          <w:szCs w:val="24"/>
        </w:rPr>
        <w:t>CTAB scaffold</w:t>
      </w:r>
      <w:proofErr w:type="gramEnd"/>
      <w:r w:rsidR="00237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separately over glass slide and by drying at room temperature. The process is </w:t>
      </w:r>
      <w:proofErr w:type="gramStart"/>
      <w:r>
        <w:rPr>
          <w:rFonts w:ascii="Times New Roman" w:hAnsi="Times New Roman"/>
          <w:sz w:val="24"/>
          <w:szCs w:val="24"/>
        </w:rPr>
        <w:t>repeated for</w:t>
      </w:r>
      <w:proofErr w:type="gramEnd"/>
      <w:r>
        <w:rPr>
          <w:rFonts w:ascii="Times New Roman" w:hAnsi="Times New Roman"/>
          <w:sz w:val="24"/>
          <w:szCs w:val="24"/>
        </w:rPr>
        <w:t xml:space="preserve"> more than 15 times. The dried thin film was used for analysis. </w:t>
      </w:r>
    </w:p>
    <w:p w14:paraId="0BD996B2" w14:textId="77777777" w:rsidR="00F43FDB" w:rsidRDefault="00F43FDB" w:rsidP="006E343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3576CFAE" w14:textId="77777777" w:rsidR="00787F8F" w:rsidRPr="00276D99" w:rsidRDefault="00787F8F" w:rsidP="00787F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76D99">
        <w:rPr>
          <w:rFonts w:ascii="Times New Roman" w:hAnsi="Times New Roman"/>
          <w:b/>
          <w:sz w:val="24"/>
          <w:szCs w:val="24"/>
        </w:rPr>
        <w:t>XRD analys</w:t>
      </w:r>
      <w:r>
        <w:rPr>
          <w:rFonts w:ascii="Times New Roman" w:hAnsi="Times New Roman"/>
          <w:b/>
          <w:sz w:val="24"/>
          <w:szCs w:val="24"/>
        </w:rPr>
        <w:t>i</w:t>
      </w:r>
      <w:r w:rsidRPr="00276D99">
        <w:rPr>
          <w:rFonts w:ascii="Times New Roman" w:hAnsi="Times New Roman"/>
          <w:b/>
          <w:sz w:val="24"/>
          <w:szCs w:val="24"/>
        </w:rPr>
        <w:t>s.</w:t>
      </w:r>
    </w:p>
    <w:p w14:paraId="2A0A15B6" w14:textId="0A003555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synthesized </w:t>
      </w:r>
      <w:r w:rsidR="00F3307D">
        <w:rPr>
          <w:rFonts w:ascii="Times New Roman" w:hAnsi="Times New Roman"/>
          <w:sz w:val="24"/>
          <w:szCs w:val="24"/>
        </w:rPr>
        <w:t xml:space="preserve">Rh NPs at CTAB scaffold </w:t>
      </w:r>
      <w:r>
        <w:rPr>
          <w:rFonts w:ascii="Times New Roman" w:hAnsi="Times New Roman"/>
          <w:sz w:val="24"/>
          <w:szCs w:val="24"/>
        </w:rPr>
        <w:t xml:space="preserve">have been characterized by </w:t>
      </w:r>
      <w:r w:rsidRPr="00276D99">
        <w:rPr>
          <w:rFonts w:ascii="Times New Roman" w:hAnsi="Times New Roman"/>
          <w:sz w:val="24"/>
          <w:szCs w:val="24"/>
        </w:rPr>
        <w:t xml:space="preserve">X-ray diffraction </w:t>
      </w:r>
      <w:r>
        <w:rPr>
          <w:rFonts w:ascii="Times New Roman" w:hAnsi="Times New Roman"/>
          <w:sz w:val="24"/>
          <w:szCs w:val="24"/>
        </w:rPr>
        <w:t xml:space="preserve">(XRD) analysis and the comparative XRD pattern </w:t>
      </w:r>
      <w:r w:rsidRPr="00276D9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ere</w:t>
      </w:r>
      <w:r w:rsidRPr="00276D99">
        <w:rPr>
          <w:rFonts w:ascii="Times New Roman" w:hAnsi="Times New Roman"/>
          <w:sz w:val="24"/>
          <w:szCs w:val="24"/>
        </w:rPr>
        <w:t xml:space="preserve"> shown in Figure </w:t>
      </w:r>
      <w:r>
        <w:rPr>
          <w:rFonts w:ascii="Times New Roman" w:hAnsi="Times New Roman"/>
          <w:sz w:val="24"/>
          <w:szCs w:val="24"/>
        </w:rPr>
        <w:t>S1. In Fig S1, t</w:t>
      </w:r>
      <w:r w:rsidRPr="00276D99">
        <w:rPr>
          <w:rFonts w:ascii="Times New Roman" w:hAnsi="Times New Roman"/>
          <w:sz w:val="24"/>
          <w:szCs w:val="24"/>
        </w:rPr>
        <w:t xml:space="preserve">he broad noisy peaks </w:t>
      </w:r>
      <w:r>
        <w:rPr>
          <w:rFonts w:ascii="Times New Roman" w:hAnsi="Times New Roman"/>
          <w:sz w:val="24"/>
          <w:szCs w:val="24"/>
        </w:rPr>
        <w:t xml:space="preserve">were </w:t>
      </w:r>
      <w:r w:rsidRPr="00276D99">
        <w:rPr>
          <w:rFonts w:ascii="Times New Roman" w:hAnsi="Times New Roman"/>
          <w:sz w:val="24"/>
          <w:szCs w:val="24"/>
        </w:rPr>
        <w:t xml:space="preserve">observed </w:t>
      </w:r>
      <w:r w:rsidR="00F3307D">
        <w:rPr>
          <w:rFonts w:ascii="Times New Roman" w:hAnsi="Times New Roman"/>
          <w:sz w:val="24"/>
          <w:szCs w:val="24"/>
        </w:rPr>
        <w:t xml:space="preserve">Rh NPs at CTAB scaffold </w:t>
      </w:r>
      <w:r w:rsidRPr="00276D99">
        <w:rPr>
          <w:rFonts w:ascii="Times New Roman" w:hAnsi="Times New Roman"/>
          <w:sz w:val="24"/>
          <w:szCs w:val="24"/>
        </w:rPr>
        <w:t xml:space="preserve">specifies that the particles are very small in size which is in accordance with the standard pattern of cubic </w:t>
      </w:r>
      <w:r>
        <w:rPr>
          <w:rFonts w:ascii="Times New Roman" w:hAnsi="Times New Roman"/>
          <w:sz w:val="24"/>
          <w:szCs w:val="24"/>
        </w:rPr>
        <w:t>Rhodium</w:t>
      </w:r>
      <w:r w:rsidRPr="00276D99">
        <w:rPr>
          <w:rFonts w:ascii="Times New Roman" w:hAnsi="Times New Roman"/>
          <w:sz w:val="24"/>
          <w:szCs w:val="24"/>
        </w:rPr>
        <w:t xml:space="preserve"> (JCPDS: </w:t>
      </w:r>
      <w:r w:rsidRPr="006910A4">
        <w:rPr>
          <w:rFonts w:ascii="Times New Roman" w:hAnsi="Times New Roman"/>
          <w:sz w:val="24"/>
          <w:szCs w:val="24"/>
        </w:rPr>
        <w:t>01-088-2334</w:t>
      </w:r>
      <w:r w:rsidRPr="00276D99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Pr="00276D99">
        <w:rPr>
          <w:rFonts w:ascii="Times New Roman" w:hAnsi="Times New Roman"/>
          <w:sz w:val="24"/>
          <w:szCs w:val="24"/>
        </w:rPr>
        <w:t>and  exposed</w:t>
      </w:r>
      <w:proofErr w:type="gramEnd"/>
      <w:r w:rsidRPr="00276D99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>Rh</w:t>
      </w:r>
      <w:r w:rsidRPr="006910A4">
        <w:rPr>
          <w:rFonts w:ascii="Times New Roman" w:hAnsi="Times New Roman"/>
          <w:sz w:val="24"/>
          <w:szCs w:val="24"/>
          <w:vertAlign w:val="superscript"/>
        </w:rPr>
        <w:t>0</w:t>
      </w:r>
      <w:r w:rsidRPr="00276D99">
        <w:rPr>
          <w:rFonts w:ascii="Times New Roman" w:hAnsi="Times New Roman"/>
          <w:sz w:val="24"/>
          <w:szCs w:val="24"/>
        </w:rPr>
        <w:t xml:space="preserve"> species present in our material. The diffraction from (111), (200), (220)</w:t>
      </w:r>
      <w:r>
        <w:rPr>
          <w:rFonts w:ascii="Times New Roman" w:hAnsi="Times New Roman"/>
          <w:sz w:val="24"/>
          <w:szCs w:val="24"/>
        </w:rPr>
        <w:t>,</w:t>
      </w:r>
      <w:r w:rsidRPr="00276D99">
        <w:rPr>
          <w:rFonts w:ascii="Times New Roman" w:hAnsi="Times New Roman"/>
          <w:sz w:val="24"/>
          <w:szCs w:val="24"/>
        </w:rPr>
        <w:t xml:space="preserve"> (311)</w:t>
      </w:r>
      <w:r>
        <w:rPr>
          <w:rFonts w:ascii="Times New Roman" w:hAnsi="Times New Roman"/>
          <w:sz w:val="24"/>
          <w:szCs w:val="24"/>
        </w:rPr>
        <w:t xml:space="preserve"> and (222)</w:t>
      </w:r>
      <w:r w:rsidRPr="00276D99">
        <w:rPr>
          <w:rFonts w:ascii="Times New Roman" w:hAnsi="Times New Roman"/>
          <w:sz w:val="24"/>
          <w:szCs w:val="24"/>
        </w:rPr>
        <w:t xml:space="preserve"> planes of cubic </w:t>
      </w:r>
      <w:r>
        <w:rPr>
          <w:rFonts w:ascii="Times New Roman" w:hAnsi="Times New Roman"/>
          <w:sz w:val="24"/>
          <w:szCs w:val="24"/>
        </w:rPr>
        <w:t>Rh</w:t>
      </w:r>
      <w:r w:rsidRPr="00276D99">
        <w:rPr>
          <w:rFonts w:ascii="Times New Roman" w:hAnsi="Times New Roman"/>
          <w:sz w:val="24"/>
          <w:szCs w:val="24"/>
        </w:rPr>
        <w:t xml:space="preserve"> particles, appeared at 2</w:t>
      </w:r>
      <w:r w:rsidRPr="00276D99">
        <w:rPr>
          <w:rFonts w:ascii="Times New Roman" w:hAnsi="Times New Roman"/>
          <w:sz w:val="24"/>
          <w:szCs w:val="24"/>
        </w:rPr>
        <w:sym w:font="Symbol" w:char="F071"/>
      </w:r>
      <w:r w:rsidRPr="00276D99">
        <w:rPr>
          <w:rFonts w:ascii="Times New Roman" w:hAnsi="Times New Roman"/>
          <w:sz w:val="24"/>
          <w:szCs w:val="24"/>
        </w:rPr>
        <w:t xml:space="preserve"> values of 40</w:t>
      </w:r>
      <w:r>
        <w:rPr>
          <w:rFonts w:ascii="Times New Roman" w:hAnsi="Times New Roman"/>
          <w:sz w:val="24"/>
          <w:szCs w:val="24"/>
        </w:rPr>
        <w:t>.7</w:t>
      </w:r>
      <w:r w:rsidRPr="00276D99">
        <w:rPr>
          <w:rFonts w:ascii="Times New Roman" w:hAnsi="Times New Roman"/>
          <w:sz w:val="24"/>
          <w:szCs w:val="24"/>
        </w:rPr>
        <w:t>°, 4</w:t>
      </w:r>
      <w:r>
        <w:rPr>
          <w:rFonts w:ascii="Times New Roman" w:hAnsi="Times New Roman"/>
          <w:sz w:val="24"/>
          <w:szCs w:val="24"/>
        </w:rPr>
        <w:t>7</w:t>
      </w:r>
      <w:r w:rsidRPr="0027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276D99">
        <w:rPr>
          <w:rFonts w:ascii="Times New Roman" w:hAnsi="Times New Roman"/>
          <w:sz w:val="24"/>
          <w:szCs w:val="24"/>
        </w:rPr>
        <w:t>°, 6</w:t>
      </w:r>
      <w:r>
        <w:rPr>
          <w:rFonts w:ascii="Times New Roman" w:hAnsi="Times New Roman"/>
          <w:sz w:val="24"/>
          <w:szCs w:val="24"/>
        </w:rPr>
        <w:t>9</w:t>
      </w:r>
      <w:r w:rsidRPr="0027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76D99">
        <w:rPr>
          <w:rFonts w:ascii="Times New Roman" w:hAnsi="Times New Roman"/>
          <w:sz w:val="24"/>
          <w:szCs w:val="24"/>
        </w:rPr>
        <w:t xml:space="preserve">°, </w:t>
      </w:r>
      <w:r>
        <w:rPr>
          <w:rFonts w:ascii="Times New Roman" w:hAnsi="Times New Roman"/>
          <w:sz w:val="24"/>
          <w:szCs w:val="24"/>
        </w:rPr>
        <w:t>83.6</w:t>
      </w:r>
      <w:r w:rsidRPr="00276D99">
        <w:rPr>
          <w:rFonts w:ascii="Times New Roman" w:hAnsi="Times New Roman"/>
          <w:sz w:val="24"/>
          <w:szCs w:val="24"/>
        </w:rPr>
        <w:t>°and 8</w:t>
      </w:r>
      <w:r>
        <w:rPr>
          <w:rFonts w:ascii="Times New Roman" w:hAnsi="Times New Roman"/>
          <w:sz w:val="24"/>
          <w:szCs w:val="24"/>
        </w:rPr>
        <w:t>8.3</w:t>
      </w:r>
      <w:r w:rsidRPr="00276D99">
        <w:rPr>
          <w:rFonts w:ascii="Times New Roman" w:hAnsi="Times New Roman"/>
          <w:sz w:val="24"/>
          <w:szCs w:val="24"/>
        </w:rPr>
        <w:t>° respectively.</w:t>
      </w:r>
      <w:r>
        <w:rPr>
          <w:rFonts w:ascii="Times New Roman" w:hAnsi="Times New Roman"/>
          <w:sz w:val="24"/>
          <w:szCs w:val="24"/>
        </w:rPr>
        <w:t xml:space="preserve"> In an XRD pattern, the peak at </w:t>
      </w:r>
      <w:r w:rsidRPr="00276D9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.7</w:t>
      </w:r>
      <w:proofErr w:type="gramStart"/>
      <w:r>
        <w:rPr>
          <w:rFonts w:ascii="Times New Roman" w:hAnsi="Times New Roman"/>
          <w:sz w:val="24"/>
          <w:szCs w:val="24"/>
        </w:rPr>
        <w:t>°(</w:t>
      </w:r>
      <w:proofErr w:type="gramEnd"/>
      <w:r>
        <w:rPr>
          <w:rFonts w:ascii="Times New Roman" w:hAnsi="Times New Roman"/>
          <w:sz w:val="24"/>
          <w:szCs w:val="24"/>
        </w:rPr>
        <w:t xml:space="preserve">111) </w:t>
      </w:r>
      <w:proofErr w:type="gramStart"/>
      <w:r>
        <w:rPr>
          <w:rFonts w:ascii="Times New Roman" w:hAnsi="Times New Roman"/>
          <w:sz w:val="24"/>
          <w:szCs w:val="24"/>
        </w:rPr>
        <w:t>was came</w:t>
      </w:r>
      <w:proofErr w:type="gramEnd"/>
      <w:r>
        <w:rPr>
          <w:rFonts w:ascii="Times New Roman" w:hAnsi="Times New Roman"/>
          <w:sz w:val="24"/>
          <w:szCs w:val="24"/>
        </w:rPr>
        <w:t xml:space="preserve"> predominantly in </w:t>
      </w:r>
      <w:r w:rsidR="00F3307D">
        <w:rPr>
          <w:rFonts w:ascii="Times New Roman" w:hAnsi="Times New Roman"/>
          <w:sz w:val="24"/>
          <w:szCs w:val="24"/>
        </w:rPr>
        <w:t xml:space="preserve">Rh NPs at CTAB scaffold </w:t>
      </w:r>
      <w:r>
        <w:rPr>
          <w:rFonts w:ascii="Times New Roman" w:hAnsi="Times New Roman"/>
          <w:sz w:val="24"/>
          <w:szCs w:val="24"/>
        </w:rPr>
        <w:t xml:space="preserve">and this type of scenario had already </w:t>
      </w:r>
      <w:proofErr w:type="gramStart"/>
      <w:r>
        <w:rPr>
          <w:rFonts w:ascii="Times New Roman" w:hAnsi="Times New Roman"/>
          <w:sz w:val="24"/>
          <w:szCs w:val="24"/>
        </w:rPr>
        <w:t>reported</w:t>
      </w:r>
      <w:r w:rsidRPr="0064782D">
        <w:rPr>
          <w:rFonts w:ascii="Times New Roman" w:hAnsi="Times New Roman"/>
          <w:sz w:val="24"/>
          <w:szCs w:val="24"/>
        </w:rPr>
        <w:t>.</w:t>
      </w:r>
      <w:r w:rsidR="00F43FDB" w:rsidRPr="00F43FDB">
        <w:rPr>
          <w:rFonts w:ascii="Times New Roman" w:hAnsi="Times New Roman"/>
          <w:sz w:val="24"/>
          <w:szCs w:val="24"/>
        </w:rPr>
        <w:t>[</w:t>
      </w:r>
      <w:proofErr w:type="gramEnd"/>
      <w:r w:rsidR="00A475B9">
        <w:rPr>
          <w:rFonts w:ascii="Times New Roman" w:hAnsi="Times New Roman"/>
          <w:sz w:val="24"/>
          <w:szCs w:val="24"/>
        </w:rPr>
        <w:t>31,33</w:t>
      </w:r>
      <w:r w:rsidR="00F43FDB">
        <w:rPr>
          <w:rFonts w:ascii="Times New Roman" w:hAnsi="Times New Roman"/>
          <w:sz w:val="24"/>
          <w:szCs w:val="24"/>
        </w:rPr>
        <w:t>]</w:t>
      </w:r>
    </w:p>
    <w:p w14:paraId="5FEFB63D" w14:textId="51AF7368" w:rsidR="00787F8F" w:rsidRDefault="00000000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52EB3891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0.3pt;margin-top:-8.75pt;width:353.45pt;height:306.7pt;z-index:251660288" strokecolor="white [3212]">
            <v:textbox>
              <w:txbxContent>
                <w:p w14:paraId="24E60013" w14:textId="5B1E64F0" w:rsidR="008D2705" w:rsidRDefault="008D2705">
                  <w:r w:rsidRPr="008D2705">
                    <w:rPr>
                      <w:lang w:val="en-IN"/>
                    </w:rPr>
                    <w:object w:dxaOrig="8640" w:dyaOrig="6480" w14:anchorId="4D6A64F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in;height:324pt">
                        <v:imagedata r:id="rId6" o:title=""/>
                      </v:shape>
                      <o:OLEObject Type="Embed" ProgID="Unknown" ShapeID="_x0000_i1026" DrawAspect="Content" ObjectID="_1843021114" r:id="rId7"/>
                    </w:object>
                  </w:r>
                </w:p>
              </w:txbxContent>
            </v:textbox>
          </v:shape>
        </w:pict>
      </w:r>
    </w:p>
    <w:p w14:paraId="0A2F3B2C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0FDC7DF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32E99B64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46FB1BF3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A6C2434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1B59A16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7EE5047F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32EA796B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840CC52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8EB4673" w14:textId="77777777" w:rsidR="00787F8F" w:rsidRDefault="00787F8F" w:rsidP="00787F8F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4FA6965" w14:textId="77777777" w:rsidR="00787F8F" w:rsidRDefault="00787F8F" w:rsidP="00787F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5AA0355" w14:textId="77777777" w:rsidR="00787F8F" w:rsidRDefault="00787F8F" w:rsidP="00787F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64EC432" w14:textId="77777777" w:rsidR="00787F8F" w:rsidRDefault="00787F8F" w:rsidP="00787F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5F64AD8" w14:textId="77777777" w:rsidR="000D5F11" w:rsidRDefault="000D5F11" w:rsidP="00E25720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5F18C9D" w14:textId="54E64FA5" w:rsidR="00E25720" w:rsidRDefault="00787F8F" w:rsidP="000D5F11">
      <w:pPr>
        <w:pStyle w:val="ListParagraph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76D99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S</w:t>
      </w:r>
      <w:r w:rsidR="002D6D0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Pr="00276D99">
        <w:rPr>
          <w:rFonts w:ascii="Times New Roman" w:hAnsi="Times New Roman"/>
          <w:b/>
          <w:sz w:val="24"/>
          <w:szCs w:val="24"/>
        </w:rPr>
        <w:t xml:space="preserve">: </w:t>
      </w:r>
      <w:r w:rsidRPr="00276D99">
        <w:rPr>
          <w:rFonts w:ascii="Times New Roman" w:hAnsi="Times New Roman"/>
          <w:sz w:val="24"/>
          <w:szCs w:val="24"/>
        </w:rPr>
        <w:t xml:space="preserve">X-ray </w:t>
      </w:r>
      <w:r>
        <w:rPr>
          <w:rFonts w:ascii="Times New Roman" w:hAnsi="Times New Roman"/>
          <w:sz w:val="24"/>
          <w:szCs w:val="24"/>
        </w:rPr>
        <w:t>diffraction</w:t>
      </w:r>
      <w:r w:rsidRPr="00276D99">
        <w:rPr>
          <w:rFonts w:ascii="Times New Roman" w:hAnsi="Times New Roman"/>
          <w:sz w:val="24"/>
          <w:szCs w:val="24"/>
        </w:rPr>
        <w:t xml:space="preserve"> (X</w:t>
      </w:r>
      <w:r>
        <w:rPr>
          <w:rFonts w:ascii="Times New Roman" w:hAnsi="Times New Roman"/>
          <w:sz w:val="24"/>
          <w:szCs w:val="24"/>
        </w:rPr>
        <w:t>RD</w:t>
      </w:r>
      <w:r w:rsidRPr="00276D9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pattern</w:t>
      </w:r>
      <w:r w:rsidRPr="00276D99">
        <w:rPr>
          <w:rFonts w:ascii="Times New Roman" w:hAnsi="Times New Roman"/>
          <w:sz w:val="24"/>
          <w:szCs w:val="24"/>
        </w:rPr>
        <w:t xml:space="preserve"> of </w:t>
      </w:r>
      <w:r w:rsidR="00F33D50">
        <w:rPr>
          <w:rFonts w:ascii="Times New Roman" w:hAnsi="Times New Roman"/>
          <w:sz w:val="24"/>
          <w:szCs w:val="24"/>
        </w:rPr>
        <w:t>Rh NPs at CTAB scaffold</w:t>
      </w:r>
      <w:r w:rsidRPr="00276D99">
        <w:rPr>
          <w:rFonts w:ascii="Times New Roman" w:hAnsi="Times New Roman"/>
          <w:sz w:val="24"/>
          <w:szCs w:val="24"/>
        </w:rPr>
        <w:t>.</w:t>
      </w:r>
    </w:p>
    <w:p w14:paraId="5EAC5047" w14:textId="77777777" w:rsidR="00F43FDB" w:rsidRDefault="00F43FDB" w:rsidP="00E25720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1EE907E" w14:textId="77777777" w:rsidR="0062672E" w:rsidRDefault="0062672E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AC288D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CEFA142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5EE8FB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C719F82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A361F29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B922D14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86F87E2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C586027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82B0107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7068133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9267E87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579462F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8D656C0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C04EB9" w14:textId="77777777" w:rsidR="00774E3B" w:rsidRDefault="00774E3B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0C2F11" w14:textId="77777777" w:rsidR="000D5F11" w:rsidRDefault="000D5F11" w:rsidP="009A4F1E">
      <w:pPr>
        <w:pStyle w:val="BodyText"/>
        <w:spacing w:line="360" w:lineRule="auto"/>
        <w:ind w:right="1"/>
        <w:rPr>
          <w:b/>
        </w:rPr>
      </w:pPr>
    </w:p>
    <w:p w14:paraId="54F7529C" w14:textId="74A20E51" w:rsidR="009A4F1E" w:rsidRDefault="009A4F1E" w:rsidP="009A4F1E">
      <w:pPr>
        <w:pStyle w:val="BodyText"/>
        <w:spacing w:line="360" w:lineRule="auto"/>
        <w:ind w:right="1"/>
      </w:pPr>
      <w:r>
        <w:rPr>
          <w:b/>
        </w:rPr>
        <w:lastRenderedPageBreak/>
        <w:t xml:space="preserve">Table S-1: </w:t>
      </w:r>
      <w:r>
        <w:t>The specific FT-IR band of CTAB reported and the bands observed with corresponding band assignments are given.</w:t>
      </w:r>
    </w:p>
    <w:p w14:paraId="7F3A8125" w14:textId="77777777" w:rsidR="0062672E" w:rsidRDefault="00000000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pict w14:anchorId="29DFD4B4">
          <v:shape id="Text Box 4" o:spid="_x0000_s1026" type="#_x0000_t202" style="position:absolute;left:0;text-align:left;margin-left:-24.9pt;margin-top:12.9pt;width:517.55pt;height:413.5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" fillcolor="white [3201]" stroked="f" strokeweight=".5pt">
            <v:textbox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14"/>
                    <w:gridCol w:w="3260"/>
                    <w:gridCol w:w="4253"/>
                  </w:tblGrid>
                  <w:tr w:rsidR="00771CDB" w14:paraId="41F11773" w14:textId="77777777" w:rsidTr="00771CDB">
                    <w:trPr>
                      <w:trHeight w:val="547"/>
                    </w:trPr>
                    <w:tc>
                      <w:tcPr>
                        <w:tcW w:w="10027" w:type="dxa"/>
                        <w:gridSpan w:val="3"/>
                      </w:tcPr>
                      <w:p w14:paraId="6253BFC7" w14:textId="77777777" w:rsidR="00771CDB" w:rsidRDefault="00771CDB" w:rsidP="00771CDB">
                        <w:pPr>
                          <w:pStyle w:val="TableParagraph"/>
                          <w:ind w:left="13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FT-IR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bands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cetyl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trimethyl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ammonium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bromide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(CTAB)-Experimental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Reported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values</w:t>
                        </w:r>
                      </w:p>
                    </w:tc>
                  </w:tr>
                  <w:tr w:rsidR="00771CDB" w14:paraId="3162A6AA" w14:textId="77777777" w:rsidTr="00771CDB">
                    <w:trPr>
                      <w:trHeight w:val="1158"/>
                    </w:trPr>
                    <w:tc>
                      <w:tcPr>
                        <w:tcW w:w="2514" w:type="dxa"/>
                      </w:tcPr>
                      <w:p w14:paraId="591D6EAB" w14:textId="77777777" w:rsidR="00771CDB" w:rsidRDefault="00771CDB" w:rsidP="00771CDB">
                        <w:pPr>
                          <w:pStyle w:val="TableParagraph"/>
                          <w:spacing w:before="17" w:line="141" w:lineRule="exact"/>
                          <w:ind w:left="0" w:right="3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  <w:p w14:paraId="592B726E" w14:textId="77777777" w:rsidR="00771CDB" w:rsidRDefault="00771CDB" w:rsidP="00771CDB">
                        <w:pPr>
                          <w:pStyle w:val="TableParagraph"/>
                          <w:spacing w:before="0" w:line="233" w:lineRule="exact"/>
                          <w:ind w:left="22" w:righ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FT-IR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bands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cm</w:t>
                        </w:r>
                        <w:r>
                          <w:rPr>
                            <w:b/>
                            <w:spacing w:val="6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)</w:t>
                        </w:r>
                        <w:proofErr w:type="gramEnd"/>
                      </w:p>
                      <w:p w14:paraId="72D1DDC5" w14:textId="77777777" w:rsidR="00771CDB" w:rsidRDefault="00771CDB" w:rsidP="00771CDB">
                        <w:pPr>
                          <w:pStyle w:val="TableParagraph"/>
                          <w:spacing w:before="18" w:line="256" w:lineRule="auto"/>
                          <w:ind w:left="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(experimentally observed)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7835B969" w14:textId="77777777" w:rsidR="00771CDB" w:rsidRDefault="00771CDB" w:rsidP="00771CDB">
                        <w:pPr>
                          <w:pStyle w:val="TableParagraph"/>
                          <w:spacing w:before="17" w:line="141" w:lineRule="exact"/>
                          <w:ind w:left="0" w:right="16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  <w:p w14:paraId="4016F23F" w14:textId="77777777" w:rsidR="00771CDB" w:rsidRDefault="00771CDB" w:rsidP="00771CDB">
                        <w:pPr>
                          <w:pStyle w:val="TableParagraph"/>
                          <w:spacing w:before="0" w:line="23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FT-IR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frequency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range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cm</w:t>
                        </w:r>
                        <w:r>
                          <w:rPr>
                            <w:b/>
                            <w:spacing w:val="7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)</w:t>
                        </w:r>
                        <w:proofErr w:type="gramEnd"/>
                      </w:p>
                      <w:p w14:paraId="4B583387" w14:textId="77777777" w:rsidR="00771CDB" w:rsidRDefault="00771CDB" w:rsidP="00771CDB">
                        <w:pPr>
                          <w:pStyle w:val="TableParagraph"/>
                          <w:spacing w:before="18"/>
                          <w:ind w:righ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(reported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value)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11BD9751" w14:textId="77777777" w:rsidR="00771CDB" w:rsidRDefault="00771CDB" w:rsidP="00771CDB">
                        <w:pPr>
                          <w:pStyle w:val="TableParagraph"/>
                          <w:ind w:left="446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Absorbing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bonds/vibration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types</w:t>
                        </w:r>
                      </w:p>
                    </w:tc>
                  </w:tr>
                  <w:tr w:rsidR="00771CDB" w14:paraId="1D9D4BF1" w14:textId="77777777" w:rsidTr="00771CDB">
                    <w:trPr>
                      <w:trHeight w:val="763"/>
                    </w:trPr>
                    <w:tc>
                      <w:tcPr>
                        <w:tcW w:w="2514" w:type="dxa"/>
                      </w:tcPr>
                      <w:p w14:paraId="30A08FFD" w14:textId="77777777" w:rsidR="00771CDB" w:rsidRDefault="00771CDB" w:rsidP="00771CDB">
                        <w:pPr>
                          <w:pStyle w:val="TableParagraph"/>
                          <w:ind w:left="22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3339, </w:t>
                        </w:r>
                        <w:r>
                          <w:rPr>
                            <w:spacing w:val="-4"/>
                            <w:sz w:val="24"/>
                          </w:rPr>
                          <w:t>3649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AC0BAA6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3330, </w:t>
                        </w:r>
                        <w:r>
                          <w:rPr>
                            <w:spacing w:val="-4"/>
                            <w:sz w:val="24"/>
                          </w:rPr>
                          <w:t>3600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6EC52EB2" w14:textId="77777777" w:rsidR="00771CDB" w:rsidRDefault="00771CDB" w:rsidP="00771CDB">
                        <w:pPr>
                          <w:pStyle w:val="TableParagraph"/>
                          <w:spacing w:line="256" w:lineRule="auto"/>
                          <w:ind w:left="104" w:right="16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–N-H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stretching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vibration;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-O-H stretching vibration</w:t>
                        </w:r>
                      </w:p>
                    </w:tc>
                  </w:tr>
                  <w:tr w:rsidR="00771CDB" w14:paraId="5F74A391" w14:textId="77777777" w:rsidTr="00771CDB">
                    <w:trPr>
                      <w:trHeight w:val="843"/>
                    </w:trPr>
                    <w:tc>
                      <w:tcPr>
                        <w:tcW w:w="2514" w:type="dxa"/>
                      </w:tcPr>
                      <w:p w14:paraId="367717F8" w14:textId="77777777" w:rsidR="00771CDB" w:rsidRDefault="00771CDB" w:rsidP="00771CDB">
                        <w:pPr>
                          <w:pStyle w:val="TableParagraph"/>
                          <w:ind w:left="22" w:right="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3015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1DF6082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2959, </w:t>
                        </w:r>
                        <w:r>
                          <w:rPr>
                            <w:spacing w:val="-4"/>
                            <w:sz w:val="24"/>
                          </w:rPr>
                          <w:t>2870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418625C8" w14:textId="77777777" w:rsidR="00771CDB" w:rsidRDefault="00771CDB" w:rsidP="00771CDB">
                        <w:pPr>
                          <w:pStyle w:val="TableParagraph"/>
                          <w:spacing w:line="233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-CH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anti-symmetrical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symmetrical</w:t>
                        </w:r>
                      </w:p>
                      <w:p w14:paraId="5264393B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5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</w:p>
                      <w:p w14:paraId="69F46286" w14:textId="77777777" w:rsidR="00771CDB" w:rsidRDefault="00771CDB" w:rsidP="00771CDB">
                        <w:pPr>
                          <w:pStyle w:val="TableParagraph"/>
                          <w:spacing w:before="0"/>
                          <w:ind w:left="1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stretching</w:t>
                        </w:r>
                      </w:p>
                    </w:tc>
                  </w:tr>
                  <w:tr w:rsidR="00771CDB" w14:paraId="267C64FF" w14:textId="77777777" w:rsidTr="00771CDB">
                    <w:trPr>
                      <w:trHeight w:val="843"/>
                    </w:trPr>
                    <w:tc>
                      <w:tcPr>
                        <w:tcW w:w="2514" w:type="dxa"/>
                      </w:tcPr>
                      <w:p w14:paraId="18B3D94E" w14:textId="77777777" w:rsidR="00771CDB" w:rsidRDefault="00771CDB" w:rsidP="00771CDB">
                        <w:pPr>
                          <w:pStyle w:val="TableParagraph"/>
                          <w:ind w:left="22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2921, </w:t>
                        </w:r>
                        <w:r>
                          <w:rPr>
                            <w:spacing w:val="-4"/>
                            <w:sz w:val="24"/>
                          </w:rPr>
                          <w:t>2849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46A440D4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2916, </w:t>
                        </w:r>
                        <w:r>
                          <w:rPr>
                            <w:spacing w:val="-4"/>
                            <w:sz w:val="24"/>
                          </w:rPr>
                          <w:t>2828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2657E766" w14:textId="77777777" w:rsidR="00771CDB" w:rsidRDefault="00771CDB" w:rsidP="00771CDB">
                        <w:pPr>
                          <w:pStyle w:val="TableParagraph"/>
                          <w:spacing w:line="233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-(CH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proofErr w:type="gramEnd"/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anti-symmetrical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and</w:t>
                        </w:r>
                      </w:p>
                      <w:p w14:paraId="1554FA7D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5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  <w:p w14:paraId="781A5D5B" w14:textId="77777777" w:rsidR="00771CDB" w:rsidRDefault="00771CDB" w:rsidP="00771CDB">
                        <w:pPr>
                          <w:pStyle w:val="TableParagraph"/>
                          <w:spacing w:before="0"/>
                          <w:ind w:left="1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symmetrical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stretching</w:t>
                        </w:r>
                      </w:p>
                    </w:tc>
                  </w:tr>
                  <w:tr w:rsidR="00771CDB" w14:paraId="1519B7D9" w14:textId="77777777" w:rsidTr="00771CDB">
                    <w:trPr>
                      <w:trHeight w:val="549"/>
                    </w:trPr>
                    <w:tc>
                      <w:tcPr>
                        <w:tcW w:w="2514" w:type="dxa"/>
                      </w:tcPr>
                      <w:p w14:paraId="0D3B44B6" w14:textId="77777777" w:rsidR="00771CDB" w:rsidRDefault="00771CDB" w:rsidP="00771CDB">
                        <w:pPr>
                          <w:pStyle w:val="TableParagraph"/>
                          <w:ind w:left="22" w:right="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1388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35C7A4D4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1376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470B2106" w14:textId="77777777" w:rsidR="00771CDB" w:rsidRDefault="00771CDB" w:rsidP="00771CDB">
                        <w:pPr>
                          <w:pStyle w:val="TableParagraph"/>
                          <w:spacing w:line="233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-CH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symmetric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deformation</w:t>
                        </w:r>
                      </w:p>
                      <w:p w14:paraId="10FEAC03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5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</w:p>
                    </w:tc>
                  </w:tr>
                  <w:tr w:rsidR="00771CDB" w14:paraId="5A7A2AAC" w14:textId="77777777" w:rsidTr="00771CDB">
                    <w:trPr>
                      <w:trHeight w:val="549"/>
                    </w:trPr>
                    <w:tc>
                      <w:tcPr>
                        <w:tcW w:w="2514" w:type="dxa"/>
                      </w:tcPr>
                      <w:p w14:paraId="16AEC19F" w14:textId="77777777" w:rsidR="00771CDB" w:rsidRDefault="00771CDB" w:rsidP="00771CDB">
                        <w:pPr>
                          <w:pStyle w:val="TableParagraph"/>
                          <w:ind w:left="22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1139, 1240, </w:t>
                        </w:r>
                        <w:r>
                          <w:rPr>
                            <w:spacing w:val="-4"/>
                            <w:sz w:val="24"/>
                          </w:rPr>
                          <w:t>1299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4946B6AB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1300-1000 </w:t>
                        </w:r>
                        <w:r>
                          <w:rPr>
                            <w:spacing w:val="-2"/>
                            <w:sz w:val="24"/>
                          </w:rPr>
                          <w:t>(1041,1151,1265)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38DAAA05" w14:textId="77777777" w:rsidR="00771CDB" w:rsidRDefault="00771CDB" w:rsidP="00771CDB">
                        <w:pPr>
                          <w:pStyle w:val="TableParagraph"/>
                          <w:spacing w:line="233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-(CH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proofErr w:type="gramEnd"/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out-plane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swinging</w:t>
                        </w:r>
                      </w:p>
                      <w:p w14:paraId="37B94ADF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5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</w:tc>
                  </w:tr>
                  <w:tr w:rsidR="00771CDB" w14:paraId="2DFAA47F" w14:textId="77777777" w:rsidTr="00771CDB">
                    <w:trPr>
                      <w:trHeight w:val="763"/>
                    </w:trPr>
                    <w:tc>
                      <w:tcPr>
                        <w:tcW w:w="2514" w:type="dxa"/>
                      </w:tcPr>
                      <w:p w14:paraId="1BC3E446" w14:textId="77777777" w:rsidR="00771CDB" w:rsidRDefault="00771CDB" w:rsidP="00771CDB">
                        <w:pPr>
                          <w:pStyle w:val="TableParagraph"/>
                          <w:ind w:left="22" w:right="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1046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45191876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1040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6ECC4832" w14:textId="77777777" w:rsidR="00771CDB" w:rsidRDefault="00771CDB" w:rsidP="00771CDB">
                        <w:pPr>
                          <w:pStyle w:val="TableParagraph"/>
                          <w:spacing w:line="256" w:lineRule="auto"/>
                          <w:ind w:left="104" w:right="16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Symmetric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stretching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vibration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C-N </w:t>
                        </w:r>
                        <w:r>
                          <w:rPr>
                            <w:spacing w:val="-2"/>
                            <w:sz w:val="24"/>
                          </w:rPr>
                          <w:t>bonds</w:t>
                        </w:r>
                      </w:p>
                    </w:tc>
                  </w:tr>
                  <w:tr w:rsidR="00771CDB" w14:paraId="33156961" w14:textId="77777777" w:rsidTr="00771CDB">
                    <w:trPr>
                      <w:trHeight w:val="649"/>
                    </w:trPr>
                    <w:tc>
                      <w:tcPr>
                        <w:tcW w:w="2514" w:type="dxa"/>
                      </w:tcPr>
                      <w:p w14:paraId="03855935" w14:textId="77777777" w:rsidR="00771CDB" w:rsidRDefault="00771CDB" w:rsidP="00771CDB">
                        <w:pPr>
                          <w:pStyle w:val="TableParagraph"/>
                          <w:ind w:left="22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908, 959, </w:t>
                        </w:r>
                        <w:r>
                          <w:rPr>
                            <w:spacing w:val="-4"/>
                            <w:sz w:val="24"/>
                          </w:rPr>
                          <w:t>1472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DBBFB28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908, 961, </w:t>
                        </w:r>
                        <w:r>
                          <w:rPr>
                            <w:spacing w:val="-4"/>
                            <w:sz w:val="24"/>
                          </w:rPr>
                          <w:t>1472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1F9EEA27" w14:textId="77777777" w:rsidR="00771CDB" w:rsidRDefault="00771CDB" w:rsidP="00771CDB">
                        <w:pPr>
                          <w:pStyle w:val="TableParagraph"/>
                          <w:spacing w:before="17" w:line="141" w:lineRule="exact"/>
                          <w:ind w:left="0" w:right="14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+</w:t>
                        </w:r>
                      </w:p>
                      <w:p w14:paraId="2E898B9F" w14:textId="77777777" w:rsidR="00771CDB" w:rsidRDefault="00771CDB" w:rsidP="00771CDB">
                        <w:pPr>
                          <w:pStyle w:val="TableParagraph"/>
                          <w:tabs>
                            <w:tab w:val="left" w:pos="2866"/>
                          </w:tabs>
                          <w:spacing w:before="0" w:line="190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Tertiary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</w:t>
                        </w:r>
                        <w:proofErr w:type="gramStart"/>
                        <w:r>
                          <w:rPr>
                            <w:sz w:val="24"/>
                          </w:rPr>
                          <w:t>RN(CH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]</w:t>
                        </w:r>
                      </w:p>
                      <w:p w14:paraId="6DBE281A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0" w:right="15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</w:p>
                    </w:tc>
                  </w:tr>
                  <w:tr w:rsidR="00771CDB" w14:paraId="000928C2" w14:textId="77777777" w:rsidTr="00771CDB">
                    <w:trPr>
                      <w:trHeight w:val="549"/>
                    </w:trPr>
                    <w:tc>
                      <w:tcPr>
                        <w:tcW w:w="2514" w:type="dxa"/>
                      </w:tcPr>
                      <w:p w14:paraId="5778727F" w14:textId="77777777" w:rsidR="00771CDB" w:rsidRDefault="00771CDB" w:rsidP="00771CDB">
                        <w:pPr>
                          <w:pStyle w:val="TableParagraph"/>
                          <w:ind w:left="22" w:right="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728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42CD5E2F" w14:textId="77777777" w:rsidR="00771CDB" w:rsidRDefault="00771CDB" w:rsidP="00771CDB">
                        <w:pPr>
                          <w:pStyle w:val="TableParagraph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720, </w:t>
                        </w:r>
                        <w:r>
                          <w:rPr>
                            <w:spacing w:val="-5"/>
                            <w:sz w:val="24"/>
                          </w:rPr>
                          <w:t>728</w:t>
                        </w:r>
                      </w:p>
                    </w:tc>
                    <w:tc>
                      <w:tcPr>
                        <w:tcW w:w="4253" w:type="dxa"/>
                      </w:tcPr>
                      <w:p w14:paraId="5BA30811" w14:textId="77777777" w:rsidR="00771CDB" w:rsidRDefault="00771CDB" w:rsidP="00771CDB">
                        <w:pPr>
                          <w:pStyle w:val="TableParagraph"/>
                          <w:spacing w:line="233" w:lineRule="exact"/>
                          <w:ind w:left="104"/>
                          <w:jc w:val="lef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-(CH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proofErr w:type="gramEnd"/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in-plane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swinging</w:t>
                        </w:r>
                      </w:p>
                      <w:p w14:paraId="18794999" w14:textId="77777777" w:rsidR="00771CDB" w:rsidRDefault="00771CDB" w:rsidP="00771CDB">
                        <w:pPr>
                          <w:pStyle w:val="TableParagraph"/>
                          <w:spacing w:before="0" w:line="141" w:lineRule="exact"/>
                          <w:ind w:left="5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</w:tc>
                  </w:tr>
                  <w:tr w:rsidR="00771CDB" w14:paraId="503465B7" w14:textId="77777777" w:rsidTr="00771CDB">
                    <w:trPr>
                      <w:trHeight w:val="537"/>
                    </w:trPr>
                    <w:tc>
                      <w:tcPr>
                        <w:tcW w:w="10027" w:type="dxa"/>
                        <w:gridSpan w:val="3"/>
                      </w:tcPr>
                      <w:p w14:paraId="7A6D5A76" w14:textId="77777777" w:rsidR="00771CDB" w:rsidRDefault="00771CDB" w:rsidP="00771CDB">
                        <w:pPr>
                          <w:pStyle w:val="TableParagraph"/>
                          <w:spacing w:before="31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Reference: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sz w:val="24"/>
                            </w:rPr>
                            <w:t>Huang</w:t>
                          </w:r>
                        </w:hyperlink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L.;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z w:val="24"/>
                            </w:rPr>
                            <w:t>Chen</w:t>
                          </w:r>
                        </w:hyperlink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X.;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hyperlink r:id="rId10">
                          <w:r>
                            <w:rPr>
                              <w:sz w:val="24"/>
                            </w:rPr>
                            <w:t>Li</w:t>
                          </w:r>
                        </w:hyperlink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J.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Mater.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Chem.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2001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11, </w:t>
                        </w:r>
                        <w:r>
                          <w:rPr>
                            <w:spacing w:val="-4"/>
                            <w:sz w:val="24"/>
                          </w:rPr>
                          <w:t>610.</w:t>
                        </w:r>
                      </w:p>
                    </w:tc>
                  </w:tr>
                </w:tbl>
                <w:p w14:paraId="6AF90C0E" w14:textId="732543B1" w:rsidR="00A75F8C" w:rsidRDefault="00A75F8C"/>
              </w:txbxContent>
            </v:textbox>
          </v:shape>
        </w:pict>
      </w:r>
    </w:p>
    <w:p w14:paraId="02796234" w14:textId="77777777" w:rsidR="0062672E" w:rsidRDefault="0062672E" w:rsidP="0062672E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62672E" w:rsidSect="00780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EAiMTSyNDAxNjU2MDIyUdpeDU4uLM/DyQAsNaAIBt3uksAAAA"/>
  </w:docVars>
  <w:rsids>
    <w:rsidRoot w:val="00554468"/>
    <w:rsid w:val="00083D46"/>
    <w:rsid w:val="000D5F11"/>
    <w:rsid w:val="00121881"/>
    <w:rsid w:val="00150AC3"/>
    <w:rsid w:val="0016034F"/>
    <w:rsid w:val="0016653B"/>
    <w:rsid w:val="001935E4"/>
    <w:rsid w:val="001B7332"/>
    <w:rsid w:val="001E02DE"/>
    <w:rsid w:val="002376D0"/>
    <w:rsid w:val="00275CFF"/>
    <w:rsid w:val="002911C4"/>
    <w:rsid w:val="002D6D0C"/>
    <w:rsid w:val="00305B47"/>
    <w:rsid w:val="0035421F"/>
    <w:rsid w:val="00401E61"/>
    <w:rsid w:val="00551356"/>
    <w:rsid w:val="00554468"/>
    <w:rsid w:val="005B2FE3"/>
    <w:rsid w:val="005F2C44"/>
    <w:rsid w:val="0062067D"/>
    <w:rsid w:val="0062672E"/>
    <w:rsid w:val="00631757"/>
    <w:rsid w:val="006E343F"/>
    <w:rsid w:val="006F3E60"/>
    <w:rsid w:val="00771CDB"/>
    <w:rsid w:val="00774E3B"/>
    <w:rsid w:val="00780527"/>
    <w:rsid w:val="00787F8F"/>
    <w:rsid w:val="00841226"/>
    <w:rsid w:val="00857DC2"/>
    <w:rsid w:val="008D2705"/>
    <w:rsid w:val="00916CFD"/>
    <w:rsid w:val="009A4F1E"/>
    <w:rsid w:val="00A3429E"/>
    <w:rsid w:val="00A475B9"/>
    <w:rsid w:val="00A75F8C"/>
    <w:rsid w:val="00A93878"/>
    <w:rsid w:val="00BE5911"/>
    <w:rsid w:val="00C95E10"/>
    <w:rsid w:val="00D810D8"/>
    <w:rsid w:val="00D96BBE"/>
    <w:rsid w:val="00DB2CC9"/>
    <w:rsid w:val="00E25720"/>
    <w:rsid w:val="00EA19DC"/>
    <w:rsid w:val="00EB67B3"/>
    <w:rsid w:val="00EB79DE"/>
    <w:rsid w:val="00F17888"/>
    <w:rsid w:val="00F3307D"/>
    <w:rsid w:val="00F33D50"/>
    <w:rsid w:val="00F43FDB"/>
    <w:rsid w:val="00F758FF"/>
    <w:rsid w:val="00F8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690E635"/>
  <w15:docId w15:val="{060750F3-EAC8-4D98-A7A2-D05E7E7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468"/>
    <w:rPr>
      <w:strike w:val="0"/>
      <w:dstrike w:val="0"/>
      <w:color w:val="0000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96BBE"/>
    <w:pPr>
      <w:ind w:left="720"/>
      <w:contextualSpacing/>
    </w:pPr>
  </w:style>
  <w:style w:type="character" w:styleId="Strong">
    <w:name w:val="Strong"/>
    <w:uiPriority w:val="22"/>
    <w:qFormat/>
    <w:rsid w:val="00D96BBE"/>
    <w:rPr>
      <w:b/>
      <w:bCs/>
    </w:rPr>
  </w:style>
  <w:style w:type="table" w:styleId="TableGrid">
    <w:name w:val="Table Grid"/>
    <w:basedOn w:val="TableNormal"/>
    <w:uiPriority w:val="39"/>
    <w:rsid w:val="00E25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2E"/>
    <w:rPr>
      <w:rFonts w:ascii="Tahoma" w:eastAsia="Calibri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788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1CDB"/>
    <w:pPr>
      <w:widowControl w:val="0"/>
      <w:autoSpaceDE w:val="0"/>
      <w:autoSpaceDN w:val="0"/>
      <w:spacing w:before="15" w:after="0" w:line="240" w:lineRule="auto"/>
      <w:ind w:left="20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9A4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4F1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rsc.org/en/results?searchtext=Author%3ALimin%20Huan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mailto:sathikumar4490@gmail.com" TargetMode="External"/><Relationship Id="rId10" Type="http://schemas.openxmlformats.org/officeDocument/2006/relationships/hyperlink" Target="http://pubs.rsc.org/en/results?searchtext=Author%3AQuanzhi%20Li" TargetMode="External"/><Relationship Id="rId4" Type="http://schemas.openxmlformats.org/officeDocument/2006/relationships/hyperlink" Target="mailto:nkkvasan78@gmail.com" TargetMode="External"/><Relationship Id="rId9" Type="http://schemas.openxmlformats.org/officeDocument/2006/relationships/hyperlink" Target="http://pubs.rsc.org/en/results?searchtext=Author%3AXiaoyin%20C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sakthikumark</dc:creator>
  <cp:lastModifiedBy>TNSDC2508</cp:lastModifiedBy>
  <cp:revision>42</cp:revision>
  <dcterms:created xsi:type="dcterms:W3CDTF">2016-06-22T04:43:00Z</dcterms:created>
  <dcterms:modified xsi:type="dcterms:W3CDTF">2026-06-15T04:02:00Z</dcterms:modified>
</cp:coreProperties>
</file>