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CE7" w:rsidRPr="00B95AB7" w:rsidRDefault="00A11CD5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Table 1.</w:t>
      </w:r>
      <w:r w:rsidRPr="00B95AB7">
        <w:rPr>
          <w:rFonts w:ascii="Times New Roman" w:eastAsia="Times New Roman" w:hAnsi="Times New Roman" w:cs="Times New Roman"/>
          <w:sz w:val="22"/>
          <w:szCs w:val="22"/>
        </w:rPr>
        <w:t xml:space="preserve"> Overall and Sex‐Stratified Atherosclerotic Heart Disease (ASHD) and Heart Failure (HF)-related Age-Adjusted Mortality Rates (AAMR) per 100,000 in in the United States, (1999–2023)</w:t>
      </w:r>
    </w:p>
    <w:tbl>
      <w:tblPr>
        <w:tblStyle w:val="a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"/>
        <w:gridCol w:w="2535"/>
        <w:gridCol w:w="3030"/>
        <w:gridCol w:w="2820"/>
      </w:tblGrid>
      <w:tr w:rsidR="00720CE7" w:rsidRPr="00B95AB7">
        <w:trPr>
          <w:trHeight w:val="288"/>
        </w:trPr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Age-Adjusted Rate (95% CI)</w:t>
            </w:r>
          </w:p>
        </w:tc>
      </w:tr>
      <w:tr w:rsidR="00720CE7" w:rsidRPr="00B95AB7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Men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Women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Overall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69.34 (68.68–70.00)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48.25 (47.84–48.66)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56.59 (56.24–56.94)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67.24 (66.60–67.88)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46.19 (45.80–46.58)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54.55 (54.21–54.89)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64.25 (63.63–64.87)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44.57 (44.18–44.95)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52.42 (52.08–52.75)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63.05 (62.45–63.66)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42.74 (42.37–43.12)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50.76 (50.44–51.09)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61.53 (60.94–62.13)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41.37 (41.00–41.74)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49.36 (49.04–49.68)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58.69 (58.12–59.27)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38.30 (37.95–38.66)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46.35 (46.04–46.66)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58.40 (57.84–58.97)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38.08 (37.73–38.43)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46.10 (45.79–46.40)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55.02 (54.48–55.56)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35.02 (34.69–35.35)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42.95 (42.66–43.24)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52.04 (51.52–52.56)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32.65 (32.33–32.97)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40.36 (40.08–40.64)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50.99 (50.49–51.49)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31.70 (31.39–32.01)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39.40 (39.12–39.67)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48.42 (47.93–48.90)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28.79 (28.50–29.09)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36.61 (36.35–36.87)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2010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48.16 (47.68–48.63)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28.05 (27.76–28.34)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36.07 (35.81–36.32)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46.68 (46.22–47.14)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26.86 (26.59–27.14)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34.85 (34.60–35.10)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45.25 (44.81–45.70)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25.65 (25.38–25.92)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33.57 (33.33–33.81)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45.19 (44.75–45.63)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25.11 (24.84–25.37)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33.25 (33.02–33.49)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44.91 (44.48–45.35)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24.21 (23.95–24.47)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32.66 (32.43–32.89)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45.12 (44.69–45.55)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24.68 (24.42–24.93)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33.09 (32.86–33.32)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44.94 (44.52–45.36)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23.44 (23.19–23.69)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32.30 (32.07–32.52)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45.73 (45.31–46.15)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23.61 (23.36–23.85)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32.79 (32.57–33.02)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46.24 (45.82–46.65)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23.63 (23.39–23.88)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33.01 (32.79–33.24)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46.81 (46.40–47.22)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23.48 (23.24–23.72)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33.23 (33.01–33.45)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50.64 (50.22–51.06)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25.21 (24.96–25.46)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35.90 (35.67–36.12)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53.41 (52.97–53.86)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26.20 (25.94–26.47)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37.67 (37.44–37.91)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50.82 (50.39–51.24)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24.34 (24.10–24.58)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35.32 (35.09–35.54)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49.34 (48.93–49.75)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24.15 (23.90–24.39)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34.79 (34.57–35.01)</w:t>
            </w:r>
          </w:p>
        </w:tc>
      </w:tr>
    </w:tbl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Supplementary Table 2 </w:t>
      </w:r>
      <w:r w:rsidRPr="00B95AB7">
        <w:rPr>
          <w:rFonts w:ascii="Times New Roman" w:eastAsia="Times New Roman" w:hAnsi="Times New Roman" w:cs="Times New Roman"/>
          <w:sz w:val="22"/>
          <w:szCs w:val="22"/>
        </w:rPr>
        <w:t xml:space="preserve">Annual percent change (APC) and Average Annual Percent Change (AAPC) of Atherosclerotic Cardiovascular Disease (ASCVD) and Heart Failure (HF)–related Age-Adjusted Mortality Rates (AAMR) per </w:t>
      </w:r>
      <w:proofErr w:type="gramStart"/>
      <w:r w:rsidRPr="00B95AB7">
        <w:rPr>
          <w:rFonts w:ascii="Times New Roman" w:eastAsia="Times New Roman" w:hAnsi="Times New Roman" w:cs="Times New Roman"/>
          <w:sz w:val="22"/>
          <w:szCs w:val="22"/>
        </w:rPr>
        <w:t>100,000  in</w:t>
      </w:r>
      <w:proofErr w:type="gramEnd"/>
      <w:r w:rsidRPr="00B95AB7">
        <w:rPr>
          <w:rFonts w:ascii="Times New Roman" w:eastAsia="Times New Roman" w:hAnsi="Times New Roman" w:cs="Times New Roman"/>
          <w:sz w:val="22"/>
          <w:szCs w:val="22"/>
        </w:rPr>
        <w:t xml:space="preserve"> the United States, 1999 to 2023</w:t>
      </w:r>
    </w:p>
    <w:tbl>
      <w:tblPr>
        <w:tblW w:w="94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590"/>
        <w:gridCol w:w="2964"/>
        <w:gridCol w:w="2076"/>
      </w:tblGrid>
      <w:tr w:rsidR="002C7E25" w:rsidRPr="00B95AB7" w:rsidTr="00B95AB7">
        <w:trPr>
          <w:trHeight w:val="770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Variable</w:t>
            </w:r>
          </w:p>
        </w:tc>
        <w:tc>
          <w:tcPr>
            <w:tcW w:w="1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Years</w:t>
            </w:r>
          </w:p>
        </w:tc>
        <w:tc>
          <w:tcPr>
            <w:tcW w:w="29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APC (95% CI)</w:t>
            </w:r>
          </w:p>
        </w:tc>
        <w:tc>
          <w:tcPr>
            <w:tcW w:w="20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AAPC (95% CI)</w:t>
            </w: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Overall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"/>
                <w:id w:val="65061663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−4.1* (−4.3 to −3.9)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"/>
                <w:id w:val="9169556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−2.1 (−2.7 to −1.4)*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"/>
                <w:id w:val="-1992316996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−0.4 (−1.5 to 0.7)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4.7* (0.0 to 9.6)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"/>
                <w:id w:val="15922132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−3.8 (−7.8 to 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48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Sex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1999–2003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"/>
                <w:id w:val="85261366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−3.9* (−5.3 to −2.4)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"/>
                <w:id w:val="-39702426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−2.9 (−3.7 to −2.0)*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2003–2012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"/>
                <w:id w:val="48298189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−5.3* (−5.8 to −4.7)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8"/>
                <w:id w:val="-118499682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−1.4* (−2.8 to −0.1)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9"/>
                <w:id w:val="116913718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3.7 (−2.0 to 9.8)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0"/>
                <w:id w:val="495192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−3.9 (−9.1 to 1.5)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Male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1"/>
                <w:id w:val="1658759148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−3.3* (−3.5 to −3.1)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2"/>
                <w:id w:val="-18517466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−1.4 (−1.9 to −0.9)*</w:t>
                </w:r>
              </w:sdtContent>
            </w:sdt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3"/>
                <w:id w:val="-1791511426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0.3 (−0.6 to 1.1)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5.2* (1.6 to 8.9)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4"/>
                <w:id w:val="-191151858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−3.7* (−6.9 to −0.4)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7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Age Group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25–34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1.0* (0.2 to 1.7)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1.0 (0.2 to 1.7)*</w:t>
            </w: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35–44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1999–2014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5"/>
                <w:id w:val="50695965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−0.9 (−1.8 to 0.1)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1.4 (0.4 to 2.3)*</w:t>
            </w: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2014–2023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5.3* (3.1 to 7.5)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45–54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6"/>
                <w:id w:val="736063097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−2.0* (−2.8 to −1.3)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0.7 (0.1 to 1.4)*</w:t>
            </w: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4.1* (3.1 to 5.1)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55–64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1999–2010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7"/>
                <w:id w:val="-183587986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−4.2* (−4.5 to −4.0)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8"/>
                <w:id w:val="200699078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−0.8 (−1.6 to −0.1)*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2010–2013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19"/>
                <w:id w:val="108793125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−0.3 (−4.5 to 4.1)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2013–2018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3.0* (1.7 to 4.3)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7.4* (3.6 to 11.3)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0"/>
                <w:id w:val="2614867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−3.9* (−7.2 to −0.5)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65–74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1999–2009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1"/>
                <w:id w:val="163963048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−5.1* (−5.5 to −4.8)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2"/>
                <w:id w:val="-358589097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−2.0 (−2.7 to −1.3)*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2009–2013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3"/>
                <w:id w:val="142743649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−2.3 (−4.7 to 0.2)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2013–2018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4"/>
                <w:id w:val="105687383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1.3 (−0.1 to 2.7)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5.4* (1.3 to 9.6)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5"/>
                <w:id w:val="-4992685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−4.3* (−7.8 to −0.6)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75–84 years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1999–2004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6"/>
                <w:id w:val="141350811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−3.2* (−4.0 to −2.4)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7"/>
                <w:id w:val="1556985557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−2.2 (−2.8 to −1.6)*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2004–2011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8"/>
                <w:id w:val="208632697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−4.6* (−5.2 to −3.9)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2011–2018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29"/>
                <w:id w:val="118732817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−1.1* (−1.9 to −0.4)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4.9* (0.7 to 9.2)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0"/>
                <w:id w:val="18020126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−4.9* (−8.4 to −1.2)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1"/>
                <w:id w:val="-135936881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≥85 years</w:t>
                </w:r>
              </w:sdtContent>
            </w:sdt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1999–2014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2"/>
                <w:id w:val="102505948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−3.9* (−4.2 to −3.6)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3"/>
                <w:id w:val="-118002390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−2.1 (−2.4 to −1.8)*</w:t>
                </w:r>
              </w:sdtContent>
            </w:sdt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2014–2023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1.0* (0.3 to 1.6)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7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Race/Ethnicity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C7E25" w:rsidRPr="00B95AB7" w:rsidTr="00B95AB7">
        <w:trPr>
          <w:trHeight w:val="135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NH American Indian or Alaska Native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4"/>
                <w:id w:val="-71556199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−1.1* (−1.6 to −0.7)</w:t>
                </w:r>
              </w:sdtContent>
            </w:sdt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5"/>
                <w:id w:val="-194958740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−1.1 (−1.6 to −0.7)*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NH Asian or Pacific Islander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1999–2014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6"/>
                <w:id w:val="-88634941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−3.9* (−4.4 to −3.3)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7"/>
                <w:id w:val="1776919027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−2.1 (−2.6 to −1.6)*</w:t>
                </w:r>
              </w:sdtContent>
            </w:sdt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2014–2023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8"/>
                <w:id w:val="41130698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0.9 (−0.1 to 1.9)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NH Black or African American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39"/>
                <w:id w:val="40313322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−3.7* (−4.1 to −3.4)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0"/>
                <w:id w:val="194536440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−1.7 (−2.5 to −0.9)*</w:t>
                </w:r>
              </w:sdtContent>
            </w:sdt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1"/>
                <w:id w:val="12868811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0.1 (−1.2 to 1.5)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5.9* (0.4 to 11.9)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2"/>
                <w:id w:val="-1572953056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−4.7 (−9.6 to 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NH White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3"/>
                <w:id w:val="81102130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−4.0* (−4.2 to −3.8)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4"/>
                <w:id w:val="478474038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−1.9 (−2.5 to −1.2)*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5"/>
                <w:id w:val="-123378527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−0.2 (−1.2 to 0.9)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5.2* (0.6 to 9.9)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6"/>
                <w:id w:val="-78925663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−3.3 (−7.5 to 1.1)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Hispanic or Latino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7"/>
                <w:id w:val="23001194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−4.4* (−4.8 to −4.1)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8"/>
                <w:id w:val="-1910190627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−2.6 (−3.4 to −1.8)*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49"/>
                <w:id w:val="-171488472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−0.6 (−1.9 to 0.8)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0"/>
                <w:id w:val="35768954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4.4 (−1.0 to 10.1)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1"/>
                <w:id w:val="7099182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−6.3* (−11.0 to −1.3)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7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Census Region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Northeast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1999–2005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2"/>
                <w:id w:val="105641599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−3.8* (−4.3 to −3.3)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3"/>
                <w:id w:val="166743967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−2.8 (−3.4 to −2.3)*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2005–2009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4"/>
                <w:id w:val="-164722502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−5.6* (−7.3 to −3.9)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2009–2017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5"/>
                <w:id w:val="-110916803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−2.3* (−2.8 to −1.8)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2017–2020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6"/>
                <w:id w:val="-795112246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2.4 (−1.4 to 6.3)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2020–2023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7"/>
                <w:id w:val="-194848618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−3.6* (−5.4 to −1.7)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Midwest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8"/>
                <w:id w:val="135995289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−4.0* (−4.3 to −3.8)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59"/>
                <w:id w:val="85742646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−1.8 (−2.6 to −1.0)*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0"/>
                <w:id w:val="108819634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−0.0 (−1.3 to 1.3)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5.7* (0.3 to 11.4)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1"/>
                <w:id w:val="-210475070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−3.5 (−8.3 to 1.6)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South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1999–2005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2"/>
                <w:id w:val="43780250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−3.4* (−4.0 to −2.9)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3"/>
                <w:id w:val="126107848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−1.6 (−2.1 to −1.1)*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2005–2011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4"/>
                <w:id w:val="-211590444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−4.8* (−5.5 to −4.0)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2011–2018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5"/>
                <w:id w:val="23341273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−0.1 (−0.7 to 0.5)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5.9* (2.5 to 9.4)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6"/>
                <w:id w:val="-264436431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−2.9 (−5.8 to 0.2)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West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7"/>
                <w:id w:val="212716558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−4.2* (−4.4 to −3.9)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8"/>
                <w:id w:val="-118339489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−2.3 (−3.1 to −1.6)*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69"/>
                <w:id w:val="123922479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−0.9 (−2.1 to 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0"/>
                <w:id w:val="-23221054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4.5 (−0.8 to 10.0)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2021–2023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1"/>
                <w:id w:val="259582713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−4.7 (−9.5 to 0.4)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7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Urbanizatiom</w:t>
            </w:r>
            <w:proofErr w:type="spellEnd"/>
            <w:r w:rsidRPr="00B95AB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Status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Metropolitan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2"/>
                <w:id w:val="-112100062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−4.2* (−4.4 to −4.0)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3"/>
                <w:id w:val="766407274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−2.4 (−2.8 to −1.9)*</w:t>
                </w:r>
              </w:sdtContent>
            </w:sdt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2012–2018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4"/>
                <w:id w:val="164836845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−0.5 (−1.5 to 0.6)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2018–2020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5"/>
                <w:id w:val="1717807509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4.4 (−0.2 to 9.2)</w:t>
                </w:r>
              </w:sdtContent>
            </w:sdt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7E25" w:rsidRPr="00B95AB7" w:rsidTr="00B95AB7">
        <w:trPr>
          <w:trHeight w:val="10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Non-metropolitan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1999–2013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6"/>
                <w:id w:val="-596075660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−3.5* (−3.8 to −3.3)</w:t>
                </w:r>
              </w:sdtContent>
            </w:sdt>
          </w:p>
        </w:tc>
        <w:tc>
          <w:tcPr>
            <w:tcW w:w="207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8D0098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77"/>
                <w:id w:val="1200059165"/>
              </w:sdtPr>
              <w:sdtEndPr/>
              <w:sdtContent>
                <w:r w:rsidR="002C7E25" w:rsidRPr="00B95AB7">
                  <w:rPr>
                    <w:rFonts w:ascii="Times New Roman" w:eastAsia="Gungsuh" w:hAnsi="Times New Roman" w:cs="Times New Roman"/>
                    <w:sz w:val="22"/>
                    <w:szCs w:val="22"/>
                  </w:rPr>
                  <w:t>−1.9 (−2.2 to −1.6)*</w:t>
                </w:r>
              </w:sdtContent>
            </w:sdt>
          </w:p>
        </w:tc>
      </w:tr>
      <w:tr w:rsidR="002C7E25" w:rsidRPr="00B95AB7" w:rsidTr="00B95AB7">
        <w:trPr>
          <w:trHeight w:val="10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2013–2020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</w:rPr>
              <w:t>1.6* (0.7 to 2.4)</w:t>
            </w:r>
          </w:p>
        </w:tc>
        <w:tc>
          <w:tcPr>
            <w:tcW w:w="20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114F26" w:rsidRPr="00B95AB7" w:rsidRDefault="00114F26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114F26" w:rsidRPr="00B95AB7" w:rsidRDefault="00114F26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Table 3.</w:t>
      </w:r>
      <w:r w:rsidRPr="00B95AB7">
        <w:rPr>
          <w:rFonts w:ascii="Times New Roman" w:eastAsia="Times New Roman" w:hAnsi="Times New Roman" w:cs="Times New Roman"/>
          <w:sz w:val="22"/>
          <w:szCs w:val="22"/>
        </w:rPr>
        <w:t xml:space="preserve"> Atherosclerotic Heart Disease (ASHD) and Heart Failure (HF)-related Age-Adjusted Mortality Rates (AAMR) per 100,000 Stratified by Race in the United States, (1999–2023)</w:t>
      </w:r>
    </w:p>
    <w:tbl>
      <w:tblPr>
        <w:tblW w:w="11505" w:type="dxa"/>
        <w:tblInd w:w="-870" w:type="dxa"/>
        <w:tblLayout w:type="fixed"/>
        <w:tblLook w:val="0400" w:firstRow="0" w:lastRow="0" w:firstColumn="0" w:lastColumn="0" w:noHBand="0" w:noVBand="1"/>
      </w:tblPr>
      <w:tblGrid>
        <w:gridCol w:w="825"/>
        <w:gridCol w:w="2130"/>
        <w:gridCol w:w="2085"/>
        <w:gridCol w:w="2115"/>
        <w:gridCol w:w="2160"/>
        <w:gridCol w:w="2190"/>
      </w:tblGrid>
      <w:tr w:rsidR="00114F26" w:rsidRPr="00B95AB7" w:rsidTr="00EE41C1">
        <w:trPr>
          <w:trHeight w:val="288"/>
        </w:trPr>
        <w:tc>
          <w:tcPr>
            <w:tcW w:w="11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Age-Adjusted Rate (95% CI)</w:t>
            </w:r>
          </w:p>
        </w:tc>
      </w:tr>
      <w:tr w:rsidR="00114F26" w:rsidRPr="00B95AB7" w:rsidTr="00EE41C1">
        <w:trPr>
          <w:trHeight w:val="1440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NH White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NH Black or African American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NH American Indian or Alaska Native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Hispanic or Latino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NH Asian or Pacific Islander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58.54 (58.16–58.93)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46.10 (44.97–47.23)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44.21 (38.77–49.66)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43.01 (41.47–44.56)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29.81 (27.89–31.72)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56.53 (56.15–56.91)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45.07 (43.96–46.19)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38.30 (33.47–43.13)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40.78 (39.31–42.24)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25.82 (24.09–27.55)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54.46 (54.09–54.83)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42.35 (41.27–43.42)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35.21 (30.62–39.81)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40.00 (38.59–41.40)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25.67 (24.04–27.30)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52.64 (52.28–53.00)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42.13 (41.07–43.20)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42.92 (37.89–47.95)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38.28 (36.93–39.62)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23.55 (22.04–25.05)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51.19 (50.84–51.55)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40.93 (39.89–41.97)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48.02 (42.71–53.33)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37.16 (35.87–38.45)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23.72 (22.25–25.19)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48.21 (47.87–48.55)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38.66 (37.65–39.66)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45.94 (40.83–51.04)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34.15 (32.94–35.35)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22.67 (21.28–24.06)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47.93 (47.59–48.27)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38.97 (37.97–39.96)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37.28 (32.84–41.71)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34.44 (33.27–35.61)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22.03 (20.71–23.34)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44.60 (44.28–44.92)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36.48 (35.52–37.43)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41.00 (36.36–45.64)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33.01 (31.90–34.13)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22.15 (20.88–23.43)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2007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42.04 (41.73–42.35)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34.56 (33.64–35.47)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35.38 (31.11–39.65)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30.45 (29.41–31.49)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20.50 (19.31–21.70)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41.14 (40.84–41.45)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33.41 (32.53–34.30)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37.51 (33.20–41.82)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29.00 (28.01–29.99)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19.00 (17.90–20.11)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38.31 (38.02–38.61)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31.06 (30.22–31.91)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34.11 (30.13–38.09)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26.30 (25.38–27.21)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18.39 (17.33–19.45)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37.74 (37.45–38.03)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30.66 (29.83–31.50)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38.18 (34.02–42.34)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26.54 (25.65–27.44)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17.71 (16.69–18.73)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36.68 (36.40–36.96)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28.97 (28.17–29.76)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35.75 (31.84–39.67)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25.07 (24.23–25.90)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17.10 (16.14–18.05)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35.30 (35.02–35.57)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28.69 (27.91–29.46)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34.18 (30.47–37.88)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24.13 (23.34–24.92)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16.80 (15.89–17.71)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34.98 (34.71–35.25)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28.54 (27.79–29.30)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36.20 (32.51–39.89)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24.45 (23.67–25.22)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16.90 (16.02–17.78)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34.50 (34.23–34.76)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28.14 (27.40–28.88)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36.04 (32.48–39.60)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23.82 (23.08–24.56)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14.92 (14.13–15.72)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34.86 (34.60–35.13)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29.37 (28.63–30.12)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37.11 (33.61–40.61)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23.98 (23.27–24.70)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16.35 (15.55–17.14)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34.20 (33.94–34.46)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28.52 (27.80–29.23)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36.28 (32.91–39.65)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23.58 (22.88–24.27)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14.48 (13.75–15.21)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34.81 (34.54–35.07)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29.01 (28.30–29.72)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31.84 (28.77–34.90)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23.26 (22.60–23.93)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15.96 (15.22–16.70)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35.18 (34.92–35.44)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28.56 (27.87–29.26)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35.31 (32.20–38.42)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23.71 (23.05–24.37)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16.14 (15.42–16.87)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35.54 (35.28–35.80)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29.24 (28.55–29.93)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31.72 (28.83–34.60)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23.57 (22.93–24.21)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15.62 (14.93–16.32)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38.25 (37.98–38.52)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33.97 (33.24–34.71)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36.56 (33.39–39.72)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26.19 (25.53–26.85)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16.89 (16.18–17.61)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2021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40.71 (40.42–40.99)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33.59 (32.85–34.33)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35.92 (32.81–39.03)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26.72 (26.05–27.39)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17.36 (16.64–18.09)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38.27 (38.00–38.54)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32.12 (31.40–32.83)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31.13 (28.37–33.90)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24.06 (23.45–24.68)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16.71 (16.03–17.39)</w:t>
            </w:r>
          </w:p>
        </w:tc>
      </w:tr>
      <w:tr w:rsidR="00114F26" w:rsidRPr="00B95AB7" w:rsidTr="00EE41C1">
        <w:trPr>
          <w:trHeight w:val="864"/>
        </w:trPr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37.84 (37.58–38.11)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31.21 (30.51–31.90)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31.07 (28.36–33.78)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23.71 (23.10–24.31)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15.87 (15.22–16.52)</w:t>
            </w:r>
          </w:p>
        </w:tc>
      </w:tr>
    </w:tbl>
    <w:p w:rsidR="00114F26" w:rsidRPr="00B95AB7" w:rsidRDefault="00114F26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114F26" w:rsidRPr="00B95AB7" w:rsidRDefault="00114F26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Table 4.</w:t>
      </w:r>
      <w:r w:rsidRPr="00B95AB7">
        <w:rPr>
          <w:rFonts w:ascii="Times New Roman" w:eastAsia="Times New Roman" w:hAnsi="Times New Roman" w:cs="Times New Roman"/>
          <w:sz w:val="22"/>
          <w:szCs w:val="22"/>
        </w:rPr>
        <w:t xml:space="preserve"> Atherosclerotic Heart Disease (ASHD) and Heart Failure (HF)-related Age-Adjusted Mortality Rates (AAMR) per 100,000 Stratified by Census Region in the United States, (1999–2023)</w:t>
      </w:r>
    </w:p>
    <w:p w:rsidR="00114F26" w:rsidRPr="00B95AB7" w:rsidRDefault="00114F26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</w:rPr>
      </w:pPr>
    </w:p>
    <w:tbl>
      <w:tblPr>
        <w:tblW w:w="9660" w:type="dxa"/>
        <w:tblLayout w:type="fixed"/>
        <w:tblLook w:val="0400" w:firstRow="0" w:lastRow="0" w:firstColumn="0" w:lastColumn="0" w:noHBand="0" w:noVBand="1"/>
      </w:tblPr>
      <w:tblGrid>
        <w:gridCol w:w="735"/>
        <w:gridCol w:w="2130"/>
        <w:gridCol w:w="2220"/>
        <w:gridCol w:w="2130"/>
        <w:gridCol w:w="2445"/>
      </w:tblGrid>
      <w:tr w:rsidR="00114F26" w:rsidRPr="00B95AB7" w:rsidTr="00EE41C1">
        <w:trPr>
          <w:trHeight w:val="288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Age-Adjusted Rate (95% CI)</w:t>
            </w:r>
          </w:p>
        </w:tc>
      </w:tr>
      <w:tr w:rsidR="00114F26" w:rsidRPr="00B95AB7" w:rsidTr="00EE41C1">
        <w:trPr>
          <w:trHeight w:val="576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Northeast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Midwest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South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West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56.72 (55.96–57.47)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60.40 (59.66–61.14)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52.81 (52.23–53.39)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58.12 (57.31–58.93)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55.08 (54.34–55.82)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58.11 (57.39–58.83)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51.42 (50.85–51.99)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54.80 (54.02–55.58)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52.74 (52.02–53.47)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54.82 (54.12–55.51)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49.81 (49.26–50.37)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53.42 (52.67–54.18)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50.32 (49.62–51.02)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53.26 (52.58–53.94)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48.09 (47.55–48.63)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52.54 (51.80–53.29)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49.11 (48.42–49.79)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51.21 (50.55–51.87)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46.85 (46.32–47.38)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51.23 (50.51–51.96)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46.21 (45.54–46.87)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48.02 (47.39–48.66)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44.18 (43.67–44.69)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47.76 (47.07–48.45)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45.84 (45.18–46.49)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48.71 (48.07–49.35)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43.99 (43.49–44.50)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46.28 (45.61–46.95)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2006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42.13 (41.51–42.76)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45.43 (44.82–46.04)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40.84 (40.36–41.32)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44.14 (43.49–44.79)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39.57 (38.97–40.17)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42.71 (42.12–43.29)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38.54 (38.08–39.00)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41.12 (40.50–41.74)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38.39 (37.80–38.98)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42.31 (41.73–42.89)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36.81 (36.37–37.25)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40.87 (40.27–41.48)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35.13 (34.57–35.69)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39.17 (38.62–39.73)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35.03 (34.60–35.46)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37.44 (36.86–38.01)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35.28 (34.73–35.84)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38.23 (37.68–38.78)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34.44 (34.02–34.86)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36.70 (36.14–37.27)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34.27 (33.73–34.82)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37.72 (37.18–38.26)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32.54 (32.14–32.94)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35.63 (35.09–36.17)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33.09 (32.56–33.62)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35.58 (35.06–36.10)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32.26 (31.87–32.66)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33.71 (33.19–34.23)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32.48 (31.95–33.00)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35.19 (34.68–35.71)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32.17 (31.78–32.55)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33.39 (32.88–33.90)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31.98 (31.46–32.49)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34.70 (34.20–35.21)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31.64 (31.26–32.02)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32.48 (31.98–32.98)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31.72 (31.20–32.23)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35.32 (34.82–35.83)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32.33 (31.95–32.71)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32.91 (32.42–33.41)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29.88 (29.39–30.38)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34.35 (33.85–34.84)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31.61 (31.24–31.98)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33.10 (32.62–33.59)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29.59 (29.11–30.08)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36.08 (35.58–36.58)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32.29 (31.92–32.66)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32.72 (32.24–33.20)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30.43 (29.94–30.92)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36.03 (35.53–36.53)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32.75 (32.39–33.12)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32.25 (31.79–32.72)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29.81 (29.33–30.29)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35.99 (35.49–36.48)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33.45 (33.08–33.81)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32.81 (32.34–33.27)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2020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32.17 (31.67–32.67)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40.55 (40.03–41.07)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35.44 (35.07–35.81)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34.99 (34.51–35.46)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31.17 (30.68–31.67)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41.82 (41.28–42.37)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38.76 (38.36–39.16)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37.16 (36.66–37.67)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29.23 (28.76–29.70)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39.35 (38.83–39.86)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36.62 (36.25–37.00)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34.20 (33.74–34.67)</w:t>
            </w:r>
          </w:p>
        </w:tc>
      </w:tr>
      <w:tr w:rsidR="00114F26" w:rsidRPr="00B95AB7" w:rsidTr="00EE41C1">
        <w:trPr>
          <w:trHeight w:val="864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28.46 (27.99–28.93)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39.26 (38.75–39.78)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36.09 (35.72–36.46)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F26" w:rsidRPr="00B95AB7" w:rsidRDefault="00114F26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33.55 (33.09–34.02)</w:t>
            </w:r>
          </w:p>
        </w:tc>
      </w:tr>
    </w:tbl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720CE7" w:rsidRP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Supplementary Table 5</w:t>
      </w:r>
      <w:r w:rsidR="00A11CD5"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 w:rsidR="00A11CD5" w:rsidRPr="00B95AB7">
        <w:rPr>
          <w:rFonts w:ascii="Times New Roman" w:eastAsia="Times New Roman" w:hAnsi="Times New Roman" w:cs="Times New Roman"/>
          <w:sz w:val="22"/>
          <w:szCs w:val="22"/>
        </w:rPr>
        <w:t xml:space="preserve"> Age Stratifie</w:t>
      </w:r>
      <w:r w:rsidR="002C7E25" w:rsidRPr="00B95AB7">
        <w:rPr>
          <w:rFonts w:ascii="Times New Roman" w:eastAsia="Times New Roman" w:hAnsi="Times New Roman" w:cs="Times New Roman"/>
          <w:sz w:val="22"/>
          <w:szCs w:val="22"/>
        </w:rPr>
        <w:t>d Atherosclerotic Heart Disease (ASH</w:t>
      </w:r>
      <w:r w:rsidR="00A11CD5" w:rsidRPr="00B95AB7">
        <w:rPr>
          <w:rFonts w:ascii="Times New Roman" w:eastAsia="Times New Roman" w:hAnsi="Times New Roman" w:cs="Times New Roman"/>
          <w:sz w:val="22"/>
          <w:szCs w:val="22"/>
        </w:rPr>
        <w:t>D) and Heart Failure (HF)-related Crude Mortality Rates (CMR) per 100,000 in in the United States, (1999–2023)</w:t>
      </w:r>
    </w:p>
    <w:tbl>
      <w:tblPr>
        <w:tblStyle w:val="a0"/>
        <w:tblW w:w="97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6"/>
        <w:gridCol w:w="949"/>
        <w:gridCol w:w="923"/>
        <w:gridCol w:w="903"/>
        <w:gridCol w:w="960"/>
        <w:gridCol w:w="959"/>
        <w:gridCol w:w="1005"/>
        <w:gridCol w:w="3150"/>
      </w:tblGrid>
      <w:tr w:rsidR="00720CE7" w:rsidRPr="00B95AB7" w:rsidTr="00B95AB7">
        <w:trPr>
          <w:trHeight w:val="288"/>
        </w:trPr>
        <w:tc>
          <w:tcPr>
            <w:tcW w:w="9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Crude Mortality Rate (95% CI)</w:t>
            </w:r>
          </w:p>
        </w:tc>
      </w:tr>
      <w:tr w:rsidR="00720CE7" w:rsidRPr="00B95AB7" w:rsidTr="00B95AB7">
        <w:trPr>
          <w:trHeight w:val="576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25–34 years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35–44 years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45–54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55–64 years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65–74 years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75–84 years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8D0098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tag w:val="goog_rdk_0"/>
                <w:id w:val="785646944"/>
              </w:sdtPr>
              <w:sdtEndPr/>
              <w:sdtContent>
                <w:r w:rsidR="00A11CD5" w:rsidRPr="00B95AB7">
                  <w:rPr>
                    <w:rFonts w:ascii="Times New Roman" w:eastAsia="Gungsuh" w:hAnsi="Times New Roman" w:cs="Times New Roman"/>
                    <w:b/>
                    <w:bCs/>
                    <w:color w:val="000000"/>
                    <w:sz w:val="22"/>
                    <w:szCs w:val="22"/>
                  </w:rPr>
                  <w:t>≥85 years</w:t>
                </w:r>
              </w:sdtContent>
            </w:sdt>
          </w:p>
        </w:tc>
      </w:tr>
      <w:tr w:rsidR="00720CE7" w:rsidRPr="00B95AB7" w:rsidTr="00B95AB7">
        <w:trPr>
          <w:trHeight w:val="1152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0.54 (0.47–0.61)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3.49 (3.30–3.68)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18.67 (18.12–19.22)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78.01 (76.73–79.28)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276.12 (273.17–279.06)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1087.38 (1077.35–1097.41)</w:t>
            </w:r>
          </w:p>
        </w:tc>
      </w:tr>
      <w:tr w:rsidR="00720CE7" w:rsidRPr="00B95AB7" w:rsidTr="00B95AB7">
        <w:trPr>
          <w:trHeight w:val="1152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0.58 (0.51–0.65)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3.40 (3.21–3.59)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18.15 (17.61–18.68)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74.68 (73.43–75.93)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265.39 (262.52–268.26)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1050.62 (1040.86–1060.38)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 (0.44–0.57)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3.22 (3.05–3.40)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17.14 (16.63–17.66)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71.40 (70.18–72.63)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258.69 (255.89</w:t>
            </w: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–261.50)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1003.55 (994.09–1013.00)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(0.06–0.13)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0.65 (0.57–0.72)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3.46 (3.28–3.65)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16.35 (15.86–16.83)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67.28 (66.10–68.47)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249.72 (246.98–252.47)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978.87 (969.59–988.15)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 (0.05–0.10)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 (0.45–0.58)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3.29 (3.11–3.47)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16.35 (15.88–16.83)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64.96 (63.80–66.12)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242.60 (239.91–245.29)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952.76 (943.71–961.81)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 (0.04–0.09)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 (0.48–0.62)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3.17 (3.00–3.34)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15.24 (14.79–15.69)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60.08 (58.97–61.19)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232.98 (230.36–235.61)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883.63 (874.99–892.28)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 (0.49–0.63)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3.29 (3.12–3.46)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14.59 (14.16–15.02)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59.53 (58.43–60.63)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227.71 (225.12–230.29)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892.36 (883.81–900.90)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 (0.05–0.10)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 (0.48–0.62)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3.14 (2.97–3.30)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14.01 (13.60–14.42)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55.27 (54.22–56.32)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211.91 (209.42–214.40)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830.82 (822.72–838.92)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 (0.05–0.10)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 (0.46–0.60)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2.86 (2.70–3.02)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13.21 (12.81–13.60)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50.85 (49.86–51.85)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198.62 (196.20</w:t>
            </w: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–201.03)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786.38 (778.64–794.12)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 (0.44–0.58)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2.87 (2.71–3.03)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12.97 (12.59–13.35)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49.43 (48.47–50.39)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193.59 (191.20–195.97)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768.13 (760.60–775.67)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 (0.04–0.09)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0.48 (0.41–0.54)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2.81 (2.65–2.96)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12.02 (11.66–12.38)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45.92 (45.01–46.83)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181.83 (179.51–184.14)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707.64 (700.52–714.75)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 (0.36–0.48)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2.65 (2.50–2.80)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11.69 (11.34–12.04)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45.04 (44.14–45.93)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179.10 (176.80–181.39)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700.09 (693.09–707.09)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 (0.49–0.64)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2.77 (2.61–2.92)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11.68 (11.34–12.02)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44.91 (44.03–45.78)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171.85 (169.61–174.09)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667.45 (660.77–674.14)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 (0.43–0.56)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2.76 (2.60–2.91)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11.73 (11.39–12.08)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43.40 (42.57–44.24)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165.64 (163.45–167.83)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639.97 (633.51–646.43)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 (0.45–0.59)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2.83 (2.67–2.99)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11.62 (11.28–11.96)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42.53 (41.73–43.34)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165.37 (163.20</w:t>
            </w: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–167.55)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631.71 (625.37–638.04)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 (0.05–0.10)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 (0.43–0.57)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2.89 (2.73–3.05)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11.82 (11.49–12.16)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42.93 (42.14–43.72)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159.97 (157.85–162.09)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618.95 (612.74–625.16)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(0.06–0.11)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 (0.45–0.59)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3.08 (2.92–3.25)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12.36 (12.02–12.70)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44.29 (43.51–45.08)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162.61 (160.49–164.72)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618.24 (612.10–624.39)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 (0.08–0.14)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0.57 (0.49–0.64)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3.14 (2.98–3.31)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12.80 (12.46–13.15)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43.89 (43.12–44.65)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157.56 (155.50–159.62)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597.85 (591.85–603.85)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(0.05–0.11)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 (0.48–0.62)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3.20 (3.03–3.37)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13.15 (12.80–13.50)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45.15 (44.39–45.92)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157.72 (155.69–159.75)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609.57 (603.55–615.58)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(0.03–0.08)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0.60 (0.53–0.68)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3.40 (3.22–3.58)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13.52 (13.17–13.87)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45.93 (45.17–46.69)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157.99 (156.00–159.97)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611.64 (605.65–617.64)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 (0.55–0.70)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3.28 (3.11–3.46)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14.03 (13.67–14.39)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46.42 (45.67–47.17)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159.51 (157.55</w:t>
            </w: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–161.47)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612.07 (606.10–618.04)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2020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(0.06–0.12)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 (0.60–0.76)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4.16 (3.96–4.36)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15.87 (15.49–16.25)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51.44 (50.66–52.22)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173.33 (171.32–175.35)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642.64 (636.56–648.73)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 (0.07–0.13)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0.77 (0.69–0.85)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4.06 (3.86–4.25)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16.68 (16.29–17.07)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52.80 (52.03–53.58)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179.10 (177.04–181.16)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689.37 (682.71–696.03)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 (0.07–0.13)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0.75 (0.67–0.83)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3.96 (3.77–4.16)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15.82 (15.44–16.20)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51.41 (50.64–52.17)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170.25 (168.31–172.18)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629.69 (623.59–635.80)</w:t>
            </w:r>
          </w:p>
        </w:tc>
      </w:tr>
      <w:tr w:rsidR="00720CE7" w:rsidRPr="00B95AB7" w:rsidTr="00B95AB7">
        <w:trPr>
          <w:trHeight w:val="864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 (0.07–0.13)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0.73 (0.65–0.81)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3.89 (3.70–4.09)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15.50 (15.13–15.88)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48.52 (47.79–49.26)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162.48 (160.64–164.33)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644.99 (638.67–651.31)</w:t>
            </w:r>
          </w:p>
        </w:tc>
      </w:tr>
    </w:tbl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</w:rPr>
      </w:pP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720CE7" w:rsidRP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Supplementary Table 6</w:t>
      </w:r>
      <w:r w:rsidR="00A11CD5"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 w:rsidR="002C7E25" w:rsidRPr="00B95AB7">
        <w:rPr>
          <w:rFonts w:ascii="Times New Roman" w:eastAsia="Times New Roman" w:hAnsi="Times New Roman" w:cs="Times New Roman"/>
          <w:sz w:val="22"/>
          <w:szCs w:val="22"/>
        </w:rPr>
        <w:t xml:space="preserve"> Atherosclerotic Heart Disease (ASH</w:t>
      </w:r>
      <w:r w:rsidR="00A11CD5" w:rsidRPr="00B95AB7">
        <w:rPr>
          <w:rFonts w:ascii="Times New Roman" w:eastAsia="Times New Roman" w:hAnsi="Times New Roman" w:cs="Times New Roman"/>
          <w:sz w:val="22"/>
          <w:szCs w:val="22"/>
        </w:rPr>
        <w:t>D) and Heart Failure (HF)-related Age-Adjusted Mortality Rates (AAMR) per 100,000 Stratified by Urban-Rural Classification in the United States, (1999–2020)</w:t>
      </w: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1"/>
        <w:tblW w:w="81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"/>
        <w:gridCol w:w="3285"/>
        <w:gridCol w:w="3930"/>
      </w:tblGrid>
      <w:tr w:rsidR="00720CE7" w:rsidRPr="00B95AB7">
        <w:trPr>
          <w:trHeight w:val="288"/>
        </w:trPr>
        <w:tc>
          <w:tcPr>
            <w:tcW w:w="8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Age-Adjusted Rate (95% CI)</w:t>
            </w:r>
          </w:p>
        </w:tc>
      </w:tr>
      <w:tr w:rsidR="00720CE7" w:rsidRPr="00B95AB7">
        <w:trPr>
          <w:trHeight w:val="576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Metropolitan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Non-metropolitan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54.88 (54.50–55.27)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63.65 (62.80–64.49)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52.78 (52.40–53.15)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61.97 (61.14–62.80)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50.95 (50.58–51.31)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58.76 (57.95–59.57)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49.26 (48.90–49.62)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57.28 (56.48–58.07)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47.61 (47.26–47.96)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56.88 (56.09–57.67)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44.56 (44.23–44.90)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54.05 (53.29–54.82)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44.31 (43.98–44.64)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53.88 (53.12–54.64)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41.41 (41.10–41.73)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49.84 (49.11–50.57)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38.73 (38.43–39.03)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47.59 (46.89–48.30)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37.67 (37.37–37.96)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47.20 (46.50–47.90)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34.99 (34.71–35.27)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44.17 (43.49–44.84)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2010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34.43 (34.15–34.70)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43.51 (42.85–44.18)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33.35 (33.08–33.62)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41.67 (41.03–42.32)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32.20 (31.94–32.46)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40.10 (39.47–40.73)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31.98 (31.72–32.23)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39.39 (38.77–40.00)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31.25 (31.00–31.50)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39.47 (38.86–40.08)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31.49 (31.25–31.74)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40.87 (40.25–41.49)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30.78 (30.54–31.02)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39.72 (39.12–40.33)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31.21 (30.97–31.45)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40.55 (39.94–41.15)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31.39 (31.16–31.63)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41.04 (40.43–41.65)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31.50 (31.26–31.73)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41.94 (41.34–42.55)</w:t>
            </w:r>
          </w:p>
        </w:tc>
      </w:tr>
      <w:tr w:rsidR="00720CE7" w:rsidRPr="00B95AB7">
        <w:trPr>
          <w:trHeight w:val="86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34.03 (33.78–34.27)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CE7" w:rsidRPr="00B95AB7" w:rsidRDefault="00A11CD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45.28 (44.65–45.91)</w:t>
            </w:r>
          </w:p>
        </w:tc>
      </w:tr>
    </w:tbl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</w:rPr>
      </w:pP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sz w:val="22"/>
          <w:szCs w:val="22"/>
          <w:vertAlign w:val="subscript"/>
        </w:rPr>
      </w:pPr>
    </w:p>
    <w:p w:rsid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720CE7" w:rsidRPr="00B95AB7" w:rsidRDefault="00B95AB7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Supplementary Table 7</w:t>
      </w:r>
      <w:r w:rsidR="00A11CD5" w:rsidRPr="00B95AB7">
        <w:rPr>
          <w:rFonts w:ascii="Times New Roman" w:eastAsia="Times New Roman" w:hAnsi="Times New Roman" w:cs="Times New Roman"/>
          <w:b/>
          <w:bCs/>
          <w:sz w:val="22"/>
          <w:szCs w:val="22"/>
        </w:rPr>
        <w:t>.</w:t>
      </w:r>
      <w:r w:rsidR="00A11CD5" w:rsidRPr="00B95AB7">
        <w:rPr>
          <w:rFonts w:ascii="Times New Roman" w:eastAsia="Times New Roman" w:hAnsi="Times New Roman" w:cs="Times New Roman"/>
          <w:sz w:val="22"/>
          <w:szCs w:val="22"/>
        </w:rPr>
        <w:t xml:space="preserve"> Atherosclerotic </w:t>
      </w:r>
      <w:r w:rsidR="002C7E25" w:rsidRPr="00B95AB7">
        <w:rPr>
          <w:rFonts w:ascii="Times New Roman" w:eastAsia="Times New Roman" w:hAnsi="Times New Roman" w:cs="Times New Roman"/>
          <w:sz w:val="22"/>
          <w:szCs w:val="22"/>
        </w:rPr>
        <w:t>Heart Disease (ASH</w:t>
      </w:r>
      <w:r w:rsidR="00A11CD5" w:rsidRPr="00B95AB7">
        <w:rPr>
          <w:rFonts w:ascii="Times New Roman" w:eastAsia="Times New Roman" w:hAnsi="Times New Roman" w:cs="Times New Roman"/>
          <w:sz w:val="22"/>
          <w:szCs w:val="22"/>
        </w:rPr>
        <w:t>D) and Heart Failure (HF)-related Age-Adjusted Mortality Rates (AAMR) per 100,000 Stratified by States in the United States, (1999–2023)</w:t>
      </w:r>
    </w:p>
    <w:tbl>
      <w:tblPr>
        <w:tblW w:w="87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2183"/>
        <w:gridCol w:w="2323"/>
        <w:gridCol w:w="2447"/>
      </w:tblGrid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State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Age Adjusted Rate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Age Adjusted Rate Lower 95% CI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Age Adjusted Rate Upper 95% CI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Alabama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28.09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27.73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28.44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Alaska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27.76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26.44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29.08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Arizona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34.93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34.59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35.27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Arkansas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41.22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40.68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41.75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California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39.43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39.27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39.59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Colorado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38.55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38.1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38.99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Connecticut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30.66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30.27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31.06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Delaware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42.05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41.07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43.03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of Columbia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27.54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29.66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Florida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32.05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31.89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32.22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Georgia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28.82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28.54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29.11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Hawaii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22.02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21.48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22.57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Idaho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40.52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39.74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Illinois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33.05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32.81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33.28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lastRenderedPageBreak/>
              <w:t>Indiana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44.18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43.8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44.56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Iowa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51.18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50.63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51.72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Kansas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40.99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40.45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41.52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Kentucky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43.2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42.73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43.68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Louisiana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34.14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33.72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34.56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Maine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40.87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40.12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41.61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Maryland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31.64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31.29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31.99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Massachusetts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29.87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29.58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30.17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Michigan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41.79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41.5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42.08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Minnesota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37.16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36.79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37.54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Mississippi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46.78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46.18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47.38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Missouri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37.48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37.12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37.84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Montana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32.98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32.18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33.78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Nebraska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44.66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43.97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45.36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Nevada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28.56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28.03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29.09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New Hampshire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40.42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39.62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41.21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New Jersey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33.51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34.08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New Mexico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32.39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32.98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New York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38.26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38.07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38.46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lastRenderedPageBreak/>
              <w:t>North Carolina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35.78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35.49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36.07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North Dakota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47.23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46.11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48.35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Ohio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52.66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52.35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52.96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Oklahoma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58.95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58.37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59.53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Oregon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46.64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46.14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47.13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Pennsylvania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40.67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40.44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40.91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Rhode Island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56.86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55.89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57.84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South Carolina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37.96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37.53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38.39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South Dakota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50.71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49.64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51.77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Tennessee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52.3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51.86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52.73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Texas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42.29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42.08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42.51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Utah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33.2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32.58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33.82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Vermont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51.56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50.29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52.83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Virginia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29.56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29.27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29.86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Washington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48.55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48.15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48.95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West Virginia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60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59.22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60.78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Wisconsin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37.09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36.73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37.44</w:t>
            </w:r>
          </w:p>
        </w:tc>
      </w:tr>
      <w:tr w:rsidR="002C7E25" w:rsidRPr="00B95AB7" w:rsidTr="002C7E2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Wyoming</w:t>
            </w:r>
          </w:p>
        </w:tc>
        <w:tc>
          <w:tcPr>
            <w:tcW w:w="21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37.29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36.05</w:t>
            </w:r>
          </w:p>
        </w:tc>
        <w:tc>
          <w:tcPr>
            <w:tcW w:w="24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2C7E25" w:rsidRPr="00B95AB7" w:rsidRDefault="002C7E25" w:rsidP="00B95AB7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38.54</w:t>
            </w:r>
          </w:p>
        </w:tc>
      </w:tr>
    </w:tbl>
    <w:p w:rsidR="002C7E25" w:rsidRPr="00B95AB7" w:rsidRDefault="002C7E25" w:rsidP="00B95AB7">
      <w:pPr>
        <w:spacing w:line="48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720CE7" w:rsidRPr="00B95AB7" w:rsidRDefault="00720CE7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</w:rPr>
      </w:pPr>
    </w:p>
    <w:p w:rsidR="00720CE7" w:rsidRPr="00B95AB7" w:rsidRDefault="002C7E25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95AB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Supplementary Table</w:t>
      </w:r>
      <w:r w:rsidR="00B95AB7" w:rsidRPr="00B95AB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8</w:t>
      </w:r>
      <w:r w:rsidRPr="00B95AB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:  </w:t>
      </w:r>
      <w:r w:rsidRPr="00B95AB7">
        <w:rPr>
          <w:rFonts w:ascii="Times New Roman" w:eastAsia="Times New Roman" w:hAnsi="Times New Roman" w:cs="Times New Roman"/>
          <w:sz w:val="22"/>
          <w:szCs w:val="22"/>
        </w:rPr>
        <w:t>Atherosclerotic Heart Disease (ASHD) and Heart Failure (HF)-related Age-Adjusted Mortality Rates (AAMR) per 100,000 Stratified, independently in the United States, (1999–2023)</w:t>
      </w:r>
    </w:p>
    <w:p w:rsidR="002C7E25" w:rsidRPr="00B95AB7" w:rsidRDefault="002C7E25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C7E25" w:rsidRPr="00B95AB7" w:rsidRDefault="002C7E25" w:rsidP="00B95AB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W w:w="8910" w:type="dxa"/>
        <w:tblInd w:w="-5" w:type="dxa"/>
        <w:tblLook w:val="04A0" w:firstRow="1" w:lastRow="0" w:firstColumn="1" w:lastColumn="0" w:noHBand="0" w:noVBand="1"/>
      </w:tblPr>
      <w:tblGrid>
        <w:gridCol w:w="1170"/>
        <w:gridCol w:w="3780"/>
        <w:gridCol w:w="3960"/>
      </w:tblGrid>
      <w:tr w:rsidR="002C7E25" w:rsidRPr="00B95AB7" w:rsidTr="002C7E25">
        <w:trPr>
          <w:trHeight w:val="145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Year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HF Age-Adjusted Rate (95% CI)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ASHD Age-Adjusted Rate (95% CI)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1999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162.71 (162.12–163.31)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285.30 (284.51–286.09)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162.58 (161.99–163.17)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276.10 (275.33–276.87)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158.74 (158.16–159.32)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266.95 (266.20–267.70)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155.91 (155.34–156.48)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262.69 (261.95–263.43)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154.55 (153.99–155.11)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253.18 (252.46–253.90)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149.80 (149.25–150.36)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235.33 (234.64–236.02)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150.65 (150.10–151.20)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231.09 (230.41–231.76)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142.56 (142.03–143.08)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219.68 (219.03–220.33)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136.64 (136.13–137.15)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209.71 (209.08–210.35)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lastRenderedPageBreak/>
              <w:t>2008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135.80 (135.30–136.30)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204.30 (203.68–204.91)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129.75 (129.27–130.24)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192.76 (192.17–193.36)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129.57 (129.09–130.06)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188.48 (187.90–189.07)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128.02 (127.55–128.50)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182.61 (182.04–183.17)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125.62 (125.16–126.09)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176.80 (176.25–177.35)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128.73 (128.26–129.19)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172.22 (171.68–172.76)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129.55 (129.09–130.01)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166.13 (165.60–166.65)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135.66 (135.19–136.12)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164.07 (163.55–164.58)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135.39 (134.93–135.86)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159.77 (159.27–160.28)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138.48 (138.02–138.94)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159.18 (158.68–159.68)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140.96 (140.50–141.42)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157.62 (157.13–158.11)</w:t>
            </w:r>
          </w:p>
        </w:tc>
      </w:tr>
      <w:tr w:rsidR="002C7E25" w:rsidRPr="00B95AB7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142.42 (141.96–142.88)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B95AB7" w:rsidRDefault="002C7E25" w:rsidP="00B95AB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B95AB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156.14 (155.66–156.62)</w:t>
            </w:r>
          </w:p>
        </w:tc>
      </w:tr>
      <w:tr w:rsidR="002C7E25" w:rsidRPr="008D0098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154.40 (153.92–154.87)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176.27 (175.76–176.78)</w:t>
            </w:r>
          </w:p>
        </w:tc>
      </w:tr>
      <w:tr w:rsidR="002C7E25" w:rsidRPr="008D0098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163.96 (163.47–164.47)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179.04 (178.52–179.56)</w:t>
            </w:r>
          </w:p>
        </w:tc>
      </w:tr>
      <w:tr w:rsidR="002C7E25" w:rsidRPr="008D0098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lastRenderedPageBreak/>
              <w:t>2022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155.91 (155.44–156.38)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168.07 (167.58–168.56)</w:t>
            </w:r>
          </w:p>
        </w:tc>
      </w:tr>
      <w:tr w:rsidR="002C7E25" w:rsidRPr="008D0098" w:rsidTr="002C7E25">
        <w:trPr>
          <w:trHeight w:val="87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153.68 (153.21–154.15)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E25" w:rsidRPr="008D0098" w:rsidRDefault="002C7E25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158.83 (158.35–159.31)</w:t>
            </w:r>
          </w:p>
        </w:tc>
      </w:tr>
    </w:tbl>
    <w:p w:rsidR="002C7E25" w:rsidRPr="008D0098" w:rsidRDefault="002C7E25" w:rsidP="008D009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8D0098" w:rsidRPr="008D0098" w:rsidRDefault="008D0098" w:rsidP="008D009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hAnsi="Times New Roman" w:cs="Times New Roman"/>
          <w:sz w:val="22"/>
          <w:szCs w:val="22"/>
        </w:rPr>
      </w:pPr>
      <w:r w:rsidRPr="008D0098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Supplementary Table 9</w:t>
      </w:r>
      <w:r w:rsidRPr="008D0098">
        <w:rPr>
          <w:rFonts w:ascii="Times New Roman" w:eastAsia="Times New Roman" w:hAnsi="Times New Roman" w:cs="Times New Roman"/>
          <w:color w:val="000000"/>
          <w:sz w:val="22"/>
          <w:szCs w:val="22"/>
        </w:rPr>
        <w:t>: A</w:t>
      </w:r>
      <w:r w:rsidRPr="008D0098">
        <w:rPr>
          <w:rFonts w:ascii="Times New Roman" w:hAnsi="Times New Roman" w:cs="Times New Roman"/>
          <w:sz w:val="22"/>
          <w:szCs w:val="22"/>
        </w:rPr>
        <w:t>ge-Adjuste</w:t>
      </w:r>
      <w:bookmarkStart w:id="0" w:name="_GoBack"/>
      <w:bookmarkEnd w:id="0"/>
      <w:r w:rsidRPr="008D0098">
        <w:rPr>
          <w:rFonts w:ascii="Times New Roman" w:hAnsi="Times New Roman" w:cs="Times New Roman"/>
          <w:sz w:val="22"/>
          <w:szCs w:val="22"/>
        </w:rPr>
        <w:t>d Mortality Rates</w:t>
      </w:r>
      <w:r w:rsidRPr="008D0098">
        <w:rPr>
          <w:rFonts w:ascii="Times New Roman" w:hAnsi="Times New Roman" w:cs="Times New Roman"/>
          <w:sz w:val="22"/>
          <w:szCs w:val="22"/>
        </w:rPr>
        <w:t xml:space="preserve"> (AAMR)</w:t>
      </w:r>
      <w:r w:rsidRPr="008D0098">
        <w:rPr>
          <w:rFonts w:ascii="Times New Roman" w:hAnsi="Times New Roman" w:cs="Times New Roman"/>
          <w:sz w:val="22"/>
          <w:szCs w:val="22"/>
        </w:rPr>
        <w:t xml:space="preserve"> for Atherosclerotic Heart Disease</w:t>
      </w:r>
      <w:r w:rsidRPr="008D0098">
        <w:rPr>
          <w:rFonts w:ascii="Times New Roman" w:hAnsi="Times New Roman" w:cs="Times New Roman"/>
          <w:sz w:val="22"/>
          <w:szCs w:val="22"/>
        </w:rPr>
        <w:t xml:space="preserve"> (ASHD)</w:t>
      </w:r>
      <w:r w:rsidRPr="008D0098">
        <w:rPr>
          <w:rFonts w:ascii="Times New Roman" w:hAnsi="Times New Roman" w:cs="Times New Roman"/>
          <w:sz w:val="22"/>
          <w:szCs w:val="22"/>
        </w:rPr>
        <w:t xml:space="preserve"> as the Underlying Cause of Death </w:t>
      </w:r>
      <w:proofErr w:type="gramStart"/>
      <w:r w:rsidRPr="008D0098">
        <w:rPr>
          <w:rFonts w:ascii="Times New Roman" w:hAnsi="Times New Roman" w:cs="Times New Roman"/>
          <w:sz w:val="22"/>
          <w:szCs w:val="22"/>
        </w:rPr>
        <w:t>With</w:t>
      </w:r>
      <w:proofErr w:type="gramEnd"/>
      <w:r w:rsidRPr="008D0098">
        <w:rPr>
          <w:rFonts w:ascii="Times New Roman" w:hAnsi="Times New Roman" w:cs="Times New Roman"/>
          <w:sz w:val="22"/>
          <w:szCs w:val="22"/>
        </w:rPr>
        <w:t xml:space="preserve"> Heart Failure </w:t>
      </w:r>
      <w:r w:rsidRPr="008D0098">
        <w:rPr>
          <w:rFonts w:ascii="Times New Roman" w:hAnsi="Times New Roman" w:cs="Times New Roman"/>
          <w:sz w:val="22"/>
          <w:szCs w:val="22"/>
        </w:rPr>
        <w:t xml:space="preserve">(HF) </w:t>
      </w:r>
      <w:r w:rsidRPr="008D0098">
        <w:rPr>
          <w:rFonts w:ascii="Times New Roman" w:hAnsi="Times New Roman" w:cs="Times New Roman"/>
          <w:sz w:val="22"/>
          <w:szCs w:val="22"/>
        </w:rPr>
        <w:t>as a Contributing Cause Among U.S. Adults, 1999–2023</w:t>
      </w:r>
    </w:p>
    <w:p w:rsidR="008D0098" w:rsidRPr="008D0098" w:rsidRDefault="008D0098" w:rsidP="008D009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80"/>
        <w:gridCol w:w="3780"/>
      </w:tblGrid>
      <w:tr w:rsidR="008D0098" w:rsidRPr="008D0098" w:rsidTr="008D0098">
        <w:trPr>
          <w:trHeight w:val="116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Year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Age-Adjusted Rate (95% CI)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1999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40.90 (40.60–41.20)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38.93 (38.64–39.22)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37.44 (37.16–37.72)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36.08 (35.80–36.35)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34.89 (34.62–35.16)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32.45 (32.19–32.71)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32.16 (31.90–32.41)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29.72 (29.48–29.96)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lastRenderedPageBreak/>
              <w:t>2007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27.54 (27.31–27.77)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26.66 (26.44–26.88)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24.62 (24.41–24.83)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24.06 (23.86–24.27)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22.93 (22.73–23.13)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22.09 (21.90–22.29)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21.83 (21.63–22.02)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21.46 (21.27–21.65)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21.52 (21.34–21.71)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20.95 (20.77–21.13)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20.88 (20.70–21.06)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20.92 (20.75–21.10)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2019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20.82 (20.64–20.99)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20.90 (20.73–21.08)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lastRenderedPageBreak/>
              <w:t>2021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21.91 (21.73–22.09)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20.47 (20.30–20.65)</w:t>
            </w:r>
          </w:p>
        </w:tc>
      </w:tr>
      <w:tr w:rsidR="008D0098" w:rsidRPr="008D0098" w:rsidTr="008D0098">
        <w:trPr>
          <w:trHeight w:val="87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2023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098" w:rsidRPr="008D0098" w:rsidRDefault="008D0098" w:rsidP="008D009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009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20.41 (20.23–20.58)</w:t>
            </w:r>
          </w:p>
        </w:tc>
      </w:tr>
    </w:tbl>
    <w:p w:rsidR="008D0098" w:rsidRPr="008D0098" w:rsidRDefault="008D0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</w:p>
    <w:sectPr w:rsidR="008D0098" w:rsidRPr="008D00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8FDC20-3AE8-4E58-B00B-9631DDE66AB9}"/>
    <w:embedItalic r:id="rId2" w:fontKey="{FC43B81D-DB1C-4835-A65D-007775299F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F37AFF-B6BC-4F9A-9646-BFC18B198B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CE7"/>
    <w:rsid w:val="00114F26"/>
    <w:rsid w:val="002C7E25"/>
    <w:rsid w:val="00720CE7"/>
    <w:rsid w:val="008D0098"/>
    <w:rsid w:val="00A11CD5"/>
    <w:rsid w:val="00B9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54D94"/>
  <w15:docId w15:val="{62CD777F-653D-4C87-A1AE-5689698C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2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eTCVgyUsw/upS6fru/Ae6I6/f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DgAciExMHZHMGNCX0dNLXd2V3pfWnlNUXpjZnNvMGowY28xa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Asma Chaudhary</cp:lastModifiedBy>
  <cp:revision>4</cp:revision>
  <dcterms:created xsi:type="dcterms:W3CDTF">2026-06-12T10:56:00Z</dcterms:created>
  <dcterms:modified xsi:type="dcterms:W3CDTF">2026-06-13T11:29:00Z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da25ccbb-a5c7-43b3-a311-bdcb933564b1</vt:lpwstr>
  </property>
</Properties>
</file>