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E621E" w14:textId="2218C1C5" w:rsidR="00404EE5" w:rsidRDefault="009E358C" w:rsidP="00404EE5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ACE5B97" wp14:editId="780F6932">
            <wp:extent cx="5696991" cy="1993557"/>
            <wp:effectExtent l="0" t="0" r="0" b="6985"/>
            <wp:docPr id="511750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75082" name="Picture 5117508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28" b="48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220" cy="19936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568574" w14:textId="78007E43" w:rsidR="006C1E62" w:rsidRPr="009E358C" w:rsidRDefault="00404EE5" w:rsidP="009E358C">
      <w:pPr>
        <w:jc w:val="both"/>
        <w:rPr>
          <w:rFonts w:ascii="Arial" w:hAnsi="Arial" w:cs="Arial"/>
        </w:rPr>
      </w:pPr>
      <w:r w:rsidRPr="009E358C">
        <w:rPr>
          <w:rFonts w:ascii="Arial" w:hAnsi="Arial" w:cs="Arial"/>
          <w:b/>
          <w:bCs/>
        </w:rPr>
        <w:t>Figure S1. Reduced frequencies of several immune populations are observed in the Tmem119 K</w:t>
      </w:r>
      <w:r w:rsidRPr="009E358C">
        <w:rPr>
          <w:rFonts w:ascii="Arial" w:hAnsi="Arial" w:cs="Arial"/>
          <w:b/>
          <w:bCs/>
          <w:vertAlign w:val="superscript"/>
        </w:rPr>
        <w:t>b</w:t>
      </w:r>
      <w:r w:rsidRPr="009E358C">
        <w:rPr>
          <w:rFonts w:ascii="Arial" w:hAnsi="Arial" w:cs="Arial"/>
          <w:b/>
          <w:bCs/>
        </w:rPr>
        <w:t xml:space="preserve"> </w:t>
      </w:r>
      <w:proofErr w:type="spellStart"/>
      <w:r w:rsidRPr="009E358C">
        <w:rPr>
          <w:rFonts w:ascii="Arial" w:hAnsi="Arial" w:cs="Arial"/>
          <w:b/>
          <w:bCs/>
        </w:rPr>
        <w:t>cKO</w:t>
      </w:r>
      <w:proofErr w:type="spellEnd"/>
      <w:r w:rsidRPr="009E358C">
        <w:rPr>
          <w:rFonts w:ascii="Arial" w:hAnsi="Arial" w:cs="Arial"/>
          <w:b/>
          <w:bCs/>
        </w:rPr>
        <w:t xml:space="preserve"> 7 days post TMEV-OVA infection. </w:t>
      </w:r>
      <w:r w:rsidRPr="009E358C">
        <w:rPr>
          <w:rFonts w:ascii="Arial" w:hAnsi="Arial" w:cs="Arial"/>
        </w:rPr>
        <w:t>(A) Bar chart show reduced frequencies of NK cells (TCR</w:t>
      </w:r>
      <w:r w:rsidRPr="009E358C">
        <w:rPr>
          <w:rFonts w:ascii="Arial" w:hAnsi="Arial" w:cs="Arial"/>
          <w:lang w:val="el-GR"/>
        </w:rPr>
        <w:t>β</w:t>
      </w:r>
      <w:r w:rsidRPr="009E358C">
        <w:rPr>
          <w:rFonts w:ascii="Arial" w:hAnsi="Arial" w:cs="Arial"/>
        </w:rPr>
        <w:t>- CD19- NK1.1+), (B) Dendritic cells (TCR</w:t>
      </w:r>
      <w:r w:rsidRPr="009E358C">
        <w:rPr>
          <w:rFonts w:ascii="Arial" w:hAnsi="Arial" w:cs="Arial"/>
          <w:lang w:val="el-GR"/>
        </w:rPr>
        <w:t>β</w:t>
      </w:r>
      <w:r w:rsidRPr="009E358C">
        <w:rPr>
          <w:rFonts w:ascii="Arial" w:hAnsi="Arial" w:cs="Arial"/>
        </w:rPr>
        <w:t>- CD19- NK1.1-, CD11c+MHC II+), (C) Macrophages (TCR</w:t>
      </w:r>
      <w:r w:rsidRPr="009E358C">
        <w:rPr>
          <w:rFonts w:ascii="Arial" w:hAnsi="Arial" w:cs="Arial"/>
          <w:lang w:val="el-GR"/>
        </w:rPr>
        <w:t>β</w:t>
      </w:r>
      <w:r w:rsidRPr="009E358C">
        <w:rPr>
          <w:rFonts w:ascii="Arial" w:hAnsi="Arial" w:cs="Arial"/>
        </w:rPr>
        <w:t>- CD19- NK1.1- F480+) and (D) Inflammatory monocytes (TCR</w:t>
      </w:r>
      <w:r w:rsidRPr="009E358C">
        <w:rPr>
          <w:rFonts w:ascii="Arial" w:hAnsi="Arial" w:cs="Arial"/>
          <w:lang w:val="el-GR"/>
        </w:rPr>
        <w:t>β</w:t>
      </w:r>
      <w:r w:rsidRPr="009E358C">
        <w:rPr>
          <w:rFonts w:ascii="Arial" w:hAnsi="Arial" w:cs="Arial"/>
        </w:rPr>
        <w:t>- CD19- NK1.1- CD11b+ Ly6C+) in the Cre+ group. Designation of symbols is as follows: ns or not shown for p &gt; 0.05, * for p ≤ 0.05, ** for p ≤ 0.01, *** for p ≤ 0.001, **** for p ≤ 0.0001. Data presented as mean +/- SD.</w:t>
      </w:r>
    </w:p>
    <w:p w14:paraId="660472C4" w14:textId="08D81DFB" w:rsidR="00404EE5" w:rsidRPr="00404EE5" w:rsidRDefault="006C1E62" w:rsidP="00404EE5">
      <w:r>
        <w:br w:type="page"/>
      </w:r>
    </w:p>
    <w:p w14:paraId="62A95F57" w14:textId="77777777" w:rsidR="00404EE5" w:rsidRDefault="00404EE5"/>
    <w:p w14:paraId="3D05B932" w14:textId="2801656C" w:rsidR="00404EE5" w:rsidRDefault="009E358C">
      <w:r>
        <w:rPr>
          <w:noProof/>
        </w:rPr>
        <w:drawing>
          <wp:inline distT="0" distB="0" distL="0" distR="0" wp14:anchorId="589C97C1" wp14:editId="031FDA89">
            <wp:extent cx="5696975" cy="2018270"/>
            <wp:effectExtent l="0" t="0" r="0" b="1270"/>
            <wp:docPr id="6177883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788394" name="Picture 617788394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428" b="48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220" cy="20183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C39323" w14:textId="4CB2EAC8" w:rsidR="006C1E62" w:rsidRPr="009E358C" w:rsidRDefault="00404EE5" w:rsidP="009E358C">
      <w:pPr>
        <w:jc w:val="both"/>
        <w:rPr>
          <w:rFonts w:ascii="Arial" w:hAnsi="Arial" w:cs="Arial"/>
        </w:rPr>
      </w:pPr>
      <w:r w:rsidRPr="009E358C">
        <w:rPr>
          <w:rFonts w:ascii="Arial" w:hAnsi="Arial" w:cs="Arial"/>
          <w:b/>
          <w:bCs/>
        </w:rPr>
        <w:t xml:space="preserve">Figure S2. FTY720 treatment reduces T cell numbers in the blood </w:t>
      </w:r>
      <w:proofErr w:type="gramStart"/>
      <w:r w:rsidRPr="009E358C">
        <w:rPr>
          <w:rFonts w:ascii="Arial" w:hAnsi="Arial" w:cs="Arial"/>
          <w:b/>
          <w:bCs/>
        </w:rPr>
        <w:t>at</w:t>
      </w:r>
      <w:proofErr w:type="gramEnd"/>
      <w:r w:rsidRPr="009E358C">
        <w:rPr>
          <w:rFonts w:ascii="Arial" w:hAnsi="Arial" w:cs="Arial"/>
          <w:b/>
          <w:bCs/>
        </w:rPr>
        <w:t xml:space="preserve"> 7 days post TMEV infection. </w:t>
      </w:r>
      <w:r w:rsidRPr="009E358C">
        <w:rPr>
          <w:rFonts w:ascii="Arial" w:hAnsi="Arial" w:cs="Arial"/>
        </w:rPr>
        <w:t>(A) Representative flow cytometry plots show differences between a water control mouse and a FTY720 injected mouse. (B) Bar charts show reduced numbers of T cells per 100 µL of blood in the FTY720 group. Designation of symbols is as follows: ns or not shown for p &gt; 0.05, * for p ≤ 0.05, ** for p ≤ 0.01, *** for p ≤ 0.001, **** for p ≤ 0.0001. Data presented as mean +/- SD.</w:t>
      </w:r>
    </w:p>
    <w:p w14:paraId="1EF931EB" w14:textId="155852A4" w:rsidR="00404EE5" w:rsidRPr="009E358C" w:rsidRDefault="006C1E62" w:rsidP="009E358C">
      <w:pPr>
        <w:jc w:val="both"/>
        <w:rPr>
          <w:rFonts w:ascii="Arial" w:hAnsi="Arial" w:cs="Arial"/>
        </w:rPr>
      </w:pPr>
      <w:r w:rsidRPr="009E358C">
        <w:rPr>
          <w:rFonts w:ascii="Arial" w:hAnsi="Arial" w:cs="Arial"/>
        </w:rPr>
        <w:br w:type="page"/>
      </w:r>
    </w:p>
    <w:p w14:paraId="10FD1371" w14:textId="731FF5C9" w:rsidR="00404EE5" w:rsidRPr="009E358C" w:rsidRDefault="009E358C" w:rsidP="009E358C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2C251462" wp14:editId="6B3248CD">
            <wp:extent cx="5697057" cy="4324865"/>
            <wp:effectExtent l="0" t="0" r="0" b="0"/>
            <wp:docPr id="14032367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236751" name="Picture 140323675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19" b="27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220" cy="43249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4BFCA3" w14:textId="77777777" w:rsidR="00404EE5" w:rsidRPr="009E358C" w:rsidRDefault="00404EE5" w:rsidP="009E358C">
      <w:pPr>
        <w:jc w:val="both"/>
        <w:rPr>
          <w:rFonts w:ascii="Arial" w:hAnsi="Arial" w:cs="Arial"/>
        </w:rPr>
      </w:pPr>
      <w:r w:rsidRPr="009E358C">
        <w:rPr>
          <w:rFonts w:ascii="Arial" w:hAnsi="Arial" w:cs="Arial"/>
          <w:b/>
          <w:bCs/>
        </w:rPr>
        <w:t xml:space="preserve">Figure S3. T cell frequencies are reduced in the blood after 5 days of treatment in a memory reactivation experiment. </w:t>
      </w:r>
      <w:r w:rsidRPr="009E358C">
        <w:rPr>
          <w:rFonts w:ascii="Arial" w:hAnsi="Arial" w:cs="Arial"/>
        </w:rPr>
        <w:t>(A, B) First cohort of mice used to assess immune cell infiltration 48 hours post VP2</w:t>
      </w:r>
      <w:r w:rsidRPr="009E358C">
        <w:rPr>
          <w:rFonts w:ascii="Arial" w:hAnsi="Arial" w:cs="Arial"/>
          <w:vertAlign w:val="subscript"/>
        </w:rPr>
        <w:t>121-130</w:t>
      </w:r>
      <w:r w:rsidRPr="009E358C">
        <w:rPr>
          <w:rFonts w:ascii="Arial" w:hAnsi="Arial" w:cs="Arial"/>
        </w:rPr>
        <w:t xml:space="preserve"> injection. (A) Representative flow cytometry plots show differences between a water control mouse and a FTY720 injected mouse. (B) Bar charts show reduced frequencies of T cells in the blood in the FTY720 group. (C, D) Second cohort of mice used for T1 gadolinium enhanced MRIs 48 hours post VP2</w:t>
      </w:r>
      <w:r w:rsidRPr="009E358C">
        <w:rPr>
          <w:rFonts w:ascii="Arial" w:hAnsi="Arial" w:cs="Arial"/>
          <w:vertAlign w:val="subscript"/>
        </w:rPr>
        <w:t>121-130</w:t>
      </w:r>
      <w:r w:rsidRPr="009E358C">
        <w:rPr>
          <w:rFonts w:ascii="Arial" w:hAnsi="Arial" w:cs="Arial"/>
        </w:rPr>
        <w:t xml:space="preserve"> injection. (C) Representative flow cytometry plots show differences between a water control mouse and a FTY720 injected mouse. (D) Bar charts show reduced frequencies of T cells in the blood in the FTY720 group. Designation of symbols is as follows: ns or not shown for p &gt; 0.05, * for p ≤ 0.05, ** for p ≤ 0.01, *** for p ≤ 0.001, **** for p ≤ 0.0001. Data presented as mean +/- SD.</w:t>
      </w:r>
    </w:p>
    <w:p w14:paraId="3580B3A8" w14:textId="77777777" w:rsidR="00404EE5" w:rsidRPr="009E358C" w:rsidRDefault="00404EE5" w:rsidP="009E358C">
      <w:pPr>
        <w:jc w:val="both"/>
        <w:rPr>
          <w:rFonts w:ascii="Arial" w:hAnsi="Arial" w:cs="Arial"/>
        </w:rPr>
      </w:pPr>
    </w:p>
    <w:sectPr w:rsidR="00404EE5" w:rsidRPr="009E3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E5"/>
    <w:rsid w:val="00404EE5"/>
    <w:rsid w:val="005B4038"/>
    <w:rsid w:val="006C1E62"/>
    <w:rsid w:val="006E528C"/>
    <w:rsid w:val="009E358C"/>
    <w:rsid w:val="00F4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E93F6"/>
  <w15:chartTrackingRefBased/>
  <w15:docId w15:val="{91AB6D8A-2774-49C4-B027-321206BA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E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E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E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E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E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E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E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E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E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E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E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90794cc-8ced-4156-9787-a1fbf819c752}" enabled="1" method="Standard" siteId="{a25fff9c-3f63-4fb2-9a8a-d9bdd0321f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Maynes, Marina P., Ph.D., M.S.</dc:creator>
  <cp:keywords/>
  <dc:description/>
  <cp:lastModifiedBy>Maynes, Marina P., Ph.D., M.S.</cp:lastModifiedBy>
  <cp:revision>4</cp:revision>
  <dcterms:created xsi:type="dcterms:W3CDTF">2026-05-04T19:38:00Z</dcterms:created>
  <dcterms:modified xsi:type="dcterms:W3CDTF">2026-05-08T20:08:00Z</dcterms:modified>
</cp:coreProperties>
</file>