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ED0B2" w14:textId="77777777" w:rsidR="00951D25" w:rsidRDefault="002D09BE">
      <w:pPr>
        <w:widowControl/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 legends</w:t>
      </w:r>
    </w:p>
    <w:p w14:paraId="3FF8FEFA" w14:textId="77777777" w:rsidR="00951D25" w:rsidRDefault="00951D25">
      <w:pPr>
        <w:spacing w:line="360" w:lineRule="auto"/>
        <w:rPr>
          <w:rFonts w:ascii="Times New Roman Bold" w:hAnsi="Times New Roman Bold" w:cs="Times New Roman Bold"/>
          <w:b/>
          <w:sz w:val="24"/>
          <w:szCs w:val="24"/>
          <w:lang w:bidi="ar"/>
        </w:rPr>
      </w:pPr>
    </w:p>
    <w:p w14:paraId="4E5A8D25" w14:textId="77777777" w:rsidR="00951D25" w:rsidRDefault="002D09BE">
      <w:pPr>
        <w:widowControl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Supplementary </w:t>
      </w:r>
      <w:r>
        <w:rPr>
          <w:rFonts w:hint="eastAsia"/>
          <w:b/>
          <w:sz w:val="24"/>
          <w:szCs w:val="24"/>
          <w:lang w:eastAsia="zh-Hans" w:bidi="ar"/>
        </w:rPr>
        <w:t>Fig</w:t>
      </w:r>
      <w:r>
        <w:rPr>
          <w:rFonts w:hint="eastAsia"/>
          <w:b/>
          <w:sz w:val="24"/>
          <w:szCs w:val="24"/>
          <w:lang w:bidi="ar"/>
        </w:rPr>
        <w:t>.</w:t>
      </w:r>
      <w:r>
        <w:rPr>
          <w:b/>
          <w:sz w:val="24"/>
          <w:szCs w:val="24"/>
          <w:lang w:eastAsia="zh-Hans" w:bidi="ar"/>
        </w:rPr>
        <w:t xml:space="preserve"> 1 </w:t>
      </w:r>
      <w:r>
        <w:rPr>
          <w:rFonts w:hint="eastAsia"/>
          <w:bCs/>
          <w:sz w:val="24"/>
          <w:szCs w:val="24"/>
          <w:lang w:eastAsia="zh-Hans" w:bidi="ar"/>
        </w:rPr>
        <w:t>Overexpression</w:t>
      </w:r>
      <w:r>
        <w:rPr>
          <w:bCs/>
          <w:sz w:val="24"/>
          <w:szCs w:val="24"/>
          <w:lang w:bidi="ar"/>
        </w:rPr>
        <w:t xml:space="preserve"> </w:t>
      </w:r>
      <w:r>
        <w:rPr>
          <w:rFonts w:hint="eastAsia"/>
          <w:bCs/>
          <w:sz w:val="24"/>
          <w:szCs w:val="24"/>
          <w:lang w:eastAsia="zh-Hans" w:bidi="ar"/>
        </w:rPr>
        <w:t>of</w:t>
      </w:r>
      <w:r>
        <w:rPr>
          <w:bCs/>
          <w:sz w:val="24"/>
          <w:szCs w:val="24"/>
          <w:lang w:eastAsia="zh-Hans" w:bidi="ar"/>
        </w:rPr>
        <w:t xml:space="preserve"> </w:t>
      </w:r>
      <w:r>
        <w:rPr>
          <w:bCs/>
          <w:sz w:val="24"/>
          <w:szCs w:val="24"/>
          <w:lang w:bidi="ar"/>
        </w:rPr>
        <w:t>FBXW2 expression inhibits cancer progression and metastasis in DU145 cells.</w:t>
      </w:r>
      <w:r>
        <w:rPr>
          <w:b/>
          <w:sz w:val="24"/>
          <w:szCs w:val="24"/>
          <w:lang w:bidi="ar"/>
        </w:rPr>
        <w:t xml:space="preserve"> </w:t>
      </w:r>
      <w:r>
        <w:rPr>
          <w:rFonts w:hint="eastAsia"/>
          <w:b/>
          <w:sz w:val="24"/>
          <w:szCs w:val="24"/>
          <w:lang w:bidi="ar"/>
        </w:rPr>
        <w:t>A</w:t>
      </w:r>
      <w:r>
        <w:rPr>
          <w:b/>
          <w:sz w:val="24"/>
          <w:szCs w:val="24"/>
          <w:lang w:eastAsia="zh-Hans" w:bidi="ar"/>
        </w:rPr>
        <w:t xml:space="preserve"> </w:t>
      </w:r>
      <w:r>
        <w:rPr>
          <w:rFonts w:hint="eastAsia"/>
          <w:bCs/>
          <w:sz w:val="24"/>
          <w:szCs w:val="24"/>
          <w:lang w:eastAsia="zh-Hans" w:bidi="ar"/>
        </w:rPr>
        <w:t>Tran</w:t>
      </w:r>
      <w:r>
        <w:rPr>
          <w:bCs/>
          <w:sz w:val="24"/>
          <w:szCs w:val="24"/>
          <w:lang w:eastAsia="zh-Hans" w:bidi="ar"/>
        </w:rPr>
        <w:t xml:space="preserve">sfected </w:t>
      </w:r>
      <w:r>
        <w:rPr>
          <w:sz w:val="24"/>
          <w:szCs w:val="24"/>
          <w:lang w:bidi="ar"/>
        </w:rPr>
        <w:t xml:space="preserve">FBXW2 in PC3 and DU145 cells, followed by IB. </w:t>
      </w:r>
      <w:r>
        <w:rPr>
          <w:rFonts w:ascii="Times New Roman Bold" w:hAnsi="Times New Roman Bold" w:cs="Times New Roman Bold" w:hint="eastAsia"/>
          <w:b/>
          <w:sz w:val="24"/>
          <w:szCs w:val="24"/>
          <w:lang w:bidi="ar"/>
        </w:rPr>
        <w:t>B</w:t>
      </w:r>
      <w:r>
        <w:rPr>
          <w:rFonts w:ascii="Times New Roman Bold" w:hAnsi="Times New Roman Bold" w:cs="Times New Roman Bold"/>
          <w:b/>
          <w:sz w:val="24"/>
          <w:szCs w:val="24"/>
          <w:lang w:bidi="ar"/>
        </w:rPr>
        <w:t>-</w:t>
      </w:r>
      <w:r>
        <w:rPr>
          <w:rFonts w:ascii="Times New Roman Bold" w:hAnsi="Times New Roman Bold" w:cs="Times New Roman Bold" w:hint="eastAsia"/>
          <w:b/>
          <w:sz w:val="24"/>
          <w:szCs w:val="24"/>
          <w:lang w:bidi="ar"/>
        </w:rPr>
        <w:t>D</w:t>
      </w:r>
      <w:r>
        <w:rPr>
          <w:bCs/>
          <w:sz w:val="24"/>
          <w:szCs w:val="24"/>
          <w:lang w:bidi="ar"/>
        </w:rPr>
        <w:t xml:space="preserve"> </w:t>
      </w:r>
      <w:r>
        <w:rPr>
          <w:sz w:val="24"/>
          <w:szCs w:val="24"/>
          <w:lang w:bidi="ar"/>
        </w:rPr>
        <w:t xml:space="preserve">Overexpression of FBXW2 in PC3 cells </w:t>
      </w:r>
      <w:r>
        <w:rPr>
          <w:sz w:val="24"/>
          <w:szCs w:val="24"/>
          <w:lang w:bidi="ar"/>
        </w:rPr>
        <w:t>inhibited cell proliferation (</w:t>
      </w:r>
      <w:r>
        <w:rPr>
          <w:rFonts w:hint="eastAsia"/>
          <w:b/>
          <w:bCs/>
          <w:sz w:val="24"/>
          <w:szCs w:val="24"/>
          <w:lang w:bidi="ar"/>
        </w:rPr>
        <w:t>B</w:t>
      </w:r>
      <w:r>
        <w:rPr>
          <w:sz w:val="24"/>
          <w:szCs w:val="24"/>
          <w:lang w:bidi="ar"/>
        </w:rPr>
        <w:t>), migration (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C</w:t>
      </w:r>
      <w:r>
        <w:rPr>
          <w:sz w:val="24"/>
          <w:szCs w:val="24"/>
          <w:lang w:bidi="ar"/>
        </w:rPr>
        <w:t>), and invasion (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D</w:t>
      </w:r>
      <w:r>
        <w:rPr>
          <w:sz w:val="24"/>
          <w:szCs w:val="24"/>
          <w:lang w:bidi="ar"/>
        </w:rPr>
        <w:t xml:space="preserve">). Cell viability was detected with CCK-8 assay. </w:t>
      </w:r>
      <w:r>
        <w:rPr>
          <w:rFonts w:hint="eastAsia"/>
          <w:sz w:val="24"/>
          <w:szCs w:val="24"/>
        </w:rPr>
        <w:t xml:space="preserve">The </w:t>
      </w:r>
      <w:r>
        <w:rPr>
          <w:sz w:val="24"/>
          <w:szCs w:val="24"/>
        </w:rPr>
        <w:t>cell migration ability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and invasion ability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were determined using the wound-healing and </w:t>
      </w:r>
      <w:proofErr w:type="spellStart"/>
      <w:r>
        <w:rPr>
          <w:sz w:val="24"/>
          <w:szCs w:val="24"/>
        </w:rPr>
        <w:t>transwell</w:t>
      </w:r>
      <w:proofErr w:type="spellEnd"/>
      <w:r>
        <w:rPr>
          <w:sz w:val="24"/>
          <w:szCs w:val="24"/>
        </w:rPr>
        <w:t xml:space="preserve"> assays, respectively. 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</w:rPr>
        <w:t>E</w:t>
      </w:r>
      <w:r>
        <w:rPr>
          <w:sz w:val="24"/>
          <w:szCs w:val="24"/>
        </w:rPr>
        <w:t xml:space="preserve"> Effects of</w:t>
      </w:r>
      <w:r>
        <w:rPr>
          <w:rFonts w:hint="eastAsia"/>
          <w:sz w:val="24"/>
          <w:szCs w:val="24"/>
        </w:rPr>
        <w:t xml:space="preserve"> FBXW2 </w:t>
      </w:r>
      <w:r>
        <w:rPr>
          <w:rFonts w:hint="eastAsia"/>
          <w:sz w:val="24"/>
          <w:szCs w:val="24"/>
        </w:rPr>
        <w:t xml:space="preserve">overexpression </w:t>
      </w:r>
      <w:r>
        <w:rPr>
          <w:sz w:val="24"/>
          <w:szCs w:val="24"/>
        </w:rPr>
        <w:t xml:space="preserve">on the expression of </w:t>
      </w:r>
      <w:r>
        <w:rPr>
          <w:rFonts w:hint="eastAsia"/>
          <w:sz w:val="24"/>
          <w:szCs w:val="24"/>
        </w:rPr>
        <w:t>cell progression-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  <w:lang w:eastAsia="zh-Hans"/>
        </w:rPr>
        <w:t>and</w:t>
      </w:r>
      <w:r>
        <w:rPr>
          <w:sz w:val="24"/>
          <w:szCs w:val="24"/>
          <w:lang w:eastAsia="zh-Hans"/>
        </w:rPr>
        <w:t xml:space="preserve"> metastasis- </w:t>
      </w:r>
      <w:r>
        <w:rPr>
          <w:rFonts w:hint="eastAsia"/>
          <w:sz w:val="24"/>
          <w:szCs w:val="24"/>
        </w:rPr>
        <w:t>related protein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 in </w:t>
      </w:r>
      <w:r>
        <w:rPr>
          <w:sz w:val="24"/>
          <w:szCs w:val="24"/>
        </w:rPr>
        <w:t>DU145</w:t>
      </w:r>
      <w:r>
        <w:rPr>
          <w:rFonts w:hint="eastAsia"/>
          <w:sz w:val="24"/>
          <w:szCs w:val="24"/>
        </w:rPr>
        <w:t xml:space="preserve"> cell</w:t>
      </w:r>
      <w:r>
        <w:rPr>
          <w:sz w:val="24"/>
          <w:szCs w:val="24"/>
        </w:rPr>
        <w:t>s</w:t>
      </w:r>
      <w:r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 xml:space="preserve">GAPDH levels served as the control for equal loading. Data were presented as means ± SD. </w:t>
      </w:r>
      <w:r>
        <w:rPr>
          <w:i/>
          <w:sz w:val="24"/>
          <w:szCs w:val="24"/>
        </w:rPr>
        <w:t xml:space="preserve">***p </w:t>
      </w:r>
      <w:r>
        <w:rPr>
          <w:sz w:val="24"/>
          <w:szCs w:val="24"/>
        </w:rPr>
        <w:t xml:space="preserve">&lt; 0.001, compared with the control group. </w:t>
      </w:r>
    </w:p>
    <w:p w14:paraId="02E5937F" w14:textId="77777777" w:rsidR="00951D25" w:rsidRDefault="00951D25">
      <w:pPr>
        <w:widowControl/>
        <w:spacing w:line="360" w:lineRule="auto"/>
        <w:rPr>
          <w:sz w:val="24"/>
          <w:szCs w:val="24"/>
        </w:rPr>
      </w:pPr>
    </w:p>
    <w:p w14:paraId="3C581474" w14:textId="77777777" w:rsidR="00951D25" w:rsidRDefault="002D09BE">
      <w:pPr>
        <w:widowControl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Supplementary </w:t>
      </w:r>
      <w:r>
        <w:rPr>
          <w:b/>
          <w:sz w:val="24"/>
          <w:szCs w:val="24"/>
          <w:lang w:bidi="ar"/>
        </w:rPr>
        <w:t>F</w:t>
      </w:r>
      <w:r>
        <w:rPr>
          <w:b/>
          <w:sz w:val="24"/>
          <w:szCs w:val="24"/>
          <w:lang w:bidi="ar"/>
        </w:rPr>
        <w:t>ig</w:t>
      </w:r>
      <w:r>
        <w:rPr>
          <w:rFonts w:hint="eastAsia"/>
          <w:b/>
          <w:sz w:val="24"/>
          <w:szCs w:val="24"/>
          <w:lang w:bidi="ar"/>
        </w:rPr>
        <w:t>.</w:t>
      </w:r>
      <w:r>
        <w:rPr>
          <w:b/>
          <w:sz w:val="24"/>
          <w:szCs w:val="24"/>
          <w:lang w:bidi="ar"/>
        </w:rPr>
        <w:t xml:space="preserve"> 2 </w:t>
      </w:r>
      <w:r>
        <w:rPr>
          <w:bCs/>
          <w:sz w:val="24"/>
          <w:szCs w:val="24"/>
          <w:lang w:bidi="ar"/>
        </w:rPr>
        <w:t xml:space="preserve">FBXW2 silencing stimulates cell proliferation and invasion in </w:t>
      </w:r>
      <w:proofErr w:type="spellStart"/>
      <w:r>
        <w:rPr>
          <w:bCs/>
          <w:sz w:val="24"/>
          <w:szCs w:val="24"/>
          <w:lang w:bidi="ar"/>
        </w:rPr>
        <w:t>PCa</w:t>
      </w:r>
      <w:proofErr w:type="spellEnd"/>
      <w:r>
        <w:rPr>
          <w:bCs/>
          <w:sz w:val="24"/>
          <w:szCs w:val="24"/>
          <w:lang w:bidi="ar"/>
        </w:rPr>
        <w:t xml:space="preserve"> cells.</w:t>
      </w:r>
      <w:r>
        <w:rPr>
          <w:b/>
          <w:sz w:val="24"/>
          <w:szCs w:val="24"/>
          <w:lang w:bidi="ar"/>
        </w:rPr>
        <w:t xml:space="preserve"> </w:t>
      </w:r>
      <w:r>
        <w:rPr>
          <w:rFonts w:hint="eastAsia"/>
          <w:b/>
          <w:sz w:val="24"/>
          <w:szCs w:val="24"/>
          <w:lang w:bidi="ar"/>
        </w:rPr>
        <w:t>A</w:t>
      </w:r>
      <w:r>
        <w:rPr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bidi="ar"/>
        </w:rPr>
        <w:t>22RV1 and LNCaP cells were transfected with siRNA targeting FBXW2 (#970, #1014, #1174), along with scrambled siRNA, followed by IB.</w:t>
      </w:r>
      <w:r>
        <w:rPr>
          <w:b/>
          <w:sz w:val="24"/>
          <w:szCs w:val="24"/>
          <w:lang w:bidi="ar"/>
        </w:rPr>
        <w:t xml:space="preserve"> </w:t>
      </w:r>
      <w:r>
        <w:rPr>
          <w:rFonts w:hint="eastAsia"/>
          <w:b/>
          <w:sz w:val="24"/>
          <w:szCs w:val="24"/>
          <w:lang w:bidi="ar"/>
        </w:rPr>
        <w:t>B</w:t>
      </w:r>
      <w:r>
        <w:rPr>
          <w:b/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bidi="ar"/>
        </w:rPr>
        <w:t xml:space="preserve">FBXW2 silencing stimulates cancer cell proliferation. Transfected with either control RNAi, or RNAi targeting FBXW2 (#970, #1014, #1174), the cell </w:t>
      </w:r>
      <w:r>
        <w:rPr>
          <w:sz w:val="24"/>
          <w:szCs w:val="24"/>
          <w:lang w:bidi="ar"/>
        </w:rPr>
        <w:t xml:space="preserve">viability was detected with CCK-8 assay. 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C</w:t>
      </w:r>
      <w:r>
        <w:rPr>
          <w:rFonts w:ascii="Times New Roman Bold" w:hAnsi="Times New Roman Bold" w:cs="Times New Roman Bold"/>
          <w:b/>
          <w:bCs/>
          <w:sz w:val="24"/>
          <w:szCs w:val="24"/>
          <w:lang w:bidi="ar"/>
        </w:rPr>
        <w:t xml:space="preserve"> </w:t>
      </w:r>
      <w:r>
        <w:rPr>
          <w:sz w:val="24"/>
          <w:szCs w:val="24"/>
          <w:lang w:bidi="ar"/>
        </w:rPr>
        <w:t>F</w:t>
      </w:r>
      <w:r>
        <w:rPr>
          <w:bCs/>
          <w:sz w:val="24"/>
          <w:szCs w:val="24"/>
          <w:lang w:bidi="ar"/>
        </w:rPr>
        <w:t>BXW2 silencing promotes cancer cell invasion. 2RV1 and LNCaP cell</w:t>
      </w:r>
      <w:r>
        <w:rPr>
          <w:bCs/>
          <w:sz w:val="24"/>
          <w:szCs w:val="24"/>
          <w:lang w:bidi="ar"/>
        </w:rPr>
        <w:t xml:space="preserve">s were transfected with two independent siRNA targeting FBXW2 (#970, #1014, #1174), along with control RNAi. The </w:t>
      </w:r>
      <w:r>
        <w:rPr>
          <w:sz w:val="24"/>
          <w:szCs w:val="24"/>
        </w:rPr>
        <w:t>invasion ability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was determined using the </w:t>
      </w:r>
      <w:proofErr w:type="spellStart"/>
      <w:r>
        <w:rPr>
          <w:sz w:val="24"/>
          <w:szCs w:val="24"/>
        </w:rPr>
        <w:t>transwell</w:t>
      </w:r>
      <w:proofErr w:type="spellEnd"/>
      <w:r>
        <w:rPr>
          <w:sz w:val="24"/>
          <w:szCs w:val="24"/>
        </w:rPr>
        <w:t xml:space="preserve"> assays.</w:t>
      </w:r>
      <w:r>
        <w:rPr>
          <w:i/>
          <w:sz w:val="24"/>
          <w:szCs w:val="24"/>
        </w:rPr>
        <w:t xml:space="preserve"> **p </w:t>
      </w:r>
      <w:r>
        <w:rPr>
          <w:sz w:val="24"/>
          <w:szCs w:val="24"/>
        </w:rPr>
        <w:t xml:space="preserve">&lt; 0.01, </w:t>
      </w:r>
      <w:r>
        <w:rPr>
          <w:i/>
          <w:sz w:val="24"/>
          <w:szCs w:val="24"/>
        </w:rPr>
        <w:t xml:space="preserve">***p </w:t>
      </w:r>
      <w:r>
        <w:rPr>
          <w:sz w:val="24"/>
          <w:szCs w:val="24"/>
        </w:rPr>
        <w:t xml:space="preserve">&lt; 0.001, compared with the control group. </w:t>
      </w:r>
    </w:p>
    <w:p w14:paraId="1A156B28" w14:textId="77777777" w:rsidR="00951D25" w:rsidRDefault="00951D25">
      <w:pPr>
        <w:widowControl/>
        <w:spacing w:line="360" w:lineRule="auto"/>
        <w:rPr>
          <w:bCs/>
          <w:sz w:val="24"/>
          <w:szCs w:val="24"/>
          <w:lang w:bidi="ar"/>
        </w:rPr>
      </w:pPr>
    </w:p>
    <w:p w14:paraId="42BC8CD0" w14:textId="77777777" w:rsidR="00951D25" w:rsidRDefault="002D09BE">
      <w:pPr>
        <w:widowControl/>
        <w:spacing w:line="360" w:lineRule="auto"/>
        <w:rPr>
          <w:bCs/>
          <w:sz w:val="24"/>
          <w:szCs w:val="24"/>
          <w:lang w:bidi="ar"/>
        </w:rPr>
      </w:pPr>
      <w:r>
        <w:rPr>
          <w:b/>
          <w:bCs/>
          <w:sz w:val="24"/>
          <w:szCs w:val="24"/>
        </w:rPr>
        <w:t xml:space="preserve">Supplementary </w:t>
      </w:r>
      <w:r>
        <w:rPr>
          <w:b/>
          <w:sz w:val="24"/>
          <w:szCs w:val="24"/>
          <w:lang w:bidi="ar"/>
        </w:rPr>
        <w:t>Fig</w:t>
      </w:r>
      <w:r>
        <w:rPr>
          <w:rFonts w:hint="eastAsia"/>
          <w:b/>
          <w:sz w:val="24"/>
          <w:szCs w:val="24"/>
          <w:lang w:bidi="ar"/>
        </w:rPr>
        <w:t>.</w:t>
      </w:r>
      <w:r>
        <w:rPr>
          <w:b/>
          <w:sz w:val="24"/>
          <w:szCs w:val="24"/>
          <w:lang w:bidi="ar"/>
        </w:rPr>
        <w:t xml:space="preserve"> 3 </w:t>
      </w:r>
      <w:r>
        <w:rPr>
          <w:rFonts w:ascii="Times New Roman Bold" w:hAnsi="Times New Roman Bold" w:cs="Times New Roman Bold"/>
          <w:bCs/>
          <w:sz w:val="24"/>
          <w:szCs w:val="24"/>
          <w:lang w:eastAsia="zh-Hans" w:bidi="ar"/>
        </w:rPr>
        <w:t>O</w:t>
      </w:r>
      <w:r>
        <w:rPr>
          <w:rFonts w:ascii="Times New Roman Bold" w:hAnsi="Times New Roman Bold" w:cs="Times New Roman Bold"/>
          <w:bCs/>
          <w:sz w:val="24"/>
          <w:szCs w:val="24"/>
          <w:lang w:eastAsia="zh-Hans" w:bidi="ar"/>
        </w:rPr>
        <w:t xml:space="preserve">verexpression </w:t>
      </w:r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 xml:space="preserve">FBXW2 induced G1-phase arrest in </w:t>
      </w:r>
      <w:proofErr w:type="spellStart"/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>PCa</w:t>
      </w:r>
      <w:proofErr w:type="spellEnd"/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 xml:space="preserve"> cells, but had not </w:t>
      </w:r>
      <w:proofErr w:type="gramStart"/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>effects</w:t>
      </w:r>
      <w:proofErr w:type="gramEnd"/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 xml:space="preserve"> on apoptosis.</w:t>
      </w:r>
      <w:r>
        <w:rPr>
          <w:bCs/>
          <w:sz w:val="24"/>
          <w:szCs w:val="24"/>
          <w:lang w:bidi="ar"/>
        </w:rPr>
        <w:t xml:space="preserve"> </w:t>
      </w:r>
      <w:proofErr w:type="gramStart"/>
      <w:r>
        <w:rPr>
          <w:rFonts w:ascii="Times New Roman Bold" w:hAnsi="Times New Roman Bold" w:cs="Times New Roman Bold" w:hint="eastAsia"/>
          <w:b/>
          <w:sz w:val="24"/>
          <w:szCs w:val="24"/>
          <w:lang w:bidi="ar"/>
        </w:rPr>
        <w:t>A</w:t>
      </w:r>
      <w:proofErr w:type="gramEnd"/>
      <w:r>
        <w:rPr>
          <w:bCs/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eastAsia="zh-Hans" w:bidi="ar"/>
        </w:rPr>
        <w:t>Overexpression</w:t>
      </w:r>
      <w:r>
        <w:rPr>
          <w:bCs/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eastAsia="zh-Hans" w:bidi="ar"/>
        </w:rPr>
        <w:t xml:space="preserve">of </w:t>
      </w:r>
      <w:r>
        <w:rPr>
          <w:bCs/>
          <w:sz w:val="24"/>
          <w:szCs w:val="24"/>
          <w:lang w:bidi="ar"/>
        </w:rPr>
        <w:t xml:space="preserve">FBXW2 induced G1-phase cell cycle arrest in </w:t>
      </w:r>
      <w:proofErr w:type="spellStart"/>
      <w:r>
        <w:rPr>
          <w:bCs/>
          <w:sz w:val="24"/>
          <w:szCs w:val="24"/>
          <w:lang w:bidi="ar"/>
        </w:rPr>
        <w:t>PCa</w:t>
      </w:r>
      <w:proofErr w:type="spellEnd"/>
      <w:r>
        <w:rPr>
          <w:bCs/>
          <w:sz w:val="24"/>
          <w:szCs w:val="24"/>
          <w:lang w:bidi="ar"/>
        </w:rPr>
        <w:t xml:space="preserve"> cells. </w:t>
      </w:r>
      <w:r>
        <w:rPr>
          <w:rFonts w:hint="eastAsia"/>
          <w:bCs/>
          <w:sz w:val="24"/>
          <w:szCs w:val="24"/>
          <w:lang w:eastAsia="zh-Hans" w:bidi="ar"/>
        </w:rPr>
        <w:t>T</w:t>
      </w:r>
      <w:r>
        <w:rPr>
          <w:bCs/>
          <w:sz w:val="24"/>
          <w:szCs w:val="24"/>
          <w:lang w:bidi="ar"/>
        </w:rPr>
        <w:t xml:space="preserve">he PC3 </w:t>
      </w:r>
      <w:r>
        <w:rPr>
          <w:rFonts w:hint="eastAsia"/>
          <w:bCs/>
          <w:sz w:val="24"/>
          <w:szCs w:val="24"/>
          <w:lang w:eastAsia="zh-Hans" w:bidi="ar"/>
        </w:rPr>
        <w:t>and</w:t>
      </w:r>
      <w:r>
        <w:rPr>
          <w:bCs/>
          <w:sz w:val="24"/>
          <w:szCs w:val="24"/>
          <w:lang w:eastAsia="zh-Hans" w:bidi="ar"/>
        </w:rPr>
        <w:t xml:space="preserve"> DU145 </w:t>
      </w:r>
      <w:r>
        <w:rPr>
          <w:bCs/>
          <w:sz w:val="24"/>
          <w:szCs w:val="24"/>
          <w:lang w:bidi="ar"/>
        </w:rPr>
        <w:t xml:space="preserve">cells were transfected with vector or </w:t>
      </w:r>
      <w:r>
        <w:rPr>
          <w:rFonts w:hint="eastAsia"/>
          <w:bCs/>
          <w:sz w:val="24"/>
          <w:szCs w:val="24"/>
          <w:lang w:eastAsia="zh-Hans" w:bidi="ar"/>
        </w:rPr>
        <w:t>HA-FBXW</w:t>
      </w:r>
      <w:r>
        <w:rPr>
          <w:bCs/>
          <w:sz w:val="24"/>
          <w:szCs w:val="24"/>
          <w:lang w:eastAsia="zh-Hans" w:bidi="ar"/>
        </w:rPr>
        <w:t xml:space="preserve">2, </w:t>
      </w:r>
      <w:r>
        <w:rPr>
          <w:bCs/>
          <w:sz w:val="24"/>
          <w:szCs w:val="24"/>
          <w:lang w:bidi="ar"/>
        </w:rPr>
        <w:t xml:space="preserve">and cell cycle distributions were then analyzed by flow cytometry. </w:t>
      </w:r>
      <w:r>
        <w:rPr>
          <w:rFonts w:ascii="Times New Roman Bold" w:hAnsi="Times New Roman Bold" w:cs="Times New Roman Bold" w:hint="eastAsia"/>
          <w:b/>
          <w:sz w:val="24"/>
          <w:szCs w:val="24"/>
          <w:lang w:bidi="ar"/>
        </w:rPr>
        <w:t>B</w:t>
      </w:r>
      <w:r>
        <w:rPr>
          <w:bCs/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eastAsia="zh-Hans" w:bidi="ar"/>
        </w:rPr>
        <w:t>Overexpression</w:t>
      </w:r>
      <w:r>
        <w:rPr>
          <w:bCs/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eastAsia="zh-Hans" w:bidi="ar"/>
        </w:rPr>
        <w:t xml:space="preserve">of </w:t>
      </w:r>
      <w:r>
        <w:rPr>
          <w:bCs/>
          <w:sz w:val="24"/>
          <w:szCs w:val="24"/>
          <w:lang w:bidi="ar"/>
        </w:rPr>
        <w:t xml:space="preserve">FBXW2 failed induce apoptosis in </w:t>
      </w:r>
      <w:proofErr w:type="spellStart"/>
      <w:r>
        <w:rPr>
          <w:bCs/>
          <w:sz w:val="24"/>
          <w:szCs w:val="24"/>
          <w:lang w:bidi="ar"/>
        </w:rPr>
        <w:t>PCa</w:t>
      </w:r>
      <w:proofErr w:type="spellEnd"/>
      <w:r>
        <w:rPr>
          <w:bCs/>
          <w:sz w:val="24"/>
          <w:szCs w:val="24"/>
          <w:lang w:bidi="ar"/>
        </w:rPr>
        <w:t xml:space="preserve"> cells. Apoptosis in PC3 </w:t>
      </w:r>
      <w:r>
        <w:rPr>
          <w:rFonts w:hint="eastAsia"/>
          <w:bCs/>
          <w:sz w:val="24"/>
          <w:szCs w:val="24"/>
          <w:lang w:eastAsia="zh-Hans" w:bidi="ar"/>
        </w:rPr>
        <w:t>and</w:t>
      </w:r>
      <w:r>
        <w:rPr>
          <w:bCs/>
          <w:sz w:val="24"/>
          <w:szCs w:val="24"/>
          <w:lang w:eastAsia="zh-Hans" w:bidi="ar"/>
        </w:rPr>
        <w:t xml:space="preserve"> DU145 </w:t>
      </w:r>
      <w:r>
        <w:rPr>
          <w:bCs/>
          <w:sz w:val="24"/>
          <w:szCs w:val="24"/>
          <w:lang w:bidi="ar"/>
        </w:rPr>
        <w:t xml:space="preserve">cells with transfected vector or </w:t>
      </w:r>
      <w:r>
        <w:rPr>
          <w:rFonts w:hint="eastAsia"/>
          <w:bCs/>
          <w:sz w:val="24"/>
          <w:szCs w:val="24"/>
          <w:lang w:eastAsia="zh-Hans" w:bidi="ar"/>
        </w:rPr>
        <w:t>HA-FBXW</w:t>
      </w:r>
      <w:r>
        <w:rPr>
          <w:bCs/>
          <w:sz w:val="24"/>
          <w:szCs w:val="24"/>
          <w:lang w:eastAsia="zh-Hans" w:bidi="ar"/>
        </w:rPr>
        <w:t>2</w:t>
      </w:r>
      <w:r>
        <w:rPr>
          <w:rFonts w:hint="eastAsia"/>
          <w:bCs/>
          <w:sz w:val="24"/>
          <w:szCs w:val="24"/>
          <w:lang w:bidi="ar"/>
        </w:rPr>
        <w:t xml:space="preserve"> </w:t>
      </w:r>
      <w:r>
        <w:rPr>
          <w:bCs/>
          <w:sz w:val="24"/>
          <w:szCs w:val="24"/>
          <w:lang w:bidi="ar"/>
        </w:rPr>
        <w:t>examined</w:t>
      </w:r>
      <w:r>
        <w:rPr>
          <w:bCs/>
          <w:sz w:val="24"/>
          <w:szCs w:val="24"/>
          <w:lang w:bidi="ar"/>
        </w:rPr>
        <w:t xml:space="preserve"> by flow cytometry. </w:t>
      </w:r>
      <w:r>
        <w:rPr>
          <w:rFonts w:hint="eastAsia"/>
          <w:bCs/>
          <w:sz w:val="24"/>
          <w:szCs w:val="24"/>
          <w:lang w:bidi="ar"/>
        </w:rPr>
        <w:t>C</w:t>
      </w:r>
      <w:r>
        <w:rPr>
          <w:bCs/>
          <w:sz w:val="24"/>
          <w:szCs w:val="24"/>
          <w:lang w:eastAsia="zh-Hans" w:bidi="ar"/>
        </w:rPr>
        <w:t xml:space="preserve"> Effects of FBXW2 overexpression on the expression of apoptosis-related proteins in </w:t>
      </w:r>
      <w:proofErr w:type="spellStart"/>
      <w:r>
        <w:rPr>
          <w:bCs/>
          <w:sz w:val="24"/>
          <w:szCs w:val="24"/>
          <w:lang w:bidi="ar"/>
        </w:rPr>
        <w:t>PCa</w:t>
      </w:r>
      <w:proofErr w:type="spellEnd"/>
      <w:r>
        <w:rPr>
          <w:bCs/>
          <w:sz w:val="24"/>
          <w:szCs w:val="24"/>
          <w:lang w:eastAsia="zh-Hans" w:bidi="ar"/>
        </w:rPr>
        <w:t xml:space="preserve"> cells. The transfected </w:t>
      </w:r>
      <w:r>
        <w:rPr>
          <w:bCs/>
          <w:sz w:val="24"/>
          <w:szCs w:val="24"/>
          <w:lang w:bidi="ar"/>
        </w:rPr>
        <w:t xml:space="preserve">PC3 </w:t>
      </w:r>
      <w:r>
        <w:rPr>
          <w:rFonts w:hint="eastAsia"/>
          <w:bCs/>
          <w:sz w:val="24"/>
          <w:szCs w:val="24"/>
          <w:lang w:eastAsia="zh-Hans" w:bidi="ar"/>
        </w:rPr>
        <w:t>and</w:t>
      </w:r>
      <w:r>
        <w:rPr>
          <w:bCs/>
          <w:sz w:val="24"/>
          <w:szCs w:val="24"/>
          <w:lang w:eastAsia="zh-Hans" w:bidi="ar"/>
        </w:rPr>
        <w:t xml:space="preserve"> DU145 </w:t>
      </w:r>
      <w:r>
        <w:rPr>
          <w:bCs/>
          <w:sz w:val="24"/>
          <w:szCs w:val="24"/>
          <w:lang w:bidi="ar"/>
        </w:rPr>
        <w:t xml:space="preserve">cells were </w:t>
      </w:r>
      <w:r>
        <w:rPr>
          <w:bCs/>
          <w:sz w:val="24"/>
          <w:szCs w:val="24"/>
          <w:lang w:bidi="ar"/>
        </w:rPr>
        <w:lastRenderedPageBreak/>
        <w:t>harvest</w:t>
      </w:r>
      <w:r>
        <w:rPr>
          <w:rFonts w:hint="eastAsia"/>
          <w:bCs/>
          <w:sz w:val="24"/>
          <w:szCs w:val="24"/>
          <w:lang w:eastAsia="zh-Hans" w:bidi="ar"/>
        </w:rPr>
        <w:t>ed</w:t>
      </w:r>
      <w:r>
        <w:rPr>
          <w:bCs/>
          <w:sz w:val="24"/>
          <w:szCs w:val="24"/>
          <w:lang w:eastAsia="zh-Hans" w:bidi="ar"/>
        </w:rPr>
        <w:t>, and followed by IB. Data were presented as means ± SD. **</w:t>
      </w:r>
      <w:r>
        <w:rPr>
          <w:rFonts w:ascii="Times New Roman Italic" w:hAnsi="Times New Roman Italic" w:cs="Times New Roman Italic"/>
          <w:bCs/>
          <w:i/>
          <w:iCs/>
          <w:sz w:val="24"/>
          <w:szCs w:val="24"/>
          <w:lang w:eastAsia="zh-Hans" w:bidi="ar"/>
        </w:rPr>
        <w:t xml:space="preserve">p </w:t>
      </w:r>
      <w:r>
        <w:rPr>
          <w:bCs/>
          <w:sz w:val="24"/>
          <w:szCs w:val="24"/>
          <w:lang w:eastAsia="zh-Hans" w:bidi="ar"/>
        </w:rPr>
        <w:t>&lt; 0.01, ***</w:t>
      </w:r>
      <w:r>
        <w:rPr>
          <w:rFonts w:ascii="Times New Roman Italic" w:hAnsi="Times New Roman Italic" w:cs="Times New Roman Italic"/>
          <w:bCs/>
          <w:i/>
          <w:iCs/>
          <w:sz w:val="24"/>
          <w:szCs w:val="24"/>
          <w:lang w:eastAsia="zh-Hans" w:bidi="ar"/>
        </w:rPr>
        <w:t>p</w:t>
      </w:r>
      <w:r>
        <w:rPr>
          <w:bCs/>
          <w:sz w:val="24"/>
          <w:szCs w:val="24"/>
          <w:lang w:eastAsia="zh-Hans" w:bidi="ar"/>
        </w:rPr>
        <w:t xml:space="preserve"> &lt; 0.001, compare</w:t>
      </w:r>
      <w:r>
        <w:rPr>
          <w:bCs/>
          <w:sz w:val="24"/>
          <w:szCs w:val="24"/>
          <w:lang w:eastAsia="zh-Hans" w:bidi="ar"/>
        </w:rPr>
        <w:t xml:space="preserve">d with the control group. </w:t>
      </w:r>
    </w:p>
    <w:p w14:paraId="5672D2A4" w14:textId="77777777" w:rsidR="00951D25" w:rsidRDefault="00951D25">
      <w:pPr>
        <w:widowControl/>
        <w:spacing w:line="360" w:lineRule="auto"/>
        <w:rPr>
          <w:bCs/>
          <w:sz w:val="24"/>
          <w:szCs w:val="24"/>
          <w:lang w:bidi="ar"/>
        </w:rPr>
      </w:pPr>
    </w:p>
    <w:p w14:paraId="0E07B792" w14:textId="77777777" w:rsidR="00951D25" w:rsidRDefault="002D09BE">
      <w:pPr>
        <w:widowControl/>
        <w:spacing w:line="360" w:lineRule="auto"/>
        <w:rPr>
          <w:sz w:val="24"/>
          <w:szCs w:val="24"/>
          <w:lang w:bidi="ar"/>
        </w:rPr>
      </w:pPr>
      <w:r>
        <w:rPr>
          <w:b/>
          <w:bCs/>
          <w:sz w:val="24"/>
          <w:szCs w:val="24"/>
        </w:rPr>
        <w:t xml:space="preserve">Supplementary </w:t>
      </w:r>
      <w:r>
        <w:rPr>
          <w:b/>
          <w:sz w:val="24"/>
          <w:szCs w:val="24"/>
          <w:lang w:bidi="ar"/>
        </w:rPr>
        <w:t>Fig</w:t>
      </w:r>
      <w:r>
        <w:rPr>
          <w:rFonts w:hint="eastAsia"/>
          <w:b/>
          <w:sz w:val="24"/>
          <w:szCs w:val="24"/>
          <w:lang w:bidi="ar"/>
        </w:rPr>
        <w:t>.</w:t>
      </w:r>
      <w:r>
        <w:rPr>
          <w:b/>
          <w:sz w:val="24"/>
          <w:szCs w:val="24"/>
          <w:lang w:bidi="ar"/>
        </w:rPr>
        <w:t xml:space="preserve"> 4 </w:t>
      </w:r>
      <w:r>
        <w:rPr>
          <w:bCs/>
          <w:sz w:val="24"/>
          <w:szCs w:val="24"/>
          <w:lang w:bidi="ar"/>
        </w:rPr>
        <w:t>FBXW2 regulates EGFR protein level.</w:t>
      </w:r>
      <w:r>
        <w:rPr>
          <w:b/>
          <w:sz w:val="24"/>
          <w:szCs w:val="24"/>
          <w:lang w:bidi="ar"/>
        </w:rPr>
        <w:t xml:space="preserve"> </w:t>
      </w:r>
      <w:r>
        <w:rPr>
          <w:rFonts w:hint="eastAsia"/>
          <w:b/>
          <w:sz w:val="24"/>
          <w:szCs w:val="24"/>
          <w:lang w:bidi="ar"/>
        </w:rPr>
        <w:t>A</w:t>
      </w:r>
      <w:r>
        <w:rPr>
          <w:sz w:val="24"/>
          <w:szCs w:val="24"/>
          <w:lang w:bidi="ar"/>
        </w:rPr>
        <w:t xml:space="preserve"> Protein levels of EGFR and its downstream pathways were markedly decreased by FBXW2 overexpression. </w:t>
      </w:r>
      <w:r>
        <w:rPr>
          <w:rFonts w:hint="eastAsia"/>
          <w:bCs/>
          <w:sz w:val="24"/>
          <w:szCs w:val="24"/>
          <w:lang w:eastAsia="zh-Hans" w:bidi="ar"/>
        </w:rPr>
        <w:t>T</w:t>
      </w:r>
      <w:r>
        <w:rPr>
          <w:bCs/>
          <w:sz w:val="24"/>
          <w:szCs w:val="24"/>
          <w:lang w:bidi="ar"/>
        </w:rPr>
        <w:t>he</w:t>
      </w:r>
      <w:r>
        <w:rPr>
          <w:bCs/>
          <w:sz w:val="24"/>
          <w:szCs w:val="24"/>
          <w:lang w:eastAsia="zh-Hans" w:bidi="ar"/>
        </w:rPr>
        <w:t xml:space="preserve"> DU145 </w:t>
      </w:r>
      <w:r>
        <w:rPr>
          <w:bCs/>
          <w:sz w:val="24"/>
          <w:szCs w:val="24"/>
          <w:lang w:bidi="ar"/>
        </w:rPr>
        <w:t xml:space="preserve">cells were transfected with vector or </w:t>
      </w:r>
      <w:r>
        <w:rPr>
          <w:rFonts w:hint="eastAsia"/>
          <w:bCs/>
          <w:sz w:val="24"/>
          <w:szCs w:val="24"/>
          <w:lang w:eastAsia="zh-Hans" w:bidi="ar"/>
        </w:rPr>
        <w:t>HA-FBXW</w:t>
      </w:r>
      <w:r>
        <w:rPr>
          <w:bCs/>
          <w:sz w:val="24"/>
          <w:szCs w:val="24"/>
          <w:lang w:eastAsia="zh-Hans" w:bidi="ar"/>
        </w:rPr>
        <w:t xml:space="preserve">2, and followed by IB. </w:t>
      </w:r>
      <w:r>
        <w:rPr>
          <w:rFonts w:ascii="Times New Roman Bold" w:hAnsi="Times New Roman Bold" w:cs="Times New Roman Bold" w:hint="eastAsia"/>
          <w:b/>
          <w:sz w:val="24"/>
          <w:szCs w:val="24"/>
          <w:lang w:bidi="ar"/>
        </w:rPr>
        <w:t>B</w:t>
      </w:r>
      <w:r>
        <w:rPr>
          <w:bCs/>
          <w:sz w:val="24"/>
          <w:szCs w:val="24"/>
          <w:lang w:eastAsia="zh-Hans" w:bidi="ar"/>
        </w:rPr>
        <w:t xml:space="preserve"> </w:t>
      </w:r>
      <w:r>
        <w:rPr>
          <w:sz w:val="24"/>
          <w:szCs w:val="24"/>
          <w:lang w:bidi="ar"/>
        </w:rPr>
        <w:t xml:space="preserve">The levels of endogenously expressed EGFR and its downstream pathways were reduced upon FBXW2 transfection, in a dose-dependent manner. </w:t>
      </w:r>
      <w:r>
        <w:rPr>
          <w:rFonts w:hint="eastAsia"/>
          <w:bCs/>
          <w:sz w:val="24"/>
          <w:szCs w:val="24"/>
          <w:lang w:eastAsia="zh-Hans" w:bidi="ar"/>
        </w:rPr>
        <w:t>T</w:t>
      </w:r>
      <w:r>
        <w:rPr>
          <w:bCs/>
          <w:sz w:val="24"/>
          <w:szCs w:val="24"/>
          <w:lang w:bidi="ar"/>
        </w:rPr>
        <w:t>he</w:t>
      </w:r>
      <w:r>
        <w:rPr>
          <w:bCs/>
          <w:sz w:val="24"/>
          <w:szCs w:val="24"/>
          <w:lang w:eastAsia="zh-Hans" w:bidi="ar"/>
        </w:rPr>
        <w:t xml:space="preserve"> DU145 </w:t>
      </w:r>
      <w:r>
        <w:rPr>
          <w:bCs/>
          <w:sz w:val="24"/>
          <w:szCs w:val="24"/>
          <w:lang w:bidi="ar"/>
        </w:rPr>
        <w:t xml:space="preserve">cells were transfected with vector or </w:t>
      </w:r>
      <w:r>
        <w:rPr>
          <w:sz w:val="24"/>
          <w:szCs w:val="24"/>
          <w:lang w:bidi="ar"/>
        </w:rPr>
        <w:t>tr</w:t>
      </w:r>
      <w:r>
        <w:rPr>
          <w:sz w:val="24"/>
          <w:szCs w:val="24"/>
          <w:lang w:bidi="ar"/>
        </w:rPr>
        <w:t xml:space="preserve">ansfected with increasing amounts </w:t>
      </w:r>
      <w:r>
        <w:rPr>
          <w:rFonts w:hint="eastAsia"/>
          <w:bCs/>
          <w:sz w:val="24"/>
          <w:szCs w:val="24"/>
          <w:lang w:eastAsia="zh-Hans" w:bidi="ar"/>
        </w:rPr>
        <w:t>HA-FBXW</w:t>
      </w:r>
      <w:r>
        <w:rPr>
          <w:bCs/>
          <w:sz w:val="24"/>
          <w:szCs w:val="24"/>
          <w:lang w:eastAsia="zh-Hans" w:bidi="ar"/>
        </w:rPr>
        <w:t>2, and followed by IB.</w:t>
      </w:r>
    </w:p>
    <w:p w14:paraId="591A1548" w14:textId="77777777" w:rsidR="00951D25" w:rsidRDefault="00951D25">
      <w:pPr>
        <w:widowControl/>
        <w:spacing w:line="360" w:lineRule="auto"/>
        <w:rPr>
          <w:sz w:val="24"/>
          <w:szCs w:val="24"/>
        </w:rPr>
      </w:pPr>
    </w:p>
    <w:p w14:paraId="58AF62AA" w14:textId="77777777" w:rsidR="00951D25" w:rsidRDefault="002D09BE">
      <w:pPr>
        <w:widowControl/>
        <w:spacing w:line="36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Supplementary </w:t>
      </w:r>
      <w:r>
        <w:rPr>
          <w:b/>
          <w:sz w:val="24"/>
          <w:szCs w:val="24"/>
          <w:lang w:bidi="ar"/>
        </w:rPr>
        <w:t>Fig</w:t>
      </w:r>
      <w:r>
        <w:rPr>
          <w:rFonts w:hint="eastAsia"/>
          <w:b/>
          <w:sz w:val="24"/>
          <w:szCs w:val="24"/>
          <w:lang w:bidi="ar"/>
        </w:rPr>
        <w:t>.</w:t>
      </w:r>
      <w:r>
        <w:rPr>
          <w:b/>
          <w:sz w:val="24"/>
          <w:szCs w:val="24"/>
          <w:lang w:bidi="ar"/>
        </w:rPr>
        <w:t xml:space="preserve"> 5</w:t>
      </w:r>
      <w:r>
        <w:rPr>
          <w:bCs/>
          <w:sz w:val="24"/>
          <w:szCs w:val="24"/>
          <w:lang w:bidi="ar"/>
        </w:rPr>
        <w:t xml:space="preserve"> </w:t>
      </w:r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 xml:space="preserve">FBXW2 </w:t>
      </w:r>
      <w:r>
        <w:rPr>
          <w:rFonts w:ascii="Times New Roman Bold" w:hAnsi="Times New Roman Bold" w:cs="Times New Roman Bold" w:hint="eastAsia"/>
          <w:bCs/>
          <w:sz w:val="24"/>
          <w:szCs w:val="24"/>
          <w:lang w:bidi="ar"/>
        </w:rPr>
        <w:t>controls</w:t>
      </w:r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 xml:space="preserve"> EGFR and its downstream pathways to suppress tumor growth </w:t>
      </w:r>
      <w:r>
        <w:rPr>
          <w:rFonts w:ascii="Times New Roman Bold Italic" w:hAnsi="Times New Roman Bold Italic" w:cs="Times New Roman Bold Italic"/>
          <w:bCs/>
          <w:i/>
          <w:iCs/>
          <w:sz w:val="24"/>
          <w:szCs w:val="24"/>
          <w:lang w:bidi="ar"/>
        </w:rPr>
        <w:t>in vivo</w:t>
      </w:r>
      <w:r>
        <w:rPr>
          <w:rFonts w:ascii="Times New Roman Bold" w:hAnsi="Times New Roman Bold" w:cs="Times New Roman Bold"/>
          <w:bCs/>
          <w:sz w:val="24"/>
          <w:szCs w:val="24"/>
          <w:lang w:bidi="ar"/>
        </w:rPr>
        <w:t>.</w:t>
      </w:r>
      <w:r>
        <w:rPr>
          <w:rFonts w:ascii="Times New Roman Bold" w:hAnsi="Times New Roman Bold" w:cs="Times New Roman Bold"/>
          <w:b/>
          <w:sz w:val="24"/>
          <w:szCs w:val="24"/>
          <w:lang w:bidi="ar"/>
        </w:rPr>
        <w:t xml:space="preserve"> </w:t>
      </w:r>
      <w:r>
        <w:rPr>
          <w:rFonts w:hint="eastAsia"/>
          <w:b/>
          <w:sz w:val="24"/>
          <w:szCs w:val="24"/>
          <w:lang w:bidi="ar"/>
        </w:rPr>
        <w:t xml:space="preserve">A </w:t>
      </w:r>
      <w:r>
        <w:rPr>
          <w:sz w:val="24"/>
          <w:szCs w:val="24"/>
          <w:lang w:bidi="ar"/>
        </w:rPr>
        <w:t>Protein levels of EGFR and its downstream pathways in</w:t>
      </w:r>
      <w:r>
        <w:rPr>
          <w:rFonts w:hint="eastAsia"/>
          <w:sz w:val="24"/>
          <w:szCs w:val="24"/>
        </w:rPr>
        <w:t xml:space="preserve"> of xenograft </w:t>
      </w:r>
      <w:proofErr w:type="spellStart"/>
      <w:r>
        <w:rPr>
          <w:rFonts w:hint="eastAsia"/>
          <w:sz w:val="24"/>
          <w:szCs w:val="24"/>
        </w:rPr>
        <w:t>tumour</w:t>
      </w:r>
      <w:proofErr w:type="spellEnd"/>
      <w:r>
        <w:rPr>
          <w:rFonts w:hint="eastAsia"/>
          <w:sz w:val="24"/>
          <w:szCs w:val="24"/>
        </w:rPr>
        <w:t xml:space="preserve"> tissues. </w:t>
      </w:r>
      <w:r>
        <w:rPr>
          <w:sz w:val="24"/>
          <w:szCs w:val="24"/>
        </w:rPr>
        <w:t>Tumor</w:t>
      </w:r>
      <w:r>
        <w:rPr>
          <w:rFonts w:hint="eastAsia"/>
          <w:sz w:val="24"/>
          <w:szCs w:val="24"/>
        </w:rPr>
        <w:t xml:space="preserve"> tissues from </w:t>
      </w:r>
      <w:r>
        <w:rPr>
          <w:rFonts w:hint="eastAsia"/>
          <w:sz w:val="24"/>
          <w:szCs w:val="24"/>
          <w:lang w:eastAsia="zh-Hans"/>
        </w:rPr>
        <w:t>two</w:t>
      </w:r>
      <w:r>
        <w:rPr>
          <w:rFonts w:hint="eastAsia"/>
          <w:sz w:val="24"/>
          <w:szCs w:val="24"/>
        </w:rPr>
        <w:t xml:space="preserve"> groups of mice were </w:t>
      </w:r>
      <w:r>
        <w:rPr>
          <w:sz w:val="24"/>
          <w:szCs w:val="24"/>
        </w:rPr>
        <w:t xml:space="preserve">extracted protein and followed by IB. </w:t>
      </w:r>
      <w:r>
        <w:rPr>
          <w:rFonts w:ascii="Times New Roman Bold" w:hAnsi="Times New Roman Bold" w:cs="Times New Roman Bold" w:hint="eastAsia"/>
          <w:b/>
          <w:sz w:val="24"/>
          <w:szCs w:val="24"/>
          <w:lang w:bidi="ar"/>
        </w:rPr>
        <w:t>B</w:t>
      </w:r>
      <w:r>
        <w:rPr>
          <w:bCs/>
          <w:sz w:val="24"/>
          <w:szCs w:val="24"/>
          <w:lang w:eastAsia="zh-Hans" w:bidi="ar"/>
        </w:rPr>
        <w:t xml:space="preserve"> </w:t>
      </w:r>
      <w:r>
        <w:rPr>
          <w:rFonts w:hint="eastAsia"/>
          <w:sz w:val="24"/>
          <w:szCs w:val="24"/>
          <w:lang w:eastAsia="zh-Hans"/>
        </w:rPr>
        <w:t>IHC</w:t>
      </w:r>
      <w:r>
        <w:rPr>
          <w:rFonts w:hint="eastAsia"/>
          <w:sz w:val="24"/>
          <w:szCs w:val="24"/>
        </w:rPr>
        <w:t xml:space="preserve"> staining of xenograft </w:t>
      </w:r>
      <w:r>
        <w:rPr>
          <w:sz w:val="24"/>
          <w:szCs w:val="24"/>
        </w:rPr>
        <w:t>tumor</w:t>
      </w:r>
      <w:r>
        <w:rPr>
          <w:rFonts w:hint="eastAsia"/>
          <w:sz w:val="24"/>
          <w:szCs w:val="24"/>
        </w:rPr>
        <w:t xml:space="preserve"> tissues. </w:t>
      </w:r>
      <w:proofErr w:type="spellStart"/>
      <w:r>
        <w:rPr>
          <w:rFonts w:hint="eastAsia"/>
          <w:sz w:val="24"/>
          <w:szCs w:val="24"/>
        </w:rPr>
        <w:t>Tumour</w:t>
      </w:r>
      <w:proofErr w:type="spellEnd"/>
      <w:r>
        <w:rPr>
          <w:rFonts w:hint="eastAsia"/>
          <w:sz w:val="24"/>
          <w:szCs w:val="24"/>
        </w:rPr>
        <w:t xml:space="preserve"> tissues from </w:t>
      </w:r>
      <w:r>
        <w:rPr>
          <w:rFonts w:hint="eastAsia"/>
          <w:sz w:val="24"/>
          <w:szCs w:val="24"/>
          <w:lang w:eastAsia="zh-Hans"/>
        </w:rPr>
        <w:t>two</w:t>
      </w:r>
      <w:r>
        <w:rPr>
          <w:rFonts w:hint="eastAsia"/>
          <w:sz w:val="24"/>
          <w:szCs w:val="24"/>
        </w:rPr>
        <w:t xml:space="preserve"> groups of mice were fixed, sectioned and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stained with indicated antibodies. Scale bars: 50 </w:t>
      </w:r>
      <w:proofErr w:type="gramStart"/>
      <w:r>
        <w:rPr>
          <w:rFonts w:hint="eastAsia"/>
          <w:sz w:val="24"/>
          <w:szCs w:val="24"/>
        </w:rPr>
        <w:t>um</w:t>
      </w:r>
      <w:proofErr w:type="gramEnd"/>
      <w:r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>Data were pre</w:t>
      </w:r>
      <w:r>
        <w:rPr>
          <w:sz w:val="24"/>
          <w:szCs w:val="24"/>
        </w:rPr>
        <w:t>sented as means ± SD.*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 xml:space="preserve">p </w:t>
      </w:r>
      <w:r>
        <w:rPr>
          <w:sz w:val="24"/>
          <w:szCs w:val="24"/>
        </w:rPr>
        <w:t>&lt; 0.05, **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 xml:space="preserve">p </w:t>
      </w:r>
      <w:r>
        <w:rPr>
          <w:sz w:val="24"/>
          <w:szCs w:val="24"/>
        </w:rPr>
        <w:t>&lt; 0.01, ***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 xml:space="preserve">p </w:t>
      </w:r>
      <w:r>
        <w:rPr>
          <w:sz w:val="24"/>
          <w:szCs w:val="24"/>
        </w:rPr>
        <w:t>&lt; 0.001, compared with the control group.</w:t>
      </w:r>
    </w:p>
    <w:p w14:paraId="5B690918" w14:textId="77777777" w:rsidR="00951D25" w:rsidRDefault="00951D25">
      <w:pPr>
        <w:widowControl/>
        <w:spacing w:line="360" w:lineRule="auto"/>
        <w:rPr>
          <w:sz w:val="24"/>
          <w:szCs w:val="24"/>
        </w:rPr>
      </w:pPr>
    </w:p>
    <w:p w14:paraId="545B6201" w14:textId="088090D3" w:rsidR="00951D25" w:rsidRDefault="002D09BE">
      <w:pPr>
        <w:widowControl/>
        <w:spacing w:line="360" w:lineRule="auto"/>
        <w:rPr>
          <w:rFonts w:hint="eastAsia"/>
          <w:sz w:val="24"/>
          <w:szCs w:val="24"/>
        </w:rPr>
      </w:pPr>
      <w:r>
        <w:rPr>
          <w:b/>
          <w:bCs/>
          <w:sz w:val="24"/>
          <w:szCs w:val="24"/>
        </w:rPr>
        <w:t>Supplementary</w:t>
      </w:r>
      <w:r>
        <w:rPr>
          <w:b/>
          <w:sz w:val="24"/>
          <w:szCs w:val="24"/>
          <w:lang w:bidi="ar"/>
        </w:rPr>
        <w:t xml:space="preserve"> Fig 6 </w:t>
      </w:r>
      <w:r>
        <w:rPr>
          <w:bCs/>
          <w:sz w:val="24"/>
          <w:szCs w:val="24"/>
          <w:lang w:bidi="ar"/>
        </w:rPr>
        <w:t>FBXW2 weakened EGF function.</w:t>
      </w:r>
      <w:r>
        <w:rPr>
          <w:sz w:val="24"/>
          <w:szCs w:val="24"/>
          <w:lang w:bidi="ar"/>
        </w:rPr>
        <w:t xml:space="preserve"> 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A</w:t>
      </w:r>
      <w:r>
        <w:rPr>
          <w:rFonts w:ascii="Times New Roman Bold" w:hAnsi="Times New Roman Bold" w:cs="Times New Roman Bold"/>
          <w:b/>
          <w:bCs/>
          <w:sz w:val="24"/>
          <w:szCs w:val="24"/>
          <w:lang w:bidi="ar"/>
        </w:rPr>
        <w:t>-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B</w:t>
      </w:r>
      <w:r>
        <w:rPr>
          <w:rFonts w:ascii="Times New Roman Bold" w:hAnsi="Times New Roman Bold" w:cs="Times New Roman Bold"/>
          <w:b/>
          <w:bCs/>
          <w:sz w:val="24"/>
          <w:szCs w:val="24"/>
          <w:lang w:bidi="ar"/>
        </w:rPr>
        <w:t xml:space="preserve"> </w:t>
      </w:r>
      <w:r>
        <w:rPr>
          <w:sz w:val="24"/>
          <w:szCs w:val="24"/>
          <w:lang w:bidi="ar"/>
        </w:rPr>
        <w:t>Overexpression of FBXW2 significantly abrogated proliferation (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A</w:t>
      </w:r>
      <w:r>
        <w:rPr>
          <w:sz w:val="24"/>
          <w:szCs w:val="24"/>
          <w:lang w:bidi="ar"/>
        </w:rPr>
        <w:t>) and invasion ability (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B</w:t>
      </w:r>
      <w:r>
        <w:rPr>
          <w:sz w:val="24"/>
          <w:szCs w:val="24"/>
          <w:lang w:bidi="ar"/>
        </w:rPr>
        <w:t>) caused by EGF. Trans</w:t>
      </w:r>
      <w:r>
        <w:rPr>
          <w:sz w:val="24"/>
          <w:szCs w:val="24"/>
          <w:lang w:bidi="ar"/>
        </w:rPr>
        <w:t xml:space="preserve">fected the vector control or plasmid expressing HA-FBXW2 for 48h </w:t>
      </w:r>
      <w:r>
        <w:rPr>
          <w:rFonts w:hint="eastAsia"/>
          <w:sz w:val="24"/>
          <w:szCs w:val="24"/>
          <w:lang w:eastAsia="zh-Hans" w:bidi="ar"/>
        </w:rPr>
        <w:t>in</w:t>
      </w:r>
      <w:r>
        <w:rPr>
          <w:sz w:val="24"/>
          <w:szCs w:val="24"/>
          <w:lang w:eastAsia="zh-Hans" w:bidi="ar"/>
        </w:rPr>
        <w:t xml:space="preserve"> DU145 cells </w:t>
      </w:r>
      <w:r>
        <w:rPr>
          <w:sz w:val="24"/>
          <w:szCs w:val="24"/>
          <w:lang w:bidi="ar"/>
        </w:rPr>
        <w:t xml:space="preserve">were treated with and without EGF. The cell ability and invasion ability were detected by CCK-8 assay and </w:t>
      </w:r>
      <w:proofErr w:type="spellStart"/>
      <w:r>
        <w:rPr>
          <w:sz w:val="24"/>
          <w:szCs w:val="24"/>
          <w:lang w:bidi="ar"/>
        </w:rPr>
        <w:t>transwell</w:t>
      </w:r>
      <w:proofErr w:type="spellEnd"/>
      <w:r>
        <w:rPr>
          <w:sz w:val="24"/>
          <w:szCs w:val="24"/>
          <w:lang w:bidi="ar"/>
        </w:rPr>
        <w:t xml:space="preserve"> assays, respectively. 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C</w:t>
      </w:r>
      <w:r>
        <w:rPr>
          <w:rFonts w:ascii="Times New Roman Bold" w:hAnsi="Times New Roman Bold" w:cs="Times New Roman Bold"/>
          <w:b/>
          <w:bCs/>
          <w:sz w:val="24"/>
          <w:szCs w:val="24"/>
          <w:lang w:bidi="ar"/>
        </w:rPr>
        <w:t>-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D</w:t>
      </w:r>
      <w:r>
        <w:rPr>
          <w:sz w:val="24"/>
          <w:szCs w:val="24"/>
          <w:lang w:bidi="ar"/>
        </w:rPr>
        <w:t xml:space="preserve"> Transfected FBXW2 alone or co-transfection with EGFR-WT suppressed cell proliferation (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C</w:t>
      </w:r>
      <w:r>
        <w:rPr>
          <w:sz w:val="24"/>
          <w:szCs w:val="24"/>
          <w:lang w:bidi="ar"/>
        </w:rPr>
        <w:t>) and invasion (</w:t>
      </w:r>
      <w:r>
        <w:rPr>
          <w:rFonts w:ascii="Times New Roman Bold" w:hAnsi="Times New Roman Bold" w:cs="Times New Roman Bold" w:hint="eastAsia"/>
          <w:b/>
          <w:bCs/>
          <w:sz w:val="24"/>
          <w:szCs w:val="24"/>
          <w:lang w:bidi="ar"/>
        </w:rPr>
        <w:t>D</w:t>
      </w:r>
      <w:r>
        <w:rPr>
          <w:sz w:val="24"/>
          <w:szCs w:val="24"/>
          <w:lang w:bidi="ar"/>
        </w:rPr>
        <w:t>), but was abrogated by simultaneous transfection of EGFR-MU2.</w:t>
      </w:r>
      <w:r>
        <w:rPr>
          <w:rFonts w:ascii="宋体" w:hAnsi="宋体" w:cs="宋体"/>
          <w:sz w:val="24"/>
          <w:szCs w:val="24"/>
          <w:lang w:bidi="ar"/>
        </w:rPr>
        <w:t xml:space="preserve"> </w:t>
      </w:r>
      <w:r>
        <w:rPr>
          <w:sz w:val="24"/>
          <w:szCs w:val="24"/>
          <w:lang w:bidi="ar"/>
        </w:rPr>
        <w:t xml:space="preserve">Transfected FBXW2 alone or in combinations with EGFR (WT versus mutant) into </w:t>
      </w:r>
      <w:r>
        <w:rPr>
          <w:sz w:val="24"/>
          <w:szCs w:val="24"/>
          <w:lang w:eastAsia="zh-Hans" w:bidi="ar"/>
        </w:rPr>
        <w:t>DU145</w:t>
      </w:r>
      <w:r>
        <w:rPr>
          <w:sz w:val="24"/>
          <w:szCs w:val="24"/>
          <w:lang w:bidi="ar"/>
        </w:rPr>
        <w:t xml:space="preserve"> cell</w:t>
      </w:r>
      <w:r>
        <w:rPr>
          <w:sz w:val="24"/>
          <w:szCs w:val="24"/>
          <w:lang w:bidi="ar"/>
        </w:rPr>
        <w:t xml:space="preserve">s, and then treated with EGF. The cell ability and invasion ability were detected by CCK-8 assay and </w:t>
      </w:r>
      <w:proofErr w:type="spellStart"/>
      <w:r>
        <w:rPr>
          <w:sz w:val="24"/>
          <w:szCs w:val="24"/>
          <w:lang w:bidi="ar"/>
        </w:rPr>
        <w:t>transwell</w:t>
      </w:r>
      <w:proofErr w:type="spellEnd"/>
      <w:r>
        <w:rPr>
          <w:sz w:val="24"/>
          <w:szCs w:val="24"/>
          <w:lang w:bidi="ar"/>
        </w:rPr>
        <w:t xml:space="preserve"> assays, respectively. Data were presented as means ± SD.</w:t>
      </w:r>
      <w:r>
        <w:rPr>
          <w:sz w:val="24"/>
          <w:szCs w:val="24"/>
        </w:rPr>
        <w:t>*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 xml:space="preserve">p </w:t>
      </w:r>
      <w:r>
        <w:rPr>
          <w:sz w:val="24"/>
          <w:szCs w:val="24"/>
        </w:rPr>
        <w:t>&lt; 0.05, ***</w:t>
      </w:r>
      <w:r>
        <w:rPr>
          <w:rFonts w:ascii="Times New Roman Italic" w:hAnsi="Times New Roman Italic" w:cs="Times New Roman Italic"/>
          <w:i/>
          <w:iCs/>
          <w:sz w:val="24"/>
          <w:szCs w:val="24"/>
        </w:rPr>
        <w:t xml:space="preserve">p </w:t>
      </w:r>
      <w:r>
        <w:rPr>
          <w:sz w:val="24"/>
          <w:szCs w:val="24"/>
        </w:rPr>
        <w:t>&lt; 0.001, compared with the control group.</w:t>
      </w:r>
    </w:p>
    <w:sectPr w:rsidR="00951D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Times New Roman Italic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Times New Roman Bold Italic">
    <w:altName w:val="Times New Roman"/>
    <w:panose1 w:val="02020703060505090304"/>
    <w:charset w:val="00"/>
    <w:family w:val="auto"/>
    <w:pitch w:val="default"/>
    <w:sig w:usb0="00000000" w:usb1="00000000" w:usb2="00000001" w:usb3="00000000" w:csb0="400001BF" w:csb1="DFF7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2A27"/>
    <w:rsid w:val="D5DFD43F"/>
    <w:rsid w:val="D9CD5727"/>
    <w:rsid w:val="FDED14D6"/>
    <w:rsid w:val="FEDF4744"/>
    <w:rsid w:val="FF7AAF96"/>
    <w:rsid w:val="00172A27"/>
    <w:rsid w:val="002D09BE"/>
    <w:rsid w:val="0092146D"/>
    <w:rsid w:val="00951D25"/>
    <w:rsid w:val="00BC7384"/>
    <w:rsid w:val="00D9660F"/>
    <w:rsid w:val="062959EA"/>
    <w:rsid w:val="17B34602"/>
    <w:rsid w:val="296B41A3"/>
    <w:rsid w:val="34527BCA"/>
    <w:rsid w:val="377F157A"/>
    <w:rsid w:val="5BEF9560"/>
    <w:rsid w:val="5FFB4201"/>
    <w:rsid w:val="72A435AE"/>
    <w:rsid w:val="79A9BA1E"/>
    <w:rsid w:val="9BFA8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97122F"/>
  <w15:docId w15:val="{9E5ADD15-28D4-423B-8CF7-2C050DF2B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612</Words>
  <Characters>3490</Characters>
  <Application>Microsoft Office Word</Application>
  <DocSecurity>0</DocSecurity>
  <Lines>29</Lines>
  <Paragraphs>8</Paragraphs>
  <ScaleCrop>false</ScaleCrop>
  <Company>Microsoft</Company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chentingting</dc:creator>
  <cp:lastModifiedBy>jie xu</cp:lastModifiedBy>
  <cp:revision>4</cp:revision>
  <dcterms:created xsi:type="dcterms:W3CDTF">2021-09-02T09:50:00Z</dcterms:created>
  <dcterms:modified xsi:type="dcterms:W3CDTF">2021-10-15T04:13:00Z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9415B736C6BB47FCA0006E7187311C84</vt:lpwstr>
  </property>
</Properties>
</file>