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8248" w14:textId="77777777" w:rsidR="00E50443" w:rsidRDefault="00E50443" w:rsidP="00347C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DEE75C" w14:textId="77777777" w:rsidR="00E50443" w:rsidRDefault="00A51049" w:rsidP="00E5044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7E6F82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.35pt;height:330pt">
            <v:imagedata r:id="rId4" o:title="Figure 3"/>
          </v:shape>
        </w:pict>
      </w:r>
    </w:p>
    <w:p w14:paraId="705EA124" w14:textId="274D6CE5" w:rsidR="001C0C4B" w:rsidRDefault="00A51049" w:rsidP="00347C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824911">
        <w:rPr>
          <w:rFonts w:ascii="Times New Roman" w:hAnsi="Times New Roman" w:cs="Times New Roman"/>
          <w:b/>
          <w:sz w:val="24"/>
          <w:szCs w:val="24"/>
        </w:rPr>
        <w:t>1</w:t>
      </w:r>
      <w:r w:rsidR="001641C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641C7" w:rsidRPr="001641C7">
        <w:rPr>
          <w:rFonts w:ascii="Times New Roman" w:hAnsi="Times New Roman" w:cs="Times New Roman"/>
          <w:sz w:val="24"/>
          <w:szCs w:val="24"/>
        </w:rPr>
        <w:t xml:space="preserve">The phylogenetic tree shows relationships among </w:t>
      </w:r>
      <w:r w:rsidR="001641C7" w:rsidRPr="001641C7">
        <w:rPr>
          <w:rFonts w:ascii="Times New Roman" w:hAnsi="Times New Roman" w:cs="Times New Roman"/>
          <w:i/>
          <w:sz w:val="24"/>
          <w:szCs w:val="24"/>
        </w:rPr>
        <w:t>Baylisascaris transfuga</w:t>
      </w:r>
      <w:r w:rsidR="001641C7" w:rsidRPr="001641C7">
        <w:rPr>
          <w:rFonts w:ascii="Times New Roman" w:hAnsi="Times New Roman" w:cs="Times New Roman"/>
          <w:sz w:val="24"/>
          <w:szCs w:val="24"/>
        </w:rPr>
        <w:t xml:space="preserve"> isolates from Erzurum and reference </w:t>
      </w:r>
      <w:r w:rsidR="001641C7" w:rsidRPr="001641C7">
        <w:rPr>
          <w:rFonts w:ascii="Times New Roman" w:hAnsi="Times New Roman" w:cs="Times New Roman"/>
          <w:i/>
          <w:sz w:val="24"/>
          <w:szCs w:val="24"/>
        </w:rPr>
        <w:t>B. transfuga</w:t>
      </w:r>
      <w:r w:rsidR="001641C7" w:rsidRPr="001641C7">
        <w:rPr>
          <w:rFonts w:ascii="Times New Roman" w:hAnsi="Times New Roman" w:cs="Times New Roman"/>
          <w:sz w:val="24"/>
          <w:szCs w:val="24"/>
        </w:rPr>
        <w:t xml:space="preserve"> isolates, based on COXI gene sequences. The branching structure was assessed using a bootstrap test with 1,000 replicates. Bootstrap values are shown at the base of each branch. </w:t>
      </w:r>
      <w:r w:rsidR="001641C7" w:rsidRPr="001641C7">
        <w:rPr>
          <w:rFonts w:ascii="Times New Roman" w:hAnsi="Times New Roman" w:cs="Times New Roman"/>
          <w:i/>
          <w:sz w:val="24"/>
          <w:szCs w:val="24"/>
        </w:rPr>
        <w:t>Taenia solium</w:t>
      </w:r>
      <w:r w:rsidR="001641C7" w:rsidRPr="001641C7">
        <w:rPr>
          <w:rFonts w:ascii="Times New Roman" w:hAnsi="Times New Roman" w:cs="Times New Roman"/>
          <w:sz w:val="24"/>
          <w:szCs w:val="24"/>
        </w:rPr>
        <w:t xml:space="preserve"> served as the outgroup. Erzurum </w:t>
      </w:r>
      <w:r w:rsidR="001641C7" w:rsidRPr="001641C7">
        <w:rPr>
          <w:rFonts w:ascii="Times New Roman" w:hAnsi="Times New Roman" w:cs="Times New Roman"/>
          <w:i/>
          <w:sz w:val="24"/>
          <w:szCs w:val="24"/>
        </w:rPr>
        <w:t>B</w:t>
      </w:r>
      <w:r w:rsidR="001641C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641C7" w:rsidRPr="001641C7">
        <w:rPr>
          <w:rFonts w:ascii="Times New Roman" w:hAnsi="Times New Roman" w:cs="Times New Roman"/>
          <w:i/>
          <w:sz w:val="24"/>
          <w:szCs w:val="24"/>
        </w:rPr>
        <w:t>transfuga</w:t>
      </w:r>
      <w:r w:rsidR="001641C7" w:rsidRPr="001641C7">
        <w:rPr>
          <w:rFonts w:ascii="Times New Roman" w:hAnsi="Times New Roman" w:cs="Times New Roman"/>
          <w:sz w:val="24"/>
          <w:szCs w:val="24"/>
        </w:rPr>
        <w:t xml:space="preserve"> isolates obtained from adult parasites are indicated by solid circles (●), and those obtained from feces by solid triangles (▲).</w:t>
      </w:r>
    </w:p>
    <w:p w14:paraId="7958D16B" w14:textId="77777777" w:rsidR="00E50443" w:rsidRDefault="00A51049" w:rsidP="00E5044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pict w14:anchorId="16F6FB94">
          <v:shape id="_x0000_i1026" type="#_x0000_t75" style="width:326.65pt;height:241.35pt">
            <v:imagedata r:id="rId5" o:title="Figure 4"/>
          </v:shape>
        </w:pict>
      </w:r>
    </w:p>
    <w:p w14:paraId="5F66F313" w14:textId="73E6686F" w:rsidR="00801C5E" w:rsidRDefault="00A51049" w:rsidP="00347C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824911">
        <w:rPr>
          <w:rFonts w:ascii="Times New Roman" w:hAnsi="Times New Roman" w:cs="Times New Roman"/>
          <w:b/>
          <w:sz w:val="24"/>
          <w:szCs w:val="24"/>
        </w:rPr>
        <w:t>2</w:t>
      </w:r>
      <w:r w:rsidR="00801C5E" w:rsidRPr="00801C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3A67" w:rsidRPr="00347C02">
        <w:rPr>
          <w:rFonts w:ascii="Times New Roman" w:hAnsi="Times New Roman" w:cs="Times New Roman"/>
          <w:sz w:val="24"/>
          <w:szCs w:val="24"/>
        </w:rPr>
        <w:t xml:space="preserve">The phylogenetic tree shows relationships among </w:t>
      </w:r>
      <w:r w:rsidR="005A3A67">
        <w:rPr>
          <w:rFonts w:ascii="Times New Roman" w:hAnsi="Times New Roman" w:cs="Times New Roman"/>
          <w:i/>
          <w:sz w:val="24"/>
          <w:szCs w:val="24"/>
        </w:rPr>
        <w:t>Uncinaria stenocephala</w:t>
      </w:r>
      <w:r w:rsidR="005A3A67">
        <w:rPr>
          <w:rFonts w:ascii="Times New Roman" w:hAnsi="Times New Roman" w:cs="Times New Roman"/>
          <w:sz w:val="24"/>
          <w:szCs w:val="24"/>
        </w:rPr>
        <w:t xml:space="preserve"> </w:t>
      </w:r>
      <w:r w:rsidR="005A3A67" w:rsidRPr="00347C02">
        <w:rPr>
          <w:rFonts w:ascii="Times New Roman" w:hAnsi="Times New Roman" w:cs="Times New Roman"/>
          <w:sz w:val="24"/>
          <w:szCs w:val="24"/>
        </w:rPr>
        <w:t xml:space="preserve">isolates from Erzurum and reference </w:t>
      </w:r>
      <w:r w:rsidR="005A3A67">
        <w:rPr>
          <w:rFonts w:ascii="Times New Roman" w:hAnsi="Times New Roman" w:cs="Times New Roman"/>
          <w:i/>
          <w:sz w:val="24"/>
          <w:szCs w:val="24"/>
        </w:rPr>
        <w:t>U. stenocephala</w:t>
      </w:r>
      <w:r w:rsidR="005A3A67">
        <w:rPr>
          <w:rFonts w:ascii="Times New Roman" w:hAnsi="Times New Roman" w:cs="Times New Roman"/>
          <w:sz w:val="24"/>
          <w:szCs w:val="24"/>
        </w:rPr>
        <w:t xml:space="preserve"> </w:t>
      </w:r>
      <w:r w:rsidR="005A3A67" w:rsidRPr="00347C02">
        <w:rPr>
          <w:rFonts w:ascii="Times New Roman" w:hAnsi="Times New Roman" w:cs="Times New Roman"/>
          <w:sz w:val="24"/>
          <w:szCs w:val="24"/>
        </w:rPr>
        <w:t xml:space="preserve">isolates, based on </w:t>
      </w:r>
      <w:r w:rsidR="005A3A67">
        <w:rPr>
          <w:rFonts w:ascii="Times New Roman" w:hAnsi="Times New Roman" w:cs="Times New Roman"/>
          <w:sz w:val="24"/>
          <w:szCs w:val="24"/>
        </w:rPr>
        <w:t>ITS1</w:t>
      </w:r>
      <w:r w:rsidR="005A3A67" w:rsidRPr="00347C02">
        <w:rPr>
          <w:rFonts w:ascii="Times New Roman" w:hAnsi="Times New Roman" w:cs="Times New Roman"/>
          <w:sz w:val="24"/>
          <w:szCs w:val="24"/>
        </w:rPr>
        <w:t xml:space="preserve"> gene sequences. Branching structure was assessed using a bootstrap test with 1,000 replicates. Bootstrap values are shown at the base of each branch. </w:t>
      </w:r>
      <w:r w:rsidR="005A3A67" w:rsidRPr="005A3A67">
        <w:rPr>
          <w:rFonts w:ascii="Times New Roman" w:hAnsi="Times New Roman" w:cs="Times New Roman"/>
          <w:i/>
          <w:sz w:val="24"/>
          <w:szCs w:val="24"/>
        </w:rPr>
        <w:t>Baylisascaris transfuga</w:t>
      </w:r>
      <w:r w:rsidR="005A3A67">
        <w:rPr>
          <w:rFonts w:ascii="Segoe UI" w:hAnsi="Segoe UI" w:cs="Segoe UI"/>
          <w:i/>
          <w:sz w:val="24"/>
          <w:szCs w:val="24"/>
        </w:rPr>
        <w:t xml:space="preserve"> </w:t>
      </w:r>
      <w:r w:rsidR="005A3A67" w:rsidRPr="00347C02">
        <w:rPr>
          <w:rFonts w:ascii="Times New Roman" w:hAnsi="Times New Roman" w:cs="Times New Roman"/>
          <w:sz w:val="24"/>
          <w:szCs w:val="24"/>
        </w:rPr>
        <w:t xml:space="preserve">served as the outgroup. Erzurum </w:t>
      </w:r>
      <w:r w:rsidR="005A3A67">
        <w:rPr>
          <w:rFonts w:ascii="Times New Roman" w:hAnsi="Times New Roman" w:cs="Times New Roman"/>
          <w:i/>
          <w:sz w:val="24"/>
          <w:szCs w:val="24"/>
        </w:rPr>
        <w:t>U</w:t>
      </w:r>
      <w:r w:rsidR="001641C7">
        <w:rPr>
          <w:rFonts w:ascii="Times New Roman" w:hAnsi="Times New Roman" w:cs="Times New Roman"/>
          <w:i/>
          <w:sz w:val="24"/>
          <w:szCs w:val="24"/>
        </w:rPr>
        <w:t>.</w:t>
      </w:r>
      <w:r w:rsidR="005A3A67">
        <w:rPr>
          <w:rFonts w:ascii="Times New Roman" w:hAnsi="Times New Roman" w:cs="Times New Roman"/>
          <w:i/>
          <w:sz w:val="24"/>
          <w:szCs w:val="24"/>
        </w:rPr>
        <w:t xml:space="preserve"> stenocephala</w:t>
      </w:r>
      <w:r w:rsidR="005A3A67">
        <w:rPr>
          <w:rFonts w:ascii="Times New Roman" w:hAnsi="Times New Roman" w:cs="Times New Roman"/>
          <w:sz w:val="24"/>
          <w:szCs w:val="24"/>
        </w:rPr>
        <w:t xml:space="preserve"> </w:t>
      </w:r>
      <w:r w:rsidR="005A3A67" w:rsidRPr="00347C02">
        <w:rPr>
          <w:rFonts w:ascii="Times New Roman" w:hAnsi="Times New Roman" w:cs="Times New Roman"/>
          <w:sz w:val="24"/>
          <w:szCs w:val="24"/>
        </w:rPr>
        <w:t xml:space="preserve">isolates </w:t>
      </w:r>
      <w:r w:rsidR="00FC1FEB">
        <w:rPr>
          <w:rFonts w:ascii="Times New Roman" w:hAnsi="Times New Roman" w:cs="Times New Roman"/>
          <w:sz w:val="24"/>
          <w:szCs w:val="24"/>
        </w:rPr>
        <w:t xml:space="preserve">obtained from adult parasites </w:t>
      </w:r>
      <w:r w:rsidR="005A3A67" w:rsidRPr="00347C02">
        <w:rPr>
          <w:rFonts w:ascii="Times New Roman" w:hAnsi="Times New Roman" w:cs="Times New Roman"/>
          <w:sz w:val="24"/>
          <w:szCs w:val="24"/>
        </w:rPr>
        <w:t>are indicated by solid circles</w:t>
      </w:r>
      <w:r w:rsidR="005A3A67">
        <w:rPr>
          <w:rFonts w:ascii="Times New Roman" w:hAnsi="Times New Roman" w:cs="Times New Roman"/>
          <w:sz w:val="24"/>
          <w:szCs w:val="24"/>
        </w:rPr>
        <w:t xml:space="preserve"> (●)</w:t>
      </w:r>
      <w:r w:rsidR="00FC1FEB">
        <w:rPr>
          <w:rFonts w:ascii="Times New Roman" w:hAnsi="Times New Roman" w:cs="Times New Roman"/>
          <w:sz w:val="24"/>
          <w:szCs w:val="24"/>
        </w:rPr>
        <w:t>, obtained from feces by solid triangles (▲)</w:t>
      </w:r>
      <w:r w:rsidR="005A3A67" w:rsidRPr="00347C02">
        <w:rPr>
          <w:rFonts w:ascii="Times New Roman" w:hAnsi="Times New Roman" w:cs="Times New Roman"/>
          <w:sz w:val="24"/>
          <w:szCs w:val="24"/>
        </w:rPr>
        <w:t>.</w:t>
      </w:r>
    </w:p>
    <w:p w14:paraId="0B880DD3" w14:textId="77777777" w:rsidR="00E50443" w:rsidRDefault="00E50443" w:rsidP="00347C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871D08" w14:textId="77777777" w:rsidR="00E50443" w:rsidRDefault="00A51049" w:rsidP="00E5044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1C1E26B9">
          <v:shape id="_x0000_i1027" type="#_x0000_t75" style="width:313.35pt;height:166.65pt">
            <v:imagedata r:id="rId6" o:title="Figure 5"/>
          </v:shape>
        </w:pict>
      </w:r>
    </w:p>
    <w:p w14:paraId="4371C3C0" w14:textId="0AB80F2D" w:rsidR="004C048A" w:rsidRPr="00801C5E" w:rsidRDefault="00A51049" w:rsidP="00347C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824911">
        <w:rPr>
          <w:rFonts w:ascii="Times New Roman" w:hAnsi="Times New Roman" w:cs="Times New Roman"/>
          <w:b/>
          <w:sz w:val="24"/>
          <w:szCs w:val="24"/>
        </w:rPr>
        <w:t>3</w:t>
      </w:r>
      <w:r w:rsidR="004C048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3A67" w:rsidRPr="00347C02">
        <w:rPr>
          <w:rFonts w:ascii="Times New Roman" w:hAnsi="Times New Roman" w:cs="Times New Roman"/>
          <w:sz w:val="24"/>
          <w:szCs w:val="24"/>
        </w:rPr>
        <w:t xml:space="preserve">The phylogenetic tree shows relationships among </w:t>
      </w:r>
      <w:r w:rsidR="005A3A67">
        <w:rPr>
          <w:rFonts w:ascii="Times New Roman" w:hAnsi="Times New Roman" w:cs="Times New Roman"/>
          <w:i/>
          <w:sz w:val="24"/>
          <w:szCs w:val="24"/>
        </w:rPr>
        <w:t>Uncinaria stenocephala</w:t>
      </w:r>
      <w:r w:rsidR="005A3A67">
        <w:rPr>
          <w:rFonts w:ascii="Times New Roman" w:hAnsi="Times New Roman" w:cs="Times New Roman"/>
          <w:sz w:val="24"/>
          <w:szCs w:val="24"/>
        </w:rPr>
        <w:t xml:space="preserve"> </w:t>
      </w:r>
      <w:r w:rsidR="005A3A67" w:rsidRPr="00347C02">
        <w:rPr>
          <w:rFonts w:ascii="Times New Roman" w:hAnsi="Times New Roman" w:cs="Times New Roman"/>
          <w:sz w:val="24"/>
          <w:szCs w:val="24"/>
        </w:rPr>
        <w:t xml:space="preserve">isolates from Erzurum and reference </w:t>
      </w:r>
      <w:r w:rsidR="005A3A67">
        <w:rPr>
          <w:rFonts w:ascii="Times New Roman" w:hAnsi="Times New Roman" w:cs="Times New Roman"/>
          <w:i/>
          <w:sz w:val="24"/>
          <w:szCs w:val="24"/>
        </w:rPr>
        <w:t>U. stenocephala</w:t>
      </w:r>
      <w:r w:rsidR="005A3A67">
        <w:rPr>
          <w:rFonts w:ascii="Times New Roman" w:hAnsi="Times New Roman" w:cs="Times New Roman"/>
          <w:sz w:val="24"/>
          <w:szCs w:val="24"/>
        </w:rPr>
        <w:t xml:space="preserve"> </w:t>
      </w:r>
      <w:r w:rsidR="005A3A67" w:rsidRPr="00347C02">
        <w:rPr>
          <w:rFonts w:ascii="Times New Roman" w:hAnsi="Times New Roman" w:cs="Times New Roman"/>
          <w:sz w:val="24"/>
          <w:szCs w:val="24"/>
        </w:rPr>
        <w:t xml:space="preserve">isolates, based on </w:t>
      </w:r>
      <w:r w:rsidR="005A3A67">
        <w:rPr>
          <w:rFonts w:ascii="Times New Roman" w:hAnsi="Times New Roman" w:cs="Times New Roman"/>
          <w:sz w:val="24"/>
          <w:szCs w:val="24"/>
        </w:rPr>
        <w:t>ITS2</w:t>
      </w:r>
      <w:r w:rsidR="005A3A67" w:rsidRPr="00347C02">
        <w:rPr>
          <w:rFonts w:ascii="Times New Roman" w:hAnsi="Times New Roman" w:cs="Times New Roman"/>
          <w:sz w:val="24"/>
          <w:szCs w:val="24"/>
        </w:rPr>
        <w:t xml:space="preserve"> gene sequences. Branching structure was assessed using a bootstrap test with 1,000 replicates. Bootstrap values are shown at the base of each branch. </w:t>
      </w:r>
      <w:r w:rsidR="005A3A67" w:rsidRPr="005A3A67">
        <w:rPr>
          <w:rFonts w:ascii="Times New Roman" w:hAnsi="Times New Roman" w:cs="Times New Roman"/>
          <w:i/>
          <w:sz w:val="24"/>
          <w:szCs w:val="24"/>
        </w:rPr>
        <w:t>Baylisascaris venezuelensis</w:t>
      </w:r>
      <w:r w:rsidR="005A3A67" w:rsidRPr="005A3A67">
        <w:rPr>
          <w:rFonts w:ascii="Times New Roman" w:hAnsi="Times New Roman" w:cs="Times New Roman"/>
          <w:sz w:val="24"/>
          <w:szCs w:val="24"/>
        </w:rPr>
        <w:t xml:space="preserve"> </w:t>
      </w:r>
      <w:r w:rsidR="005A3A67" w:rsidRPr="00347C02">
        <w:rPr>
          <w:rFonts w:ascii="Times New Roman" w:hAnsi="Times New Roman" w:cs="Times New Roman"/>
          <w:sz w:val="24"/>
          <w:szCs w:val="24"/>
        </w:rPr>
        <w:t xml:space="preserve">served as the outgroup. Erzurum </w:t>
      </w:r>
      <w:r w:rsidR="005A3A67">
        <w:rPr>
          <w:rFonts w:ascii="Times New Roman" w:hAnsi="Times New Roman" w:cs="Times New Roman"/>
          <w:i/>
          <w:sz w:val="24"/>
          <w:szCs w:val="24"/>
        </w:rPr>
        <w:t>U</w:t>
      </w:r>
      <w:r w:rsidR="001641C7">
        <w:rPr>
          <w:rFonts w:ascii="Times New Roman" w:hAnsi="Times New Roman" w:cs="Times New Roman"/>
          <w:i/>
          <w:sz w:val="24"/>
          <w:szCs w:val="24"/>
        </w:rPr>
        <w:t>.</w:t>
      </w:r>
      <w:r w:rsidR="005A3A67">
        <w:rPr>
          <w:rFonts w:ascii="Times New Roman" w:hAnsi="Times New Roman" w:cs="Times New Roman"/>
          <w:i/>
          <w:sz w:val="24"/>
          <w:szCs w:val="24"/>
        </w:rPr>
        <w:t xml:space="preserve"> stenocephala</w:t>
      </w:r>
      <w:r w:rsidR="005A3A67">
        <w:rPr>
          <w:rFonts w:ascii="Times New Roman" w:hAnsi="Times New Roman" w:cs="Times New Roman"/>
          <w:sz w:val="24"/>
          <w:szCs w:val="24"/>
        </w:rPr>
        <w:t xml:space="preserve"> </w:t>
      </w:r>
      <w:r w:rsidR="005A3A67" w:rsidRPr="00347C02">
        <w:rPr>
          <w:rFonts w:ascii="Times New Roman" w:hAnsi="Times New Roman" w:cs="Times New Roman"/>
          <w:sz w:val="24"/>
          <w:szCs w:val="24"/>
        </w:rPr>
        <w:t>isolates are indicated by solid circles</w:t>
      </w:r>
      <w:r w:rsidR="005A3A67">
        <w:rPr>
          <w:rFonts w:ascii="Times New Roman" w:hAnsi="Times New Roman" w:cs="Times New Roman"/>
          <w:sz w:val="24"/>
          <w:szCs w:val="24"/>
        </w:rPr>
        <w:t xml:space="preserve"> (●)</w:t>
      </w:r>
      <w:r w:rsidR="005A3A67" w:rsidRPr="00347C02">
        <w:rPr>
          <w:rFonts w:ascii="Times New Roman" w:hAnsi="Times New Roman" w:cs="Times New Roman"/>
          <w:sz w:val="24"/>
          <w:szCs w:val="24"/>
        </w:rPr>
        <w:t>.</w:t>
      </w:r>
    </w:p>
    <w:sectPr w:rsidR="004C048A" w:rsidRPr="00801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F18"/>
    <w:rsid w:val="001641C7"/>
    <w:rsid w:val="001C0C4B"/>
    <w:rsid w:val="00347C02"/>
    <w:rsid w:val="00371445"/>
    <w:rsid w:val="003A5F18"/>
    <w:rsid w:val="004C048A"/>
    <w:rsid w:val="005A3A67"/>
    <w:rsid w:val="005D2F68"/>
    <w:rsid w:val="00801C5E"/>
    <w:rsid w:val="00824911"/>
    <w:rsid w:val="009C3D3E"/>
    <w:rsid w:val="00A51049"/>
    <w:rsid w:val="00AA1CFE"/>
    <w:rsid w:val="00B62861"/>
    <w:rsid w:val="00C86940"/>
    <w:rsid w:val="00DB6CCC"/>
    <w:rsid w:val="00E50443"/>
    <w:rsid w:val="00FC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2AC1"/>
  <w15:chartTrackingRefBased/>
  <w15:docId w15:val="{5A785558-DFC6-4D45-91BF-B9CBBBFD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reviewer</cp:lastModifiedBy>
  <cp:revision>9</cp:revision>
  <dcterms:created xsi:type="dcterms:W3CDTF">2026-05-13T12:33:00Z</dcterms:created>
  <dcterms:modified xsi:type="dcterms:W3CDTF">2026-06-16T14:19:00Z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ef9372a0-0ff6-43bc-9016-25c42117aeaf</vt:lpwstr>
  </property>
</Properties>
</file>