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58" w:rsidRPr="000D7358" w:rsidRDefault="008B01BF" w:rsidP="000D73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1BF">
        <w:rPr>
          <w:rFonts w:ascii="Times New Roman" w:hAnsi="Times New Roman" w:cs="Times New Roman"/>
          <w:b/>
          <w:sz w:val="24"/>
          <w:szCs w:val="24"/>
        </w:rPr>
        <w:t>Additional File.3</w:t>
      </w:r>
      <w:bookmarkStart w:id="0" w:name="_GoBack"/>
      <w:bookmarkEnd w:id="0"/>
      <w:r w:rsidR="000D7358" w:rsidRPr="000D73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358" w:rsidRPr="000D7358">
        <w:rPr>
          <w:rFonts w:ascii="Times New Roman" w:hAnsi="Times New Roman" w:cs="Times New Roman" w:hint="eastAsia"/>
          <w:b/>
          <w:sz w:val="24"/>
          <w:szCs w:val="24"/>
        </w:rPr>
        <w:t>GO functional enrichment analysis of all DEGs of DDI2 overexpressed RSC96 cells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8"/>
        <w:gridCol w:w="9865"/>
        <w:gridCol w:w="802"/>
        <w:gridCol w:w="1029"/>
      </w:tblGrid>
      <w:tr w:rsidR="000D7358" w:rsidRPr="000D7358" w:rsidTr="006D2FCC">
        <w:trPr>
          <w:trHeight w:val="288"/>
        </w:trPr>
        <w:tc>
          <w:tcPr>
            <w:tcW w:w="8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34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28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P-Value</w:t>
            </w:r>
          </w:p>
        </w:tc>
      </w:tr>
      <w:tr w:rsidR="000D7358" w:rsidRPr="000D7358" w:rsidTr="006D2FCC">
        <w:trPr>
          <w:trHeight w:val="288"/>
        </w:trPr>
        <w:tc>
          <w:tcPr>
            <w:tcW w:w="87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linoleic acid metabolic process</w:t>
            </w:r>
          </w:p>
        </w:tc>
        <w:tc>
          <w:tcPr>
            <w:tcW w:w="28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blood pressure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 regulation of sequestering of calcium 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 regulation of cytosolic calcium ion concentration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ERK1 and ERK2 cascade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establishment of skin barrier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dolichol metabolic process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negative regulation of synapse assembly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sensory perception of pain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inflammatory response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integrin-mediated signaling pathway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cell cycle G2/M phase transition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lipid oxidation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triglyceride metabolic process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cellular response to lipopolysaccharide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mucociliary</w:t>
            </w:r>
            <w:proofErr w:type="spellEnd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clearance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chemotaxis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hepoxilin</w:t>
            </w:r>
            <w:proofErr w:type="spellEnd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biosynthetic process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adenylate cyclase-inhibiting G protein-coupled glutamate receptor signaling pathway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calcium ion transmembrane transport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homotypic cell-cell adhesion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7.20E-02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gamma-delta T cell activation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7.80E-02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lipoxygenase pathway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7.80E-02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adhesion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9.00E-02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pH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9.20E-02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sphingolipid catabolic process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9.90E-02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 protein-coupled glutamate receptor signaling pathway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 regulation of peptidyl-tyrosine phosphorylation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defense response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sphingolipid metabolic process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 regulation of cell-cell adhesion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protein O-linked </w:t>
            </w: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mannosylation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negative regulation of T cell activation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establishment of endothelial barrier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retinal ganglion cell axon guidance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detection of light stimulus involved in visual perception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homophilic</w:t>
            </w:r>
            <w:proofErr w:type="spellEnd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cell adhesion via plasma membrane adhesion molecules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glucose metabolic process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myeloid cell differentiation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immune response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morphogenesis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superoxide anion generation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chloride transmembrane transport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GPI anchor biosynthetic process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steroid biosynthetic process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brain development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surface receptor signaling pathway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cell-cell adhesion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postsynaptic membrane potential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calcium-mediated signaling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sodium ion transmembrane transport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intra-Golgi vesicle-mediated transport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synaptic transmission, glutamatergic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biological_process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spleen development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bicarbonate transport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binding of sperm to zona </w:t>
            </w: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pellucida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arachidonic acid metabolic process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defense response to virus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cytosolic calcium ion concentration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protein ubiquitination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anatomical structure development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branching involved in ureteric bud morphogenesis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amino acid transport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neuromuscular process controlling balance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 cell proliferation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monoatomic cation transmembrane transport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protein phosphorylation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angiogenesis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microtubule cytoskeleton organization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cytokine-mediated signaling pathway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release of sequestered calcium ion into cytosol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 regulation of protein-containing complex assembly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bicellular</w:t>
            </w:r>
            <w:proofErr w:type="spellEnd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tight junction assembly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inner ear morphogenesis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extracellular matrix organization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determination of left/right symmetry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 regulation of MAPK cascade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phagocytosis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adaptive immune response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signal transduction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cellular response to starvation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 regulation of protein phosphorylation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microtubule-based movement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potassium ion transport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neutrophil chemotaxis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locomotory</w:t>
            </w:r>
            <w:proofErr w:type="spellEnd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behavior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DNA-templated transcription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protein stability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 cell differentiation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response to stimulus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body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2.30E-04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plasma membrane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4.20E-04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9+2 motile cilium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dolichol-phosphate-mannose synthase complex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collagen-containing extracellular matrix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basolateral plasma membrane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extracellular region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axoneme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6.90E-02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filopodium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dynein complex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cell-cell junction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adherens</w:t>
            </w:r>
            <w:proofErr w:type="spellEnd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junction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membrane raft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external side of plasma membrane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neuron projection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microvillus membrane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extracellular space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heterotrimeric G-protein complex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motile cilium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acrosomal</w:t>
            </w:r>
            <w:proofErr w:type="spellEnd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vesicle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axonemal microtubule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transmembrane transporter complex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late endosome membrane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chloride channel complex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sperm </w:t>
            </w: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midpiece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surface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azurophil</w:t>
            </w:r>
            <w:proofErr w:type="spellEnd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granule membrane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glutamatergic synapse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junction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phagocytic vesicle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dendrite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trans-Golgi network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stress fiber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extracellular exosome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neuromuscular junction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adenylate cyclase inhibiting G protein-coupled glutamate receptor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glutamate receptor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9.80E-02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tropomyosin binding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GTPase</w:t>
            </w:r>
            <w:proofErr w:type="spellEnd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sodium channel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transmembrane signaling receptor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axon guidance receptor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NADP binding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signaling receptor binding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integrin binding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GTP binding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peptide antigen binding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antiporter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enzyme activator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 protein-coupled receptor binding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chloride channel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adhesion molecule binding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cytokine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calcium channel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virus receptor activity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4.50E-01</w:t>
            </w:r>
          </w:p>
        </w:tc>
      </w:tr>
      <w:tr w:rsidR="000D7358" w:rsidRPr="000D7358" w:rsidTr="000D7358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protein binding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4.60E-01</w:t>
            </w:r>
          </w:p>
        </w:tc>
      </w:tr>
      <w:tr w:rsidR="000D7358" w:rsidRPr="000D7358" w:rsidTr="006D2FCC">
        <w:trPr>
          <w:trHeight w:val="288"/>
        </w:trPr>
        <w:tc>
          <w:tcPr>
            <w:tcW w:w="8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protein </w:t>
            </w:r>
            <w:proofErr w:type="spellStart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homodimerization</w:t>
            </w:r>
            <w:proofErr w:type="spellEnd"/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activity</w:t>
            </w:r>
          </w:p>
        </w:tc>
        <w:tc>
          <w:tcPr>
            <w:tcW w:w="2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4.80E-01</w:t>
            </w:r>
          </w:p>
        </w:tc>
      </w:tr>
    </w:tbl>
    <w:p w:rsidR="00961E4E" w:rsidRDefault="00961E4E"/>
    <w:sectPr w:rsidR="00961E4E" w:rsidSect="000D73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BB4" w:rsidRDefault="00441BB4" w:rsidP="000D7358">
      <w:r>
        <w:separator/>
      </w:r>
    </w:p>
  </w:endnote>
  <w:endnote w:type="continuationSeparator" w:id="0">
    <w:p w:rsidR="00441BB4" w:rsidRDefault="00441BB4" w:rsidP="000D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BB4" w:rsidRDefault="00441BB4" w:rsidP="000D7358">
      <w:r>
        <w:separator/>
      </w:r>
    </w:p>
  </w:footnote>
  <w:footnote w:type="continuationSeparator" w:id="0">
    <w:p w:rsidR="00441BB4" w:rsidRDefault="00441BB4" w:rsidP="000D7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756"/>
    <w:rsid w:val="000D7358"/>
    <w:rsid w:val="002873F6"/>
    <w:rsid w:val="0035585B"/>
    <w:rsid w:val="00441BB4"/>
    <w:rsid w:val="006D2FCC"/>
    <w:rsid w:val="00706A9D"/>
    <w:rsid w:val="008B01BF"/>
    <w:rsid w:val="00961E4E"/>
    <w:rsid w:val="00A16372"/>
    <w:rsid w:val="00B535D1"/>
    <w:rsid w:val="00E00756"/>
    <w:rsid w:val="00EC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7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73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7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3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7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73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7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3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1300</Words>
  <Characters>7415</Characters>
  <Application>Microsoft Office Word</Application>
  <DocSecurity>0</DocSecurity>
  <Lines>61</Lines>
  <Paragraphs>17</Paragraphs>
  <ScaleCrop>false</ScaleCrop>
  <Company/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hj</cp:lastModifiedBy>
  <cp:revision>6</cp:revision>
  <dcterms:created xsi:type="dcterms:W3CDTF">2024-11-14T14:32:00Z</dcterms:created>
  <dcterms:modified xsi:type="dcterms:W3CDTF">2025-03-23T03:13:00Z</dcterms:modified>
</cp:coreProperties>
</file>