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58" w:rsidRPr="000D7358" w:rsidRDefault="00C96215" w:rsidP="000D73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215">
        <w:rPr>
          <w:rFonts w:ascii="Times New Roman" w:hAnsi="Times New Roman" w:cs="Times New Roman"/>
          <w:b/>
          <w:sz w:val="24"/>
          <w:szCs w:val="24"/>
        </w:rPr>
        <w:t>Additional File.1</w:t>
      </w:r>
      <w:r w:rsidR="000D7358" w:rsidRPr="000D73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358" w:rsidRPr="000D7358">
        <w:rPr>
          <w:rFonts w:ascii="Times New Roman" w:hAnsi="Times New Roman" w:cs="Times New Roman" w:hint="eastAsia"/>
          <w:b/>
          <w:sz w:val="24"/>
          <w:szCs w:val="24"/>
        </w:rPr>
        <w:t>GO functional en</w:t>
      </w:r>
      <w:bookmarkStart w:id="0" w:name="_GoBack"/>
      <w:bookmarkEnd w:id="0"/>
      <w:r w:rsidR="000D7358" w:rsidRPr="000D7358">
        <w:rPr>
          <w:rFonts w:ascii="Times New Roman" w:hAnsi="Times New Roman" w:cs="Times New Roman" w:hint="eastAsia"/>
          <w:b/>
          <w:sz w:val="24"/>
          <w:szCs w:val="24"/>
        </w:rPr>
        <w:t>richment analysis of all DE</w:t>
      </w:r>
      <w:r w:rsidR="003A6138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="000D7358" w:rsidRPr="000D7358">
        <w:rPr>
          <w:rFonts w:ascii="Times New Roman" w:hAnsi="Times New Roman" w:cs="Times New Roman" w:hint="eastAsia"/>
          <w:b/>
          <w:sz w:val="24"/>
          <w:szCs w:val="24"/>
        </w:rPr>
        <w:t xml:space="preserve">s </w:t>
      </w:r>
      <w:r w:rsidR="00E4447F">
        <w:rPr>
          <w:rFonts w:ascii="Times New Roman" w:hAnsi="Times New Roman" w:cs="Times New Roman" w:hint="eastAsia"/>
          <w:b/>
          <w:sz w:val="24"/>
          <w:szCs w:val="24"/>
        </w:rPr>
        <w:t xml:space="preserve">in the sciatic nerves </w:t>
      </w:r>
      <w:r w:rsidR="000D7358" w:rsidRPr="000D7358">
        <w:rPr>
          <w:rFonts w:ascii="Times New Roman" w:hAnsi="Times New Roman" w:cs="Times New Roman" w:hint="eastAsia"/>
          <w:b/>
          <w:sz w:val="24"/>
          <w:szCs w:val="24"/>
        </w:rPr>
        <w:t xml:space="preserve">of </w:t>
      </w:r>
      <w:proofErr w:type="spellStart"/>
      <w:r w:rsidR="003A6138" w:rsidRPr="003A6138">
        <w:rPr>
          <w:rFonts w:ascii="Times New Roman" w:hAnsi="Times New Roman" w:cs="Times New Roman" w:hint="eastAsia"/>
          <w:b/>
          <w:i/>
          <w:sz w:val="24"/>
          <w:szCs w:val="24"/>
        </w:rPr>
        <w:t>db</w:t>
      </w:r>
      <w:proofErr w:type="spellEnd"/>
      <w:r w:rsidR="003A6138" w:rsidRPr="003A6138">
        <w:rPr>
          <w:rFonts w:ascii="Times New Roman" w:hAnsi="Times New Roman" w:cs="Times New Roman" w:hint="eastAsia"/>
          <w:b/>
          <w:i/>
          <w:sz w:val="24"/>
          <w:szCs w:val="24"/>
        </w:rPr>
        <w:t>/</w:t>
      </w:r>
      <w:proofErr w:type="spellStart"/>
      <w:r w:rsidR="003A6138" w:rsidRPr="003A6138">
        <w:rPr>
          <w:rFonts w:ascii="Times New Roman" w:hAnsi="Times New Roman" w:cs="Times New Roman" w:hint="eastAsia"/>
          <w:b/>
          <w:i/>
          <w:sz w:val="24"/>
          <w:szCs w:val="24"/>
        </w:rPr>
        <w:t>db</w:t>
      </w:r>
      <w:proofErr w:type="spellEnd"/>
      <w:r w:rsidR="003A6138">
        <w:rPr>
          <w:rFonts w:ascii="Times New Roman" w:hAnsi="Times New Roman" w:cs="Times New Roman" w:hint="eastAsia"/>
          <w:b/>
          <w:sz w:val="24"/>
          <w:szCs w:val="24"/>
        </w:rPr>
        <w:t xml:space="preserve"> and </w:t>
      </w:r>
      <w:proofErr w:type="spellStart"/>
      <w:r w:rsidR="003A6138" w:rsidRPr="003A6138">
        <w:rPr>
          <w:rFonts w:ascii="Times New Roman" w:hAnsi="Times New Roman" w:cs="Times New Roman" w:hint="eastAsia"/>
          <w:b/>
          <w:i/>
          <w:sz w:val="24"/>
          <w:szCs w:val="24"/>
        </w:rPr>
        <w:t>db</w:t>
      </w:r>
      <w:proofErr w:type="spellEnd"/>
      <w:r w:rsidR="003A6138" w:rsidRPr="003A6138">
        <w:rPr>
          <w:rFonts w:ascii="Times New Roman" w:hAnsi="Times New Roman" w:cs="Times New Roman" w:hint="eastAsia"/>
          <w:b/>
          <w:i/>
          <w:sz w:val="24"/>
          <w:szCs w:val="24"/>
        </w:rPr>
        <w:t>/m</w:t>
      </w:r>
      <w:r w:rsidR="003A6138">
        <w:rPr>
          <w:rFonts w:ascii="Times New Roman" w:hAnsi="Times New Roman" w:cs="Times New Roman" w:hint="eastAsia"/>
          <w:b/>
          <w:sz w:val="24"/>
          <w:szCs w:val="24"/>
        </w:rPr>
        <w:t xml:space="preserve"> mice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8"/>
        <w:gridCol w:w="9865"/>
        <w:gridCol w:w="802"/>
        <w:gridCol w:w="1029"/>
      </w:tblGrid>
      <w:tr w:rsidR="000D7358" w:rsidRPr="000D7358" w:rsidTr="00623D76">
        <w:trPr>
          <w:trHeight w:val="288"/>
        </w:trPr>
        <w:tc>
          <w:tcPr>
            <w:tcW w:w="87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348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0D735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2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7358" w:rsidRPr="000D7358" w:rsidRDefault="000D7358" w:rsidP="00EC53A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0D7358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P-Value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negative regulation of lipid catabolic process</w:t>
            </w:r>
          </w:p>
        </w:tc>
        <w:tc>
          <w:tcPr>
            <w:tcW w:w="28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1.90E-03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complement activation, classical pathway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1.10E-02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negative regulation of very-low-density lipoprotein particle clearance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1.40E-02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proteolysis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1.60E-02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chylomicron remnant clearance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1.70E-02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negative regulation of lipid metabolic process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1.70E-02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negative regulation of lipoprotein lipase activity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2.40E-02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negative regulation of receptor-mediated endocytosis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2.70E-02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phospholipid efflux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4.40E-02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very-low-density lipoprotein particle assembly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4.40E-02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regulation of vascular permeability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4.40E-02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lipid transport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4.90E-02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complement activation, alternative pathway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5.40E-02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definitive </w:t>
            </w:r>
            <w:proofErr w:type="spellStart"/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hemopoiesis</w:t>
            </w:r>
            <w:proofErr w:type="spellEnd"/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5.70E-02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response to bacterium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6.20E-02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nuclear-transcribed mRNA catabolic process, </w:t>
            </w:r>
            <w:proofErr w:type="spellStart"/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deadenylation</w:t>
            </w:r>
            <w:proofErr w:type="spellEnd"/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-dependent decay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6.40E-02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negative regulation of fatty acid biosynthetic process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7.00E-02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high-density lipoprotein particle remodeling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7.00E-02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lipoprotein metabolic process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7.30E-02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osteoblast differentiation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8.10E-02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negative regulation of viral entry into host cell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8.30E-02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cholesterol efflux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9.90E-02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complement activation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9.90E-02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positive regulation of cell population proliferation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1.00E-01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lastRenderedPageBreak/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regulation of postsynaptic membrane neurotransmitter receptor levels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1.10E-01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triglyceride metabolic process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1.20E-01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cholesterol biosynthetic process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1.30E-01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acute-phase response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1.30E-01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sarcomere organization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1.50E-01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brain development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1.60E-01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apoptotic process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1.70E-01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regulation of protein phosphorylation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1.70E-01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 cell receptor signaling pathway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1.90E-01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bone development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1.90E-01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regulation of gene expression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2.00E-01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collagen fibril organization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2.10E-01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protein transport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2.10E-01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response to xenobiotic stimulus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2.20E-01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negative regulation of phosphatidylinositol 3-kinase/protein kinase B signal transduction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2.30E-01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lung development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2.50E-01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protein processing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2.60E-01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positive regulation of apoptotic process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3.10E-01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MAPK cascade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3.40E-01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neuron projection development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3.60E-01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anatomical structure morphogenesis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3.80E-01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regulation of cell shape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3.80E-01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extracellular matrix organization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4.40E-01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positive regulation of phosphatidylinositol 3-kinase/protein kinase B signal transduction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4.90E-01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protein ubiquitination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5.00E-01</w:t>
            </w:r>
          </w:p>
        </w:tc>
      </w:tr>
      <w:tr w:rsidR="00623D76" w:rsidRPr="00623D76" w:rsidTr="00623D76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GOTERM_BP_DIRECT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cellular response to lipopolysaccharide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623D76" w:rsidRPr="00623D76" w:rsidRDefault="00623D76" w:rsidP="00623D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3D7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5.00E-01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lastRenderedPageBreak/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collagen-containing extracellular matrix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5.70E-05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extracellular exosome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1.50E-04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extracellular region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1.30E-03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blood </w:t>
            </w:r>
            <w:proofErr w:type="spellStart"/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microparticle</w:t>
            </w:r>
            <w:proofErr w:type="spellEnd"/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2.70E-03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extracellular space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7.00E-03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chylomicron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4.70E-02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IgG immunoglobulin complex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5.00E-02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membrane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6.60E-02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very-low-density lipoprotein particle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7.30E-02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intracellular membrane-bounded organelle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9.70E-02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mitochondrial inner membrane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1.00E-01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endoplasmic reticulum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1.10E-01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endomembrane system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1.30E-01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COPII-coated ER to Golgi transport vesicle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1.30E-01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cytoplasm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1.90E-01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axon cytoplasm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2.00E-01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platelet alpha granule lumen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2.10E-01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endoplasmic reticulum membrane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2.20E-01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nuclear membrane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2.30E-01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endoplasmic reticulum-Golgi intermediate compartment membrane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2.60E-01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collagen trimer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2.90E-01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endoplasmic reticulum lumen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2.90E-01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transport vesicle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3.00E-01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secretory granule lumen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3.30E-01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side of membrane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3.40E-01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ficolin-1-rich granule lumen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3.50E-01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lastRenderedPageBreak/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cytosol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3.50E-01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Z disc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3.70E-01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late endosome membrane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4.20E-01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GOTERM_CC_DIRECT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perinuclear region of cytoplasm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4.80E-01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collagen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2.00E-03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lipase inhibitor activity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1.80E-02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lipid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3.80E-02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identical protein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5.10E-02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NADPH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5.90E-02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extracellular matrix structural constituent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6.90E-02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metallocarboxypeptidase</w:t>
            </w:r>
            <w:proofErr w:type="spellEnd"/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activity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1.00E-01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enzyme regulator activity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1.10E-01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ribonucleoprotein complex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1.20E-01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cysteine-type peptidase activity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1.40E-01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structural constituent of muscle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1.40E-01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RNA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1.60E-01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phosphatase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1.70E-01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cholesterol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1.80E-01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ATP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1.90E-01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pyridoxal phosphate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1.90E-01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serine-type peptidase activity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2.00E-01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receptor tyrosine kinase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2.20E-01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nucleic acid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2.70E-01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nucleotide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3.50E-01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protein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3.60E-01</w:t>
            </w:r>
          </w:p>
        </w:tc>
      </w:tr>
      <w:tr w:rsidR="00CB2198" w:rsidRPr="00CB2198" w:rsidTr="00CB2198">
        <w:trPr>
          <w:trHeight w:val="288"/>
        </w:trPr>
        <w:tc>
          <w:tcPr>
            <w:tcW w:w="874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GOTERM_MF_DIRECT</w:t>
            </w:r>
          </w:p>
        </w:tc>
        <w:tc>
          <w:tcPr>
            <w:tcW w:w="3480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phospholipid binding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3.70E-01</w:t>
            </w:r>
          </w:p>
        </w:tc>
      </w:tr>
      <w:tr w:rsidR="00CB2198" w:rsidRPr="00CB2198" w:rsidTr="00671A13">
        <w:trPr>
          <w:trHeight w:val="288"/>
        </w:trPr>
        <w:tc>
          <w:tcPr>
            <w:tcW w:w="874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lastRenderedPageBreak/>
              <w:t>GOTERM_MF_DIRECT</w:t>
            </w:r>
          </w:p>
        </w:tc>
        <w:tc>
          <w:tcPr>
            <w:tcW w:w="3480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antigen binding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CB2198" w:rsidRPr="00CB2198" w:rsidRDefault="00CB2198" w:rsidP="00CB21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B2198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4.10E-01</w:t>
            </w:r>
          </w:p>
        </w:tc>
      </w:tr>
    </w:tbl>
    <w:p w:rsidR="00961E4E" w:rsidRDefault="00961E4E"/>
    <w:sectPr w:rsidR="00961E4E" w:rsidSect="000D73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DC3" w:rsidRDefault="002F4DC3" w:rsidP="000D7358">
      <w:r>
        <w:separator/>
      </w:r>
    </w:p>
  </w:endnote>
  <w:endnote w:type="continuationSeparator" w:id="0">
    <w:p w:rsidR="002F4DC3" w:rsidRDefault="002F4DC3" w:rsidP="000D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DC3" w:rsidRDefault="002F4DC3" w:rsidP="000D7358">
      <w:r>
        <w:separator/>
      </w:r>
    </w:p>
  </w:footnote>
  <w:footnote w:type="continuationSeparator" w:id="0">
    <w:p w:rsidR="002F4DC3" w:rsidRDefault="002F4DC3" w:rsidP="000D7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756"/>
    <w:rsid w:val="000D7358"/>
    <w:rsid w:val="002873F6"/>
    <w:rsid w:val="002F4DC3"/>
    <w:rsid w:val="003A6138"/>
    <w:rsid w:val="00623D76"/>
    <w:rsid w:val="00671A13"/>
    <w:rsid w:val="006D2FCC"/>
    <w:rsid w:val="00706A9D"/>
    <w:rsid w:val="00961E4E"/>
    <w:rsid w:val="00A16372"/>
    <w:rsid w:val="00BC0071"/>
    <w:rsid w:val="00C70901"/>
    <w:rsid w:val="00C96215"/>
    <w:rsid w:val="00CB2198"/>
    <w:rsid w:val="00E00756"/>
    <w:rsid w:val="00E4447F"/>
    <w:rsid w:val="00EC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7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73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7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735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7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73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7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73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927</Words>
  <Characters>5285</Characters>
  <Application>Microsoft Office Word</Application>
  <DocSecurity>0</DocSecurity>
  <Lines>44</Lines>
  <Paragraphs>12</Paragraphs>
  <ScaleCrop>false</ScaleCrop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</dc:creator>
  <cp:keywords/>
  <dc:description/>
  <cp:lastModifiedBy>hj</cp:lastModifiedBy>
  <cp:revision>11</cp:revision>
  <dcterms:created xsi:type="dcterms:W3CDTF">2024-11-14T14:32:00Z</dcterms:created>
  <dcterms:modified xsi:type="dcterms:W3CDTF">2025-03-23T03:12:00Z</dcterms:modified>
</cp:coreProperties>
</file>