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9547" w14:textId="7782CFD2" w:rsidR="00433D39" w:rsidRDefault="00433D39" w:rsidP="005D1DC7">
      <w:pPr>
        <w:jc w:val="center"/>
      </w:pPr>
      <w:r>
        <w:rPr>
          <w:noProof/>
          <w14:ligatures w14:val="none"/>
        </w:rPr>
        <w:drawing>
          <wp:inline distT="0" distB="0" distL="0" distR="0" wp14:anchorId="706B9C0E" wp14:editId="07225AC7">
            <wp:extent cx="2880000" cy="2060659"/>
            <wp:effectExtent l="0" t="0" r="0" b="0"/>
            <wp:docPr id="901743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43184" name=""/>
                    <pic:cNvPicPr/>
                  </pic:nvPicPr>
                  <pic:blipFill>
                    <a:blip r:embed="rId7"/>
                    <a:stretch>
                      <a:fillRect/>
                    </a:stretch>
                  </pic:blipFill>
                  <pic:spPr>
                    <a:xfrm>
                      <a:off x="0" y="0"/>
                      <a:ext cx="2880000" cy="2060659"/>
                    </a:xfrm>
                    <a:prstGeom prst="rect">
                      <a:avLst/>
                    </a:prstGeom>
                  </pic:spPr>
                </pic:pic>
              </a:graphicData>
            </a:graphic>
          </wp:inline>
        </w:drawing>
      </w:r>
    </w:p>
    <w:p w14:paraId="07CC764D" w14:textId="6E835D8A" w:rsidR="00433D39" w:rsidRPr="00433D39" w:rsidRDefault="00433D39" w:rsidP="00433D39">
      <w:pPr>
        <w:rPr>
          <w:b/>
          <w:bCs/>
        </w:rPr>
      </w:pPr>
      <w:r w:rsidRPr="005D1DC7">
        <w:rPr>
          <w:b/>
          <w:bCs/>
        </w:rPr>
        <w:t>Fig S1</w:t>
      </w:r>
      <w:r>
        <w:rPr>
          <w:rFonts w:hint="eastAsia"/>
          <w:b/>
          <w:bCs/>
        </w:rPr>
        <w:t xml:space="preserve">. </w:t>
      </w:r>
      <w:r w:rsidRPr="00433D39">
        <w:rPr>
          <w:rFonts w:cs="Times New Roman"/>
          <w:b/>
          <w:bCs/>
        </w:rPr>
        <w:t xml:space="preserve">Energy‑harvesting performance of the </w:t>
      </w:r>
      <w:proofErr w:type="spellStart"/>
      <w:r w:rsidRPr="00433D39">
        <w:rPr>
          <w:rFonts w:cs="Times New Roman"/>
          <w:b/>
          <w:bCs/>
        </w:rPr>
        <w:t>MAGSuture</w:t>
      </w:r>
      <w:proofErr w:type="spellEnd"/>
      <w:r w:rsidRPr="00433D39">
        <w:rPr>
          <w:rFonts w:cs="Times New Roman" w:hint="eastAsia"/>
          <w:b/>
          <w:bCs/>
        </w:rPr>
        <w:t xml:space="preserve"> </w:t>
      </w:r>
      <w:r w:rsidRPr="00433D39">
        <w:rPr>
          <w:rFonts w:cs="Times New Roman"/>
          <w:b/>
          <w:bCs/>
        </w:rPr>
        <w:t>compared with state‑of‑the‑art systems</w:t>
      </w:r>
      <w:r w:rsidRPr="00433D39">
        <w:rPr>
          <w:rFonts w:cs="Times New Roman" w:hint="eastAsia"/>
          <w:b/>
          <w:bCs/>
        </w:rPr>
        <w:t>.</w:t>
      </w:r>
    </w:p>
    <w:p w14:paraId="24197D06" w14:textId="60955EF5" w:rsidR="00267650" w:rsidRDefault="0040306A" w:rsidP="005D1DC7">
      <w:pPr>
        <w:jc w:val="center"/>
      </w:pPr>
      <w:r>
        <w:rPr>
          <w:noProof/>
          <w14:ligatures w14:val="none"/>
        </w:rPr>
        <w:drawing>
          <wp:inline distT="0" distB="0" distL="0" distR="0" wp14:anchorId="5D68B7E4" wp14:editId="767471A0">
            <wp:extent cx="4539924" cy="3360717"/>
            <wp:effectExtent l="0" t="0" r="0" b="0"/>
            <wp:docPr id="193768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8026" name=""/>
                    <pic:cNvPicPr/>
                  </pic:nvPicPr>
                  <pic:blipFill>
                    <a:blip r:embed="rId8"/>
                    <a:stretch>
                      <a:fillRect/>
                    </a:stretch>
                  </pic:blipFill>
                  <pic:spPr>
                    <a:xfrm>
                      <a:off x="0" y="0"/>
                      <a:ext cx="4544201" cy="3363883"/>
                    </a:xfrm>
                    <a:prstGeom prst="rect">
                      <a:avLst/>
                    </a:prstGeom>
                  </pic:spPr>
                </pic:pic>
              </a:graphicData>
            </a:graphic>
          </wp:inline>
        </w:drawing>
      </w:r>
    </w:p>
    <w:p w14:paraId="4E206EEE" w14:textId="1A13AEB3" w:rsidR="005D1DC7" w:rsidRDefault="005D1DC7" w:rsidP="005D1DC7">
      <w:pPr>
        <w:rPr>
          <w:b/>
          <w:bCs/>
        </w:rPr>
      </w:pPr>
      <w:r w:rsidRPr="005D1DC7">
        <w:rPr>
          <w:b/>
          <w:bCs/>
        </w:rPr>
        <w:t>Fig S</w:t>
      </w:r>
      <w:r w:rsidR="00433D39">
        <w:rPr>
          <w:rFonts w:hint="eastAsia"/>
          <w:b/>
          <w:bCs/>
        </w:rPr>
        <w:t>2</w:t>
      </w:r>
      <w:r w:rsidRPr="005D1DC7">
        <w:rPr>
          <w:b/>
          <w:bCs/>
        </w:rPr>
        <w:t xml:space="preserve">. Fabrication process of the stitching magnetoelectric gastrointestinal stimulator. </w:t>
      </w:r>
    </w:p>
    <w:p w14:paraId="29DC7F7F" w14:textId="29CEDD37" w:rsidR="005D1DC7" w:rsidRDefault="005D1DC7" w:rsidP="005D1DC7">
      <w:pPr>
        <w:jc w:val="center"/>
      </w:pPr>
      <w:r>
        <w:rPr>
          <w:noProof/>
          <w14:ligatures w14:val="none"/>
        </w:rPr>
        <w:lastRenderedPageBreak/>
        <w:drawing>
          <wp:inline distT="0" distB="0" distL="0" distR="0" wp14:anchorId="00094C12" wp14:editId="7169297C">
            <wp:extent cx="3600000" cy="3284902"/>
            <wp:effectExtent l="0" t="0" r="635" b="0"/>
            <wp:docPr id="1164926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26216" name=""/>
                    <pic:cNvPicPr/>
                  </pic:nvPicPr>
                  <pic:blipFill>
                    <a:blip r:embed="rId9"/>
                    <a:stretch>
                      <a:fillRect/>
                    </a:stretch>
                  </pic:blipFill>
                  <pic:spPr>
                    <a:xfrm>
                      <a:off x="0" y="0"/>
                      <a:ext cx="3600000" cy="3284902"/>
                    </a:xfrm>
                    <a:prstGeom prst="rect">
                      <a:avLst/>
                    </a:prstGeom>
                  </pic:spPr>
                </pic:pic>
              </a:graphicData>
            </a:graphic>
          </wp:inline>
        </w:drawing>
      </w:r>
    </w:p>
    <w:p w14:paraId="4CDA941F" w14:textId="29D64C33" w:rsidR="005D1DC7" w:rsidRDefault="005D1DC7" w:rsidP="005D1DC7">
      <w:r w:rsidRPr="005D1DC7">
        <w:rPr>
          <w:b/>
          <w:bCs/>
        </w:rPr>
        <w:t>Fig S</w:t>
      </w:r>
      <w:r w:rsidR="00433D39">
        <w:rPr>
          <w:rFonts w:hint="eastAsia"/>
          <w:b/>
          <w:bCs/>
        </w:rPr>
        <w:t>3</w:t>
      </w:r>
      <w:r w:rsidRPr="005D1DC7">
        <w:rPr>
          <w:b/>
          <w:bCs/>
        </w:rPr>
        <w:t>. layout of the FPC and size of the microneedle.</w:t>
      </w:r>
      <w:r w:rsidRPr="005D1DC7">
        <w:t xml:space="preserve"> </w:t>
      </w:r>
    </w:p>
    <w:p w14:paraId="63C212BD" w14:textId="77777777" w:rsidR="005D1DC7" w:rsidRDefault="005D1DC7" w:rsidP="005D1DC7"/>
    <w:p w14:paraId="29BD88D2" w14:textId="5D9977EA" w:rsidR="00433D39" w:rsidRDefault="00433D39" w:rsidP="005D1DC7">
      <w:pPr>
        <w:jc w:val="center"/>
        <w:rPr>
          <w:noProof/>
          <w14:ligatures w14:val="none"/>
        </w:rPr>
      </w:pPr>
      <w:r>
        <w:rPr>
          <w:noProof/>
          <w14:ligatures w14:val="none"/>
        </w:rPr>
        <w:drawing>
          <wp:inline distT="0" distB="0" distL="0" distR="0" wp14:anchorId="639A3D26" wp14:editId="3AF40FA3">
            <wp:extent cx="5274310" cy="2274570"/>
            <wp:effectExtent l="0" t="0" r="2540" b="0"/>
            <wp:docPr id="18062606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0686" name=""/>
                    <pic:cNvPicPr/>
                  </pic:nvPicPr>
                  <pic:blipFill>
                    <a:blip r:embed="rId10"/>
                    <a:stretch>
                      <a:fillRect/>
                    </a:stretch>
                  </pic:blipFill>
                  <pic:spPr>
                    <a:xfrm>
                      <a:off x="0" y="0"/>
                      <a:ext cx="5274310" cy="2274570"/>
                    </a:xfrm>
                    <a:prstGeom prst="rect">
                      <a:avLst/>
                    </a:prstGeom>
                  </pic:spPr>
                </pic:pic>
              </a:graphicData>
            </a:graphic>
          </wp:inline>
        </w:drawing>
      </w:r>
    </w:p>
    <w:p w14:paraId="27CE342B" w14:textId="5B175E75" w:rsidR="00433D39" w:rsidRDefault="00433D39" w:rsidP="00433D39">
      <w:pPr>
        <w:rPr>
          <w:noProof/>
          <w14:ligatures w14:val="none"/>
        </w:rPr>
      </w:pPr>
      <w:r w:rsidRPr="005D1DC7">
        <w:rPr>
          <w:b/>
          <w:bCs/>
        </w:rPr>
        <w:t>Fig S</w:t>
      </w:r>
      <w:r>
        <w:rPr>
          <w:rFonts w:hint="eastAsia"/>
          <w:b/>
          <w:bCs/>
        </w:rPr>
        <w:t>4</w:t>
      </w:r>
      <w:r w:rsidRPr="005D1DC7">
        <w:rPr>
          <w:b/>
          <w:bCs/>
        </w:rPr>
        <w:t xml:space="preserve">. </w:t>
      </w:r>
      <w:r w:rsidRPr="00433D39">
        <w:rPr>
          <w:b/>
          <w:bCs/>
        </w:rPr>
        <w:t>Energy conversion principle</w:t>
      </w:r>
      <w:r>
        <w:rPr>
          <w:rFonts w:hint="eastAsia"/>
          <w:b/>
          <w:bCs/>
        </w:rPr>
        <w:t>.</w:t>
      </w:r>
    </w:p>
    <w:p w14:paraId="1EC5987C" w14:textId="06E8BD94" w:rsidR="005D1DC7" w:rsidRDefault="005D1DC7" w:rsidP="005D1DC7">
      <w:pPr>
        <w:jc w:val="center"/>
      </w:pPr>
      <w:r>
        <w:rPr>
          <w:noProof/>
          <w14:ligatures w14:val="none"/>
        </w:rPr>
        <w:drawing>
          <wp:inline distT="0" distB="0" distL="0" distR="0" wp14:anchorId="011BA059" wp14:editId="43EBD8CD">
            <wp:extent cx="3600000" cy="1833373"/>
            <wp:effectExtent l="0" t="0" r="635" b="0"/>
            <wp:docPr id="82206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6999" name=""/>
                    <pic:cNvPicPr/>
                  </pic:nvPicPr>
                  <pic:blipFill>
                    <a:blip r:embed="rId11"/>
                    <a:stretch>
                      <a:fillRect/>
                    </a:stretch>
                  </pic:blipFill>
                  <pic:spPr>
                    <a:xfrm>
                      <a:off x="0" y="0"/>
                      <a:ext cx="3600000" cy="1833373"/>
                    </a:xfrm>
                    <a:prstGeom prst="rect">
                      <a:avLst/>
                    </a:prstGeom>
                  </pic:spPr>
                </pic:pic>
              </a:graphicData>
            </a:graphic>
          </wp:inline>
        </w:drawing>
      </w:r>
    </w:p>
    <w:p w14:paraId="326E1FEF" w14:textId="4F72B7A8" w:rsidR="005D1DC7" w:rsidRDefault="005D1DC7" w:rsidP="005D1DC7">
      <w:pPr>
        <w:rPr>
          <w:b/>
          <w:bCs/>
        </w:rPr>
      </w:pPr>
      <w:r w:rsidRPr="005D1DC7">
        <w:rPr>
          <w:b/>
          <w:bCs/>
        </w:rPr>
        <w:t>Fig S</w:t>
      </w:r>
      <w:r w:rsidR="00433D39">
        <w:rPr>
          <w:rFonts w:hint="eastAsia"/>
          <w:b/>
          <w:bCs/>
        </w:rPr>
        <w:t>5</w:t>
      </w:r>
      <w:r w:rsidRPr="005D1DC7">
        <w:rPr>
          <w:b/>
          <w:bCs/>
        </w:rPr>
        <w:t xml:space="preserve">. Open voltage as a function of DC magnetic field for conventional and self-biased laminate. </w:t>
      </w:r>
    </w:p>
    <w:p w14:paraId="4EE6E52D" w14:textId="77777777" w:rsidR="005D1DC7" w:rsidRDefault="005D1DC7" w:rsidP="005D1DC7">
      <w:pPr>
        <w:rPr>
          <w:b/>
          <w:bCs/>
        </w:rPr>
      </w:pPr>
    </w:p>
    <w:p w14:paraId="1F4B060B" w14:textId="7197EB80" w:rsidR="005D1DC7" w:rsidRPr="005D1DC7" w:rsidRDefault="007C23E3" w:rsidP="00B20A5E">
      <w:pPr>
        <w:jc w:val="center"/>
        <w:rPr>
          <w:b/>
          <w:bCs/>
        </w:rPr>
      </w:pPr>
      <w:r>
        <w:rPr>
          <w:noProof/>
          <w14:ligatures w14:val="none"/>
        </w:rPr>
        <w:drawing>
          <wp:inline distT="0" distB="0" distL="0" distR="0" wp14:anchorId="6C327A72" wp14:editId="0E4969D7">
            <wp:extent cx="4320000" cy="3711996"/>
            <wp:effectExtent l="0" t="0" r="4445" b="3175"/>
            <wp:docPr id="11777326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32663" name=""/>
                    <pic:cNvPicPr/>
                  </pic:nvPicPr>
                  <pic:blipFill>
                    <a:blip r:embed="rId12"/>
                    <a:stretch>
                      <a:fillRect/>
                    </a:stretch>
                  </pic:blipFill>
                  <pic:spPr>
                    <a:xfrm>
                      <a:off x="0" y="0"/>
                      <a:ext cx="4320000" cy="3711996"/>
                    </a:xfrm>
                    <a:prstGeom prst="rect">
                      <a:avLst/>
                    </a:prstGeom>
                  </pic:spPr>
                </pic:pic>
              </a:graphicData>
            </a:graphic>
          </wp:inline>
        </w:drawing>
      </w:r>
    </w:p>
    <w:p w14:paraId="2286041B" w14:textId="37B31DD3" w:rsidR="005D1DC7" w:rsidRDefault="005D1DC7" w:rsidP="005D1DC7">
      <w:r w:rsidRPr="005D1DC7">
        <w:rPr>
          <w:b/>
          <w:bCs/>
        </w:rPr>
        <w:t>Fig S</w:t>
      </w:r>
      <w:r w:rsidR="00433D39">
        <w:rPr>
          <w:rFonts w:hint="eastAsia"/>
          <w:b/>
          <w:bCs/>
        </w:rPr>
        <w:t>6</w:t>
      </w:r>
      <w:r w:rsidRPr="005D1DC7">
        <w:rPr>
          <w:b/>
          <w:bCs/>
        </w:rPr>
        <w:t>. Process of converting alternating magnetic field into direct current stimulation.</w:t>
      </w:r>
      <w:r w:rsidRPr="005D1DC7">
        <w:t xml:space="preserve"> (a) Driven voltage of the Helmholtz coil. (b) Applied magnetic field. (c) Open voltage of the MEA. (d) Rectified voltage of the MEA</w:t>
      </w:r>
      <w:r>
        <w:rPr>
          <w:rFonts w:hint="eastAsia"/>
        </w:rPr>
        <w:t>.</w:t>
      </w:r>
    </w:p>
    <w:p w14:paraId="55C6F9E2" w14:textId="77777777" w:rsidR="005D1DC7" w:rsidRDefault="005D1DC7" w:rsidP="005D1DC7"/>
    <w:p w14:paraId="71BADBB3" w14:textId="0A3B9E86" w:rsidR="005D1DC7" w:rsidRDefault="005D1DC7" w:rsidP="0078390F">
      <w:pPr>
        <w:jc w:val="center"/>
      </w:pPr>
      <w:r w:rsidRPr="005D1DC7">
        <w:rPr>
          <w:noProof/>
        </w:rPr>
        <w:drawing>
          <wp:inline distT="0" distB="0" distL="0" distR="0" wp14:anchorId="2C3D2251" wp14:editId="5D63AFD9">
            <wp:extent cx="2023407" cy="2064572"/>
            <wp:effectExtent l="0" t="0" r="0" b="0"/>
            <wp:docPr id="6" name="图片 5">
              <a:extLst xmlns:a="http://schemas.openxmlformats.org/drawingml/2006/main">
                <a:ext uri="{FF2B5EF4-FFF2-40B4-BE49-F238E27FC236}">
                  <a16:creationId xmlns:a16="http://schemas.microsoft.com/office/drawing/2014/main" id="{03B98CFD-4A9C-29CD-1385-167854992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03B98CFD-4A9C-29CD-1385-167854992A66}"/>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3407" cy="2064572"/>
                    </a:xfrm>
                    <a:prstGeom prst="rect">
                      <a:avLst/>
                    </a:prstGeom>
                  </pic:spPr>
                </pic:pic>
              </a:graphicData>
            </a:graphic>
          </wp:inline>
        </w:drawing>
      </w:r>
    </w:p>
    <w:p w14:paraId="09A9642E" w14:textId="2BDAB636" w:rsidR="005D1DC7" w:rsidRPr="005D1DC7" w:rsidRDefault="005D1DC7" w:rsidP="005D1DC7">
      <w:pPr>
        <w:rPr>
          <w:b/>
          <w:bCs/>
        </w:rPr>
      </w:pPr>
      <w:r w:rsidRPr="005D1DC7">
        <w:rPr>
          <w:b/>
          <w:bCs/>
        </w:rPr>
        <w:t>Fig. S</w:t>
      </w:r>
      <w:r w:rsidR="00433D39">
        <w:rPr>
          <w:rFonts w:hint="eastAsia"/>
          <w:b/>
          <w:bCs/>
        </w:rPr>
        <w:t>7</w:t>
      </w:r>
      <w:r w:rsidRPr="005D1DC7">
        <w:t xml:space="preserve">. </w:t>
      </w:r>
      <w:r w:rsidRPr="005D1DC7">
        <w:rPr>
          <w:b/>
          <w:bCs/>
        </w:rPr>
        <w:t xml:space="preserve">Optical image of experimental setup. </w:t>
      </w:r>
    </w:p>
    <w:p w14:paraId="3A08B786" w14:textId="77777777" w:rsidR="005D1DC7" w:rsidRDefault="005D1DC7" w:rsidP="005D1DC7"/>
    <w:p w14:paraId="59E9BEE9" w14:textId="6FEA6DF7" w:rsidR="005D1DC7" w:rsidRPr="005D1DC7" w:rsidRDefault="00D21E28" w:rsidP="0078390F">
      <w:pPr>
        <w:jc w:val="center"/>
      </w:pPr>
      <w:r>
        <w:rPr>
          <w:noProof/>
          <w14:ligatures w14:val="none"/>
        </w:rPr>
        <w:lastRenderedPageBreak/>
        <w:drawing>
          <wp:inline distT="0" distB="0" distL="0" distR="0" wp14:anchorId="0F897DB1" wp14:editId="50072341">
            <wp:extent cx="2880000" cy="2238883"/>
            <wp:effectExtent l="0" t="0" r="0" b="9525"/>
            <wp:docPr id="19852800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80090" name=""/>
                    <pic:cNvPicPr/>
                  </pic:nvPicPr>
                  <pic:blipFill>
                    <a:blip r:embed="rId14"/>
                    <a:stretch>
                      <a:fillRect/>
                    </a:stretch>
                  </pic:blipFill>
                  <pic:spPr>
                    <a:xfrm>
                      <a:off x="0" y="0"/>
                      <a:ext cx="2880000" cy="2238883"/>
                    </a:xfrm>
                    <a:prstGeom prst="rect">
                      <a:avLst/>
                    </a:prstGeom>
                  </pic:spPr>
                </pic:pic>
              </a:graphicData>
            </a:graphic>
          </wp:inline>
        </w:drawing>
      </w:r>
    </w:p>
    <w:p w14:paraId="14494D79" w14:textId="3AE7F798" w:rsidR="005D1DC7" w:rsidRPr="005D1DC7" w:rsidRDefault="005D1DC7" w:rsidP="005D1DC7">
      <w:r w:rsidRPr="005D1DC7">
        <w:rPr>
          <w:b/>
          <w:bCs/>
        </w:rPr>
        <w:t>Fig S</w:t>
      </w:r>
      <w:r w:rsidR="00433D39">
        <w:rPr>
          <w:rFonts w:hint="eastAsia"/>
          <w:b/>
          <w:bCs/>
        </w:rPr>
        <w:t>8</w:t>
      </w:r>
      <w:r w:rsidRPr="005D1DC7">
        <w:rPr>
          <w:b/>
          <w:bCs/>
        </w:rPr>
        <w:t>. Impedance of the MEA</w:t>
      </w:r>
    </w:p>
    <w:p w14:paraId="4906698A" w14:textId="77777777" w:rsidR="005D1DC7" w:rsidRDefault="005D1DC7" w:rsidP="005D1DC7"/>
    <w:p w14:paraId="6D0A171F" w14:textId="77777777" w:rsidR="005D1DC7" w:rsidRDefault="005D1DC7" w:rsidP="005D1DC7"/>
    <w:p w14:paraId="44187327" w14:textId="618E9D4A" w:rsidR="005D1DC7" w:rsidRDefault="005D1DC7" w:rsidP="0078390F">
      <w:pPr>
        <w:jc w:val="center"/>
      </w:pPr>
      <w:r>
        <w:rPr>
          <w:noProof/>
          <w14:ligatures w14:val="none"/>
        </w:rPr>
        <w:drawing>
          <wp:inline distT="0" distB="0" distL="0" distR="0" wp14:anchorId="3735076F" wp14:editId="54F4F2EA">
            <wp:extent cx="2880000" cy="3744069"/>
            <wp:effectExtent l="0" t="0" r="0" b="8890"/>
            <wp:docPr id="8669068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06876" name=""/>
                    <pic:cNvPicPr/>
                  </pic:nvPicPr>
                  <pic:blipFill>
                    <a:blip r:embed="rId15"/>
                    <a:stretch>
                      <a:fillRect/>
                    </a:stretch>
                  </pic:blipFill>
                  <pic:spPr>
                    <a:xfrm>
                      <a:off x="0" y="0"/>
                      <a:ext cx="2880000" cy="3744069"/>
                    </a:xfrm>
                    <a:prstGeom prst="rect">
                      <a:avLst/>
                    </a:prstGeom>
                  </pic:spPr>
                </pic:pic>
              </a:graphicData>
            </a:graphic>
          </wp:inline>
        </w:drawing>
      </w:r>
    </w:p>
    <w:p w14:paraId="0AC5D18A" w14:textId="776E8B87" w:rsidR="005D1DC7" w:rsidRPr="005D1DC7" w:rsidRDefault="005D1DC7" w:rsidP="005D1DC7">
      <w:r w:rsidRPr="005D1DC7">
        <w:rPr>
          <w:b/>
          <w:bCs/>
        </w:rPr>
        <w:t>Fig S</w:t>
      </w:r>
      <w:r w:rsidR="00433D39">
        <w:rPr>
          <w:rFonts w:hint="eastAsia"/>
          <w:b/>
          <w:bCs/>
        </w:rPr>
        <w:t>9</w:t>
      </w:r>
      <w:r w:rsidRPr="005D1DC7">
        <w:rPr>
          <w:b/>
          <w:bCs/>
        </w:rPr>
        <w:t xml:space="preserve">. Images of the inner sides of the gastric wound in the control group and the ES group. </w:t>
      </w:r>
      <w:r w:rsidR="00E330A3" w:rsidRPr="00E330A3">
        <w:rPr>
          <w:b/>
          <w:bCs/>
        </w:rPr>
        <w:t>Scale bar, 5 </w:t>
      </w:r>
      <w:r w:rsidR="00E330A3">
        <w:rPr>
          <w:rFonts w:hint="eastAsia"/>
          <w:b/>
          <w:bCs/>
        </w:rPr>
        <w:t>m</w:t>
      </w:r>
      <w:r w:rsidR="00E330A3" w:rsidRPr="00E330A3">
        <w:rPr>
          <w:b/>
          <w:bCs/>
        </w:rPr>
        <w:t>m</w:t>
      </w:r>
      <w:r w:rsidR="00E330A3">
        <w:rPr>
          <w:rFonts w:hint="eastAsia"/>
          <w:b/>
          <w:bCs/>
        </w:rPr>
        <w:t>.</w:t>
      </w:r>
    </w:p>
    <w:p w14:paraId="300A009A" w14:textId="77777777" w:rsidR="005D1DC7" w:rsidRDefault="005D1DC7" w:rsidP="005D1DC7"/>
    <w:p w14:paraId="08433491" w14:textId="377A671E" w:rsidR="005D1DC7" w:rsidRDefault="00E330A3" w:rsidP="0078390F">
      <w:pPr>
        <w:jc w:val="center"/>
      </w:pPr>
      <w:r>
        <w:rPr>
          <w:noProof/>
          <w14:ligatures w14:val="none"/>
        </w:rPr>
        <w:lastRenderedPageBreak/>
        <w:drawing>
          <wp:inline distT="0" distB="0" distL="0" distR="0" wp14:anchorId="6DD2B2E0" wp14:editId="4B098A30">
            <wp:extent cx="3600000" cy="6800487"/>
            <wp:effectExtent l="0" t="0" r="635" b="635"/>
            <wp:docPr id="10437295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29560" name=""/>
                    <pic:cNvPicPr/>
                  </pic:nvPicPr>
                  <pic:blipFill>
                    <a:blip r:embed="rId16"/>
                    <a:stretch>
                      <a:fillRect/>
                    </a:stretch>
                  </pic:blipFill>
                  <pic:spPr>
                    <a:xfrm>
                      <a:off x="0" y="0"/>
                      <a:ext cx="3600000" cy="6800487"/>
                    </a:xfrm>
                    <a:prstGeom prst="rect">
                      <a:avLst/>
                    </a:prstGeom>
                  </pic:spPr>
                </pic:pic>
              </a:graphicData>
            </a:graphic>
          </wp:inline>
        </w:drawing>
      </w:r>
    </w:p>
    <w:p w14:paraId="3B18CC15" w14:textId="4E3DC0EC" w:rsidR="005D1DC7" w:rsidRPr="0078390F" w:rsidRDefault="005D1DC7" w:rsidP="005D1DC7">
      <w:pPr>
        <w:rPr>
          <w:b/>
          <w:bCs/>
        </w:rPr>
      </w:pPr>
      <w:r w:rsidRPr="005D1DC7">
        <w:rPr>
          <w:b/>
          <w:bCs/>
        </w:rPr>
        <w:t>Fig S</w:t>
      </w:r>
      <w:r w:rsidR="00433D39">
        <w:rPr>
          <w:rFonts w:hint="eastAsia"/>
          <w:b/>
          <w:bCs/>
        </w:rPr>
        <w:t>10</w:t>
      </w:r>
      <w:r w:rsidRPr="005D1DC7">
        <w:rPr>
          <w:b/>
          <w:bCs/>
        </w:rPr>
        <w:t xml:space="preserve">. </w:t>
      </w:r>
      <w:r w:rsidRPr="0078390F">
        <w:rPr>
          <w:b/>
          <w:bCs/>
        </w:rPr>
        <w:t>Representative H&amp;E (top) and MT (bottom) staining of the original wound site in the four groups 12 days after treatment.</w:t>
      </w:r>
      <w:r w:rsidR="00E330A3">
        <w:rPr>
          <w:rFonts w:hint="eastAsia"/>
          <w:b/>
          <w:bCs/>
        </w:rPr>
        <w:t xml:space="preserve"> </w:t>
      </w:r>
      <w:r w:rsidR="00E330A3" w:rsidRPr="00E330A3">
        <w:rPr>
          <w:b/>
          <w:bCs/>
        </w:rPr>
        <w:t>Scale bar, 500 </w:t>
      </w:r>
      <w:proofErr w:type="spellStart"/>
      <w:r w:rsidR="00E330A3" w:rsidRPr="00E330A3">
        <w:rPr>
          <w:b/>
          <w:bCs/>
        </w:rPr>
        <w:t>μm</w:t>
      </w:r>
      <w:proofErr w:type="spellEnd"/>
    </w:p>
    <w:p w14:paraId="7E8B583F" w14:textId="77777777" w:rsidR="005D1DC7" w:rsidRPr="0078390F" w:rsidRDefault="005D1DC7" w:rsidP="005D1DC7">
      <w:pPr>
        <w:rPr>
          <w:b/>
          <w:bCs/>
        </w:rPr>
      </w:pPr>
    </w:p>
    <w:p w14:paraId="0EC1F931" w14:textId="22D0B052" w:rsidR="005D1DC7" w:rsidRPr="005D1DC7" w:rsidRDefault="00B230AA" w:rsidP="005D1DC7">
      <w:r>
        <w:rPr>
          <w:noProof/>
          <w14:ligatures w14:val="none"/>
        </w:rPr>
        <w:lastRenderedPageBreak/>
        <w:drawing>
          <wp:inline distT="0" distB="0" distL="0" distR="0" wp14:anchorId="40FBCDF3" wp14:editId="2B9677CC">
            <wp:extent cx="4577210" cy="2520000"/>
            <wp:effectExtent l="0" t="0" r="0" b="0"/>
            <wp:docPr id="1004619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19798" name=""/>
                    <pic:cNvPicPr/>
                  </pic:nvPicPr>
                  <pic:blipFill>
                    <a:blip r:embed="rId17"/>
                    <a:stretch>
                      <a:fillRect/>
                    </a:stretch>
                  </pic:blipFill>
                  <pic:spPr>
                    <a:xfrm>
                      <a:off x="0" y="0"/>
                      <a:ext cx="4577210" cy="2520000"/>
                    </a:xfrm>
                    <a:prstGeom prst="rect">
                      <a:avLst/>
                    </a:prstGeom>
                  </pic:spPr>
                </pic:pic>
              </a:graphicData>
            </a:graphic>
          </wp:inline>
        </w:drawing>
      </w:r>
    </w:p>
    <w:p w14:paraId="479211CB" w14:textId="0541E19A" w:rsidR="005D1DC7" w:rsidRPr="005D1DC7" w:rsidRDefault="005D1DC7" w:rsidP="005D1DC7">
      <w:r w:rsidRPr="005D1DC7">
        <w:rPr>
          <w:b/>
          <w:bCs/>
        </w:rPr>
        <w:t>Fig S1</w:t>
      </w:r>
      <w:r w:rsidR="00433D39">
        <w:rPr>
          <w:rFonts w:hint="eastAsia"/>
          <w:b/>
          <w:bCs/>
        </w:rPr>
        <w:t>1</w:t>
      </w:r>
      <w:r w:rsidRPr="005D1DC7">
        <w:rPr>
          <w:b/>
          <w:bCs/>
        </w:rPr>
        <w:t xml:space="preserve">. Histological analysis of the in vivo application of </w:t>
      </w:r>
      <w:proofErr w:type="spellStart"/>
      <w:r w:rsidR="00E91FB7" w:rsidRPr="00E91FB7">
        <w:rPr>
          <w:b/>
          <w:bCs/>
        </w:rPr>
        <w:t>MAGSuture</w:t>
      </w:r>
      <w:proofErr w:type="spellEnd"/>
      <w:r w:rsidRPr="005D1DC7">
        <w:rPr>
          <w:b/>
          <w:bCs/>
        </w:rPr>
        <w:t xml:space="preserve">. </w:t>
      </w:r>
      <w:r w:rsidRPr="005D1DC7">
        <w:t xml:space="preserve">Hematoxylin and eosin (H&amp;E) staining of various visceral </w:t>
      </w:r>
      <w:r>
        <w:t>organs</w:t>
      </w:r>
      <w:r w:rsidRPr="005D1DC7">
        <w:t xml:space="preserve"> harvested from a rabbit model with a gastric wound 12 days after ES. Scale bar, 200 </w:t>
      </w:r>
      <w:r w:rsidRPr="005D1DC7">
        <w:rPr>
          <w:lang w:val="el-GR"/>
        </w:rPr>
        <w:t>μ</w:t>
      </w:r>
      <w:r w:rsidRPr="005D1DC7">
        <w:t>m</w:t>
      </w:r>
    </w:p>
    <w:p w14:paraId="06E1B19D" w14:textId="77777777" w:rsidR="005D1DC7" w:rsidRPr="005D1DC7" w:rsidRDefault="005D1DC7"/>
    <w:sectPr w:rsidR="005D1DC7" w:rsidRPr="005D1DC7" w:rsidSect="00FF447E">
      <w:footerReference w:type="default" r:id="rId18"/>
      <w:pgSz w:w="11906" w:h="16838" w:code="9"/>
      <w:pgMar w:top="1440" w:right="1077" w:bottom="1440" w:left="1077" w:header="709" w:footer="709" w:gutter="0"/>
      <w:lnNumType w:countBy="1" w:restart="continuous"/>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976DD" w14:textId="77777777" w:rsidR="002B4B09" w:rsidRDefault="002B4B09" w:rsidP="00433D39">
      <w:r>
        <w:separator/>
      </w:r>
    </w:p>
  </w:endnote>
  <w:endnote w:type="continuationSeparator" w:id="0">
    <w:p w14:paraId="2D464CB3" w14:textId="77777777" w:rsidR="002B4B09" w:rsidRDefault="002B4B09" w:rsidP="0043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058174"/>
      <w:docPartObj>
        <w:docPartGallery w:val="Page Numbers (Bottom of Page)"/>
        <w:docPartUnique/>
      </w:docPartObj>
    </w:sdtPr>
    <w:sdtEndPr>
      <w:rPr>
        <w:noProof/>
      </w:rPr>
    </w:sdtEndPr>
    <w:sdtContent>
      <w:p w14:paraId="6006E7AB" w14:textId="09C0ED5F" w:rsidR="00FD3A14" w:rsidRDefault="00FD3A14">
        <w:pPr>
          <w:pStyle w:val="a3"/>
          <w:jc w:val="center"/>
        </w:pPr>
        <w:r>
          <w:fldChar w:fldCharType="begin"/>
        </w:r>
        <w:r>
          <w:instrText xml:space="preserve"> PAGE   \* MERGEFORMAT </w:instrText>
        </w:r>
        <w:r>
          <w:fldChar w:fldCharType="separate"/>
        </w:r>
        <w:r>
          <w:rPr>
            <w:noProof/>
          </w:rPr>
          <w:t>2</w:t>
        </w:r>
        <w:r>
          <w:rPr>
            <w:noProof/>
          </w:rPr>
          <w:fldChar w:fldCharType="end"/>
        </w:r>
      </w:p>
    </w:sdtContent>
  </w:sdt>
  <w:p w14:paraId="161BDB7A" w14:textId="77777777" w:rsidR="00FD3A14" w:rsidRDefault="00FD3A1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334C" w14:textId="77777777" w:rsidR="002B4B09" w:rsidRDefault="002B4B09" w:rsidP="00433D39">
      <w:r>
        <w:separator/>
      </w:r>
    </w:p>
  </w:footnote>
  <w:footnote w:type="continuationSeparator" w:id="0">
    <w:p w14:paraId="049364BE" w14:textId="77777777" w:rsidR="002B4B09" w:rsidRDefault="002B4B09" w:rsidP="00433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90F"/>
    <w:rsid w:val="00002FC0"/>
    <w:rsid w:val="00006698"/>
    <w:rsid w:val="0000692F"/>
    <w:rsid w:val="0001116E"/>
    <w:rsid w:val="000122F1"/>
    <w:rsid w:val="000179D5"/>
    <w:rsid w:val="00021CF5"/>
    <w:rsid w:val="00021D3A"/>
    <w:rsid w:val="00027C92"/>
    <w:rsid w:val="000332AC"/>
    <w:rsid w:val="00045616"/>
    <w:rsid w:val="000456EF"/>
    <w:rsid w:val="000508D7"/>
    <w:rsid w:val="00050A99"/>
    <w:rsid w:val="00051D4F"/>
    <w:rsid w:val="00060AB5"/>
    <w:rsid w:val="00073774"/>
    <w:rsid w:val="00075030"/>
    <w:rsid w:val="000752D1"/>
    <w:rsid w:val="00084893"/>
    <w:rsid w:val="00084A17"/>
    <w:rsid w:val="00090BA1"/>
    <w:rsid w:val="000939DB"/>
    <w:rsid w:val="00096920"/>
    <w:rsid w:val="000A5872"/>
    <w:rsid w:val="000B0D93"/>
    <w:rsid w:val="000B2D56"/>
    <w:rsid w:val="000B3E9A"/>
    <w:rsid w:val="000C005E"/>
    <w:rsid w:val="000C56B8"/>
    <w:rsid w:val="000D1D15"/>
    <w:rsid w:val="000D3C01"/>
    <w:rsid w:val="000D467B"/>
    <w:rsid w:val="000D46F2"/>
    <w:rsid w:val="000D5A78"/>
    <w:rsid w:val="000E005F"/>
    <w:rsid w:val="000E254C"/>
    <w:rsid w:val="000E3BAF"/>
    <w:rsid w:val="000F131D"/>
    <w:rsid w:val="000F48AE"/>
    <w:rsid w:val="000F77F0"/>
    <w:rsid w:val="0010088E"/>
    <w:rsid w:val="00101999"/>
    <w:rsid w:val="00116338"/>
    <w:rsid w:val="00120DF9"/>
    <w:rsid w:val="00121C2A"/>
    <w:rsid w:val="00124B38"/>
    <w:rsid w:val="00125427"/>
    <w:rsid w:val="00127B16"/>
    <w:rsid w:val="00127CE1"/>
    <w:rsid w:val="00131B42"/>
    <w:rsid w:val="00134596"/>
    <w:rsid w:val="001405A3"/>
    <w:rsid w:val="00143C29"/>
    <w:rsid w:val="00147F3D"/>
    <w:rsid w:val="0015049D"/>
    <w:rsid w:val="00151FE0"/>
    <w:rsid w:val="001628AE"/>
    <w:rsid w:val="001635D5"/>
    <w:rsid w:val="00166A0C"/>
    <w:rsid w:val="001715F6"/>
    <w:rsid w:val="001770B3"/>
    <w:rsid w:val="00177AEC"/>
    <w:rsid w:val="00191FC0"/>
    <w:rsid w:val="00195F31"/>
    <w:rsid w:val="001B164F"/>
    <w:rsid w:val="001B23F3"/>
    <w:rsid w:val="001B736E"/>
    <w:rsid w:val="001C1E39"/>
    <w:rsid w:val="001C55C7"/>
    <w:rsid w:val="001D023D"/>
    <w:rsid w:val="001D0F01"/>
    <w:rsid w:val="001D20FE"/>
    <w:rsid w:val="001D4101"/>
    <w:rsid w:val="001E37EF"/>
    <w:rsid w:val="001E46D2"/>
    <w:rsid w:val="001E56A5"/>
    <w:rsid w:val="001F1315"/>
    <w:rsid w:val="001F3A60"/>
    <w:rsid w:val="001F68A2"/>
    <w:rsid w:val="001F71AF"/>
    <w:rsid w:val="00215441"/>
    <w:rsid w:val="00216C0E"/>
    <w:rsid w:val="0022052C"/>
    <w:rsid w:val="00220742"/>
    <w:rsid w:val="00221812"/>
    <w:rsid w:val="00223698"/>
    <w:rsid w:val="00243ED2"/>
    <w:rsid w:val="002471F8"/>
    <w:rsid w:val="0025116D"/>
    <w:rsid w:val="00253D45"/>
    <w:rsid w:val="00254977"/>
    <w:rsid w:val="00263FCF"/>
    <w:rsid w:val="00267650"/>
    <w:rsid w:val="00270881"/>
    <w:rsid w:val="00275E1F"/>
    <w:rsid w:val="00277D3A"/>
    <w:rsid w:val="0028738C"/>
    <w:rsid w:val="00290166"/>
    <w:rsid w:val="002A1E0D"/>
    <w:rsid w:val="002B4B09"/>
    <w:rsid w:val="002B4D4D"/>
    <w:rsid w:val="002B5BAC"/>
    <w:rsid w:val="002C0995"/>
    <w:rsid w:val="002C1C5B"/>
    <w:rsid w:val="002D004A"/>
    <w:rsid w:val="002D1647"/>
    <w:rsid w:val="002D53EF"/>
    <w:rsid w:val="002E2EB9"/>
    <w:rsid w:val="002E49D0"/>
    <w:rsid w:val="002F57D6"/>
    <w:rsid w:val="003021A2"/>
    <w:rsid w:val="003065ED"/>
    <w:rsid w:val="0031399E"/>
    <w:rsid w:val="00314419"/>
    <w:rsid w:val="00315646"/>
    <w:rsid w:val="00321D14"/>
    <w:rsid w:val="00323122"/>
    <w:rsid w:val="00323B52"/>
    <w:rsid w:val="00327268"/>
    <w:rsid w:val="003328A5"/>
    <w:rsid w:val="00333C68"/>
    <w:rsid w:val="003368C4"/>
    <w:rsid w:val="00342605"/>
    <w:rsid w:val="00347E71"/>
    <w:rsid w:val="0036108E"/>
    <w:rsid w:val="00361DE5"/>
    <w:rsid w:val="003656E4"/>
    <w:rsid w:val="003736E1"/>
    <w:rsid w:val="00374EED"/>
    <w:rsid w:val="00376A66"/>
    <w:rsid w:val="003777DE"/>
    <w:rsid w:val="00380A0C"/>
    <w:rsid w:val="00380F87"/>
    <w:rsid w:val="00397658"/>
    <w:rsid w:val="003B2EAA"/>
    <w:rsid w:val="003B48A1"/>
    <w:rsid w:val="003C0743"/>
    <w:rsid w:val="003D0858"/>
    <w:rsid w:val="003E011F"/>
    <w:rsid w:val="003E02A4"/>
    <w:rsid w:val="003E3403"/>
    <w:rsid w:val="003E3DE5"/>
    <w:rsid w:val="003E4B0C"/>
    <w:rsid w:val="003E575C"/>
    <w:rsid w:val="003F2A36"/>
    <w:rsid w:val="003F3ED3"/>
    <w:rsid w:val="004007E4"/>
    <w:rsid w:val="0040306A"/>
    <w:rsid w:val="00403999"/>
    <w:rsid w:val="00404129"/>
    <w:rsid w:val="004202E0"/>
    <w:rsid w:val="0042266F"/>
    <w:rsid w:val="00422750"/>
    <w:rsid w:val="0042340C"/>
    <w:rsid w:val="00427D21"/>
    <w:rsid w:val="00427DFD"/>
    <w:rsid w:val="00433D39"/>
    <w:rsid w:val="004372A2"/>
    <w:rsid w:val="00443C06"/>
    <w:rsid w:val="00443EDD"/>
    <w:rsid w:val="00447EED"/>
    <w:rsid w:val="00450DD2"/>
    <w:rsid w:val="00451232"/>
    <w:rsid w:val="00451455"/>
    <w:rsid w:val="004574ED"/>
    <w:rsid w:val="00461BE1"/>
    <w:rsid w:val="00464292"/>
    <w:rsid w:val="0046558D"/>
    <w:rsid w:val="00466B38"/>
    <w:rsid w:val="00472268"/>
    <w:rsid w:val="00483EFB"/>
    <w:rsid w:val="004844F2"/>
    <w:rsid w:val="00490BA8"/>
    <w:rsid w:val="004B1562"/>
    <w:rsid w:val="004B657D"/>
    <w:rsid w:val="004C4489"/>
    <w:rsid w:val="004C55A7"/>
    <w:rsid w:val="004D4277"/>
    <w:rsid w:val="004D7164"/>
    <w:rsid w:val="004D72AA"/>
    <w:rsid w:val="004E1E2A"/>
    <w:rsid w:val="004E32BD"/>
    <w:rsid w:val="004E4B8E"/>
    <w:rsid w:val="004E5855"/>
    <w:rsid w:val="004F184D"/>
    <w:rsid w:val="004F6F95"/>
    <w:rsid w:val="004F76D5"/>
    <w:rsid w:val="00506452"/>
    <w:rsid w:val="0050720B"/>
    <w:rsid w:val="00512CA7"/>
    <w:rsid w:val="00513EB6"/>
    <w:rsid w:val="00517B51"/>
    <w:rsid w:val="00521DA6"/>
    <w:rsid w:val="0052333A"/>
    <w:rsid w:val="00524CAE"/>
    <w:rsid w:val="0052689E"/>
    <w:rsid w:val="00526ED8"/>
    <w:rsid w:val="00527422"/>
    <w:rsid w:val="00535A31"/>
    <w:rsid w:val="005424F5"/>
    <w:rsid w:val="0054546D"/>
    <w:rsid w:val="00551793"/>
    <w:rsid w:val="005564EB"/>
    <w:rsid w:val="005635C3"/>
    <w:rsid w:val="00583E63"/>
    <w:rsid w:val="0059160E"/>
    <w:rsid w:val="00595466"/>
    <w:rsid w:val="005A133D"/>
    <w:rsid w:val="005A7B95"/>
    <w:rsid w:val="005B299E"/>
    <w:rsid w:val="005B36DE"/>
    <w:rsid w:val="005B47C8"/>
    <w:rsid w:val="005B6D3E"/>
    <w:rsid w:val="005C2F59"/>
    <w:rsid w:val="005C570E"/>
    <w:rsid w:val="005C6AF2"/>
    <w:rsid w:val="005D1DC7"/>
    <w:rsid w:val="005D7091"/>
    <w:rsid w:val="005E2ADC"/>
    <w:rsid w:val="005F0A7F"/>
    <w:rsid w:val="00603236"/>
    <w:rsid w:val="00606026"/>
    <w:rsid w:val="00615196"/>
    <w:rsid w:val="00615B66"/>
    <w:rsid w:val="00617D53"/>
    <w:rsid w:val="0062425F"/>
    <w:rsid w:val="00630034"/>
    <w:rsid w:val="006320C5"/>
    <w:rsid w:val="00633F98"/>
    <w:rsid w:val="00635E4D"/>
    <w:rsid w:val="00636535"/>
    <w:rsid w:val="00640434"/>
    <w:rsid w:val="00641250"/>
    <w:rsid w:val="0064197F"/>
    <w:rsid w:val="00642D07"/>
    <w:rsid w:val="00645E4B"/>
    <w:rsid w:val="006476B7"/>
    <w:rsid w:val="00651DD2"/>
    <w:rsid w:val="006619D8"/>
    <w:rsid w:val="00663F6D"/>
    <w:rsid w:val="00664771"/>
    <w:rsid w:val="00665ADE"/>
    <w:rsid w:val="00665B2C"/>
    <w:rsid w:val="006679DA"/>
    <w:rsid w:val="00676AC9"/>
    <w:rsid w:val="0068072B"/>
    <w:rsid w:val="0068113E"/>
    <w:rsid w:val="0069035C"/>
    <w:rsid w:val="0069442F"/>
    <w:rsid w:val="006A541B"/>
    <w:rsid w:val="006A78C8"/>
    <w:rsid w:val="006B504E"/>
    <w:rsid w:val="006C2819"/>
    <w:rsid w:val="006C58B7"/>
    <w:rsid w:val="006D2186"/>
    <w:rsid w:val="006D2790"/>
    <w:rsid w:val="00707EFE"/>
    <w:rsid w:val="007108ED"/>
    <w:rsid w:val="007155F1"/>
    <w:rsid w:val="007165A0"/>
    <w:rsid w:val="00721239"/>
    <w:rsid w:val="007224C9"/>
    <w:rsid w:val="0072253C"/>
    <w:rsid w:val="00723E17"/>
    <w:rsid w:val="00724A7A"/>
    <w:rsid w:val="007253AE"/>
    <w:rsid w:val="007253D5"/>
    <w:rsid w:val="00731E80"/>
    <w:rsid w:val="0073299B"/>
    <w:rsid w:val="00737A35"/>
    <w:rsid w:val="007526CF"/>
    <w:rsid w:val="00757F18"/>
    <w:rsid w:val="007633F5"/>
    <w:rsid w:val="0077645B"/>
    <w:rsid w:val="00776548"/>
    <w:rsid w:val="00776982"/>
    <w:rsid w:val="007769F8"/>
    <w:rsid w:val="00777AF1"/>
    <w:rsid w:val="007803D8"/>
    <w:rsid w:val="0078390F"/>
    <w:rsid w:val="00786D0F"/>
    <w:rsid w:val="007A592D"/>
    <w:rsid w:val="007A6E5D"/>
    <w:rsid w:val="007B0880"/>
    <w:rsid w:val="007B68FF"/>
    <w:rsid w:val="007C23E3"/>
    <w:rsid w:val="007C2A01"/>
    <w:rsid w:val="007D146F"/>
    <w:rsid w:val="007E48A9"/>
    <w:rsid w:val="007F0C0F"/>
    <w:rsid w:val="007F371C"/>
    <w:rsid w:val="007F4718"/>
    <w:rsid w:val="00800C0F"/>
    <w:rsid w:val="00810F83"/>
    <w:rsid w:val="008112CC"/>
    <w:rsid w:val="00813721"/>
    <w:rsid w:val="008143EF"/>
    <w:rsid w:val="00814438"/>
    <w:rsid w:val="00816810"/>
    <w:rsid w:val="00820419"/>
    <w:rsid w:val="00844037"/>
    <w:rsid w:val="00854A90"/>
    <w:rsid w:val="00860C2C"/>
    <w:rsid w:val="008775B0"/>
    <w:rsid w:val="00884CA8"/>
    <w:rsid w:val="0089424C"/>
    <w:rsid w:val="00894654"/>
    <w:rsid w:val="008A5D81"/>
    <w:rsid w:val="008B392F"/>
    <w:rsid w:val="008C453D"/>
    <w:rsid w:val="008C6598"/>
    <w:rsid w:val="008C708D"/>
    <w:rsid w:val="008C7B8E"/>
    <w:rsid w:val="008D150B"/>
    <w:rsid w:val="008E0C6E"/>
    <w:rsid w:val="008E3058"/>
    <w:rsid w:val="008E3333"/>
    <w:rsid w:val="008E37F6"/>
    <w:rsid w:val="008E746C"/>
    <w:rsid w:val="008F6788"/>
    <w:rsid w:val="008F7668"/>
    <w:rsid w:val="009000B9"/>
    <w:rsid w:val="0090403C"/>
    <w:rsid w:val="00904281"/>
    <w:rsid w:val="00904B70"/>
    <w:rsid w:val="00912DFC"/>
    <w:rsid w:val="00913B09"/>
    <w:rsid w:val="009236FD"/>
    <w:rsid w:val="00927C1A"/>
    <w:rsid w:val="00931EE7"/>
    <w:rsid w:val="009354E2"/>
    <w:rsid w:val="00936896"/>
    <w:rsid w:val="00954412"/>
    <w:rsid w:val="00955CF8"/>
    <w:rsid w:val="00955E8C"/>
    <w:rsid w:val="00960643"/>
    <w:rsid w:val="009651AB"/>
    <w:rsid w:val="00970716"/>
    <w:rsid w:val="009745D9"/>
    <w:rsid w:val="00975942"/>
    <w:rsid w:val="00975C74"/>
    <w:rsid w:val="00981B5E"/>
    <w:rsid w:val="00984415"/>
    <w:rsid w:val="00984EC4"/>
    <w:rsid w:val="00992083"/>
    <w:rsid w:val="00992200"/>
    <w:rsid w:val="009A675E"/>
    <w:rsid w:val="009B1B87"/>
    <w:rsid w:val="009B303C"/>
    <w:rsid w:val="009C327F"/>
    <w:rsid w:val="009C5C97"/>
    <w:rsid w:val="009C61FF"/>
    <w:rsid w:val="009C6AF3"/>
    <w:rsid w:val="009D7D44"/>
    <w:rsid w:val="009E6155"/>
    <w:rsid w:val="009F6FD0"/>
    <w:rsid w:val="00A03437"/>
    <w:rsid w:val="00A05DDC"/>
    <w:rsid w:val="00A06EFC"/>
    <w:rsid w:val="00A131AA"/>
    <w:rsid w:val="00A15123"/>
    <w:rsid w:val="00A1781C"/>
    <w:rsid w:val="00A21C9D"/>
    <w:rsid w:val="00A22C9B"/>
    <w:rsid w:val="00A26E59"/>
    <w:rsid w:val="00A33941"/>
    <w:rsid w:val="00A4750E"/>
    <w:rsid w:val="00A47C96"/>
    <w:rsid w:val="00A5290F"/>
    <w:rsid w:val="00A5566E"/>
    <w:rsid w:val="00A579D6"/>
    <w:rsid w:val="00A669BA"/>
    <w:rsid w:val="00A66FDB"/>
    <w:rsid w:val="00A67E94"/>
    <w:rsid w:val="00A71209"/>
    <w:rsid w:val="00A720C7"/>
    <w:rsid w:val="00A7338B"/>
    <w:rsid w:val="00A74129"/>
    <w:rsid w:val="00A925ED"/>
    <w:rsid w:val="00A954F1"/>
    <w:rsid w:val="00AA2AA3"/>
    <w:rsid w:val="00AA51A5"/>
    <w:rsid w:val="00AA62D5"/>
    <w:rsid w:val="00AB0125"/>
    <w:rsid w:val="00AB5017"/>
    <w:rsid w:val="00AC0298"/>
    <w:rsid w:val="00AC1713"/>
    <w:rsid w:val="00AC246F"/>
    <w:rsid w:val="00AC3CBD"/>
    <w:rsid w:val="00AC7A40"/>
    <w:rsid w:val="00AE0BFB"/>
    <w:rsid w:val="00AE562C"/>
    <w:rsid w:val="00AF2A56"/>
    <w:rsid w:val="00B03320"/>
    <w:rsid w:val="00B04599"/>
    <w:rsid w:val="00B06AAE"/>
    <w:rsid w:val="00B0792E"/>
    <w:rsid w:val="00B11B44"/>
    <w:rsid w:val="00B15227"/>
    <w:rsid w:val="00B20A5E"/>
    <w:rsid w:val="00B230AA"/>
    <w:rsid w:val="00B264DD"/>
    <w:rsid w:val="00B275D2"/>
    <w:rsid w:val="00B35719"/>
    <w:rsid w:val="00B45F8E"/>
    <w:rsid w:val="00B501EC"/>
    <w:rsid w:val="00B537DD"/>
    <w:rsid w:val="00B56400"/>
    <w:rsid w:val="00B57BDD"/>
    <w:rsid w:val="00B634E3"/>
    <w:rsid w:val="00B7521D"/>
    <w:rsid w:val="00B75606"/>
    <w:rsid w:val="00B81307"/>
    <w:rsid w:val="00B82D87"/>
    <w:rsid w:val="00B84E35"/>
    <w:rsid w:val="00B87625"/>
    <w:rsid w:val="00B90999"/>
    <w:rsid w:val="00B92014"/>
    <w:rsid w:val="00B927D5"/>
    <w:rsid w:val="00B95731"/>
    <w:rsid w:val="00B95893"/>
    <w:rsid w:val="00B95B92"/>
    <w:rsid w:val="00BA0FAB"/>
    <w:rsid w:val="00BA5301"/>
    <w:rsid w:val="00BA700D"/>
    <w:rsid w:val="00BB5AB4"/>
    <w:rsid w:val="00BC09D0"/>
    <w:rsid w:val="00BC2004"/>
    <w:rsid w:val="00BE7A47"/>
    <w:rsid w:val="00BF1E8E"/>
    <w:rsid w:val="00BF3F04"/>
    <w:rsid w:val="00BF6245"/>
    <w:rsid w:val="00C04760"/>
    <w:rsid w:val="00C04C7E"/>
    <w:rsid w:val="00C1204B"/>
    <w:rsid w:val="00C13C5D"/>
    <w:rsid w:val="00C172F5"/>
    <w:rsid w:val="00C17426"/>
    <w:rsid w:val="00C25283"/>
    <w:rsid w:val="00C26504"/>
    <w:rsid w:val="00C30C33"/>
    <w:rsid w:val="00C30FBA"/>
    <w:rsid w:val="00C3387B"/>
    <w:rsid w:val="00C41F42"/>
    <w:rsid w:val="00C54552"/>
    <w:rsid w:val="00C61DF6"/>
    <w:rsid w:val="00C63BFB"/>
    <w:rsid w:val="00C64E1F"/>
    <w:rsid w:val="00C65AF7"/>
    <w:rsid w:val="00C675CE"/>
    <w:rsid w:val="00C711FE"/>
    <w:rsid w:val="00C737DE"/>
    <w:rsid w:val="00C84252"/>
    <w:rsid w:val="00C917AF"/>
    <w:rsid w:val="00C93033"/>
    <w:rsid w:val="00C94357"/>
    <w:rsid w:val="00C94743"/>
    <w:rsid w:val="00CA0805"/>
    <w:rsid w:val="00CA0BFC"/>
    <w:rsid w:val="00CA7601"/>
    <w:rsid w:val="00CB54E4"/>
    <w:rsid w:val="00CB6F77"/>
    <w:rsid w:val="00CC4B6C"/>
    <w:rsid w:val="00CD41F7"/>
    <w:rsid w:val="00CE5500"/>
    <w:rsid w:val="00CF7C72"/>
    <w:rsid w:val="00D006EE"/>
    <w:rsid w:val="00D049FE"/>
    <w:rsid w:val="00D13760"/>
    <w:rsid w:val="00D204D1"/>
    <w:rsid w:val="00D2189D"/>
    <w:rsid w:val="00D21E28"/>
    <w:rsid w:val="00D2743C"/>
    <w:rsid w:val="00D3222A"/>
    <w:rsid w:val="00D41D1C"/>
    <w:rsid w:val="00D44957"/>
    <w:rsid w:val="00D4748A"/>
    <w:rsid w:val="00D55796"/>
    <w:rsid w:val="00D619A7"/>
    <w:rsid w:val="00D67731"/>
    <w:rsid w:val="00D72E09"/>
    <w:rsid w:val="00D72F0A"/>
    <w:rsid w:val="00D74471"/>
    <w:rsid w:val="00D80589"/>
    <w:rsid w:val="00D81D73"/>
    <w:rsid w:val="00D85B9E"/>
    <w:rsid w:val="00D9778C"/>
    <w:rsid w:val="00DA36C9"/>
    <w:rsid w:val="00DA71FF"/>
    <w:rsid w:val="00DA7DC5"/>
    <w:rsid w:val="00DB3864"/>
    <w:rsid w:val="00DB7211"/>
    <w:rsid w:val="00DC3ED7"/>
    <w:rsid w:val="00DC6A2C"/>
    <w:rsid w:val="00DD01AC"/>
    <w:rsid w:val="00DD1182"/>
    <w:rsid w:val="00DD2D19"/>
    <w:rsid w:val="00DD606A"/>
    <w:rsid w:val="00DE7D4B"/>
    <w:rsid w:val="00DE7ED4"/>
    <w:rsid w:val="00DF12F0"/>
    <w:rsid w:val="00DF130D"/>
    <w:rsid w:val="00DF2A5F"/>
    <w:rsid w:val="00DF606E"/>
    <w:rsid w:val="00DF717B"/>
    <w:rsid w:val="00E123CA"/>
    <w:rsid w:val="00E136AA"/>
    <w:rsid w:val="00E1600C"/>
    <w:rsid w:val="00E16E66"/>
    <w:rsid w:val="00E27756"/>
    <w:rsid w:val="00E320EE"/>
    <w:rsid w:val="00E330A3"/>
    <w:rsid w:val="00E3602F"/>
    <w:rsid w:val="00E36B6C"/>
    <w:rsid w:val="00E3753C"/>
    <w:rsid w:val="00E40607"/>
    <w:rsid w:val="00E44B67"/>
    <w:rsid w:val="00E468B7"/>
    <w:rsid w:val="00E46EB6"/>
    <w:rsid w:val="00E47805"/>
    <w:rsid w:val="00E508BF"/>
    <w:rsid w:val="00E5346D"/>
    <w:rsid w:val="00E5505A"/>
    <w:rsid w:val="00E553CF"/>
    <w:rsid w:val="00E70395"/>
    <w:rsid w:val="00E70E51"/>
    <w:rsid w:val="00E70EDC"/>
    <w:rsid w:val="00E73AE5"/>
    <w:rsid w:val="00E91FB7"/>
    <w:rsid w:val="00E95D4D"/>
    <w:rsid w:val="00EA1D69"/>
    <w:rsid w:val="00EA517F"/>
    <w:rsid w:val="00EB0207"/>
    <w:rsid w:val="00EB43E0"/>
    <w:rsid w:val="00EC035F"/>
    <w:rsid w:val="00ED6F4C"/>
    <w:rsid w:val="00ED70EE"/>
    <w:rsid w:val="00EE2248"/>
    <w:rsid w:val="00EE4362"/>
    <w:rsid w:val="00EE790F"/>
    <w:rsid w:val="00EF36D9"/>
    <w:rsid w:val="00F03219"/>
    <w:rsid w:val="00F04765"/>
    <w:rsid w:val="00F12E71"/>
    <w:rsid w:val="00F15642"/>
    <w:rsid w:val="00F17B4C"/>
    <w:rsid w:val="00F21E4D"/>
    <w:rsid w:val="00F22F0C"/>
    <w:rsid w:val="00F230B7"/>
    <w:rsid w:val="00F26024"/>
    <w:rsid w:val="00F3722B"/>
    <w:rsid w:val="00F3795B"/>
    <w:rsid w:val="00F40CA0"/>
    <w:rsid w:val="00F45167"/>
    <w:rsid w:val="00F45421"/>
    <w:rsid w:val="00F52B51"/>
    <w:rsid w:val="00F53701"/>
    <w:rsid w:val="00F54C6C"/>
    <w:rsid w:val="00F57331"/>
    <w:rsid w:val="00F57F52"/>
    <w:rsid w:val="00F6110F"/>
    <w:rsid w:val="00F669A5"/>
    <w:rsid w:val="00F6760E"/>
    <w:rsid w:val="00F70156"/>
    <w:rsid w:val="00F71E6A"/>
    <w:rsid w:val="00F7402B"/>
    <w:rsid w:val="00F828FC"/>
    <w:rsid w:val="00F830F3"/>
    <w:rsid w:val="00F85755"/>
    <w:rsid w:val="00F94483"/>
    <w:rsid w:val="00F960DB"/>
    <w:rsid w:val="00FA2658"/>
    <w:rsid w:val="00FA3C12"/>
    <w:rsid w:val="00FA6521"/>
    <w:rsid w:val="00FA66EA"/>
    <w:rsid w:val="00FB3B23"/>
    <w:rsid w:val="00FB3FC6"/>
    <w:rsid w:val="00FB5FDA"/>
    <w:rsid w:val="00FC2618"/>
    <w:rsid w:val="00FC7EEF"/>
    <w:rsid w:val="00FD3A14"/>
    <w:rsid w:val="00FD65ED"/>
    <w:rsid w:val="00FD7AC3"/>
    <w:rsid w:val="00FE7F24"/>
    <w:rsid w:val="00FF447E"/>
    <w:rsid w:val="00FF49DD"/>
    <w:rsid w:val="17332B1E"/>
    <w:rsid w:val="23D27C96"/>
    <w:rsid w:val="55C23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6FB23"/>
  <w15:docId w15:val="{B35A9F4E-7142-445F-9F90-FF5B394B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455"/>
    <w:pPr>
      <w:widowControl w:val="0"/>
      <w:jc w:val="both"/>
    </w:pPr>
    <w:rPr>
      <w:rFonts w:eastAsiaTheme="minorEastAsia" w:cstheme="minorBidi"/>
      <w:kern w:val="2"/>
      <w:sz w:val="24"/>
      <w:szCs w:val="22"/>
      <w:lang w:val="en-US"/>
      <w14:ligatures w14:val="standardContextual"/>
    </w:rPr>
  </w:style>
  <w:style w:type="paragraph" w:styleId="1">
    <w:name w:val="heading 1"/>
    <w:basedOn w:val="a"/>
    <w:next w:val="a"/>
    <w:link w:val="10"/>
    <w:uiPriority w:val="9"/>
    <w:qFormat/>
    <w:rsid w:val="00451455"/>
    <w:pPr>
      <w:keepNext/>
      <w:keepLines/>
      <w:spacing w:before="360" w:after="80"/>
      <w:outlineLvl w:val="0"/>
    </w:pPr>
    <w:rPr>
      <w:rFonts w:eastAsiaTheme="majorEastAsia" w:cstheme="majorBidi"/>
      <w:b/>
      <w:color w:val="000000" w:themeColor="text1"/>
      <w:sz w:val="28"/>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outlineLvl w:val="8"/>
    </w:pPr>
    <w:rPr>
      <w:rFonts w:eastAsiaTheme="majorEastAsia" w:cstheme="majorBidi"/>
      <w:color w:val="262626" w:themeColor="text1" w:themeTint="D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pPr>
  </w:style>
  <w:style w:type="paragraph" w:styleId="a5">
    <w:name w:val="header"/>
    <w:basedOn w:val="a"/>
    <w:link w:val="a6"/>
    <w:uiPriority w:val="99"/>
    <w:unhideWhenUsed/>
    <w:pPr>
      <w:tabs>
        <w:tab w:val="center" w:pos="4153"/>
        <w:tab w:val="right" w:pos="8306"/>
      </w:tabs>
    </w:pPr>
  </w:style>
  <w:style w:type="paragraph" w:styleId="a7">
    <w:name w:val="Subtitle"/>
    <w:basedOn w:val="a"/>
    <w:next w:val="a"/>
    <w:link w:val="a8"/>
    <w:uiPriority w:val="11"/>
    <w:qFormat/>
    <w:pPr>
      <w:spacing w:after="160"/>
    </w:pPr>
    <w:rPr>
      <w:rFonts w:eastAsiaTheme="majorEastAsia" w:cstheme="majorBidi"/>
      <w:color w:val="595959" w:themeColor="text1" w:themeTint="A6"/>
      <w:spacing w:val="15"/>
      <w:sz w:val="28"/>
      <w:szCs w:val="28"/>
    </w:rPr>
  </w:style>
  <w:style w:type="paragraph" w:styleId="a9">
    <w:name w:val="Normal (Web)"/>
    <w:basedOn w:val="a"/>
    <w:uiPriority w:val="99"/>
    <w:semiHidden/>
    <w:unhideWhenUsed/>
    <w:rPr>
      <w:rFonts w:cs="Times New Roman"/>
      <w:szCs w:val="24"/>
    </w:rPr>
  </w:style>
  <w:style w:type="paragraph" w:styleId="aa">
    <w:name w:val="Title"/>
    <w:basedOn w:val="a"/>
    <w:next w:val="a"/>
    <w:link w:val="ab"/>
    <w:uiPriority w:val="10"/>
    <w:qFormat/>
    <w:pPr>
      <w:spacing w:after="80"/>
      <w:contextualSpacing/>
    </w:pPr>
    <w:rPr>
      <w:rFonts w:asciiTheme="majorHAnsi" w:eastAsiaTheme="majorEastAsia" w:hAnsiTheme="majorHAnsi" w:cstheme="majorBidi"/>
      <w:spacing w:val="-10"/>
      <w:kern w:val="28"/>
      <w:sz w:val="56"/>
      <w:szCs w:val="56"/>
    </w:rPr>
  </w:style>
  <w:style w:type="character" w:styleId="ac">
    <w:name w:val="Hyperlink"/>
    <w:basedOn w:val="a0"/>
    <w:uiPriority w:val="99"/>
    <w:unhideWhenUsed/>
    <w:rPr>
      <w:color w:val="467886" w:themeColor="hyperlink"/>
      <w:u w:val="single"/>
    </w:rPr>
  </w:style>
  <w:style w:type="character" w:customStyle="1" w:styleId="10">
    <w:name w:val="标题 1 字符"/>
    <w:basedOn w:val="a0"/>
    <w:link w:val="1"/>
    <w:uiPriority w:val="9"/>
    <w:qFormat/>
    <w:rsid w:val="00451455"/>
    <w:rPr>
      <w:rFonts w:eastAsiaTheme="majorEastAsia" w:cstheme="majorBidi"/>
      <w:b/>
      <w:color w:val="000000" w:themeColor="text1"/>
      <w:kern w:val="2"/>
      <w:sz w:val="28"/>
      <w:szCs w:val="40"/>
      <w:lang w:val="en-US"/>
      <w14:ligatures w14:val="standardContextual"/>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rPr>
      <w:rFonts w:eastAsiaTheme="majorEastAsia" w:cstheme="majorBidi"/>
      <w:color w:val="0F4761" w:themeColor="accent1" w:themeShade="BF"/>
      <w:sz w:val="28"/>
      <w:szCs w:val="28"/>
    </w:rPr>
  </w:style>
  <w:style w:type="character" w:customStyle="1" w:styleId="40">
    <w:name w:val="标题 4 字符"/>
    <w:basedOn w:val="a0"/>
    <w:link w:val="4"/>
    <w:uiPriority w:val="9"/>
    <w:semiHidden/>
    <w:qFormat/>
    <w:rPr>
      <w:rFonts w:eastAsiaTheme="majorEastAsia" w:cstheme="majorBidi"/>
      <w:i/>
      <w:iCs/>
      <w:color w:val="0F4761" w:themeColor="accent1" w:themeShade="BF"/>
    </w:rPr>
  </w:style>
  <w:style w:type="character" w:customStyle="1" w:styleId="50">
    <w:name w:val="标题 5 字符"/>
    <w:basedOn w:val="a0"/>
    <w:link w:val="5"/>
    <w:uiPriority w:val="9"/>
    <w:semiHidden/>
    <w:qFormat/>
    <w:rPr>
      <w:rFonts w:eastAsiaTheme="majorEastAsia" w:cstheme="majorBidi"/>
      <w:color w:val="0F4761" w:themeColor="accent1" w:themeShade="BF"/>
    </w:rPr>
  </w:style>
  <w:style w:type="character" w:customStyle="1" w:styleId="60">
    <w:name w:val="标题 6 字符"/>
    <w:basedOn w:val="a0"/>
    <w:link w:val="6"/>
    <w:uiPriority w:val="9"/>
    <w:semiHidden/>
    <w:qFormat/>
    <w:rPr>
      <w:rFonts w:eastAsiaTheme="majorEastAsia" w:cstheme="majorBidi"/>
      <w:i/>
      <w:iCs/>
      <w:color w:val="595959" w:themeColor="text1" w:themeTint="A6"/>
    </w:rPr>
  </w:style>
  <w:style w:type="character" w:customStyle="1" w:styleId="70">
    <w:name w:val="标题 7 字符"/>
    <w:basedOn w:val="a0"/>
    <w:link w:val="7"/>
    <w:uiPriority w:val="9"/>
    <w:semiHidden/>
    <w:qFormat/>
    <w:rPr>
      <w:rFonts w:eastAsiaTheme="majorEastAsia" w:cstheme="majorBidi"/>
      <w:color w:val="595959" w:themeColor="text1" w:themeTint="A6"/>
    </w:rPr>
  </w:style>
  <w:style w:type="character" w:customStyle="1" w:styleId="80">
    <w:name w:val="标题 8 字符"/>
    <w:basedOn w:val="a0"/>
    <w:link w:val="8"/>
    <w:uiPriority w:val="9"/>
    <w:semiHidden/>
    <w:rPr>
      <w:rFonts w:eastAsiaTheme="majorEastAsia" w:cstheme="majorBidi"/>
      <w:i/>
      <w:iCs/>
      <w:color w:val="262626" w:themeColor="text1" w:themeTint="D9"/>
    </w:rPr>
  </w:style>
  <w:style w:type="character" w:customStyle="1" w:styleId="90">
    <w:name w:val="标题 9 字符"/>
    <w:basedOn w:val="a0"/>
    <w:link w:val="9"/>
    <w:uiPriority w:val="9"/>
    <w:semiHidden/>
    <w:rPr>
      <w:rFonts w:eastAsiaTheme="majorEastAsia" w:cstheme="majorBidi"/>
      <w:color w:val="262626" w:themeColor="text1" w:themeTint="D9"/>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eastAsiaTheme="majorEastAsia" w:cstheme="majorBidi"/>
      <w:color w:val="595959" w:themeColor="text1" w:themeTint="A6"/>
      <w:spacing w:val="15"/>
      <w:sz w:val="28"/>
      <w:szCs w:val="28"/>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style>
  <w:style w:type="character" w:customStyle="1" w:styleId="a4">
    <w:name w:val="页脚 字符"/>
    <w:basedOn w:val="a0"/>
    <w:link w:val="a3"/>
    <w:uiPriority w:val="99"/>
  </w:style>
  <w:style w:type="character" w:customStyle="1" w:styleId="13">
    <w:name w:val="未处理的提及1"/>
    <w:basedOn w:val="a0"/>
    <w:uiPriority w:val="99"/>
    <w:semiHidden/>
    <w:unhideWhenUsed/>
    <w:rPr>
      <w:color w:val="605E5C"/>
      <w:shd w:val="clear" w:color="auto" w:fill="E1DFDD"/>
    </w:rPr>
  </w:style>
  <w:style w:type="character" w:styleId="af2">
    <w:name w:val="Placeholder Text"/>
    <w:basedOn w:val="a0"/>
    <w:uiPriority w:val="99"/>
    <w:semiHidden/>
    <w:rPr>
      <w:color w:val="666666"/>
    </w:rPr>
  </w:style>
  <w:style w:type="paragraph" w:customStyle="1" w:styleId="AbstractSummary">
    <w:name w:val="Abstract/Summary"/>
    <w:basedOn w:val="a"/>
    <w:pPr>
      <w:widowControl/>
      <w:spacing w:before="120" w:line="360" w:lineRule="auto"/>
      <w:jc w:val="left"/>
    </w:pPr>
    <w:rPr>
      <w:rFonts w:eastAsia="Times New Roman" w:cs="Times New Roman"/>
      <w:kern w:val="0"/>
      <w:szCs w:val="24"/>
      <w:lang w:eastAsia="en-US"/>
      <w14:ligatures w14:val="none"/>
    </w:rPr>
  </w:style>
  <w:style w:type="character" w:styleId="af3">
    <w:name w:val="Unresolved Mention"/>
    <w:basedOn w:val="a0"/>
    <w:uiPriority w:val="99"/>
    <w:semiHidden/>
    <w:unhideWhenUsed/>
    <w:rsid w:val="00DC3ED7"/>
    <w:rPr>
      <w:color w:val="605E5C"/>
      <w:shd w:val="clear" w:color="auto" w:fill="E1DFDD"/>
    </w:rPr>
  </w:style>
  <w:style w:type="paragraph" w:styleId="af4">
    <w:name w:val="Revision"/>
    <w:hidden/>
    <w:uiPriority w:val="99"/>
    <w:unhideWhenUsed/>
    <w:rsid w:val="007803D8"/>
    <w:rPr>
      <w:rFonts w:eastAsiaTheme="minorEastAsia" w:cstheme="minorBidi"/>
      <w:kern w:val="2"/>
      <w:szCs w:val="22"/>
      <w:lang w:val="en-US"/>
      <w14:ligatures w14:val="standardContextual"/>
    </w:rPr>
  </w:style>
  <w:style w:type="character" w:styleId="af5">
    <w:name w:val="annotation reference"/>
    <w:basedOn w:val="a0"/>
    <w:uiPriority w:val="99"/>
    <w:semiHidden/>
    <w:unhideWhenUsed/>
    <w:rsid w:val="00F21E4D"/>
    <w:rPr>
      <w:sz w:val="16"/>
      <w:szCs w:val="16"/>
    </w:rPr>
  </w:style>
  <w:style w:type="paragraph" w:styleId="af6">
    <w:name w:val="annotation text"/>
    <w:basedOn w:val="a"/>
    <w:link w:val="af7"/>
    <w:uiPriority w:val="99"/>
    <w:unhideWhenUsed/>
    <w:rsid w:val="00F21E4D"/>
    <w:rPr>
      <w:szCs w:val="20"/>
    </w:rPr>
  </w:style>
  <w:style w:type="character" w:customStyle="1" w:styleId="af7">
    <w:name w:val="批注文字 字符"/>
    <w:basedOn w:val="a0"/>
    <w:link w:val="af6"/>
    <w:uiPriority w:val="99"/>
    <w:rsid w:val="00F21E4D"/>
    <w:rPr>
      <w:rFonts w:eastAsiaTheme="minorEastAsia" w:cstheme="minorBidi"/>
      <w:kern w:val="2"/>
      <w:lang w:val="en-US"/>
      <w14:ligatures w14:val="standardContextual"/>
    </w:rPr>
  </w:style>
  <w:style w:type="paragraph" w:styleId="af8">
    <w:name w:val="annotation subject"/>
    <w:basedOn w:val="af6"/>
    <w:next w:val="af6"/>
    <w:link w:val="af9"/>
    <w:uiPriority w:val="99"/>
    <w:semiHidden/>
    <w:unhideWhenUsed/>
    <w:rsid w:val="00F21E4D"/>
    <w:rPr>
      <w:b/>
      <w:bCs/>
    </w:rPr>
  </w:style>
  <w:style w:type="character" w:customStyle="1" w:styleId="af9">
    <w:name w:val="批注主题 字符"/>
    <w:basedOn w:val="af7"/>
    <w:link w:val="af8"/>
    <w:uiPriority w:val="99"/>
    <w:semiHidden/>
    <w:rsid w:val="00F21E4D"/>
    <w:rPr>
      <w:rFonts w:eastAsiaTheme="minorEastAsia" w:cstheme="minorBidi"/>
      <w:b/>
      <w:bCs/>
      <w:kern w:val="2"/>
      <w:lang w:val="en-US"/>
      <w14:ligatures w14:val="standardContextual"/>
    </w:rPr>
  </w:style>
  <w:style w:type="character" w:styleId="afa">
    <w:name w:val="line number"/>
    <w:basedOn w:val="a0"/>
    <w:uiPriority w:val="99"/>
    <w:semiHidden/>
    <w:unhideWhenUsed/>
    <w:rsid w:val="00FF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11387">
      <w:marLeft w:val="640"/>
      <w:marRight w:val="0"/>
      <w:marTop w:val="0"/>
      <w:marBottom w:val="0"/>
      <w:divBdr>
        <w:top w:val="none" w:sz="0" w:space="0" w:color="auto"/>
        <w:left w:val="none" w:sz="0" w:space="0" w:color="auto"/>
        <w:bottom w:val="none" w:sz="0" w:space="0" w:color="auto"/>
        <w:right w:val="none" w:sz="0" w:space="0" w:color="auto"/>
      </w:divBdr>
    </w:div>
    <w:div w:id="72053739">
      <w:marLeft w:val="640"/>
      <w:marRight w:val="0"/>
      <w:marTop w:val="0"/>
      <w:marBottom w:val="0"/>
      <w:divBdr>
        <w:top w:val="none" w:sz="0" w:space="0" w:color="auto"/>
        <w:left w:val="none" w:sz="0" w:space="0" w:color="auto"/>
        <w:bottom w:val="none" w:sz="0" w:space="0" w:color="auto"/>
        <w:right w:val="none" w:sz="0" w:space="0" w:color="auto"/>
      </w:divBdr>
    </w:div>
    <w:div w:id="77868350">
      <w:marLeft w:val="640"/>
      <w:marRight w:val="0"/>
      <w:marTop w:val="0"/>
      <w:marBottom w:val="0"/>
      <w:divBdr>
        <w:top w:val="none" w:sz="0" w:space="0" w:color="auto"/>
        <w:left w:val="none" w:sz="0" w:space="0" w:color="auto"/>
        <w:bottom w:val="none" w:sz="0" w:space="0" w:color="auto"/>
        <w:right w:val="none" w:sz="0" w:space="0" w:color="auto"/>
      </w:divBdr>
    </w:div>
    <w:div w:id="86314925">
      <w:marLeft w:val="640"/>
      <w:marRight w:val="0"/>
      <w:marTop w:val="0"/>
      <w:marBottom w:val="0"/>
      <w:divBdr>
        <w:top w:val="none" w:sz="0" w:space="0" w:color="auto"/>
        <w:left w:val="none" w:sz="0" w:space="0" w:color="auto"/>
        <w:bottom w:val="none" w:sz="0" w:space="0" w:color="auto"/>
        <w:right w:val="none" w:sz="0" w:space="0" w:color="auto"/>
      </w:divBdr>
    </w:div>
    <w:div w:id="107966432">
      <w:marLeft w:val="640"/>
      <w:marRight w:val="0"/>
      <w:marTop w:val="0"/>
      <w:marBottom w:val="0"/>
      <w:divBdr>
        <w:top w:val="none" w:sz="0" w:space="0" w:color="auto"/>
        <w:left w:val="none" w:sz="0" w:space="0" w:color="auto"/>
        <w:bottom w:val="none" w:sz="0" w:space="0" w:color="auto"/>
        <w:right w:val="none" w:sz="0" w:space="0" w:color="auto"/>
      </w:divBdr>
    </w:div>
    <w:div w:id="114757917">
      <w:marLeft w:val="640"/>
      <w:marRight w:val="0"/>
      <w:marTop w:val="0"/>
      <w:marBottom w:val="0"/>
      <w:divBdr>
        <w:top w:val="none" w:sz="0" w:space="0" w:color="auto"/>
        <w:left w:val="none" w:sz="0" w:space="0" w:color="auto"/>
        <w:bottom w:val="none" w:sz="0" w:space="0" w:color="auto"/>
        <w:right w:val="none" w:sz="0" w:space="0" w:color="auto"/>
      </w:divBdr>
    </w:div>
    <w:div w:id="114838880">
      <w:marLeft w:val="640"/>
      <w:marRight w:val="0"/>
      <w:marTop w:val="0"/>
      <w:marBottom w:val="0"/>
      <w:divBdr>
        <w:top w:val="none" w:sz="0" w:space="0" w:color="auto"/>
        <w:left w:val="none" w:sz="0" w:space="0" w:color="auto"/>
        <w:bottom w:val="none" w:sz="0" w:space="0" w:color="auto"/>
        <w:right w:val="none" w:sz="0" w:space="0" w:color="auto"/>
      </w:divBdr>
    </w:div>
    <w:div w:id="128255334">
      <w:marLeft w:val="640"/>
      <w:marRight w:val="0"/>
      <w:marTop w:val="0"/>
      <w:marBottom w:val="0"/>
      <w:divBdr>
        <w:top w:val="none" w:sz="0" w:space="0" w:color="auto"/>
        <w:left w:val="none" w:sz="0" w:space="0" w:color="auto"/>
        <w:bottom w:val="none" w:sz="0" w:space="0" w:color="auto"/>
        <w:right w:val="none" w:sz="0" w:space="0" w:color="auto"/>
      </w:divBdr>
    </w:div>
    <w:div w:id="144124906">
      <w:marLeft w:val="640"/>
      <w:marRight w:val="0"/>
      <w:marTop w:val="0"/>
      <w:marBottom w:val="0"/>
      <w:divBdr>
        <w:top w:val="none" w:sz="0" w:space="0" w:color="auto"/>
        <w:left w:val="none" w:sz="0" w:space="0" w:color="auto"/>
        <w:bottom w:val="none" w:sz="0" w:space="0" w:color="auto"/>
        <w:right w:val="none" w:sz="0" w:space="0" w:color="auto"/>
      </w:divBdr>
    </w:div>
    <w:div w:id="159582218">
      <w:marLeft w:val="640"/>
      <w:marRight w:val="0"/>
      <w:marTop w:val="0"/>
      <w:marBottom w:val="0"/>
      <w:divBdr>
        <w:top w:val="none" w:sz="0" w:space="0" w:color="auto"/>
        <w:left w:val="none" w:sz="0" w:space="0" w:color="auto"/>
        <w:bottom w:val="none" w:sz="0" w:space="0" w:color="auto"/>
        <w:right w:val="none" w:sz="0" w:space="0" w:color="auto"/>
      </w:divBdr>
    </w:div>
    <w:div w:id="179392140">
      <w:marLeft w:val="640"/>
      <w:marRight w:val="0"/>
      <w:marTop w:val="0"/>
      <w:marBottom w:val="0"/>
      <w:divBdr>
        <w:top w:val="none" w:sz="0" w:space="0" w:color="auto"/>
        <w:left w:val="none" w:sz="0" w:space="0" w:color="auto"/>
        <w:bottom w:val="none" w:sz="0" w:space="0" w:color="auto"/>
        <w:right w:val="none" w:sz="0" w:space="0" w:color="auto"/>
      </w:divBdr>
    </w:div>
    <w:div w:id="180246666">
      <w:marLeft w:val="640"/>
      <w:marRight w:val="0"/>
      <w:marTop w:val="0"/>
      <w:marBottom w:val="0"/>
      <w:divBdr>
        <w:top w:val="none" w:sz="0" w:space="0" w:color="auto"/>
        <w:left w:val="none" w:sz="0" w:space="0" w:color="auto"/>
        <w:bottom w:val="none" w:sz="0" w:space="0" w:color="auto"/>
        <w:right w:val="none" w:sz="0" w:space="0" w:color="auto"/>
      </w:divBdr>
    </w:div>
    <w:div w:id="194733703">
      <w:marLeft w:val="640"/>
      <w:marRight w:val="0"/>
      <w:marTop w:val="0"/>
      <w:marBottom w:val="0"/>
      <w:divBdr>
        <w:top w:val="none" w:sz="0" w:space="0" w:color="auto"/>
        <w:left w:val="none" w:sz="0" w:space="0" w:color="auto"/>
        <w:bottom w:val="none" w:sz="0" w:space="0" w:color="auto"/>
        <w:right w:val="none" w:sz="0" w:space="0" w:color="auto"/>
      </w:divBdr>
    </w:div>
    <w:div w:id="201066119">
      <w:marLeft w:val="640"/>
      <w:marRight w:val="0"/>
      <w:marTop w:val="0"/>
      <w:marBottom w:val="0"/>
      <w:divBdr>
        <w:top w:val="none" w:sz="0" w:space="0" w:color="auto"/>
        <w:left w:val="none" w:sz="0" w:space="0" w:color="auto"/>
        <w:bottom w:val="none" w:sz="0" w:space="0" w:color="auto"/>
        <w:right w:val="none" w:sz="0" w:space="0" w:color="auto"/>
      </w:divBdr>
    </w:div>
    <w:div w:id="235628901">
      <w:marLeft w:val="640"/>
      <w:marRight w:val="0"/>
      <w:marTop w:val="0"/>
      <w:marBottom w:val="0"/>
      <w:divBdr>
        <w:top w:val="none" w:sz="0" w:space="0" w:color="auto"/>
        <w:left w:val="none" w:sz="0" w:space="0" w:color="auto"/>
        <w:bottom w:val="none" w:sz="0" w:space="0" w:color="auto"/>
        <w:right w:val="none" w:sz="0" w:space="0" w:color="auto"/>
      </w:divBdr>
    </w:div>
    <w:div w:id="266273415">
      <w:marLeft w:val="640"/>
      <w:marRight w:val="0"/>
      <w:marTop w:val="0"/>
      <w:marBottom w:val="0"/>
      <w:divBdr>
        <w:top w:val="none" w:sz="0" w:space="0" w:color="auto"/>
        <w:left w:val="none" w:sz="0" w:space="0" w:color="auto"/>
        <w:bottom w:val="none" w:sz="0" w:space="0" w:color="auto"/>
        <w:right w:val="none" w:sz="0" w:space="0" w:color="auto"/>
      </w:divBdr>
    </w:div>
    <w:div w:id="272441715">
      <w:marLeft w:val="640"/>
      <w:marRight w:val="0"/>
      <w:marTop w:val="0"/>
      <w:marBottom w:val="0"/>
      <w:divBdr>
        <w:top w:val="none" w:sz="0" w:space="0" w:color="auto"/>
        <w:left w:val="none" w:sz="0" w:space="0" w:color="auto"/>
        <w:bottom w:val="none" w:sz="0" w:space="0" w:color="auto"/>
        <w:right w:val="none" w:sz="0" w:space="0" w:color="auto"/>
      </w:divBdr>
    </w:div>
    <w:div w:id="286276324">
      <w:marLeft w:val="640"/>
      <w:marRight w:val="0"/>
      <w:marTop w:val="0"/>
      <w:marBottom w:val="0"/>
      <w:divBdr>
        <w:top w:val="none" w:sz="0" w:space="0" w:color="auto"/>
        <w:left w:val="none" w:sz="0" w:space="0" w:color="auto"/>
        <w:bottom w:val="none" w:sz="0" w:space="0" w:color="auto"/>
        <w:right w:val="none" w:sz="0" w:space="0" w:color="auto"/>
      </w:divBdr>
    </w:div>
    <w:div w:id="295452240">
      <w:marLeft w:val="640"/>
      <w:marRight w:val="0"/>
      <w:marTop w:val="0"/>
      <w:marBottom w:val="0"/>
      <w:divBdr>
        <w:top w:val="none" w:sz="0" w:space="0" w:color="auto"/>
        <w:left w:val="none" w:sz="0" w:space="0" w:color="auto"/>
        <w:bottom w:val="none" w:sz="0" w:space="0" w:color="auto"/>
        <w:right w:val="none" w:sz="0" w:space="0" w:color="auto"/>
      </w:divBdr>
    </w:div>
    <w:div w:id="300380610">
      <w:marLeft w:val="640"/>
      <w:marRight w:val="0"/>
      <w:marTop w:val="0"/>
      <w:marBottom w:val="0"/>
      <w:divBdr>
        <w:top w:val="none" w:sz="0" w:space="0" w:color="auto"/>
        <w:left w:val="none" w:sz="0" w:space="0" w:color="auto"/>
        <w:bottom w:val="none" w:sz="0" w:space="0" w:color="auto"/>
        <w:right w:val="none" w:sz="0" w:space="0" w:color="auto"/>
      </w:divBdr>
    </w:div>
    <w:div w:id="311983259">
      <w:marLeft w:val="640"/>
      <w:marRight w:val="0"/>
      <w:marTop w:val="0"/>
      <w:marBottom w:val="0"/>
      <w:divBdr>
        <w:top w:val="none" w:sz="0" w:space="0" w:color="auto"/>
        <w:left w:val="none" w:sz="0" w:space="0" w:color="auto"/>
        <w:bottom w:val="none" w:sz="0" w:space="0" w:color="auto"/>
        <w:right w:val="none" w:sz="0" w:space="0" w:color="auto"/>
      </w:divBdr>
    </w:div>
    <w:div w:id="324631616">
      <w:marLeft w:val="640"/>
      <w:marRight w:val="0"/>
      <w:marTop w:val="0"/>
      <w:marBottom w:val="0"/>
      <w:divBdr>
        <w:top w:val="none" w:sz="0" w:space="0" w:color="auto"/>
        <w:left w:val="none" w:sz="0" w:space="0" w:color="auto"/>
        <w:bottom w:val="none" w:sz="0" w:space="0" w:color="auto"/>
        <w:right w:val="none" w:sz="0" w:space="0" w:color="auto"/>
      </w:divBdr>
    </w:div>
    <w:div w:id="326175466">
      <w:marLeft w:val="640"/>
      <w:marRight w:val="0"/>
      <w:marTop w:val="0"/>
      <w:marBottom w:val="0"/>
      <w:divBdr>
        <w:top w:val="none" w:sz="0" w:space="0" w:color="auto"/>
        <w:left w:val="none" w:sz="0" w:space="0" w:color="auto"/>
        <w:bottom w:val="none" w:sz="0" w:space="0" w:color="auto"/>
        <w:right w:val="none" w:sz="0" w:space="0" w:color="auto"/>
      </w:divBdr>
    </w:div>
    <w:div w:id="339234920">
      <w:marLeft w:val="640"/>
      <w:marRight w:val="0"/>
      <w:marTop w:val="0"/>
      <w:marBottom w:val="0"/>
      <w:divBdr>
        <w:top w:val="none" w:sz="0" w:space="0" w:color="auto"/>
        <w:left w:val="none" w:sz="0" w:space="0" w:color="auto"/>
        <w:bottom w:val="none" w:sz="0" w:space="0" w:color="auto"/>
        <w:right w:val="none" w:sz="0" w:space="0" w:color="auto"/>
      </w:divBdr>
    </w:div>
    <w:div w:id="343821891">
      <w:marLeft w:val="640"/>
      <w:marRight w:val="0"/>
      <w:marTop w:val="0"/>
      <w:marBottom w:val="0"/>
      <w:divBdr>
        <w:top w:val="none" w:sz="0" w:space="0" w:color="auto"/>
        <w:left w:val="none" w:sz="0" w:space="0" w:color="auto"/>
        <w:bottom w:val="none" w:sz="0" w:space="0" w:color="auto"/>
        <w:right w:val="none" w:sz="0" w:space="0" w:color="auto"/>
      </w:divBdr>
    </w:div>
    <w:div w:id="356929310">
      <w:marLeft w:val="640"/>
      <w:marRight w:val="0"/>
      <w:marTop w:val="0"/>
      <w:marBottom w:val="0"/>
      <w:divBdr>
        <w:top w:val="none" w:sz="0" w:space="0" w:color="auto"/>
        <w:left w:val="none" w:sz="0" w:space="0" w:color="auto"/>
        <w:bottom w:val="none" w:sz="0" w:space="0" w:color="auto"/>
        <w:right w:val="none" w:sz="0" w:space="0" w:color="auto"/>
      </w:divBdr>
    </w:div>
    <w:div w:id="371661857">
      <w:marLeft w:val="640"/>
      <w:marRight w:val="0"/>
      <w:marTop w:val="0"/>
      <w:marBottom w:val="0"/>
      <w:divBdr>
        <w:top w:val="none" w:sz="0" w:space="0" w:color="auto"/>
        <w:left w:val="none" w:sz="0" w:space="0" w:color="auto"/>
        <w:bottom w:val="none" w:sz="0" w:space="0" w:color="auto"/>
        <w:right w:val="none" w:sz="0" w:space="0" w:color="auto"/>
      </w:divBdr>
    </w:div>
    <w:div w:id="372506989">
      <w:marLeft w:val="640"/>
      <w:marRight w:val="0"/>
      <w:marTop w:val="0"/>
      <w:marBottom w:val="0"/>
      <w:divBdr>
        <w:top w:val="none" w:sz="0" w:space="0" w:color="auto"/>
        <w:left w:val="none" w:sz="0" w:space="0" w:color="auto"/>
        <w:bottom w:val="none" w:sz="0" w:space="0" w:color="auto"/>
        <w:right w:val="none" w:sz="0" w:space="0" w:color="auto"/>
      </w:divBdr>
    </w:div>
    <w:div w:id="375281908">
      <w:marLeft w:val="640"/>
      <w:marRight w:val="0"/>
      <w:marTop w:val="0"/>
      <w:marBottom w:val="0"/>
      <w:divBdr>
        <w:top w:val="none" w:sz="0" w:space="0" w:color="auto"/>
        <w:left w:val="none" w:sz="0" w:space="0" w:color="auto"/>
        <w:bottom w:val="none" w:sz="0" w:space="0" w:color="auto"/>
        <w:right w:val="none" w:sz="0" w:space="0" w:color="auto"/>
      </w:divBdr>
    </w:div>
    <w:div w:id="375550436">
      <w:marLeft w:val="640"/>
      <w:marRight w:val="0"/>
      <w:marTop w:val="0"/>
      <w:marBottom w:val="0"/>
      <w:divBdr>
        <w:top w:val="none" w:sz="0" w:space="0" w:color="auto"/>
        <w:left w:val="none" w:sz="0" w:space="0" w:color="auto"/>
        <w:bottom w:val="none" w:sz="0" w:space="0" w:color="auto"/>
        <w:right w:val="none" w:sz="0" w:space="0" w:color="auto"/>
      </w:divBdr>
    </w:div>
    <w:div w:id="388044042">
      <w:marLeft w:val="640"/>
      <w:marRight w:val="0"/>
      <w:marTop w:val="0"/>
      <w:marBottom w:val="0"/>
      <w:divBdr>
        <w:top w:val="none" w:sz="0" w:space="0" w:color="auto"/>
        <w:left w:val="none" w:sz="0" w:space="0" w:color="auto"/>
        <w:bottom w:val="none" w:sz="0" w:space="0" w:color="auto"/>
        <w:right w:val="none" w:sz="0" w:space="0" w:color="auto"/>
      </w:divBdr>
    </w:div>
    <w:div w:id="390232243">
      <w:marLeft w:val="640"/>
      <w:marRight w:val="0"/>
      <w:marTop w:val="0"/>
      <w:marBottom w:val="0"/>
      <w:divBdr>
        <w:top w:val="none" w:sz="0" w:space="0" w:color="auto"/>
        <w:left w:val="none" w:sz="0" w:space="0" w:color="auto"/>
        <w:bottom w:val="none" w:sz="0" w:space="0" w:color="auto"/>
        <w:right w:val="none" w:sz="0" w:space="0" w:color="auto"/>
      </w:divBdr>
    </w:div>
    <w:div w:id="407001878">
      <w:marLeft w:val="640"/>
      <w:marRight w:val="0"/>
      <w:marTop w:val="0"/>
      <w:marBottom w:val="0"/>
      <w:divBdr>
        <w:top w:val="none" w:sz="0" w:space="0" w:color="auto"/>
        <w:left w:val="none" w:sz="0" w:space="0" w:color="auto"/>
        <w:bottom w:val="none" w:sz="0" w:space="0" w:color="auto"/>
        <w:right w:val="none" w:sz="0" w:space="0" w:color="auto"/>
      </w:divBdr>
    </w:div>
    <w:div w:id="415053195">
      <w:marLeft w:val="640"/>
      <w:marRight w:val="0"/>
      <w:marTop w:val="0"/>
      <w:marBottom w:val="0"/>
      <w:divBdr>
        <w:top w:val="none" w:sz="0" w:space="0" w:color="auto"/>
        <w:left w:val="none" w:sz="0" w:space="0" w:color="auto"/>
        <w:bottom w:val="none" w:sz="0" w:space="0" w:color="auto"/>
        <w:right w:val="none" w:sz="0" w:space="0" w:color="auto"/>
      </w:divBdr>
    </w:div>
    <w:div w:id="421028445">
      <w:marLeft w:val="640"/>
      <w:marRight w:val="0"/>
      <w:marTop w:val="0"/>
      <w:marBottom w:val="0"/>
      <w:divBdr>
        <w:top w:val="none" w:sz="0" w:space="0" w:color="auto"/>
        <w:left w:val="none" w:sz="0" w:space="0" w:color="auto"/>
        <w:bottom w:val="none" w:sz="0" w:space="0" w:color="auto"/>
        <w:right w:val="none" w:sz="0" w:space="0" w:color="auto"/>
      </w:divBdr>
    </w:div>
    <w:div w:id="435371874">
      <w:marLeft w:val="640"/>
      <w:marRight w:val="0"/>
      <w:marTop w:val="0"/>
      <w:marBottom w:val="0"/>
      <w:divBdr>
        <w:top w:val="none" w:sz="0" w:space="0" w:color="auto"/>
        <w:left w:val="none" w:sz="0" w:space="0" w:color="auto"/>
        <w:bottom w:val="none" w:sz="0" w:space="0" w:color="auto"/>
        <w:right w:val="none" w:sz="0" w:space="0" w:color="auto"/>
      </w:divBdr>
    </w:div>
    <w:div w:id="448595575">
      <w:marLeft w:val="640"/>
      <w:marRight w:val="0"/>
      <w:marTop w:val="0"/>
      <w:marBottom w:val="0"/>
      <w:divBdr>
        <w:top w:val="none" w:sz="0" w:space="0" w:color="auto"/>
        <w:left w:val="none" w:sz="0" w:space="0" w:color="auto"/>
        <w:bottom w:val="none" w:sz="0" w:space="0" w:color="auto"/>
        <w:right w:val="none" w:sz="0" w:space="0" w:color="auto"/>
      </w:divBdr>
    </w:div>
    <w:div w:id="460998258">
      <w:marLeft w:val="640"/>
      <w:marRight w:val="0"/>
      <w:marTop w:val="0"/>
      <w:marBottom w:val="0"/>
      <w:divBdr>
        <w:top w:val="none" w:sz="0" w:space="0" w:color="auto"/>
        <w:left w:val="none" w:sz="0" w:space="0" w:color="auto"/>
        <w:bottom w:val="none" w:sz="0" w:space="0" w:color="auto"/>
        <w:right w:val="none" w:sz="0" w:space="0" w:color="auto"/>
      </w:divBdr>
    </w:div>
    <w:div w:id="469521947">
      <w:marLeft w:val="640"/>
      <w:marRight w:val="0"/>
      <w:marTop w:val="0"/>
      <w:marBottom w:val="0"/>
      <w:divBdr>
        <w:top w:val="none" w:sz="0" w:space="0" w:color="auto"/>
        <w:left w:val="none" w:sz="0" w:space="0" w:color="auto"/>
        <w:bottom w:val="none" w:sz="0" w:space="0" w:color="auto"/>
        <w:right w:val="none" w:sz="0" w:space="0" w:color="auto"/>
      </w:divBdr>
    </w:div>
    <w:div w:id="470173786">
      <w:marLeft w:val="640"/>
      <w:marRight w:val="0"/>
      <w:marTop w:val="0"/>
      <w:marBottom w:val="0"/>
      <w:divBdr>
        <w:top w:val="none" w:sz="0" w:space="0" w:color="auto"/>
        <w:left w:val="none" w:sz="0" w:space="0" w:color="auto"/>
        <w:bottom w:val="none" w:sz="0" w:space="0" w:color="auto"/>
        <w:right w:val="none" w:sz="0" w:space="0" w:color="auto"/>
      </w:divBdr>
    </w:div>
    <w:div w:id="471219892">
      <w:marLeft w:val="640"/>
      <w:marRight w:val="0"/>
      <w:marTop w:val="0"/>
      <w:marBottom w:val="0"/>
      <w:divBdr>
        <w:top w:val="none" w:sz="0" w:space="0" w:color="auto"/>
        <w:left w:val="none" w:sz="0" w:space="0" w:color="auto"/>
        <w:bottom w:val="none" w:sz="0" w:space="0" w:color="auto"/>
        <w:right w:val="none" w:sz="0" w:space="0" w:color="auto"/>
      </w:divBdr>
    </w:div>
    <w:div w:id="485897864">
      <w:marLeft w:val="640"/>
      <w:marRight w:val="0"/>
      <w:marTop w:val="0"/>
      <w:marBottom w:val="0"/>
      <w:divBdr>
        <w:top w:val="none" w:sz="0" w:space="0" w:color="auto"/>
        <w:left w:val="none" w:sz="0" w:space="0" w:color="auto"/>
        <w:bottom w:val="none" w:sz="0" w:space="0" w:color="auto"/>
        <w:right w:val="none" w:sz="0" w:space="0" w:color="auto"/>
      </w:divBdr>
    </w:div>
    <w:div w:id="498229086">
      <w:marLeft w:val="640"/>
      <w:marRight w:val="0"/>
      <w:marTop w:val="0"/>
      <w:marBottom w:val="0"/>
      <w:divBdr>
        <w:top w:val="none" w:sz="0" w:space="0" w:color="auto"/>
        <w:left w:val="none" w:sz="0" w:space="0" w:color="auto"/>
        <w:bottom w:val="none" w:sz="0" w:space="0" w:color="auto"/>
        <w:right w:val="none" w:sz="0" w:space="0" w:color="auto"/>
      </w:divBdr>
    </w:div>
    <w:div w:id="518979961">
      <w:marLeft w:val="640"/>
      <w:marRight w:val="0"/>
      <w:marTop w:val="0"/>
      <w:marBottom w:val="0"/>
      <w:divBdr>
        <w:top w:val="none" w:sz="0" w:space="0" w:color="auto"/>
        <w:left w:val="none" w:sz="0" w:space="0" w:color="auto"/>
        <w:bottom w:val="none" w:sz="0" w:space="0" w:color="auto"/>
        <w:right w:val="none" w:sz="0" w:space="0" w:color="auto"/>
      </w:divBdr>
    </w:div>
    <w:div w:id="547376838">
      <w:marLeft w:val="640"/>
      <w:marRight w:val="0"/>
      <w:marTop w:val="0"/>
      <w:marBottom w:val="0"/>
      <w:divBdr>
        <w:top w:val="none" w:sz="0" w:space="0" w:color="auto"/>
        <w:left w:val="none" w:sz="0" w:space="0" w:color="auto"/>
        <w:bottom w:val="none" w:sz="0" w:space="0" w:color="auto"/>
        <w:right w:val="none" w:sz="0" w:space="0" w:color="auto"/>
      </w:divBdr>
    </w:div>
    <w:div w:id="553782629">
      <w:marLeft w:val="640"/>
      <w:marRight w:val="0"/>
      <w:marTop w:val="0"/>
      <w:marBottom w:val="0"/>
      <w:divBdr>
        <w:top w:val="none" w:sz="0" w:space="0" w:color="auto"/>
        <w:left w:val="none" w:sz="0" w:space="0" w:color="auto"/>
        <w:bottom w:val="none" w:sz="0" w:space="0" w:color="auto"/>
        <w:right w:val="none" w:sz="0" w:space="0" w:color="auto"/>
      </w:divBdr>
    </w:div>
    <w:div w:id="562984251">
      <w:marLeft w:val="640"/>
      <w:marRight w:val="0"/>
      <w:marTop w:val="0"/>
      <w:marBottom w:val="0"/>
      <w:divBdr>
        <w:top w:val="none" w:sz="0" w:space="0" w:color="auto"/>
        <w:left w:val="none" w:sz="0" w:space="0" w:color="auto"/>
        <w:bottom w:val="none" w:sz="0" w:space="0" w:color="auto"/>
        <w:right w:val="none" w:sz="0" w:space="0" w:color="auto"/>
      </w:divBdr>
    </w:div>
    <w:div w:id="613630486">
      <w:marLeft w:val="640"/>
      <w:marRight w:val="0"/>
      <w:marTop w:val="0"/>
      <w:marBottom w:val="0"/>
      <w:divBdr>
        <w:top w:val="none" w:sz="0" w:space="0" w:color="auto"/>
        <w:left w:val="none" w:sz="0" w:space="0" w:color="auto"/>
        <w:bottom w:val="none" w:sz="0" w:space="0" w:color="auto"/>
        <w:right w:val="none" w:sz="0" w:space="0" w:color="auto"/>
      </w:divBdr>
    </w:div>
    <w:div w:id="615063714">
      <w:marLeft w:val="640"/>
      <w:marRight w:val="0"/>
      <w:marTop w:val="0"/>
      <w:marBottom w:val="0"/>
      <w:divBdr>
        <w:top w:val="none" w:sz="0" w:space="0" w:color="auto"/>
        <w:left w:val="none" w:sz="0" w:space="0" w:color="auto"/>
        <w:bottom w:val="none" w:sz="0" w:space="0" w:color="auto"/>
        <w:right w:val="none" w:sz="0" w:space="0" w:color="auto"/>
      </w:divBdr>
    </w:div>
    <w:div w:id="615259444">
      <w:marLeft w:val="640"/>
      <w:marRight w:val="0"/>
      <w:marTop w:val="0"/>
      <w:marBottom w:val="0"/>
      <w:divBdr>
        <w:top w:val="none" w:sz="0" w:space="0" w:color="auto"/>
        <w:left w:val="none" w:sz="0" w:space="0" w:color="auto"/>
        <w:bottom w:val="none" w:sz="0" w:space="0" w:color="auto"/>
        <w:right w:val="none" w:sz="0" w:space="0" w:color="auto"/>
      </w:divBdr>
    </w:div>
    <w:div w:id="625889932">
      <w:marLeft w:val="640"/>
      <w:marRight w:val="0"/>
      <w:marTop w:val="0"/>
      <w:marBottom w:val="0"/>
      <w:divBdr>
        <w:top w:val="none" w:sz="0" w:space="0" w:color="auto"/>
        <w:left w:val="none" w:sz="0" w:space="0" w:color="auto"/>
        <w:bottom w:val="none" w:sz="0" w:space="0" w:color="auto"/>
        <w:right w:val="none" w:sz="0" w:space="0" w:color="auto"/>
      </w:divBdr>
    </w:div>
    <w:div w:id="658970779">
      <w:marLeft w:val="640"/>
      <w:marRight w:val="0"/>
      <w:marTop w:val="0"/>
      <w:marBottom w:val="0"/>
      <w:divBdr>
        <w:top w:val="none" w:sz="0" w:space="0" w:color="auto"/>
        <w:left w:val="none" w:sz="0" w:space="0" w:color="auto"/>
        <w:bottom w:val="none" w:sz="0" w:space="0" w:color="auto"/>
        <w:right w:val="none" w:sz="0" w:space="0" w:color="auto"/>
      </w:divBdr>
    </w:div>
    <w:div w:id="661617678">
      <w:marLeft w:val="640"/>
      <w:marRight w:val="0"/>
      <w:marTop w:val="0"/>
      <w:marBottom w:val="0"/>
      <w:divBdr>
        <w:top w:val="none" w:sz="0" w:space="0" w:color="auto"/>
        <w:left w:val="none" w:sz="0" w:space="0" w:color="auto"/>
        <w:bottom w:val="none" w:sz="0" w:space="0" w:color="auto"/>
        <w:right w:val="none" w:sz="0" w:space="0" w:color="auto"/>
      </w:divBdr>
    </w:div>
    <w:div w:id="709307775">
      <w:marLeft w:val="640"/>
      <w:marRight w:val="0"/>
      <w:marTop w:val="0"/>
      <w:marBottom w:val="0"/>
      <w:divBdr>
        <w:top w:val="none" w:sz="0" w:space="0" w:color="auto"/>
        <w:left w:val="none" w:sz="0" w:space="0" w:color="auto"/>
        <w:bottom w:val="none" w:sz="0" w:space="0" w:color="auto"/>
        <w:right w:val="none" w:sz="0" w:space="0" w:color="auto"/>
      </w:divBdr>
    </w:div>
    <w:div w:id="712078054">
      <w:marLeft w:val="640"/>
      <w:marRight w:val="0"/>
      <w:marTop w:val="0"/>
      <w:marBottom w:val="0"/>
      <w:divBdr>
        <w:top w:val="none" w:sz="0" w:space="0" w:color="auto"/>
        <w:left w:val="none" w:sz="0" w:space="0" w:color="auto"/>
        <w:bottom w:val="none" w:sz="0" w:space="0" w:color="auto"/>
        <w:right w:val="none" w:sz="0" w:space="0" w:color="auto"/>
      </w:divBdr>
    </w:div>
    <w:div w:id="716396853">
      <w:marLeft w:val="640"/>
      <w:marRight w:val="0"/>
      <w:marTop w:val="0"/>
      <w:marBottom w:val="0"/>
      <w:divBdr>
        <w:top w:val="none" w:sz="0" w:space="0" w:color="auto"/>
        <w:left w:val="none" w:sz="0" w:space="0" w:color="auto"/>
        <w:bottom w:val="none" w:sz="0" w:space="0" w:color="auto"/>
        <w:right w:val="none" w:sz="0" w:space="0" w:color="auto"/>
      </w:divBdr>
    </w:div>
    <w:div w:id="748310765">
      <w:marLeft w:val="640"/>
      <w:marRight w:val="0"/>
      <w:marTop w:val="0"/>
      <w:marBottom w:val="0"/>
      <w:divBdr>
        <w:top w:val="none" w:sz="0" w:space="0" w:color="auto"/>
        <w:left w:val="none" w:sz="0" w:space="0" w:color="auto"/>
        <w:bottom w:val="none" w:sz="0" w:space="0" w:color="auto"/>
        <w:right w:val="none" w:sz="0" w:space="0" w:color="auto"/>
      </w:divBdr>
    </w:div>
    <w:div w:id="750196708">
      <w:marLeft w:val="640"/>
      <w:marRight w:val="0"/>
      <w:marTop w:val="0"/>
      <w:marBottom w:val="0"/>
      <w:divBdr>
        <w:top w:val="none" w:sz="0" w:space="0" w:color="auto"/>
        <w:left w:val="none" w:sz="0" w:space="0" w:color="auto"/>
        <w:bottom w:val="none" w:sz="0" w:space="0" w:color="auto"/>
        <w:right w:val="none" w:sz="0" w:space="0" w:color="auto"/>
      </w:divBdr>
    </w:div>
    <w:div w:id="763263516">
      <w:marLeft w:val="640"/>
      <w:marRight w:val="0"/>
      <w:marTop w:val="0"/>
      <w:marBottom w:val="0"/>
      <w:divBdr>
        <w:top w:val="none" w:sz="0" w:space="0" w:color="auto"/>
        <w:left w:val="none" w:sz="0" w:space="0" w:color="auto"/>
        <w:bottom w:val="none" w:sz="0" w:space="0" w:color="auto"/>
        <w:right w:val="none" w:sz="0" w:space="0" w:color="auto"/>
      </w:divBdr>
    </w:div>
    <w:div w:id="775103248">
      <w:marLeft w:val="640"/>
      <w:marRight w:val="0"/>
      <w:marTop w:val="0"/>
      <w:marBottom w:val="0"/>
      <w:divBdr>
        <w:top w:val="none" w:sz="0" w:space="0" w:color="auto"/>
        <w:left w:val="none" w:sz="0" w:space="0" w:color="auto"/>
        <w:bottom w:val="none" w:sz="0" w:space="0" w:color="auto"/>
        <w:right w:val="none" w:sz="0" w:space="0" w:color="auto"/>
      </w:divBdr>
    </w:div>
    <w:div w:id="779837224">
      <w:marLeft w:val="640"/>
      <w:marRight w:val="0"/>
      <w:marTop w:val="0"/>
      <w:marBottom w:val="0"/>
      <w:divBdr>
        <w:top w:val="none" w:sz="0" w:space="0" w:color="auto"/>
        <w:left w:val="none" w:sz="0" w:space="0" w:color="auto"/>
        <w:bottom w:val="none" w:sz="0" w:space="0" w:color="auto"/>
        <w:right w:val="none" w:sz="0" w:space="0" w:color="auto"/>
      </w:divBdr>
    </w:div>
    <w:div w:id="785276788">
      <w:marLeft w:val="640"/>
      <w:marRight w:val="0"/>
      <w:marTop w:val="0"/>
      <w:marBottom w:val="0"/>
      <w:divBdr>
        <w:top w:val="none" w:sz="0" w:space="0" w:color="auto"/>
        <w:left w:val="none" w:sz="0" w:space="0" w:color="auto"/>
        <w:bottom w:val="none" w:sz="0" w:space="0" w:color="auto"/>
        <w:right w:val="none" w:sz="0" w:space="0" w:color="auto"/>
      </w:divBdr>
    </w:div>
    <w:div w:id="791900458">
      <w:marLeft w:val="640"/>
      <w:marRight w:val="0"/>
      <w:marTop w:val="0"/>
      <w:marBottom w:val="0"/>
      <w:divBdr>
        <w:top w:val="none" w:sz="0" w:space="0" w:color="auto"/>
        <w:left w:val="none" w:sz="0" w:space="0" w:color="auto"/>
        <w:bottom w:val="none" w:sz="0" w:space="0" w:color="auto"/>
        <w:right w:val="none" w:sz="0" w:space="0" w:color="auto"/>
      </w:divBdr>
    </w:div>
    <w:div w:id="794828666">
      <w:marLeft w:val="640"/>
      <w:marRight w:val="0"/>
      <w:marTop w:val="0"/>
      <w:marBottom w:val="0"/>
      <w:divBdr>
        <w:top w:val="none" w:sz="0" w:space="0" w:color="auto"/>
        <w:left w:val="none" w:sz="0" w:space="0" w:color="auto"/>
        <w:bottom w:val="none" w:sz="0" w:space="0" w:color="auto"/>
        <w:right w:val="none" w:sz="0" w:space="0" w:color="auto"/>
      </w:divBdr>
    </w:div>
    <w:div w:id="799953675">
      <w:marLeft w:val="640"/>
      <w:marRight w:val="0"/>
      <w:marTop w:val="0"/>
      <w:marBottom w:val="0"/>
      <w:divBdr>
        <w:top w:val="none" w:sz="0" w:space="0" w:color="auto"/>
        <w:left w:val="none" w:sz="0" w:space="0" w:color="auto"/>
        <w:bottom w:val="none" w:sz="0" w:space="0" w:color="auto"/>
        <w:right w:val="none" w:sz="0" w:space="0" w:color="auto"/>
      </w:divBdr>
    </w:div>
    <w:div w:id="800926687">
      <w:marLeft w:val="640"/>
      <w:marRight w:val="0"/>
      <w:marTop w:val="0"/>
      <w:marBottom w:val="0"/>
      <w:divBdr>
        <w:top w:val="none" w:sz="0" w:space="0" w:color="auto"/>
        <w:left w:val="none" w:sz="0" w:space="0" w:color="auto"/>
        <w:bottom w:val="none" w:sz="0" w:space="0" w:color="auto"/>
        <w:right w:val="none" w:sz="0" w:space="0" w:color="auto"/>
      </w:divBdr>
    </w:div>
    <w:div w:id="815533297">
      <w:marLeft w:val="640"/>
      <w:marRight w:val="0"/>
      <w:marTop w:val="0"/>
      <w:marBottom w:val="0"/>
      <w:divBdr>
        <w:top w:val="none" w:sz="0" w:space="0" w:color="auto"/>
        <w:left w:val="none" w:sz="0" w:space="0" w:color="auto"/>
        <w:bottom w:val="none" w:sz="0" w:space="0" w:color="auto"/>
        <w:right w:val="none" w:sz="0" w:space="0" w:color="auto"/>
      </w:divBdr>
    </w:div>
    <w:div w:id="817764145">
      <w:marLeft w:val="640"/>
      <w:marRight w:val="0"/>
      <w:marTop w:val="0"/>
      <w:marBottom w:val="0"/>
      <w:divBdr>
        <w:top w:val="none" w:sz="0" w:space="0" w:color="auto"/>
        <w:left w:val="none" w:sz="0" w:space="0" w:color="auto"/>
        <w:bottom w:val="none" w:sz="0" w:space="0" w:color="auto"/>
        <w:right w:val="none" w:sz="0" w:space="0" w:color="auto"/>
      </w:divBdr>
    </w:div>
    <w:div w:id="833297573">
      <w:marLeft w:val="640"/>
      <w:marRight w:val="0"/>
      <w:marTop w:val="0"/>
      <w:marBottom w:val="0"/>
      <w:divBdr>
        <w:top w:val="none" w:sz="0" w:space="0" w:color="auto"/>
        <w:left w:val="none" w:sz="0" w:space="0" w:color="auto"/>
        <w:bottom w:val="none" w:sz="0" w:space="0" w:color="auto"/>
        <w:right w:val="none" w:sz="0" w:space="0" w:color="auto"/>
      </w:divBdr>
    </w:div>
    <w:div w:id="835533023">
      <w:marLeft w:val="640"/>
      <w:marRight w:val="0"/>
      <w:marTop w:val="0"/>
      <w:marBottom w:val="0"/>
      <w:divBdr>
        <w:top w:val="none" w:sz="0" w:space="0" w:color="auto"/>
        <w:left w:val="none" w:sz="0" w:space="0" w:color="auto"/>
        <w:bottom w:val="none" w:sz="0" w:space="0" w:color="auto"/>
        <w:right w:val="none" w:sz="0" w:space="0" w:color="auto"/>
      </w:divBdr>
    </w:div>
    <w:div w:id="854224968">
      <w:marLeft w:val="640"/>
      <w:marRight w:val="0"/>
      <w:marTop w:val="0"/>
      <w:marBottom w:val="0"/>
      <w:divBdr>
        <w:top w:val="none" w:sz="0" w:space="0" w:color="auto"/>
        <w:left w:val="none" w:sz="0" w:space="0" w:color="auto"/>
        <w:bottom w:val="none" w:sz="0" w:space="0" w:color="auto"/>
        <w:right w:val="none" w:sz="0" w:space="0" w:color="auto"/>
      </w:divBdr>
    </w:div>
    <w:div w:id="880559523">
      <w:marLeft w:val="640"/>
      <w:marRight w:val="0"/>
      <w:marTop w:val="0"/>
      <w:marBottom w:val="0"/>
      <w:divBdr>
        <w:top w:val="none" w:sz="0" w:space="0" w:color="auto"/>
        <w:left w:val="none" w:sz="0" w:space="0" w:color="auto"/>
        <w:bottom w:val="none" w:sz="0" w:space="0" w:color="auto"/>
        <w:right w:val="none" w:sz="0" w:space="0" w:color="auto"/>
      </w:divBdr>
    </w:div>
    <w:div w:id="880752808">
      <w:marLeft w:val="640"/>
      <w:marRight w:val="0"/>
      <w:marTop w:val="0"/>
      <w:marBottom w:val="0"/>
      <w:divBdr>
        <w:top w:val="none" w:sz="0" w:space="0" w:color="auto"/>
        <w:left w:val="none" w:sz="0" w:space="0" w:color="auto"/>
        <w:bottom w:val="none" w:sz="0" w:space="0" w:color="auto"/>
        <w:right w:val="none" w:sz="0" w:space="0" w:color="auto"/>
      </w:divBdr>
    </w:div>
    <w:div w:id="886333192">
      <w:marLeft w:val="640"/>
      <w:marRight w:val="0"/>
      <w:marTop w:val="0"/>
      <w:marBottom w:val="0"/>
      <w:divBdr>
        <w:top w:val="none" w:sz="0" w:space="0" w:color="auto"/>
        <w:left w:val="none" w:sz="0" w:space="0" w:color="auto"/>
        <w:bottom w:val="none" w:sz="0" w:space="0" w:color="auto"/>
        <w:right w:val="none" w:sz="0" w:space="0" w:color="auto"/>
      </w:divBdr>
    </w:div>
    <w:div w:id="909465506">
      <w:marLeft w:val="640"/>
      <w:marRight w:val="0"/>
      <w:marTop w:val="0"/>
      <w:marBottom w:val="0"/>
      <w:divBdr>
        <w:top w:val="none" w:sz="0" w:space="0" w:color="auto"/>
        <w:left w:val="none" w:sz="0" w:space="0" w:color="auto"/>
        <w:bottom w:val="none" w:sz="0" w:space="0" w:color="auto"/>
        <w:right w:val="none" w:sz="0" w:space="0" w:color="auto"/>
      </w:divBdr>
    </w:div>
    <w:div w:id="942684470">
      <w:marLeft w:val="640"/>
      <w:marRight w:val="0"/>
      <w:marTop w:val="0"/>
      <w:marBottom w:val="0"/>
      <w:divBdr>
        <w:top w:val="none" w:sz="0" w:space="0" w:color="auto"/>
        <w:left w:val="none" w:sz="0" w:space="0" w:color="auto"/>
        <w:bottom w:val="none" w:sz="0" w:space="0" w:color="auto"/>
        <w:right w:val="none" w:sz="0" w:space="0" w:color="auto"/>
      </w:divBdr>
    </w:div>
    <w:div w:id="949817172">
      <w:marLeft w:val="640"/>
      <w:marRight w:val="0"/>
      <w:marTop w:val="0"/>
      <w:marBottom w:val="0"/>
      <w:divBdr>
        <w:top w:val="none" w:sz="0" w:space="0" w:color="auto"/>
        <w:left w:val="none" w:sz="0" w:space="0" w:color="auto"/>
        <w:bottom w:val="none" w:sz="0" w:space="0" w:color="auto"/>
        <w:right w:val="none" w:sz="0" w:space="0" w:color="auto"/>
      </w:divBdr>
    </w:div>
    <w:div w:id="960068167">
      <w:marLeft w:val="640"/>
      <w:marRight w:val="0"/>
      <w:marTop w:val="0"/>
      <w:marBottom w:val="0"/>
      <w:divBdr>
        <w:top w:val="none" w:sz="0" w:space="0" w:color="auto"/>
        <w:left w:val="none" w:sz="0" w:space="0" w:color="auto"/>
        <w:bottom w:val="none" w:sz="0" w:space="0" w:color="auto"/>
        <w:right w:val="none" w:sz="0" w:space="0" w:color="auto"/>
      </w:divBdr>
    </w:div>
    <w:div w:id="960653051">
      <w:marLeft w:val="640"/>
      <w:marRight w:val="0"/>
      <w:marTop w:val="0"/>
      <w:marBottom w:val="0"/>
      <w:divBdr>
        <w:top w:val="none" w:sz="0" w:space="0" w:color="auto"/>
        <w:left w:val="none" w:sz="0" w:space="0" w:color="auto"/>
        <w:bottom w:val="none" w:sz="0" w:space="0" w:color="auto"/>
        <w:right w:val="none" w:sz="0" w:space="0" w:color="auto"/>
      </w:divBdr>
    </w:div>
    <w:div w:id="970399554">
      <w:marLeft w:val="640"/>
      <w:marRight w:val="0"/>
      <w:marTop w:val="0"/>
      <w:marBottom w:val="0"/>
      <w:divBdr>
        <w:top w:val="none" w:sz="0" w:space="0" w:color="auto"/>
        <w:left w:val="none" w:sz="0" w:space="0" w:color="auto"/>
        <w:bottom w:val="none" w:sz="0" w:space="0" w:color="auto"/>
        <w:right w:val="none" w:sz="0" w:space="0" w:color="auto"/>
      </w:divBdr>
    </w:div>
    <w:div w:id="978731849">
      <w:marLeft w:val="640"/>
      <w:marRight w:val="0"/>
      <w:marTop w:val="0"/>
      <w:marBottom w:val="0"/>
      <w:divBdr>
        <w:top w:val="none" w:sz="0" w:space="0" w:color="auto"/>
        <w:left w:val="none" w:sz="0" w:space="0" w:color="auto"/>
        <w:bottom w:val="none" w:sz="0" w:space="0" w:color="auto"/>
        <w:right w:val="none" w:sz="0" w:space="0" w:color="auto"/>
      </w:divBdr>
    </w:div>
    <w:div w:id="1014848097">
      <w:marLeft w:val="640"/>
      <w:marRight w:val="0"/>
      <w:marTop w:val="0"/>
      <w:marBottom w:val="0"/>
      <w:divBdr>
        <w:top w:val="none" w:sz="0" w:space="0" w:color="auto"/>
        <w:left w:val="none" w:sz="0" w:space="0" w:color="auto"/>
        <w:bottom w:val="none" w:sz="0" w:space="0" w:color="auto"/>
        <w:right w:val="none" w:sz="0" w:space="0" w:color="auto"/>
      </w:divBdr>
    </w:div>
    <w:div w:id="1022123019">
      <w:marLeft w:val="640"/>
      <w:marRight w:val="0"/>
      <w:marTop w:val="0"/>
      <w:marBottom w:val="0"/>
      <w:divBdr>
        <w:top w:val="none" w:sz="0" w:space="0" w:color="auto"/>
        <w:left w:val="none" w:sz="0" w:space="0" w:color="auto"/>
        <w:bottom w:val="none" w:sz="0" w:space="0" w:color="auto"/>
        <w:right w:val="none" w:sz="0" w:space="0" w:color="auto"/>
      </w:divBdr>
    </w:div>
    <w:div w:id="1025131377">
      <w:marLeft w:val="640"/>
      <w:marRight w:val="0"/>
      <w:marTop w:val="0"/>
      <w:marBottom w:val="0"/>
      <w:divBdr>
        <w:top w:val="none" w:sz="0" w:space="0" w:color="auto"/>
        <w:left w:val="none" w:sz="0" w:space="0" w:color="auto"/>
        <w:bottom w:val="none" w:sz="0" w:space="0" w:color="auto"/>
        <w:right w:val="none" w:sz="0" w:space="0" w:color="auto"/>
      </w:divBdr>
    </w:div>
    <w:div w:id="1026565945">
      <w:marLeft w:val="640"/>
      <w:marRight w:val="0"/>
      <w:marTop w:val="0"/>
      <w:marBottom w:val="0"/>
      <w:divBdr>
        <w:top w:val="none" w:sz="0" w:space="0" w:color="auto"/>
        <w:left w:val="none" w:sz="0" w:space="0" w:color="auto"/>
        <w:bottom w:val="none" w:sz="0" w:space="0" w:color="auto"/>
        <w:right w:val="none" w:sz="0" w:space="0" w:color="auto"/>
      </w:divBdr>
    </w:div>
    <w:div w:id="1067067317">
      <w:marLeft w:val="640"/>
      <w:marRight w:val="0"/>
      <w:marTop w:val="0"/>
      <w:marBottom w:val="0"/>
      <w:divBdr>
        <w:top w:val="none" w:sz="0" w:space="0" w:color="auto"/>
        <w:left w:val="none" w:sz="0" w:space="0" w:color="auto"/>
        <w:bottom w:val="none" w:sz="0" w:space="0" w:color="auto"/>
        <w:right w:val="none" w:sz="0" w:space="0" w:color="auto"/>
      </w:divBdr>
    </w:div>
    <w:div w:id="1075929850">
      <w:marLeft w:val="640"/>
      <w:marRight w:val="0"/>
      <w:marTop w:val="0"/>
      <w:marBottom w:val="0"/>
      <w:divBdr>
        <w:top w:val="none" w:sz="0" w:space="0" w:color="auto"/>
        <w:left w:val="none" w:sz="0" w:space="0" w:color="auto"/>
        <w:bottom w:val="none" w:sz="0" w:space="0" w:color="auto"/>
        <w:right w:val="none" w:sz="0" w:space="0" w:color="auto"/>
      </w:divBdr>
    </w:div>
    <w:div w:id="1098066832">
      <w:marLeft w:val="640"/>
      <w:marRight w:val="0"/>
      <w:marTop w:val="0"/>
      <w:marBottom w:val="0"/>
      <w:divBdr>
        <w:top w:val="none" w:sz="0" w:space="0" w:color="auto"/>
        <w:left w:val="none" w:sz="0" w:space="0" w:color="auto"/>
        <w:bottom w:val="none" w:sz="0" w:space="0" w:color="auto"/>
        <w:right w:val="none" w:sz="0" w:space="0" w:color="auto"/>
      </w:divBdr>
    </w:div>
    <w:div w:id="1110931229">
      <w:marLeft w:val="640"/>
      <w:marRight w:val="0"/>
      <w:marTop w:val="0"/>
      <w:marBottom w:val="0"/>
      <w:divBdr>
        <w:top w:val="none" w:sz="0" w:space="0" w:color="auto"/>
        <w:left w:val="none" w:sz="0" w:space="0" w:color="auto"/>
        <w:bottom w:val="none" w:sz="0" w:space="0" w:color="auto"/>
        <w:right w:val="none" w:sz="0" w:space="0" w:color="auto"/>
      </w:divBdr>
    </w:div>
    <w:div w:id="1117021795">
      <w:marLeft w:val="640"/>
      <w:marRight w:val="0"/>
      <w:marTop w:val="0"/>
      <w:marBottom w:val="0"/>
      <w:divBdr>
        <w:top w:val="none" w:sz="0" w:space="0" w:color="auto"/>
        <w:left w:val="none" w:sz="0" w:space="0" w:color="auto"/>
        <w:bottom w:val="none" w:sz="0" w:space="0" w:color="auto"/>
        <w:right w:val="none" w:sz="0" w:space="0" w:color="auto"/>
      </w:divBdr>
    </w:div>
    <w:div w:id="1117024195">
      <w:marLeft w:val="640"/>
      <w:marRight w:val="0"/>
      <w:marTop w:val="0"/>
      <w:marBottom w:val="0"/>
      <w:divBdr>
        <w:top w:val="none" w:sz="0" w:space="0" w:color="auto"/>
        <w:left w:val="none" w:sz="0" w:space="0" w:color="auto"/>
        <w:bottom w:val="none" w:sz="0" w:space="0" w:color="auto"/>
        <w:right w:val="none" w:sz="0" w:space="0" w:color="auto"/>
      </w:divBdr>
    </w:div>
    <w:div w:id="1122305814">
      <w:marLeft w:val="640"/>
      <w:marRight w:val="0"/>
      <w:marTop w:val="0"/>
      <w:marBottom w:val="0"/>
      <w:divBdr>
        <w:top w:val="none" w:sz="0" w:space="0" w:color="auto"/>
        <w:left w:val="none" w:sz="0" w:space="0" w:color="auto"/>
        <w:bottom w:val="none" w:sz="0" w:space="0" w:color="auto"/>
        <w:right w:val="none" w:sz="0" w:space="0" w:color="auto"/>
      </w:divBdr>
    </w:div>
    <w:div w:id="1179464698">
      <w:marLeft w:val="640"/>
      <w:marRight w:val="0"/>
      <w:marTop w:val="0"/>
      <w:marBottom w:val="0"/>
      <w:divBdr>
        <w:top w:val="none" w:sz="0" w:space="0" w:color="auto"/>
        <w:left w:val="none" w:sz="0" w:space="0" w:color="auto"/>
        <w:bottom w:val="none" w:sz="0" w:space="0" w:color="auto"/>
        <w:right w:val="none" w:sz="0" w:space="0" w:color="auto"/>
      </w:divBdr>
    </w:div>
    <w:div w:id="1243830626">
      <w:marLeft w:val="640"/>
      <w:marRight w:val="0"/>
      <w:marTop w:val="0"/>
      <w:marBottom w:val="0"/>
      <w:divBdr>
        <w:top w:val="none" w:sz="0" w:space="0" w:color="auto"/>
        <w:left w:val="none" w:sz="0" w:space="0" w:color="auto"/>
        <w:bottom w:val="none" w:sz="0" w:space="0" w:color="auto"/>
        <w:right w:val="none" w:sz="0" w:space="0" w:color="auto"/>
      </w:divBdr>
    </w:div>
    <w:div w:id="1254779101">
      <w:marLeft w:val="640"/>
      <w:marRight w:val="0"/>
      <w:marTop w:val="0"/>
      <w:marBottom w:val="0"/>
      <w:divBdr>
        <w:top w:val="none" w:sz="0" w:space="0" w:color="auto"/>
        <w:left w:val="none" w:sz="0" w:space="0" w:color="auto"/>
        <w:bottom w:val="none" w:sz="0" w:space="0" w:color="auto"/>
        <w:right w:val="none" w:sz="0" w:space="0" w:color="auto"/>
      </w:divBdr>
    </w:div>
    <w:div w:id="1260144195">
      <w:marLeft w:val="640"/>
      <w:marRight w:val="0"/>
      <w:marTop w:val="0"/>
      <w:marBottom w:val="0"/>
      <w:divBdr>
        <w:top w:val="none" w:sz="0" w:space="0" w:color="auto"/>
        <w:left w:val="none" w:sz="0" w:space="0" w:color="auto"/>
        <w:bottom w:val="none" w:sz="0" w:space="0" w:color="auto"/>
        <w:right w:val="none" w:sz="0" w:space="0" w:color="auto"/>
      </w:divBdr>
    </w:div>
    <w:div w:id="1262689703">
      <w:marLeft w:val="640"/>
      <w:marRight w:val="0"/>
      <w:marTop w:val="0"/>
      <w:marBottom w:val="0"/>
      <w:divBdr>
        <w:top w:val="none" w:sz="0" w:space="0" w:color="auto"/>
        <w:left w:val="none" w:sz="0" w:space="0" w:color="auto"/>
        <w:bottom w:val="none" w:sz="0" w:space="0" w:color="auto"/>
        <w:right w:val="none" w:sz="0" w:space="0" w:color="auto"/>
      </w:divBdr>
    </w:div>
    <w:div w:id="1278373427">
      <w:marLeft w:val="640"/>
      <w:marRight w:val="0"/>
      <w:marTop w:val="0"/>
      <w:marBottom w:val="0"/>
      <w:divBdr>
        <w:top w:val="none" w:sz="0" w:space="0" w:color="auto"/>
        <w:left w:val="none" w:sz="0" w:space="0" w:color="auto"/>
        <w:bottom w:val="none" w:sz="0" w:space="0" w:color="auto"/>
        <w:right w:val="none" w:sz="0" w:space="0" w:color="auto"/>
      </w:divBdr>
    </w:div>
    <w:div w:id="1284654115">
      <w:marLeft w:val="640"/>
      <w:marRight w:val="0"/>
      <w:marTop w:val="0"/>
      <w:marBottom w:val="0"/>
      <w:divBdr>
        <w:top w:val="none" w:sz="0" w:space="0" w:color="auto"/>
        <w:left w:val="none" w:sz="0" w:space="0" w:color="auto"/>
        <w:bottom w:val="none" w:sz="0" w:space="0" w:color="auto"/>
        <w:right w:val="none" w:sz="0" w:space="0" w:color="auto"/>
      </w:divBdr>
    </w:div>
    <w:div w:id="1290208497">
      <w:marLeft w:val="640"/>
      <w:marRight w:val="0"/>
      <w:marTop w:val="0"/>
      <w:marBottom w:val="0"/>
      <w:divBdr>
        <w:top w:val="none" w:sz="0" w:space="0" w:color="auto"/>
        <w:left w:val="none" w:sz="0" w:space="0" w:color="auto"/>
        <w:bottom w:val="none" w:sz="0" w:space="0" w:color="auto"/>
        <w:right w:val="none" w:sz="0" w:space="0" w:color="auto"/>
      </w:divBdr>
    </w:div>
    <w:div w:id="1297301467">
      <w:marLeft w:val="640"/>
      <w:marRight w:val="0"/>
      <w:marTop w:val="0"/>
      <w:marBottom w:val="0"/>
      <w:divBdr>
        <w:top w:val="none" w:sz="0" w:space="0" w:color="auto"/>
        <w:left w:val="none" w:sz="0" w:space="0" w:color="auto"/>
        <w:bottom w:val="none" w:sz="0" w:space="0" w:color="auto"/>
        <w:right w:val="none" w:sz="0" w:space="0" w:color="auto"/>
      </w:divBdr>
    </w:div>
    <w:div w:id="1301879748">
      <w:marLeft w:val="640"/>
      <w:marRight w:val="0"/>
      <w:marTop w:val="0"/>
      <w:marBottom w:val="0"/>
      <w:divBdr>
        <w:top w:val="none" w:sz="0" w:space="0" w:color="auto"/>
        <w:left w:val="none" w:sz="0" w:space="0" w:color="auto"/>
        <w:bottom w:val="none" w:sz="0" w:space="0" w:color="auto"/>
        <w:right w:val="none" w:sz="0" w:space="0" w:color="auto"/>
      </w:divBdr>
    </w:div>
    <w:div w:id="1321616313">
      <w:marLeft w:val="640"/>
      <w:marRight w:val="0"/>
      <w:marTop w:val="0"/>
      <w:marBottom w:val="0"/>
      <w:divBdr>
        <w:top w:val="none" w:sz="0" w:space="0" w:color="auto"/>
        <w:left w:val="none" w:sz="0" w:space="0" w:color="auto"/>
        <w:bottom w:val="none" w:sz="0" w:space="0" w:color="auto"/>
        <w:right w:val="none" w:sz="0" w:space="0" w:color="auto"/>
      </w:divBdr>
    </w:div>
    <w:div w:id="1324620305">
      <w:marLeft w:val="640"/>
      <w:marRight w:val="0"/>
      <w:marTop w:val="0"/>
      <w:marBottom w:val="0"/>
      <w:divBdr>
        <w:top w:val="none" w:sz="0" w:space="0" w:color="auto"/>
        <w:left w:val="none" w:sz="0" w:space="0" w:color="auto"/>
        <w:bottom w:val="none" w:sz="0" w:space="0" w:color="auto"/>
        <w:right w:val="none" w:sz="0" w:space="0" w:color="auto"/>
      </w:divBdr>
    </w:div>
    <w:div w:id="1332177081">
      <w:marLeft w:val="640"/>
      <w:marRight w:val="0"/>
      <w:marTop w:val="0"/>
      <w:marBottom w:val="0"/>
      <w:divBdr>
        <w:top w:val="none" w:sz="0" w:space="0" w:color="auto"/>
        <w:left w:val="none" w:sz="0" w:space="0" w:color="auto"/>
        <w:bottom w:val="none" w:sz="0" w:space="0" w:color="auto"/>
        <w:right w:val="none" w:sz="0" w:space="0" w:color="auto"/>
      </w:divBdr>
    </w:div>
    <w:div w:id="1337463436">
      <w:marLeft w:val="640"/>
      <w:marRight w:val="0"/>
      <w:marTop w:val="0"/>
      <w:marBottom w:val="0"/>
      <w:divBdr>
        <w:top w:val="none" w:sz="0" w:space="0" w:color="auto"/>
        <w:left w:val="none" w:sz="0" w:space="0" w:color="auto"/>
        <w:bottom w:val="none" w:sz="0" w:space="0" w:color="auto"/>
        <w:right w:val="none" w:sz="0" w:space="0" w:color="auto"/>
      </w:divBdr>
    </w:div>
    <w:div w:id="1368020189">
      <w:marLeft w:val="640"/>
      <w:marRight w:val="0"/>
      <w:marTop w:val="0"/>
      <w:marBottom w:val="0"/>
      <w:divBdr>
        <w:top w:val="none" w:sz="0" w:space="0" w:color="auto"/>
        <w:left w:val="none" w:sz="0" w:space="0" w:color="auto"/>
        <w:bottom w:val="none" w:sz="0" w:space="0" w:color="auto"/>
        <w:right w:val="none" w:sz="0" w:space="0" w:color="auto"/>
      </w:divBdr>
    </w:div>
    <w:div w:id="1394237623">
      <w:marLeft w:val="640"/>
      <w:marRight w:val="0"/>
      <w:marTop w:val="0"/>
      <w:marBottom w:val="0"/>
      <w:divBdr>
        <w:top w:val="none" w:sz="0" w:space="0" w:color="auto"/>
        <w:left w:val="none" w:sz="0" w:space="0" w:color="auto"/>
        <w:bottom w:val="none" w:sz="0" w:space="0" w:color="auto"/>
        <w:right w:val="none" w:sz="0" w:space="0" w:color="auto"/>
      </w:divBdr>
    </w:div>
    <w:div w:id="1420253191">
      <w:marLeft w:val="640"/>
      <w:marRight w:val="0"/>
      <w:marTop w:val="0"/>
      <w:marBottom w:val="0"/>
      <w:divBdr>
        <w:top w:val="none" w:sz="0" w:space="0" w:color="auto"/>
        <w:left w:val="none" w:sz="0" w:space="0" w:color="auto"/>
        <w:bottom w:val="none" w:sz="0" w:space="0" w:color="auto"/>
        <w:right w:val="none" w:sz="0" w:space="0" w:color="auto"/>
      </w:divBdr>
    </w:div>
    <w:div w:id="1436292231">
      <w:marLeft w:val="640"/>
      <w:marRight w:val="0"/>
      <w:marTop w:val="0"/>
      <w:marBottom w:val="0"/>
      <w:divBdr>
        <w:top w:val="none" w:sz="0" w:space="0" w:color="auto"/>
        <w:left w:val="none" w:sz="0" w:space="0" w:color="auto"/>
        <w:bottom w:val="none" w:sz="0" w:space="0" w:color="auto"/>
        <w:right w:val="none" w:sz="0" w:space="0" w:color="auto"/>
      </w:divBdr>
    </w:div>
    <w:div w:id="1437868085">
      <w:marLeft w:val="640"/>
      <w:marRight w:val="0"/>
      <w:marTop w:val="0"/>
      <w:marBottom w:val="0"/>
      <w:divBdr>
        <w:top w:val="none" w:sz="0" w:space="0" w:color="auto"/>
        <w:left w:val="none" w:sz="0" w:space="0" w:color="auto"/>
        <w:bottom w:val="none" w:sz="0" w:space="0" w:color="auto"/>
        <w:right w:val="none" w:sz="0" w:space="0" w:color="auto"/>
      </w:divBdr>
    </w:div>
    <w:div w:id="1446192194">
      <w:marLeft w:val="640"/>
      <w:marRight w:val="0"/>
      <w:marTop w:val="0"/>
      <w:marBottom w:val="0"/>
      <w:divBdr>
        <w:top w:val="none" w:sz="0" w:space="0" w:color="auto"/>
        <w:left w:val="none" w:sz="0" w:space="0" w:color="auto"/>
        <w:bottom w:val="none" w:sz="0" w:space="0" w:color="auto"/>
        <w:right w:val="none" w:sz="0" w:space="0" w:color="auto"/>
      </w:divBdr>
    </w:div>
    <w:div w:id="1457286592">
      <w:marLeft w:val="640"/>
      <w:marRight w:val="0"/>
      <w:marTop w:val="0"/>
      <w:marBottom w:val="0"/>
      <w:divBdr>
        <w:top w:val="none" w:sz="0" w:space="0" w:color="auto"/>
        <w:left w:val="none" w:sz="0" w:space="0" w:color="auto"/>
        <w:bottom w:val="none" w:sz="0" w:space="0" w:color="auto"/>
        <w:right w:val="none" w:sz="0" w:space="0" w:color="auto"/>
      </w:divBdr>
    </w:div>
    <w:div w:id="1477525598">
      <w:marLeft w:val="640"/>
      <w:marRight w:val="0"/>
      <w:marTop w:val="0"/>
      <w:marBottom w:val="0"/>
      <w:divBdr>
        <w:top w:val="none" w:sz="0" w:space="0" w:color="auto"/>
        <w:left w:val="none" w:sz="0" w:space="0" w:color="auto"/>
        <w:bottom w:val="none" w:sz="0" w:space="0" w:color="auto"/>
        <w:right w:val="none" w:sz="0" w:space="0" w:color="auto"/>
      </w:divBdr>
    </w:div>
    <w:div w:id="1479759416">
      <w:marLeft w:val="640"/>
      <w:marRight w:val="0"/>
      <w:marTop w:val="0"/>
      <w:marBottom w:val="0"/>
      <w:divBdr>
        <w:top w:val="none" w:sz="0" w:space="0" w:color="auto"/>
        <w:left w:val="none" w:sz="0" w:space="0" w:color="auto"/>
        <w:bottom w:val="none" w:sz="0" w:space="0" w:color="auto"/>
        <w:right w:val="none" w:sz="0" w:space="0" w:color="auto"/>
      </w:divBdr>
    </w:div>
    <w:div w:id="1485200928">
      <w:marLeft w:val="640"/>
      <w:marRight w:val="0"/>
      <w:marTop w:val="0"/>
      <w:marBottom w:val="0"/>
      <w:divBdr>
        <w:top w:val="none" w:sz="0" w:space="0" w:color="auto"/>
        <w:left w:val="none" w:sz="0" w:space="0" w:color="auto"/>
        <w:bottom w:val="none" w:sz="0" w:space="0" w:color="auto"/>
        <w:right w:val="none" w:sz="0" w:space="0" w:color="auto"/>
      </w:divBdr>
    </w:div>
    <w:div w:id="1497069224">
      <w:marLeft w:val="640"/>
      <w:marRight w:val="0"/>
      <w:marTop w:val="0"/>
      <w:marBottom w:val="0"/>
      <w:divBdr>
        <w:top w:val="none" w:sz="0" w:space="0" w:color="auto"/>
        <w:left w:val="none" w:sz="0" w:space="0" w:color="auto"/>
        <w:bottom w:val="none" w:sz="0" w:space="0" w:color="auto"/>
        <w:right w:val="none" w:sz="0" w:space="0" w:color="auto"/>
      </w:divBdr>
    </w:div>
    <w:div w:id="1503355227">
      <w:marLeft w:val="640"/>
      <w:marRight w:val="0"/>
      <w:marTop w:val="0"/>
      <w:marBottom w:val="0"/>
      <w:divBdr>
        <w:top w:val="none" w:sz="0" w:space="0" w:color="auto"/>
        <w:left w:val="none" w:sz="0" w:space="0" w:color="auto"/>
        <w:bottom w:val="none" w:sz="0" w:space="0" w:color="auto"/>
        <w:right w:val="none" w:sz="0" w:space="0" w:color="auto"/>
      </w:divBdr>
    </w:div>
    <w:div w:id="1523012891">
      <w:marLeft w:val="640"/>
      <w:marRight w:val="0"/>
      <w:marTop w:val="0"/>
      <w:marBottom w:val="0"/>
      <w:divBdr>
        <w:top w:val="none" w:sz="0" w:space="0" w:color="auto"/>
        <w:left w:val="none" w:sz="0" w:space="0" w:color="auto"/>
        <w:bottom w:val="none" w:sz="0" w:space="0" w:color="auto"/>
        <w:right w:val="none" w:sz="0" w:space="0" w:color="auto"/>
      </w:divBdr>
    </w:div>
    <w:div w:id="1537112037">
      <w:marLeft w:val="640"/>
      <w:marRight w:val="0"/>
      <w:marTop w:val="0"/>
      <w:marBottom w:val="0"/>
      <w:divBdr>
        <w:top w:val="none" w:sz="0" w:space="0" w:color="auto"/>
        <w:left w:val="none" w:sz="0" w:space="0" w:color="auto"/>
        <w:bottom w:val="none" w:sz="0" w:space="0" w:color="auto"/>
        <w:right w:val="none" w:sz="0" w:space="0" w:color="auto"/>
      </w:divBdr>
    </w:div>
    <w:div w:id="1538934115">
      <w:marLeft w:val="640"/>
      <w:marRight w:val="0"/>
      <w:marTop w:val="0"/>
      <w:marBottom w:val="0"/>
      <w:divBdr>
        <w:top w:val="none" w:sz="0" w:space="0" w:color="auto"/>
        <w:left w:val="none" w:sz="0" w:space="0" w:color="auto"/>
        <w:bottom w:val="none" w:sz="0" w:space="0" w:color="auto"/>
        <w:right w:val="none" w:sz="0" w:space="0" w:color="auto"/>
      </w:divBdr>
    </w:div>
    <w:div w:id="1546869305">
      <w:marLeft w:val="640"/>
      <w:marRight w:val="0"/>
      <w:marTop w:val="0"/>
      <w:marBottom w:val="0"/>
      <w:divBdr>
        <w:top w:val="none" w:sz="0" w:space="0" w:color="auto"/>
        <w:left w:val="none" w:sz="0" w:space="0" w:color="auto"/>
        <w:bottom w:val="none" w:sz="0" w:space="0" w:color="auto"/>
        <w:right w:val="none" w:sz="0" w:space="0" w:color="auto"/>
      </w:divBdr>
    </w:div>
    <w:div w:id="1548177110">
      <w:marLeft w:val="640"/>
      <w:marRight w:val="0"/>
      <w:marTop w:val="0"/>
      <w:marBottom w:val="0"/>
      <w:divBdr>
        <w:top w:val="none" w:sz="0" w:space="0" w:color="auto"/>
        <w:left w:val="none" w:sz="0" w:space="0" w:color="auto"/>
        <w:bottom w:val="none" w:sz="0" w:space="0" w:color="auto"/>
        <w:right w:val="none" w:sz="0" w:space="0" w:color="auto"/>
      </w:divBdr>
    </w:div>
    <w:div w:id="1558318607">
      <w:marLeft w:val="640"/>
      <w:marRight w:val="0"/>
      <w:marTop w:val="0"/>
      <w:marBottom w:val="0"/>
      <w:divBdr>
        <w:top w:val="none" w:sz="0" w:space="0" w:color="auto"/>
        <w:left w:val="none" w:sz="0" w:space="0" w:color="auto"/>
        <w:bottom w:val="none" w:sz="0" w:space="0" w:color="auto"/>
        <w:right w:val="none" w:sz="0" w:space="0" w:color="auto"/>
      </w:divBdr>
    </w:div>
    <w:div w:id="1567447830">
      <w:marLeft w:val="640"/>
      <w:marRight w:val="0"/>
      <w:marTop w:val="0"/>
      <w:marBottom w:val="0"/>
      <w:divBdr>
        <w:top w:val="none" w:sz="0" w:space="0" w:color="auto"/>
        <w:left w:val="none" w:sz="0" w:space="0" w:color="auto"/>
        <w:bottom w:val="none" w:sz="0" w:space="0" w:color="auto"/>
        <w:right w:val="none" w:sz="0" w:space="0" w:color="auto"/>
      </w:divBdr>
    </w:div>
    <w:div w:id="1567834305">
      <w:marLeft w:val="640"/>
      <w:marRight w:val="0"/>
      <w:marTop w:val="0"/>
      <w:marBottom w:val="0"/>
      <w:divBdr>
        <w:top w:val="none" w:sz="0" w:space="0" w:color="auto"/>
        <w:left w:val="none" w:sz="0" w:space="0" w:color="auto"/>
        <w:bottom w:val="none" w:sz="0" w:space="0" w:color="auto"/>
        <w:right w:val="none" w:sz="0" w:space="0" w:color="auto"/>
      </w:divBdr>
    </w:div>
    <w:div w:id="1568832470">
      <w:marLeft w:val="640"/>
      <w:marRight w:val="0"/>
      <w:marTop w:val="0"/>
      <w:marBottom w:val="0"/>
      <w:divBdr>
        <w:top w:val="none" w:sz="0" w:space="0" w:color="auto"/>
        <w:left w:val="none" w:sz="0" w:space="0" w:color="auto"/>
        <w:bottom w:val="none" w:sz="0" w:space="0" w:color="auto"/>
        <w:right w:val="none" w:sz="0" w:space="0" w:color="auto"/>
      </w:divBdr>
    </w:div>
    <w:div w:id="1574586258">
      <w:marLeft w:val="640"/>
      <w:marRight w:val="0"/>
      <w:marTop w:val="0"/>
      <w:marBottom w:val="0"/>
      <w:divBdr>
        <w:top w:val="none" w:sz="0" w:space="0" w:color="auto"/>
        <w:left w:val="none" w:sz="0" w:space="0" w:color="auto"/>
        <w:bottom w:val="none" w:sz="0" w:space="0" w:color="auto"/>
        <w:right w:val="none" w:sz="0" w:space="0" w:color="auto"/>
      </w:divBdr>
    </w:div>
    <w:div w:id="1582372298">
      <w:marLeft w:val="640"/>
      <w:marRight w:val="0"/>
      <w:marTop w:val="0"/>
      <w:marBottom w:val="0"/>
      <w:divBdr>
        <w:top w:val="none" w:sz="0" w:space="0" w:color="auto"/>
        <w:left w:val="none" w:sz="0" w:space="0" w:color="auto"/>
        <w:bottom w:val="none" w:sz="0" w:space="0" w:color="auto"/>
        <w:right w:val="none" w:sz="0" w:space="0" w:color="auto"/>
      </w:divBdr>
    </w:div>
    <w:div w:id="1593509023">
      <w:marLeft w:val="640"/>
      <w:marRight w:val="0"/>
      <w:marTop w:val="0"/>
      <w:marBottom w:val="0"/>
      <w:divBdr>
        <w:top w:val="none" w:sz="0" w:space="0" w:color="auto"/>
        <w:left w:val="none" w:sz="0" w:space="0" w:color="auto"/>
        <w:bottom w:val="none" w:sz="0" w:space="0" w:color="auto"/>
        <w:right w:val="none" w:sz="0" w:space="0" w:color="auto"/>
      </w:divBdr>
    </w:div>
    <w:div w:id="1603682119">
      <w:marLeft w:val="640"/>
      <w:marRight w:val="0"/>
      <w:marTop w:val="0"/>
      <w:marBottom w:val="0"/>
      <w:divBdr>
        <w:top w:val="none" w:sz="0" w:space="0" w:color="auto"/>
        <w:left w:val="none" w:sz="0" w:space="0" w:color="auto"/>
        <w:bottom w:val="none" w:sz="0" w:space="0" w:color="auto"/>
        <w:right w:val="none" w:sz="0" w:space="0" w:color="auto"/>
      </w:divBdr>
    </w:div>
    <w:div w:id="1612782684">
      <w:marLeft w:val="640"/>
      <w:marRight w:val="0"/>
      <w:marTop w:val="0"/>
      <w:marBottom w:val="0"/>
      <w:divBdr>
        <w:top w:val="none" w:sz="0" w:space="0" w:color="auto"/>
        <w:left w:val="none" w:sz="0" w:space="0" w:color="auto"/>
        <w:bottom w:val="none" w:sz="0" w:space="0" w:color="auto"/>
        <w:right w:val="none" w:sz="0" w:space="0" w:color="auto"/>
      </w:divBdr>
    </w:div>
    <w:div w:id="1636793035">
      <w:marLeft w:val="640"/>
      <w:marRight w:val="0"/>
      <w:marTop w:val="0"/>
      <w:marBottom w:val="0"/>
      <w:divBdr>
        <w:top w:val="none" w:sz="0" w:space="0" w:color="auto"/>
        <w:left w:val="none" w:sz="0" w:space="0" w:color="auto"/>
        <w:bottom w:val="none" w:sz="0" w:space="0" w:color="auto"/>
        <w:right w:val="none" w:sz="0" w:space="0" w:color="auto"/>
      </w:divBdr>
    </w:div>
    <w:div w:id="1637221539">
      <w:marLeft w:val="640"/>
      <w:marRight w:val="0"/>
      <w:marTop w:val="0"/>
      <w:marBottom w:val="0"/>
      <w:divBdr>
        <w:top w:val="none" w:sz="0" w:space="0" w:color="auto"/>
        <w:left w:val="none" w:sz="0" w:space="0" w:color="auto"/>
        <w:bottom w:val="none" w:sz="0" w:space="0" w:color="auto"/>
        <w:right w:val="none" w:sz="0" w:space="0" w:color="auto"/>
      </w:divBdr>
    </w:div>
    <w:div w:id="1647052567">
      <w:marLeft w:val="640"/>
      <w:marRight w:val="0"/>
      <w:marTop w:val="0"/>
      <w:marBottom w:val="0"/>
      <w:divBdr>
        <w:top w:val="none" w:sz="0" w:space="0" w:color="auto"/>
        <w:left w:val="none" w:sz="0" w:space="0" w:color="auto"/>
        <w:bottom w:val="none" w:sz="0" w:space="0" w:color="auto"/>
        <w:right w:val="none" w:sz="0" w:space="0" w:color="auto"/>
      </w:divBdr>
    </w:div>
    <w:div w:id="1651591824">
      <w:marLeft w:val="640"/>
      <w:marRight w:val="0"/>
      <w:marTop w:val="0"/>
      <w:marBottom w:val="0"/>
      <w:divBdr>
        <w:top w:val="none" w:sz="0" w:space="0" w:color="auto"/>
        <w:left w:val="none" w:sz="0" w:space="0" w:color="auto"/>
        <w:bottom w:val="none" w:sz="0" w:space="0" w:color="auto"/>
        <w:right w:val="none" w:sz="0" w:space="0" w:color="auto"/>
      </w:divBdr>
    </w:div>
    <w:div w:id="1661039343">
      <w:marLeft w:val="640"/>
      <w:marRight w:val="0"/>
      <w:marTop w:val="0"/>
      <w:marBottom w:val="0"/>
      <w:divBdr>
        <w:top w:val="none" w:sz="0" w:space="0" w:color="auto"/>
        <w:left w:val="none" w:sz="0" w:space="0" w:color="auto"/>
        <w:bottom w:val="none" w:sz="0" w:space="0" w:color="auto"/>
        <w:right w:val="none" w:sz="0" w:space="0" w:color="auto"/>
      </w:divBdr>
    </w:div>
    <w:div w:id="1664506232">
      <w:marLeft w:val="640"/>
      <w:marRight w:val="0"/>
      <w:marTop w:val="0"/>
      <w:marBottom w:val="0"/>
      <w:divBdr>
        <w:top w:val="none" w:sz="0" w:space="0" w:color="auto"/>
        <w:left w:val="none" w:sz="0" w:space="0" w:color="auto"/>
        <w:bottom w:val="none" w:sz="0" w:space="0" w:color="auto"/>
        <w:right w:val="none" w:sz="0" w:space="0" w:color="auto"/>
      </w:divBdr>
    </w:div>
    <w:div w:id="1664965278">
      <w:marLeft w:val="640"/>
      <w:marRight w:val="0"/>
      <w:marTop w:val="0"/>
      <w:marBottom w:val="0"/>
      <w:divBdr>
        <w:top w:val="none" w:sz="0" w:space="0" w:color="auto"/>
        <w:left w:val="none" w:sz="0" w:space="0" w:color="auto"/>
        <w:bottom w:val="none" w:sz="0" w:space="0" w:color="auto"/>
        <w:right w:val="none" w:sz="0" w:space="0" w:color="auto"/>
      </w:divBdr>
    </w:div>
    <w:div w:id="1684090388">
      <w:marLeft w:val="640"/>
      <w:marRight w:val="0"/>
      <w:marTop w:val="0"/>
      <w:marBottom w:val="0"/>
      <w:divBdr>
        <w:top w:val="none" w:sz="0" w:space="0" w:color="auto"/>
        <w:left w:val="none" w:sz="0" w:space="0" w:color="auto"/>
        <w:bottom w:val="none" w:sz="0" w:space="0" w:color="auto"/>
        <w:right w:val="none" w:sz="0" w:space="0" w:color="auto"/>
      </w:divBdr>
    </w:div>
    <w:div w:id="1684699380">
      <w:marLeft w:val="640"/>
      <w:marRight w:val="0"/>
      <w:marTop w:val="0"/>
      <w:marBottom w:val="0"/>
      <w:divBdr>
        <w:top w:val="none" w:sz="0" w:space="0" w:color="auto"/>
        <w:left w:val="none" w:sz="0" w:space="0" w:color="auto"/>
        <w:bottom w:val="none" w:sz="0" w:space="0" w:color="auto"/>
        <w:right w:val="none" w:sz="0" w:space="0" w:color="auto"/>
      </w:divBdr>
    </w:div>
    <w:div w:id="1718166450">
      <w:marLeft w:val="640"/>
      <w:marRight w:val="0"/>
      <w:marTop w:val="0"/>
      <w:marBottom w:val="0"/>
      <w:divBdr>
        <w:top w:val="none" w:sz="0" w:space="0" w:color="auto"/>
        <w:left w:val="none" w:sz="0" w:space="0" w:color="auto"/>
        <w:bottom w:val="none" w:sz="0" w:space="0" w:color="auto"/>
        <w:right w:val="none" w:sz="0" w:space="0" w:color="auto"/>
      </w:divBdr>
    </w:div>
    <w:div w:id="1730105572">
      <w:marLeft w:val="640"/>
      <w:marRight w:val="0"/>
      <w:marTop w:val="0"/>
      <w:marBottom w:val="0"/>
      <w:divBdr>
        <w:top w:val="none" w:sz="0" w:space="0" w:color="auto"/>
        <w:left w:val="none" w:sz="0" w:space="0" w:color="auto"/>
        <w:bottom w:val="none" w:sz="0" w:space="0" w:color="auto"/>
        <w:right w:val="none" w:sz="0" w:space="0" w:color="auto"/>
      </w:divBdr>
    </w:div>
    <w:div w:id="1733112114">
      <w:marLeft w:val="640"/>
      <w:marRight w:val="0"/>
      <w:marTop w:val="0"/>
      <w:marBottom w:val="0"/>
      <w:divBdr>
        <w:top w:val="none" w:sz="0" w:space="0" w:color="auto"/>
        <w:left w:val="none" w:sz="0" w:space="0" w:color="auto"/>
        <w:bottom w:val="none" w:sz="0" w:space="0" w:color="auto"/>
        <w:right w:val="none" w:sz="0" w:space="0" w:color="auto"/>
      </w:divBdr>
    </w:div>
    <w:div w:id="1758359322">
      <w:marLeft w:val="640"/>
      <w:marRight w:val="0"/>
      <w:marTop w:val="0"/>
      <w:marBottom w:val="0"/>
      <w:divBdr>
        <w:top w:val="none" w:sz="0" w:space="0" w:color="auto"/>
        <w:left w:val="none" w:sz="0" w:space="0" w:color="auto"/>
        <w:bottom w:val="none" w:sz="0" w:space="0" w:color="auto"/>
        <w:right w:val="none" w:sz="0" w:space="0" w:color="auto"/>
      </w:divBdr>
    </w:div>
    <w:div w:id="1764692202">
      <w:marLeft w:val="640"/>
      <w:marRight w:val="0"/>
      <w:marTop w:val="0"/>
      <w:marBottom w:val="0"/>
      <w:divBdr>
        <w:top w:val="none" w:sz="0" w:space="0" w:color="auto"/>
        <w:left w:val="none" w:sz="0" w:space="0" w:color="auto"/>
        <w:bottom w:val="none" w:sz="0" w:space="0" w:color="auto"/>
        <w:right w:val="none" w:sz="0" w:space="0" w:color="auto"/>
      </w:divBdr>
    </w:div>
    <w:div w:id="1765415050">
      <w:marLeft w:val="640"/>
      <w:marRight w:val="0"/>
      <w:marTop w:val="0"/>
      <w:marBottom w:val="0"/>
      <w:divBdr>
        <w:top w:val="none" w:sz="0" w:space="0" w:color="auto"/>
        <w:left w:val="none" w:sz="0" w:space="0" w:color="auto"/>
        <w:bottom w:val="none" w:sz="0" w:space="0" w:color="auto"/>
        <w:right w:val="none" w:sz="0" w:space="0" w:color="auto"/>
      </w:divBdr>
    </w:div>
    <w:div w:id="1766345984">
      <w:marLeft w:val="640"/>
      <w:marRight w:val="0"/>
      <w:marTop w:val="0"/>
      <w:marBottom w:val="0"/>
      <w:divBdr>
        <w:top w:val="none" w:sz="0" w:space="0" w:color="auto"/>
        <w:left w:val="none" w:sz="0" w:space="0" w:color="auto"/>
        <w:bottom w:val="none" w:sz="0" w:space="0" w:color="auto"/>
        <w:right w:val="none" w:sz="0" w:space="0" w:color="auto"/>
      </w:divBdr>
    </w:div>
    <w:div w:id="1770469971">
      <w:marLeft w:val="640"/>
      <w:marRight w:val="0"/>
      <w:marTop w:val="0"/>
      <w:marBottom w:val="0"/>
      <w:divBdr>
        <w:top w:val="none" w:sz="0" w:space="0" w:color="auto"/>
        <w:left w:val="none" w:sz="0" w:space="0" w:color="auto"/>
        <w:bottom w:val="none" w:sz="0" w:space="0" w:color="auto"/>
        <w:right w:val="none" w:sz="0" w:space="0" w:color="auto"/>
      </w:divBdr>
    </w:div>
    <w:div w:id="1772774996">
      <w:marLeft w:val="640"/>
      <w:marRight w:val="0"/>
      <w:marTop w:val="0"/>
      <w:marBottom w:val="0"/>
      <w:divBdr>
        <w:top w:val="none" w:sz="0" w:space="0" w:color="auto"/>
        <w:left w:val="none" w:sz="0" w:space="0" w:color="auto"/>
        <w:bottom w:val="none" w:sz="0" w:space="0" w:color="auto"/>
        <w:right w:val="none" w:sz="0" w:space="0" w:color="auto"/>
      </w:divBdr>
    </w:div>
    <w:div w:id="1781148062">
      <w:marLeft w:val="640"/>
      <w:marRight w:val="0"/>
      <w:marTop w:val="0"/>
      <w:marBottom w:val="0"/>
      <w:divBdr>
        <w:top w:val="none" w:sz="0" w:space="0" w:color="auto"/>
        <w:left w:val="none" w:sz="0" w:space="0" w:color="auto"/>
        <w:bottom w:val="none" w:sz="0" w:space="0" w:color="auto"/>
        <w:right w:val="none" w:sz="0" w:space="0" w:color="auto"/>
      </w:divBdr>
    </w:div>
    <w:div w:id="1794129293">
      <w:marLeft w:val="640"/>
      <w:marRight w:val="0"/>
      <w:marTop w:val="0"/>
      <w:marBottom w:val="0"/>
      <w:divBdr>
        <w:top w:val="none" w:sz="0" w:space="0" w:color="auto"/>
        <w:left w:val="none" w:sz="0" w:space="0" w:color="auto"/>
        <w:bottom w:val="none" w:sz="0" w:space="0" w:color="auto"/>
        <w:right w:val="none" w:sz="0" w:space="0" w:color="auto"/>
      </w:divBdr>
    </w:div>
    <w:div w:id="1794862218">
      <w:marLeft w:val="640"/>
      <w:marRight w:val="0"/>
      <w:marTop w:val="0"/>
      <w:marBottom w:val="0"/>
      <w:divBdr>
        <w:top w:val="none" w:sz="0" w:space="0" w:color="auto"/>
        <w:left w:val="none" w:sz="0" w:space="0" w:color="auto"/>
        <w:bottom w:val="none" w:sz="0" w:space="0" w:color="auto"/>
        <w:right w:val="none" w:sz="0" w:space="0" w:color="auto"/>
      </w:divBdr>
    </w:div>
    <w:div w:id="1800882347">
      <w:marLeft w:val="640"/>
      <w:marRight w:val="0"/>
      <w:marTop w:val="0"/>
      <w:marBottom w:val="0"/>
      <w:divBdr>
        <w:top w:val="none" w:sz="0" w:space="0" w:color="auto"/>
        <w:left w:val="none" w:sz="0" w:space="0" w:color="auto"/>
        <w:bottom w:val="none" w:sz="0" w:space="0" w:color="auto"/>
        <w:right w:val="none" w:sz="0" w:space="0" w:color="auto"/>
      </w:divBdr>
    </w:div>
    <w:div w:id="1807313959">
      <w:marLeft w:val="640"/>
      <w:marRight w:val="0"/>
      <w:marTop w:val="0"/>
      <w:marBottom w:val="0"/>
      <w:divBdr>
        <w:top w:val="none" w:sz="0" w:space="0" w:color="auto"/>
        <w:left w:val="none" w:sz="0" w:space="0" w:color="auto"/>
        <w:bottom w:val="none" w:sz="0" w:space="0" w:color="auto"/>
        <w:right w:val="none" w:sz="0" w:space="0" w:color="auto"/>
      </w:divBdr>
    </w:div>
    <w:div w:id="1809006001">
      <w:marLeft w:val="640"/>
      <w:marRight w:val="0"/>
      <w:marTop w:val="0"/>
      <w:marBottom w:val="0"/>
      <w:divBdr>
        <w:top w:val="none" w:sz="0" w:space="0" w:color="auto"/>
        <w:left w:val="none" w:sz="0" w:space="0" w:color="auto"/>
        <w:bottom w:val="none" w:sz="0" w:space="0" w:color="auto"/>
        <w:right w:val="none" w:sz="0" w:space="0" w:color="auto"/>
      </w:divBdr>
    </w:div>
    <w:div w:id="1811945604">
      <w:marLeft w:val="640"/>
      <w:marRight w:val="0"/>
      <w:marTop w:val="0"/>
      <w:marBottom w:val="0"/>
      <w:divBdr>
        <w:top w:val="none" w:sz="0" w:space="0" w:color="auto"/>
        <w:left w:val="none" w:sz="0" w:space="0" w:color="auto"/>
        <w:bottom w:val="none" w:sz="0" w:space="0" w:color="auto"/>
        <w:right w:val="none" w:sz="0" w:space="0" w:color="auto"/>
      </w:divBdr>
    </w:div>
    <w:div w:id="1832484372">
      <w:marLeft w:val="640"/>
      <w:marRight w:val="0"/>
      <w:marTop w:val="0"/>
      <w:marBottom w:val="0"/>
      <w:divBdr>
        <w:top w:val="none" w:sz="0" w:space="0" w:color="auto"/>
        <w:left w:val="none" w:sz="0" w:space="0" w:color="auto"/>
        <w:bottom w:val="none" w:sz="0" w:space="0" w:color="auto"/>
        <w:right w:val="none" w:sz="0" w:space="0" w:color="auto"/>
      </w:divBdr>
    </w:div>
    <w:div w:id="1848322165">
      <w:marLeft w:val="640"/>
      <w:marRight w:val="0"/>
      <w:marTop w:val="0"/>
      <w:marBottom w:val="0"/>
      <w:divBdr>
        <w:top w:val="none" w:sz="0" w:space="0" w:color="auto"/>
        <w:left w:val="none" w:sz="0" w:space="0" w:color="auto"/>
        <w:bottom w:val="none" w:sz="0" w:space="0" w:color="auto"/>
        <w:right w:val="none" w:sz="0" w:space="0" w:color="auto"/>
      </w:divBdr>
    </w:div>
    <w:div w:id="1848902019">
      <w:marLeft w:val="640"/>
      <w:marRight w:val="0"/>
      <w:marTop w:val="0"/>
      <w:marBottom w:val="0"/>
      <w:divBdr>
        <w:top w:val="none" w:sz="0" w:space="0" w:color="auto"/>
        <w:left w:val="none" w:sz="0" w:space="0" w:color="auto"/>
        <w:bottom w:val="none" w:sz="0" w:space="0" w:color="auto"/>
        <w:right w:val="none" w:sz="0" w:space="0" w:color="auto"/>
      </w:divBdr>
    </w:div>
    <w:div w:id="1880433723">
      <w:marLeft w:val="640"/>
      <w:marRight w:val="0"/>
      <w:marTop w:val="0"/>
      <w:marBottom w:val="0"/>
      <w:divBdr>
        <w:top w:val="none" w:sz="0" w:space="0" w:color="auto"/>
        <w:left w:val="none" w:sz="0" w:space="0" w:color="auto"/>
        <w:bottom w:val="none" w:sz="0" w:space="0" w:color="auto"/>
        <w:right w:val="none" w:sz="0" w:space="0" w:color="auto"/>
      </w:divBdr>
    </w:div>
    <w:div w:id="1895775028">
      <w:marLeft w:val="640"/>
      <w:marRight w:val="0"/>
      <w:marTop w:val="0"/>
      <w:marBottom w:val="0"/>
      <w:divBdr>
        <w:top w:val="none" w:sz="0" w:space="0" w:color="auto"/>
        <w:left w:val="none" w:sz="0" w:space="0" w:color="auto"/>
        <w:bottom w:val="none" w:sz="0" w:space="0" w:color="auto"/>
        <w:right w:val="none" w:sz="0" w:space="0" w:color="auto"/>
      </w:divBdr>
    </w:div>
    <w:div w:id="1915508478">
      <w:marLeft w:val="640"/>
      <w:marRight w:val="0"/>
      <w:marTop w:val="0"/>
      <w:marBottom w:val="0"/>
      <w:divBdr>
        <w:top w:val="none" w:sz="0" w:space="0" w:color="auto"/>
        <w:left w:val="none" w:sz="0" w:space="0" w:color="auto"/>
        <w:bottom w:val="none" w:sz="0" w:space="0" w:color="auto"/>
        <w:right w:val="none" w:sz="0" w:space="0" w:color="auto"/>
      </w:divBdr>
    </w:div>
    <w:div w:id="1936598177">
      <w:marLeft w:val="640"/>
      <w:marRight w:val="0"/>
      <w:marTop w:val="0"/>
      <w:marBottom w:val="0"/>
      <w:divBdr>
        <w:top w:val="none" w:sz="0" w:space="0" w:color="auto"/>
        <w:left w:val="none" w:sz="0" w:space="0" w:color="auto"/>
        <w:bottom w:val="none" w:sz="0" w:space="0" w:color="auto"/>
        <w:right w:val="none" w:sz="0" w:space="0" w:color="auto"/>
      </w:divBdr>
    </w:div>
    <w:div w:id="1942957529">
      <w:marLeft w:val="640"/>
      <w:marRight w:val="0"/>
      <w:marTop w:val="0"/>
      <w:marBottom w:val="0"/>
      <w:divBdr>
        <w:top w:val="none" w:sz="0" w:space="0" w:color="auto"/>
        <w:left w:val="none" w:sz="0" w:space="0" w:color="auto"/>
        <w:bottom w:val="none" w:sz="0" w:space="0" w:color="auto"/>
        <w:right w:val="none" w:sz="0" w:space="0" w:color="auto"/>
      </w:divBdr>
    </w:div>
    <w:div w:id="1948275128">
      <w:marLeft w:val="640"/>
      <w:marRight w:val="0"/>
      <w:marTop w:val="0"/>
      <w:marBottom w:val="0"/>
      <w:divBdr>
        <w:top w:val="none" w:sz="0" w:space="0" w:color="auto"/>
        <w:left w:val="none" w:sz="0" w:space="0" w:color="auto"/>
        <w:bottom w:val="none" w:sz="0" w:space="0" w:color="auto"/>
        <w:right w:val="none" w:sz="0" w:space="0" w:color="auto"/>
      </w:divBdr>
    </w:div>
    <w:div w:id="1958752350">
      <w:marLeft w:val="640"/>
      <w:marRight w:val="0"/>
      <w:marTop w:val="0"/>
      <w:marBottom w:val="0"/>
      <w:divBdr>
        <w:top w:val="none" w:sz="0" w:space="0" w:color="auto"/>
        <w:left w:val="none" w:sz="0" w:space="0" w:color="auto"/>
        <w:bottom w:val="none" w:sz="0" w:space="0" w:color="auto"/>
        <w:right w:val="none" w:sz="0" w:space="0" w:color="auto"/>
      </w:divBdr>
    </w:div>
    <w:div w:id="1968852440">
      <w:marLeft w:val="640"/>
      <w:marRight w:val="0"/>
      <w:marTop w:val="0"/>
      <w:marBottom w:val="0"/>
      <w:divBdr>
        <w:top w:val="none" w:sz="0" w:space="0" w:color="auto"/>
        <w:left w:val="none" w:sz="0" w:space="0" w:color="auto"/>
        <w:bottom w:val="none" w:sz="0" w:space="0" w:color="auto"/>
        <w:right w:val="none" w:sz="0" w:space="0" w:color="auto"/>
      </w:divBdr>
    </w:div>
    <w:div w:id="1975207547">
      <w:marLeft w:val="640"/>
      <w:marRight w:val="0"/>
      <w:marTop w:val="0"/>
      <w:marBottom w:val="0"/>
      <w:divBdr>
        <w:top w:val="none" w:sz="0" w:space="0" w:color="auto"/>
        <w:left w:val="none" w:sz="0" w:space="0" w:color="auto"/>
        <w:bottom w:val="none" w:sz="0" w:space="0" w:color="auto"/>
        <w:right w:val="none" w:sz="0" w:space="0" w:color="auto"/>
      </w:divBdr>
    </w:div>
    <w:div w:id="1975406986">
      <w:marLeft w:val="640"/>
      <w:marRight w:val="0"/>
      <w:marTop w:val="0"/>
      <w:marBottom w:val="0"/>
      <w:divBdr>
        <w:top w:val="none" w:sz="0" w:space="0" w:color="auto"/>
        <w:left w:val="none" w:sz="0" w:space="0" w:color="auto"/>
        <w:bottom w:val="none" w:sz="0" w:space="0" w:color="auto"/>
        <w:right w:val="none" w:sz="0" w:space="0" w:color="auto"/>
      </w:divBdr>
    </w:div>
    <w:div w:id="1983390570">
      <w:marLeft w:val="640"/>
      <w:marRight w:val="0"/>
      <w:marTop w:val="0"/>
      <w:marBottom w:val="0"/>
      <w:divBdr>
        <w:top w:val="none" w:sz="0" w:space="0" w:color="auto"/>
        <w:left w:val="none" w:sz="0" w:space="0" w:color="auto"/>
        <w:bottom w:val="none" w:sz="0" w:space="0" w:color="auto"/>
        <w:right w:val="none" w:sz="0" w:space="0" w:color="auto"/>
      </w:divBdr>
    </w:div>
    <w:div w:id="1987542246">
      <w:marLeft w:val="640"/>
      <w:marRight w:val="0"/>
      <w:marTop w:val="0"/>
      <w:marBottom w:val="0"/>
      <w:divBdr>
        <w:top w:val="none" w:sz="0" w:space="0" w:color="auto"/>
        <w:left w:val="none" w:sz="0" w:space="0" w:color="auto"/>
        <w:bottom w:val="none" w:sz="0" w:space="0" w:color="auto"/>
        <w:right w:val="none" w:sz="0" w:space="0" w:color="auto"/>
      </w:divBdr>
    </w:div>
    <w:div w:id="1990742399">
      <w:marLeft w:val="640"/>
      <w:marRight w:val="0"/>
      <w:marTop w:val="0"/>
      <w:marBottom w:val="0"/>
      <w:divBdr>
        <w:top w:val="none" w:sz="0" w:space="0" w:color="auto"/>
        <w:left w:val="none" w:sz="0" w:space="0" w:color="auto"/>
        <w:bottom w:val="none" w:sz="0" w:space="0" w:color="auto"/>
        <w:right w:val="none" w:sz="0" w:space="0" w:color="auto"/>
      </w:divBdr>
    </w:div>
    <w:div w:id="1993481052">
      <w:marLeft w:val="640"/>
      <w:marRight w:val="0"/>
      <w:marTop w:val="0"/>
      <w:marBottom w:val="0"/>
      <w:divBdr>
        <w:top w:val="none" w:sz="0" w:space="0" w:color="auto"/>
        <w:left w:val="none" w:sz="0" w:space="0" w:color="auto"/>
        <w:bottom w:val="none" w:sz="0" w:space="0" w:color="auto"/>
        <w:right w:val="none" w:sz="0" w:space="0" w:color="auto"/>
      </w:divBdr>
    </w:div>
    <w:div w:id="2002464917">
      <w:marLeft w:val="640"/>
      <w:marRight w:val="0"/>
      <w:marTop w:val="0"/>
      <w:marBottom w:val="0"/>
      <w:divBdr>
        <w:top w:val="none" w:sz="0" w:space="0" w:color="auto"/>
        <w:left w:val="none" w:sz="0" w:space="0" w:color="auto"/>
        <w:bottom w:val="none" w:sz="0" w:space="0" w:color="auto"/>
        <w:right w:val="none" w:sz="0" w:space="0" w:color="auto"/>
      </w:divBdr>
    </w:div>
    <w:div w:id="2006275606">
      <w:marLeft w:val="640"/>
      <w:marRight w:val="0"/>
      <w:marTop w:val="0"/>
      <w:marBottom w:val="0"/>
      <w:divBdr>
        <w:top w:val="none" w:sz="0" w:space="0" w:color="auto"/>
        <w:left w:val="none" w:sz="0" w:space="0" w:color="auto"/>
        <w:bottom w:val="none" w:sz="0" w:space="0" w:color="auto"/>
        <w:right w:val="none" w:sz="0" w:space="0" w:color="auto"/>
      </w:divBdr>
    </w:div>
    <w:div w:id="2015103752">
      <w:marLeft w:val="640"/>
      <w:marRight w:val="0"/>
      <w:marTop w:val="0"/>
      <w:marBottom w:val="0"/>
      <w:divBdr>
        <w:top w:val="none" w:sz="0" w:space="0" w:color="auto"/>
        <w:left w:val="none" w:sz="0" w:space="0" w:color="auto"/>
        <w:bottom w:val="none" w:sz="0" w:space="0" w:color="auto"/>
        <w:right w:val="none" w:sz="0" w:space="0" w:color="auto"/>
      </w:divBdr>
    </w:div>
    <w:div w:id="2020812752">
      <w:marLeft w:val="640"/>
      <w:marRight w:val="0"/>
      <w:marTop w:val="0"/>
      <w:marBottom w:val="0"/>
      <w:divBdr>
        <w:top w:val="none" w:sz="0" w:space="0" w:color="auto"/>
        <w:left w:val="none" w:sz="0" w:space="0" w:color="auto"/>
        <w:bottom w:val="none" w:sz="0" w:space="0" w:color="auto"/>
        <w:right w:val="none" w:sz="0" w:space="0" w:color="auto"/>
      </w:divBdr>
    </w:div>
    <w:div w:id="2036731181">
      <w:marLeft w:val="640"/>
      <w:marRight w:val="0"/>
      <w:marTop w:val="0"/>
      <w:marBottom w:val="0"/>
      <w:divBdr>
        <w:top w:val="none" w:sz="0" w:space="0" w:color="auto"/>
        <w:left w:val="none" w:sz="0" w:space="0" w:color="auto"/>
        <w:bottom w:val="none" w:sz="0" w:space="0" w:color="auto"/>
        <w:right w:val="none" w:sz="0" w:space="0" w:color="auto"/>
      </w:divBdr>
    </w:div>
    <w:div w:id="2037928387">
      <w:marLeft w:val="640"/>
      <w:marRight w:val="0"/>
      <w:marTop w:val="0"/>
      <w:marBottom w:val="0"/>
      <w:divBdr>
        <w:top w:val="none" w:sz="0" w:space="0" w:color="auto"/>
        <w:left w:val="none" w:sz="0" w:space="0" w:color="auto"/>
        <w:bottom w:val="none" w:sz="0" w:space="0" w:color="auto"/>
        <w:right w:val="none" w:sz="0" w:space="0" w:color="auto"/>
      </w:divBdr>
    </w:div>
    <w:div w:id="2061245430">
      <w:marLeft w:val="640"/>
      <w:marRight w:val="0"/>
      <w:marTop w:val="0"/>
      <w:marBottom w:val="0"/>
      <w:divBdr>
        <w:top w:val="none" w:sz="0" w:space="0" w:color="auto"/>
        <w:left w:val="none" w:sz="0" w:space="0" w:color="auto"/>
        <w:bottom w:val="none" w:sz="0" w:space="0" w:color="auto"/>
        <w:right w:val="none" w:sz="0" w:space="0" w:color="auto"/>
      </w:divBdr>
    </w:div>
    <w:div w:id="2075197824">
      <w:marLeft w:val="640"/>
      <w:marRight w:val="0"/>
      <w:marTop w:val="0"/>
      <w:marBottom w:val="0"/>
      <w:divBdr>
        <w:top w:val="none" w:sz="0" w:space="0" w:color="auto"/>
        <w:left w:val="none" w:sz="0" w:space="0" w:color="auto"/>
        <w:bottom w:val="none" w:sz="0" w:space="0" w:color="auto"/>
        <w:right w:val="none" w:sz="0" w:space="0" w:color="auto"/>
      </w:divBdr>
    </w:div>
    <w:div w:id="2080320164">
      <w:marLeft w:val="640"/>
      <w:marRight w:val="0"/>
      <w:marTop w:val="0"/>
      <w:marBottom w:val="0"/>
      <w:divBdr>
        <w:top w:val="none" w:sz="0" w:space="0" w:color="auto"/>
        <w:left w:val="none" w:sz="0" w:space="0" w:color="auto"/>
        <w:bottom w:val="none" w:sz="0" w:space="0" w:color="auto"/>
        <w:right w:val="none" w:sz="0" w:space="0" w:color="auto"/>
      </w:divBdr>
    </w:div>
    <w:div w:id="2135521583">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249CFC-B29F-43B6-B064-7A426EBD9D4E}">
  <we:reference id="wa104382081" version="1.55.1.0" store="zh-TW" storeType="OMEX"/>
  <we:alternateReferences>
    <we:reference id="WA104382081" version="1.55.1.0" store="" storeType="OMEX"/>
  </we:alternateReferences>
  <we:properties>
    <we:property name="MENDELEY_BIBLIOGRAPHY_IS_DIRTY" value="false"/>
    <we:property name="MENDELEY_BIBLIOGRAPHY_LAST_MODIFIED" value="1775284523984"/>
    <we:property name="MENDELEY_CITATIONS" value="[{&quot;citationID&quot;:&quot;MENDELEY_CITATION_31f81617-8716-4721-92b4-3cafd08ba2d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&quot;,&quot;citationItems&quot;:[{&quot;id&quot;:&quot;c31f4562-4946-35d3-b878-b67ead0bd111&quot;,&quot;itemData&quot;:{&quot;type&quot;:&quot;article-journal&quot;,&quot;id&quot;:&quot;c31f4562-4946-35d3-b878-b67ead0bd111&quot;,&quot;title&quot;:&quot;Gastrointestinal neuromuscular interfaces: Bioelectronic device design for gastrointestinal motility&quot;,&quot;author&quot;:[{&quot;family&quot;:&quot;Liu&quot;,&quot;given&quot;:&quot;Kathy&quot;,&quot;parse-names&quot;:false,&quot;dropping-particle&quot;:&quot;&quot;,&quot;non-dropping-particle&quot;:&quot;&quot;},{&quot;family&quot;:&quot;Biju&quot;,&quot;given&quot;:&quot;Andrea Elizabeth&quot;,&quot;parse-names&quot;:false,&quot;dropping-particle&quot;:&quot;&quot;,&quot;non-dropping-particle&quot;:&quot;&quot;},{&quot;family&quot;:&quot;Alshareef&quot;,&quot;given&quot;:&quot;Amro&quot;,&quot;parse-names&quot;:false,&quot;dropping-particle&quot;:&quot;&quot;,&quot;non-dropping-particle&quot;:&quot;&quot;},{&quot;family&quot;:&quot;Liu&quot;,&quot;given&quot;:&quot;Sabrina&quot;,&quot;parse-names&quot;:false,&quot;dropping-particle&quot;:&quot;&quot;,&quot;non-dropping-particle&quot;:&quot;&quot;},{&quot;family&quot;:&quot;Kuo&quot;,&quot;given&quot;:&quot;Braden&quot;,&quot;parse-names&quot;:false,&quot;dropping-particle&quot;:&quot;&quot;,&quot;non-dropping-particle&quot;:&quot;&quot;},{&quot;family&quot;:&quot;Srinivasan&quot;,&quot;given&quot;:&quot;Shriya&quot;,&quot;parse-names&quot;:false,&quot;dropping-particle&quot;:&quot;&quot;,&quot;non-dropping-particle&quot;:&quot;&quot;}],&quot;container-title&quot;:&quot;Device&quot;,&quot;accessed&quot;:{&quot;date-parts&quot;:[[2026,3,10]]},&quot;DOI&quot;:&quot;10.1016/j.device.2025.100867&quot;,&quot;ISSN&quot;:&quot;26669986&quot;,&quot;URL&quot;:&quot;https://doi.org/10.1111/apha.12406&quot;,&quot;issued&quot;:{&quot;date-parts&quot;:[[2025,11,21]]},&quot;page&quot;:&quot;100867&quot;,&quot;abstract&quot;:&quot;Gastrointestinal (GI) motility (GIM), the peristaltic movement of ingested contents through the digestive tract, is a key indicator of GI health. Yet, many GIM disorders lack therapeutic options. While neural interfacing devices hold the potential to treat the underpinning neuromuscular etiologies of GIM disorders, limited devices have been developed. Interfacing devices with the enteric nervous system (ENS) requires deployment, retention, and powering techniques that can overcome challenges arising from the GI tract's complex anatomy. This review provides an interdisciplinary framework for designing such GI neuromuscular interfaces (GINMIs). We cover clinical opportunities, the ecosystem of current devices, relevant bioelectronic engineering strategies, and holistic design considerations for future GINMIs. By marrying medical, scientific, and engineering advances, we hope to accelerate the innovation of new GINMIs that expand foundational knowledge about GIM and improve the lives of patients.&quot;,&quot;publisher&quot;:&quot;Elsevier&quot;,&quot;issue&quot;:&quot;11&quot;,&quot;volume&quot;:&quot;3&quot;,&quot;container-title-short&quot;:&quot;&quot;},&quot;isTemporary&quot;:false},{&quot;id&quot;:&quot;de46e15d-a5a8-3537-aacd-63600d7adf56&quot;,&quot;itemData&quot;:{&quot;type&quot;:&quot;article-journal&quot;,&quot;id&quot;:&quot;de46e15d-a5a8-3537-aacd-63600d7adf56&quot;,&quot;title&quot;:&quot;The gastrointestinal tract&quot;,&quot;author&quot;:[{&quot;family&quot;:&quot;Kim&quot;,&quot;given&quot;:&quot;Young&quot;,&quot;parse-names&quot;:false,&quot;dropping-particle&quot;:&quot;&quot;,&quot;non-dropping-particle&quot;:&quot;&quot;},{&quot;family&quot;:&quot;Pritts&quot;,&quot;given&quot;:&quot;Timothy A.&quot;,&quot;parse-names&quot;:false,&quot;dropping-particle&quot;:&quot;&quot;,&quot;non-dropping-particle&quot;:&quot;&quot;}],&quot;container-title&quot;:&quot;Geriatric Trauma and Critical Care: Second Edition&quot;,&quot;accessed&quot;:{&quot;date-parts&quot;:[[2026,3,10]]},&quot;DOI&quot;:&quot;10.1007/978-3-319-48687-1_5&quot;,&quot;ISBN&quot;:&quot;9783319486871&quot;,&quot;URL&quot;:&quot;https://link.springer.com/chapter/10.1007/978-3-319-48687-1_5&quot;,&quot;issued&quot;:{&quot;date-parts&quot;:[[2017,7,30]]},&quot;page&quot;:&quot;35-43&quot;,&quot;abstract&quot;:&quot;The average life expectancy in the United States is 80 years [1]. With advances in healthcare extending the length and quality of our lives, injuries in the geriatric population continue to be increasingly common. This population harbors multiple medical...&quot;,&quot;publisher&quot;:&quot;Springer International Publishing&quot;,&quot;container-title-short&quot;:&quot;&quot;},&quot;isTemporary&quot;:false}]},{&quot;citationID&quot;:&quot;MENDELEY_CITATION_2ea4edde-ff89-4fd4-8136-57798fd6b20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&quot;,&quot;citationItems&quot;:[{&quot;id&quot;:&quot;a450495d-a107-3228-add2-f78b22c26199&quot;,&quot;itemData&quot;:{&quot;type&quot;:&quot;article-journal&quot;,&quot;id&quot;:&quot;a450495d-a107-3228-add2-f78b22c26199&quot;,&quot;title&quot;:&quot;Surgical management of peptic ulcer disease today - Indication, technique and outcome&quot;,&quot;author&quot;:[{&quot;family&quot;:&quot;Zittel&quot;,&quot;given&quot;:&quot;T. T.&quot;,&quot;parse-names&quot;:false,&quot;dropping-particle&quot;:&quot;&quot;,&quot;non-dropping-particle&quot;:&quot;&quot;},{&quot;family&quot;:&quot;Jehle&quot;,&quot;given&quot;:&quot;E. C.&quot;,&quot;parse-names&quot;:false,&quot;dropping-particle&quot;:&quot;&quot;,&quot;non-dropping-particle&quot;:&quot;&quot;},{&quot;family&quot;:&quot;Becker&quot;,&quot;given&quot;:&quot;H. D.&quot;,&quot;parse-names&quot;:false,&quot;dropping-particle&quot;:&quot;&quot;,&quot;non-dropping-particle&quot;:&quot;&quot;}],&quot;container-title&quot;:&quot;Langenbeck's Archives of Surgery&quot;,&quot;container-title-short&quot;:&quot;Langenbecks Arch. Surg.&quot;,&quot;accessed&quot;:{&quot;date-parts&quot;:[[2026,3,10]]},&quot;DOI&quot;:&quot;10.1007/s004230050250&quot;,&quot;ISSN&quot;:&quot;14352443&quot;,&quot;PMID&quot;:&quot;10796046&quot;,&quot;URL&quot;:&quot;https://link.springer.com/article/10.1007/s004230050250&quot;,&quot;issued&quot;:{&quot;date-parts&quot;:[[2000]]},&quot;page&quot;:&quot;84-96&quot;,&quot;abstract&quot;:&quot;Aims: The current surgical management of peptic ulcer disease and its outcome have been reviewed. Results: Today, surgery for peptic ulcer disease is largely restricted to the treatment of complications. In peptic ulcer perforation, a conservative treatment trial can be given in selected cases. If laparotomy is necessary, simple closure is sufficient in the large majority of cases, and definitive ulcer surgery to reduce gastric acid secretion is no longer justified in these patients. Laparoscopic surgery for perforated peptic ulcer has failed to prove to be a significant advantage over open surgery. In bleeding peptic ulcers, definitive hemostasis can be achieved by endoscopic treatment in more than 90% of cases. In 1-2% of cases, immediate emergency surgery is necessary. Some ulcers have a high risk of re- bleeding, and early elective surgery might be advisable. Surgical bleeding control can be achieved by direct suture: and extraluminal ligation of the gastroduodenal artery or by gastric resection. Benign gastric outlet obstruction can be controlled by endoscopic balloon dilatation in 70% of cases, but gastrojejunostomy or gastric resection are necessary in about 30% of cases. Conclusions: Elective surgery for peptic ulcer disease has been largely abandoned, and bleeding or obstructing ulcers can be managed safely by endoscopic treatment in most cases. However, surgeons will continue to encounter patients with peptic ulcer disease for emergency surgery. Currently, laparoscopic surgery has no proven advantage in peptic ulcer surgery.&quot;,&quot;publisher&quot;:&quot;Springer Verlag&quot;,&quot;issue&quot;:&quot;2&quot;,&quot;volume&quot;:&quot;385&quot;},&quot;isTemporary&quot;:false}]},{&quot;citationID&quot;:&quot;MENDELEY_CITATION_126d000f-fd79-4a43-bca7-ada85bddc317&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&quot;,&quot;citationItems&quot;:[{&quot;id&quot;:&quot;4019a690-8ca2-307b-b935-1061de43e040&quot;,&quot;itemData&quot;:{&quot;type&quot;:&quot;article-journal&quot;,&quot;id&quot;:&quot;4019a690-8ca2-307b-b935-1061de43e040&quot;,&quot;title&quot;:&quot;Wound healing and fibrosis in intestinal disease&quot;,&quot;author&quot;:[{&quot;family&quot;:&quot;Rieder&quot;,&quot;given&quot;:&quot;F.&quot;,&quot;parse-names&quot;:false,&quot;dropping-particle&quot;:&quot;&quot;,&quot;non-dropping-particle&quot;:&quot;&quot;},{&quot;family&quot;:&quot;Brenmoehl&quot;,&quot;given&quot;:&quot;J.&quot;,&quot;parse-names&quot;:false,&quot;dropping-particle&quot;:&quot;&quot;,&quot;non-dropping-particle&quot;:&quot;&quot;},{&quot;family&quot;:&quot;Leeb&quot;,&quot;given&quot;:&quot;S.&quot;,&quot;parse-names&quot;:false,&quot;dropping-particle&quot;:&quot;&quot;,&quot;non-dropping-particle&quot;:&quot;&quot;},{&quot;family&quot;:&quot;Schölmerich&quot;,&quot;given&quot;:&quot;J.&quot;,&quot;parse-names&quot;:false,&quot;dropping-particle&quot;:&quot;&quot;,&quot;non-dropping-particle&quot;:&quot;&quot;},{&quot;family&quot;:&quot;Rogler&quot;,&quot;given&quot;:&quot;G.&quot;,&quot;parse-names&quot;:false,&quot;dropping-particle&quot;:&quot;&quot;,&quot;non-dropping-particle&quot;:&quot;&quot;}],&quot;container-title&quot;:&quot;Gut&quot;,&quot;container-title-short&quot;:&quot;Gut&quot;,&quot;accessed&quot;:{&quot;date-parts&quot;:[[2026,3,10]]},&quot;DOI&quot;:&quot;10.1136/gut.2006.090456&quot;,&quot;ISSN&quot;:&quot;00175749&quot;,&quot;PMID&quot;:&quot;17172588&quot;,&quot;URL&quot;:&quot;https://gut.bmj.com/content/56/1/130&quot;,&quot;issued&quot;:{&quot;date-parts&quot;:[[2007,1,1]]},&quot;page&quot;:&quot;130-139&quot;,&quot;abstract&quot;:&quot;The mechanisms of wound healing in general have gained interest in recent years, as it has become obvious that the tightly regulated process of tissue repair and regeneration is of great importance for organ homeostasis. Insufficient as well as excessive tissue repair both impair gastrointestinal function. Formation of ulcers and fistulas on the one hand, and of fibrosis and stricture on the other, represent just two sides of one medal.\n\nSo far, the physiological pathways involved in intestinal wound healing are only partially understood. During acute and chronic intestinal inflammation, macrophages and neutrophils induce local tissue damage by secreting reactive oxygen radicals and tissue-degrading enzymes. This is followed by the release of pro-inflammatory cytokines, as well as chemotactic and cell-activating peptides previously bound to the matrix. If tissue damage is severe, myofibroblasts migrate to the sites of the defect. This migratory function, the ability to contract the wound area and the production of extracellular matrix (ECM) by intestinal myofibroblast cells certainly have important roles in the physiological situation and are altered by chronic inflammation. Available treatments of intestinal strictures, fibrosis and fistulas are insufficient and unsatisfactory. New therapeutic approaches are urgently needed. Future intervention should involve stronger and more selective prevention of the continuous tissue damage and a change in wound healing by modulation of myofibroblast migration and ECM synthesis.\n\nSevere mucosal tissue damage requiring efficient wound healing is a main feature of inflammatory bowel disease (IBD), with its two entities Crohn’s disease and ulcerative colitis. During radiation enteritis1,2 or chronic ischaemic enteritis,3,4 the bowel wall is similarly damaged, with subsequent inflammation. Furthermore, cystic fibrosis also may lead to colonic wall thickening, fibrotic colonopathy and stricture formation.5,6,7,8,9,10 In rare cases, recurrent diverticulitis also may cause colonic strictures.11,12 During …&quot;,&quot;publisher&quot;:&quot;BMJ Publishing Group&quot;,&quot;issue&quot;:&quot;1&quot;,&quot;volume&quot;:&quot;56&quot;},&quot;isTemporary&quot;:false},{&quot;id&quot;:&quot;903e88f0-3c68-3170-be47-c1720df95258&quot;,&quot;itemData&quot;:{&quot;type&quot;:&quot;article-journal&quot;,&quot;id&quot;:&quot;903e88f0-3c68-3170-be47-c1720df95258&quot;,&quot;title&quot;:&quot;The wound microbiota: microbial mechanisms of impaired wound healing and infection&quot;,&quot;author&quot;:[{&quot;family&quot;:&quot;Uberoi&quot;,&quot;given&quot;:&quot;Aayushi&quot;,&quot;parse-names&quot;:false,&quot;dropping-particle&quot;:&quot;&quot;,&quot;non-dropping-particle&quot;:&quot;&quot;},{&quot;family&quot;:&quot;McCready-Vangi&quot;,&quot;given&quot;:&quot;Amelia&quot;,&quot;parse-names&quot;:false,&quot;dropping-particle&quot;:&quot;&quot;,&quot;non-dropping-particle&quot;:&quot;&quot;},{&quot;family&quot;:&quot;Grice&quot;,&quot;given&quot;:&quot;Elizabeth A.&quot;,&quot;parse-names&quot;:false,&quot;dropping-particle&quot;:&quot;&quot;,&quot;non-dropping-particle&quot;:&quot;&quot;}],&quot;container-title&quot;:&quot;Nature Reviews Microbiology 2024 22:8&quot;,&quot;accessed&quot;:{&quot;date-parts&quot;:[[2026,3,10]]},&quot;DOI&quot;:&quot;10.1038/s41579-024-01035-z&quot;,&quot;ISSN&quot;:&quot;17401534&quot;,&quot;PMID&quot;:&quot;38575708&quot;,&quot;URL&quot;:&quot;https://www.nature.com/articles/s41579-024-01035-z&quot;,&quot;issued&quot;:{&quot;date-parts&quot;:[[2024,4,4]]},&quot;page&quot;:&quot;507-521&quot;,&quot;abstract&quot;:&quot;The skin barrier protects the human body from invasion by exogenous and pathogenic microorganisms. A breach in this barrier exposes the underlying tissue to microbial contamination, which can lead to infection, delayed healing, and further loss of tissue and organ integrity. Delayed wound healing and chronic wounds are associated with comorbidities, including diabetes, advanced age, immunosuppression and autoimmune disease. The wound microbiota can influence each stage of the multi-factorial repair process and influence the likelihood of an infection. Pathogens that commonly infect wounds, such as Staphylococcus aureus and Pseudomonas aeruginosa, express specialized virulence factors that facilitate adherence and invasion. Biofilm formation and other polymicrobial interactions contribute to host immunity evasion and resistance to antimicrobial therapies. Anaerobic organisms, fungal and viral pathogens, and emerging drug-resistant microorganisms present unique challenges for diagnosis and therapy. In this Review, we explore the current understanding of how microorganisms present in wounds impact the process of skin repair and lead to infection through their actions on the host and the other microbial wound inhabitants. In this Review, Uberoi, McCready-Vangi and Grice explore the diversity of microorganisms present in wounds and examine the mechanisms through which they invade skin tissues, impair skin repair and cause infection.&quot;,&quot;publisher&quot;:&quot;Nature Publishing Group&quot;,&quot;issue&quot;:&quot;8&quot;,&quot;volume&quot;:&quot;22&quot;,&quot;container-title-short&quot;:&quot;&quot;},&quot;isTemporary&quot;:false}]},{&quot;citationID&quot;:&quot;MENDELEY_CITATION_690fdf21-c30f-48a1-b5ac-65d6ba8ec9c5&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&quot;,&quot;citationItems&quot;:[{&quot;id&quot;:&quot;61d94a68-2dc5-3dcc-9d97-ac1c2efb4402&quot;,&quot;itemData&quot;:{&quot;type&quot;:&quot;article-journal&quot;,&quot;id&quot;:&quot;61d94a68-2dc5-3dcc-9d97-ac1c2efb4402&quot;,&quot;title&quot;:&quot;Postoperative Ileus and Postoperative Gastrointestinal Tract Dysfunction: Pathogenic Mechanisms and Novel Treatment Strategies Beyond Colorectal Enhanced Recovery After Surgery Protocols&quot;,&quot;author&quot;:[{&quot;family&quot;:&quot;Mazzotta&quot;,&quot;given&quot;:&quot;Elvio&quot;,&quot;parse-names&quot;:false,&quot;dropping-particle&quot;:&quot;&quot;,&quot;non-dropping-particle&quot;:&quot;&quot;},{&quot;family&quot;:&quot;Villalobos-Hernandez&quot;,&quot;given&quot;:&quot;Egina Criseida&quot;,&quot;parse-names&quot;:false,&quot;dropping-particle&quot;:&quot;&quot;,&quot;non-dropping-particle&quot;:&quot;&quot;},{&quot;family&quot;:&quot;Fiorda-Diaz&quot;,&quot;given&quot;:&quot;Juan&quot;,&quot;parse-names&quot;:false,&quot;dropping-particle&quot;:&quot;&quot;,&quot;non-dropping-particle&quot;:&quot;&quot;},{&quot;family&quot;:&quot;Harzman&quot;,&quot;given&quot;:&quot;Alan&quot;,&quot;parse-names&quot;:false,&quot;dropping-particle&quot;:&quot;&quot;,&quot;non-dropping-particle&quot;:&quot;&quot;},{&quot;family&quot;:&quot;Christofi&quot;,&quot;given&quot;:&quot;Fievos L.&quot;,&quot;parse-names&quot;:false,&quot;dropping-particle&quot;:&quot;&quot;,&quot;non-dropping-particle&quot;:&quot;&quot;}],&quot;container-title&quot;:&quot;Frontiers in Pharmacology&quot;,&quot;container-title-short&quot;:&quot;Front. Pharmacol.&quot;,&quot;accessed&quot;:{&quot;date-parts&quot;:[[2026,3,10]]},&quot;DOI&quot;:&quot;10.3389/fphar.2020.583422&quot;,&quot;ISSN&quot;:&quot;16639812&quot;,&quot;URL&quot;:&quot;www.frontiersin.org&quot;,&quot;issued&quot;:{&quot;date-parts&quot;:[[2020,11,24]]},&quot;page&quot;:&quot;583422&quot;,&quot;abstract&quot;:&quot;Postoperative ileus (POI) and postoperative gastrointestinal tract dysfunction (POGD) are well-known complications affecting patients undergoing intestinal surgery. GI symptoms include nausea, vomiting, pain, abdominal distention, bloating, and constipation. These iatrogenic disorders are associated with extended hospitalizations, increased morbidity, and health care costs into the billions and current therapeutic strategies are limited. This is a narrative review focused on recent concepts in the pathogenesis of POI and POGD, pipeline drugs or approaches to treatment. Mechanisms, cellular targets and pathways implicated in the pathogenesis include gut surgical manipulation and surgical trauma, neuroinflammation, reactive enteric glia, macrophages, mast cells, monocytes, neutrophils and ICC’s. The precise interactions between immune, inflammatory, neural and glial cells are not well understood. Reactive enteric glial cells are an emerging therapeutic target that is under intense investigation for enteric neuropathies, GI dysmotility and POI. Our review emphasizes current therapeutic strategies, starting with the implementation of colorectal enhanced recovery after surgery protocols to protect against POI and POGD. However, despite colorectal enhanced recovery after surgery, it remains a significant medical problem and burden on the healthcare system. Over 100 pipeline drugs or treatments are listed in Clin.Trials.gov. These include 5HT4R agonists (Prucalopride and TAK 954), vagus nerve stimulation of the ENS—macrophage nAChR cholinergic pathway, acupuncture, herbal medications, peripheral acting opioid antagonists (Alvimopen, Methlnaltexone, Naldemedine), anti-bloating/flatulence drugs (Simethiocone), a ghreline prokinetic agonist (Ulimovelin), drinking coffee, and nicotine chewing gum. A better understanding of the pathogenic mechanisms for short and long-term outcomes is necessary before we can develop better prophylactic and treatment strategies.&quot;,&quot;publisher&quot;:&quot;Frontiers Media S.A.&quot;,&quot;volume&quot;:&quot;11&quot;},&quot;isTemporary&quot;:false},{&quot;id&quot;:&quot;788d2466-7a13-3934-8c17-29e9eb75afcf&quot;,&quot;itemData&quot;:{&quot;type&quot;:&quot;article-journal&quot;,&quot;id&quot;:&quot;788d2466-7a13-3934-8c17-29e9eb75afcf&quot;,&quot;title&quot;:&quot;Causes of adverse outcomes in acute intestinal obstruction&quot;,&quot;author&quot;:[{&quot;family&quot;:&quot;Madyarov&quot;,&quot;given&quot;:&quot;Valentin&quot;,&quot;parse-names&quot;:false,&quot;dropping-particle&quot;:&quot;&quot;,&quot;non-dropping-particle&quot;:&quot;&quot;},{&quot;family&quot;:&quot;Kuzikeev&quot;,&quot;given&quot;:&quot;Marat&quot;,&quot;parse-names&quot;:false,&quot;dropping-particle&quot;:&quot;&quot;,&quot;non-dropping-particle&quot;:&quot;&quot;},{&quot;family&quot;:&quot;Malgazhdarov&quot;,&quot;given&quot;:&quot;Maulen&quot;,&quot;parse-names&quot;:false,&quot;dropping-particle&quot;:&quot;&quot;,&quot;non-dropping-particle&quot;:&quot;&quot;},{&quot;family&quot;:&quot;Abzalbek&quot;,&quot;given&quot;:&quot;Yestay&quot;,&quot;parse-names&quot;:false,&quot;dropping-particle&quot;:&quot;&quot;,&quot;non-dropping-particle&quot;:&quot;&quot;},{&quot;family&quot;:&quot;Zhapbarkulova&quot;,&quot;given&quot;:&quot;Gulnara&quot;,&quot;parse-names&quot;:false,&quot;dropping-particle&quot;:&quot;&quot;,&quot;non-dropping-particle&quot;:&quot;&quot;}],&quot;container-title&quot;:&quot;Journal of Complementary and Integrative Medicine&quot;,&quot;container-title-short&quot;:&quot;J. Complement. Integr. Med.&quot;,&quot;accessed&quot;:{&quot;date-parts&quot;:[[2026,3,10]]},&quot;DOI&quot;:&quot;10.1515/JCIM-2023-0189&quot;,&quot;ISSN&quot;:&quot;15533840&quot;,&quot;PMID&quot;:&quot;37831722&quot;,&quot;URL&quot;:&quot;https://www.degruyterbrill.com/document/doi/10.1515/jcim-2023-0189/html&quot;,&quot;issued&quot;:{&quot;date-parts&quot;:[[2023,12,1]]},&quot;page&quot;:&quot;788-796&quot;,&quot;abstract&quot;:&quot;Objectives: The purpose of this study is to analyse the effectiveness of methods of diagnosis and treatment of patients with acute intestinal obstruction. Methods: A total of 123 patients were examined, who were diagnosed based on history, an overview X-ray of the abdominal cavity, a contrast examination of the intestine, and contrast marks according to Yu. L. Shalkov and irrigoscopy. 57.4 % of patients had all typical aspects of the disease, 17.7 % – indolent aspects, and 4.8 % – atypical. In the case of colonic obstruction, the method of irrigoscopy is informative. To restore intestinal function, patients with acute intestinal obstruction of the small intestine are indicated with a Yu. L. Shalkov nasogastroenteral tube or a double-drainage nasointestinal tube. And with the colonic form of the disease, it is necessary to perform a Hartmann-type operation and establish a Maidl-type anastomosis. Results: It was noted that with indolent or atypical aspects of the disease, patients received medical care late. It is shown that in the case of resection of necrotic areas of the intestine, it is informative to determine the resection boundary using the vasoscopy method using a 1 % aqueous solution of methylene blue. It was found that the optimal distance from the edge of the resection is 3 cm. Conclusions: The results of this study are of interest to clinicians who are engaged in the diagnosis and treatment of patients with acute intestinal obstruction.&quot;,&quot;publisher&quot;:&quot;Walter de Gruyter GmbH&quot;,&quot;issue&quot;:&quot;4&quot;,&quot;volume&quot;:&quot;20&quot;},&quot;isTemporary&quot;:false}]},{&quot;citationID&quot;:&quot;MENDELEY_CITATION_968a1b2c-2206-4f4d-9b4c-51e3bac48c8f&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&quot;,&quot;citationItems&quot;:[{&quot;id&quot;:&quot;025045d3-f569-3f35-a8bc-61f477c7c864&quot;,&quot;itemData&quot;:{&quot;type&quot;:&quot;article-journal&quot;,&quot;id&quot;:&quot;025045d3-f569-3f35-a8bc-61f477c7c864&quot;,&quot;title&quot;:&quot;Nutritional aspects of gastrointestinal wound healing&quot;,&quot;author&quot;:[{&quot;family&quot;:&quot;Mukherjee&quot;,&quot;given&quot;:&quot;Kaushik&quot;,&quot;parse-names&quot;:false,&quot;dropping-particle&quot;:&quot;&quot;,&quot;non-dropping-particle&quot;:&quot;&quot;},{&quot;family&quot;:&quot;Kavalukas&quot;,&quot;given&quot;:&quot;Sandra L.&quot;,&quot;parse-names&quot;:false,&quot;dropping-particle&quot;:&quot;&quot;,&quot;non-dropping-particle&quot;:&quot;&quot;},{&quot;family&quot;:&quot;Barbul&quot;,&quot;given&quot;:&quot;Adrian&quot;,&quot;parse-names&quot;:false,&quot;dropping-particle&quot;:&quot;&quot;,&quot;non-dropping-particle&quot;:&quot;&quot;}],&quot;container-title&quot;:&quot;Advances in Wound Care&quot;,&quot;container-title-short&quot;:&quot;Adv. Wound Care (New. Rochelle).&quot;,&quot;accessed&quot;:{&quot;date-parts&quot;:[[2026,3,10]]},&quot;DOI&quot;:&quot;10.1089/wound.2015.0671&quot;,&quot;ISSN&quot;:&quot;21621934&quot;,&quot;URL&quot;:&quot;https://scholar.google.com/scholar_url?url=https://journals.sagepub.com/doi/pdf/10.1089/wound.2015.0671&amp;hl=zh-CN&amp;sa=T&amp;oi=ucasa&amp;ct=ufr&amp;ei=6vmvadGoGK6O6rQPjOK8yQM&amp;scisig=AFtJQiyUAZuCbo0FUtIYesGuSafB&quot;,&quot;issued&quot;:{&quot;date-parts&quot;:[[2016,11,1]]},&quot;page&quot;:&quot;507-515&quot;,&quot;abstract&quot;:&quot;Significance: Although the wound healing cascade is similar in many tissues, in the gastrointestinal tract mucosal healing is critical for processes such as inflammatory bowel disease and ulcers and healing of the mucosa, submucosa, and serosal layers is needed for surgical anastomoses and for enterocutaneous fistula. Failure of wound healing can result in complications including infection, prolonged hospitalization, critical illness, organ failure, readmission, new or worsening enterocutaneous fistula, and even death. Recent Advances: Recent advances are relevant for the role of specific micronutrients, such as Vitamin D, trace elements, and the interplay between molecules with pro-And antioxidant properties. Our understanding of the role of other small molecules, genes, proteins, and macronutrients is also rapidly changing. Recent work has elucidated relationships between oxidative stress, nutritional supplementation, and glucose metabolism. Thresholds have also been established to define adequate preoperative nutritional status. Critical Issues: Further work is needed to establish standards and definitions for measuring the extent of wound healing, particularly for inflammatory bowel disease and ulcers. In addition, a mounting body of evidence has determined the need for adequate preoperative nutritional supplementation for elective surgical procedures. Future Directions: A large portion of current work is restricted to model systems in rodents. Therefore, additional clinical and translational research is needed in this area to promote gastrointestinal wound healing in humans, particularly those suffering from critical illness, patients with enterocutaneous fistula, inflammatory bowel disease, and ulcers, and those undergoing surgical procedures.&quot;,&quot;publisher&quot;:&quot;Mary Ann Liebert Inc.&quot;,&quot;issue&quot;:&quot;11&quot;,&quot;volume&quot;:&quot;5&quot;},&quot;isTemporary&quot;:false},{&quot;id&quot;:&quot;3b3fdb98-e1bb-321c-b44b-d30aae16c11d&quot;,&quot;itemData&quot;:{&quot;type&quot;:&quot;article-journal&quot;,&quot;id&quot;:&quot;3b3fdb98-e1bb-321c-b44b-d30aae16c11d&quot;,&quot;title&quot;:&quot;Factors That Impair Wound Healing&quot;,&quot;author&quot;:[{&quot;family&quot;:&quot;Anderson&quot;,&quot;given&quot;:&quot;Kristin&quot;,&quot;parse-names&quot;:false,&quot;dropping-particle&quot;:&quot;&quot;,&quot;non-dropping-particle&quot;:&quot;&quot;},{&quot;family&quot;:&quot;Hamm&quot;,&quot;given&quot;:&quot;Rose L.&quot;,&quot;parse-names&quot;:false,&quot;dropping-particle&quot;:&quot;&quot;,&quot;non-dropping-particle&quot;:&quot;&quot;}],&quot;container-title&quot;:&quot;Journal of the American College of Clinical Wound Specialists&quot;,&quot;accessed&quot;:{&quot;date-parts&quot;:[[2026,3,10]]},&quot;DOI&quot;:&quot;10.1016/j.jccw.2014.03.001&quot;,&quot;ISSN&quot;:&quot;22135103&quot;,&quot;URL&quot;:&quot;https://www.sciencedirect.com/science/article/abs/pii/S2213510314000074&quot;,&quot;issued&quot;:{&quot;date-parts&quot;:[[2012,12,1]]},&quot;page&quot;:&quot;84-91&quot;,&quot;abstract&quot;:&quot;The body's response to tissue injury in a healthy individual is an intricate, sequential physiologic process that results in timely healing with full re-epithelialization, resolution of drainage, and return of function to the affected tissue. Chronic wounds, however, do not follow this sequence of events and can challenge the most experienced clinician if the underlying factors that are impairing wound healing are not identified. The purpose of this article is to present recent information about factors that impair wound healing with the underlying pathophysiological mechanism that interferes with the response to tissue injury. These factors include co-morbidities (diabetes, obesity, protein energy malnutrition), medications (steroids, non-steroidal anti-inflammatory drugs or NSAIDs, anti-rejection medications), oncology interventions (radiation, chemotherapy), and life style habits (smoking, alcohol abuse). Successful treatment of any chronic wound depends upon identification and management of the factors for each individual. © 2014 Elsevier Inc. All rights reserved.&quot;,&quot;publisher&quot;:&quot;Elsevier&quot;,&quot;issue&quot;:&quot;4&quot;,&quot;volume&quot;:&quot;4&quot;,&quot;container-title-short&quot;:&quot;&quot;},&quot;isTemporary&quot;:false}]},{&quot;citationID&quot;:&quot;MENDELEY_CITATION_25f7cbeb-b91c-4259-9b28-b3fbba7dd41a&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&quot;,&quot;citationItems&quot;:[{&quot;id&quot;:&quot;a23ce81d-5bbc-3909-a3a8-65b3e9ce7f8b&quot;,&quot;itemData&quot;:{&quot;type&quot;:&quot;article-journal&quot;,&quot;id&quot;:&quot;a23ce81d-5bbc-3909-a3a8-65b3e9ce7f8b&quot;,&quot;title&quot;:&quot;Gastrointestinal Motility Problems in Critically Ill Patients&quot;,&quot;author&quot;:[{&quot;family&quot;:&quot;Frazer&quot;,&quot;given&quot;:&quot;Christine&quot;,&quot;parse-names&quot;:false,&quot;dropping-particle&quot;:&quot;&quot;,&quot;non-dropping-particle&quot;:&quot;&quot;},{&quot;family&quot;:&quot;Hussey&quot;,&quot;given&quot;:&quot;Leslie&quot;,&quot;parse-names&quot;:false,&quot;dropping-particle&quot;:&quot;&quot;,&quot;non-dropping-particle&quot;:&quot;&quot;},{&quot;family&quot;:&quot;Bemker&quot;,&quot;given&quot;:&quot;Mary&quot;,&quot;parse-names&quot;:false,&quot;dropping-particle&quot;:&quot;&quot;,&quot;non-dropping-particle&quot;:&quot;&quot;}],&quot;container-title&quot;:&quot;Critical Care Nursing Clinics of North America&quot;,&quot;container-title-short&quot;:&quot;Crit. Care Nurs. Clin. North Am.&quot;,&quot;accessed&quot;:{&quot;date-parts&quot;:[[2026,3,10]]},&quot;DOI&quot;:&quot;10.1016/j.cnc.2017.10.010&quot;,&quot;ISSN&quot;:&quot;08995885&quot;,&quot;PMID&quot;:&quot;29413206&quot;,&quot;URL&quot;:&quot;https://www.ccnursing.theclinics.com/action/showFullText?pii=S0899588517300989&quot;,&quot;issued&quot;:{&quot;date-parts&quot;:[[2018,3,1]]},&quot;page&quot;:&quot;109-121&quot;,&quot;abstract&quot;:&quot;Gastrointestinal (GI) motility problems are common complications in critical care patients. GI problems contribute to an increased risk of morbidity and mortality. Toxic megacolon (TM) is a type of acquired megacolon categorized as a medical emergency and includes severe inflammation affecting all layers of the colon wall. The high incidence of GI complications in critically ill patients requires the critical care nurse to provide close monitoring of patients at risk and an acute awareness of the causation, signs and symptoms, and treatment of various GI motility disorders, including gastroparesis, ileus, and TM.&quot;,&quot;publisher&quot;:&quot;W.B. Saunders&quot;,&quot;issue&quot;:&quot;1&quot;,&quot;volume&quot;:&quot;30&quot;},&quot;isTemporary&quot;:false},{&quot;id&quot;:&quot;c72da78b-fd1d-3565-830c-21519a66c5b7&quot;,&quot;itemData&quot;:{&quot;type&quot;:&quot;article-journal&quot;,&quot;id&quot;:&quot;c72da78b-fd1d-3565-830c-21519a66c5b7&quot;,&quot;title&quot;:&quot;Iatrogenic constipation in gastrointestinal surgery&quot;,&quot;author&quot;:[{&quot;family&quot;:&quot;Lee&quot;,&quot;given&quot;:&quot;A.&quot;,&quot;parse-names&quot;:false,&quot;dropping-particle&quot;:&quot;&quot;,&quot;non-dropping-particle&quot;:&quot;&quot;},{&quot;family&quot;:&quot;Morris&quot;,&quot;given&quot;:&quot;J.&quot;,&quot;parse-names&quot;:false,&quot;dropping-particle&quot;:&quot;&quot;,&quot;non-dropping-particle&quot;:&quot;&quot;}],&quot;container-title&quot;:&quot;Journal of Visceral Surgery&quot;,&quot;container-title-short&quot;:&quot;J. Visc. Surg.&quot;,&quot;accessed&quot;:{&quot;date-parts&quot;:[[2026,3,10]]},&quot;DOI&quot;:&quot;10.1136/flgastro-2013-100316&quot;,&quot;ISSN&quot;:&quot;00316873&quot;,&quot;PMID&quot;:&quot;28839751&quot;,&quot;URL&quot;:&quot;https://doi.org/10.1136/flgastro-2013-100316&quot;,&quot;issued&quot;:{&quot;date-parts&quot;:[[2022,3,1]]},&quot;page&quot;:&quot;S51-S57&quot;,&quot;abstract&quot;:&quot;Gastrointestinal disorders account for some 20 per cent of documented adverse drug reactions (ADRs). Most drugs can affect the gut in some patients, but effects vary in severity from indigestion to life-threatening gastrointestinal haemorrhage. This article reviews the most important ADRs affecting the gastrointestinal tract.&quot;,&quot;publisher&quot;:&quot;Elsevier Masson&quot;,&quot;issue&quot;:&quot;1&quot;,&quot;volume&quot;:&quot;159&quot;},&quot;isTemporary&quot;:false}]},{&quot;citationID&quot;:&quot;MENDELEY_CITATION_c1d5dbb8-36b7-42fb-80c9-3f6d1d19966a&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&quot;,&quot;citationItems&quot;:[{&quot;id&quot;:&quot;aaeba26d-ef0a-3f42-b23a-94e237614b33&quot;,&quot;itemData&quot;:{&quot;type&quot;:&quot;article-journal&quot;,&quot;id&quot;:&quot;aaeba26d-ef0a-3f42-b23a-94e237614b33&quot;,&quot;title&quot;:&quot;Early investigational therapeutics for gastrointestinal motility disorders: From animal studies to Phase II trials&quot;,&quot;author&quot;:[{&quot;family&quot;:&quot;Valentin&quot;,&quot;given&quot;:&quot;Nelson&quot;,&quot;parse-names&quot;:false,&quot;dropping-particle&quot;:&quot;&quot;,&quot;non-dropping-particle&quot;:&quot;&quot;},{&quot;family&quot;:&quot;Acosta&quot;,&quot;given&quot;:&quot;Andres&quot;,&quot;parse-names&quot;:false,&quot;dropping-particle&quot;:&quot;&quot;,&quot;non-dropping-particle&quot;:&quot;&quot;},{&quot;family&quot;:&quot;Camilleri&quot;,&quot;given&quot;:&quot;Michael&quot;,&quot;parse-names&quot;:false,&quot;dropping-particle&quot;:&quot;&quot;,&quot;non-dropping-particle&quot;:&quot;&quot;}],&quot;container-title&quot;:&quot;Expert Opinion on Investigational Drugs&quot;,&quot;container-title-short&quot;:&quot;Expert Opin. Investig. Drugs&quot;,&quot;accessed&quot;:{&quot;date-parts&quot;:[[2026,3,10]]},&quot;DOI&quot;:&quot;10.1517/13543784.2015.1025132&quot;,&quot;ISSN&quot;:&quot;17447658&quot;,&quot;PMID&quot;:&quot;25971881&quot;,&quot;URL&quot;:&quot;https://www.tandfonline.com/doi/abs/10.1517/13543784.2015.1025132&quot;,&quot;issued&quot;:{&quot;date-parts&quot;:[[2015,6,1]]},&quot;page&quot;:&quot;769-779&quot;,&quot;abstract&quot;:&quot;Introduction: The most common gastrointestinal disorders that include evidence of dysmotility include: gastroparesis, the lower functional gastrointestinal disorders associated with altered bowel function (such as chronic [functional] diarrhea, chronic idiopathic constipation) and opioid-induced constipation. These conditions, which are grouped as gastrointestinal motility and functional disorders, are characterized by abnormal motor, sensory or secretory functions that alter bowel function and result in a significant disease burden, since currently available treatments do not completely alleviate symptoms. New drugs are being developed for these disorders, targeting mechanisms involved in the pathophysiology of these diseases, specifically, motor function, intestinal secretion and bile acid modulation. Areas covered: The article provides a brief overview of motility disorders and the drugs approved and currently available for these indications. It also provides an evaluation of the efficacy, safety and possible mechanisms of the drugs currently under investigation for the treatment of gastroparesis, chronic diarrhea, chronic idiopathic constipation and opioid-induced constipation, based on animal to Phase II studies. Medications with complete Phase III trials are excluded from this discussion. Expert opinion: Treatment of gastrointestinal motility disorders requires the understanding of the pathophysiological mechanisms, biomarkers to identify subgroups of these disorders and robust pharmacological studies from animal to Phase II studies. These are prerequisites for the development of efficacious medications and individualizing therapy in order to enhance the treatment of these patients.&quot;,&quot;publisher&quot;:&quot;Informa Healthcare&quot;,&quot;issue&quot;:&quot;6&quot;,&quot;volume&quot;:&quot;24&quot;},&quot;isTemporary&quot;:false}]},{&quot;citationID&quot;:&quot;MENDELEY_CITATION_2a54432c-d9b0-40c5-aca4-ffb58d73ab9f&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&quot;,&quot;citationItems&quot;:[{&quot;id&quot;:&quot;b0728b91-6387-3392-b317-0c5344b43d44&quot;,&quot;itemData&quot;:{&quot;type&quot;:&quot;article-journal&quot;,&quot;id&quot;:&quot;b0728b91-6387-3392-b317-0c5344b43d44&quot;,&quot;title&quot;:&quot;Electrical stimulation therapy for peripheral nerve injury&quot;,&quot;author&quot;:[{&quot;family&quot;:&quot;Ni&quot;,&quot;given&quot;:&quot;Lingmei&quot;,&quot;parse-names&quot;:false,&quot;dropping-particle&quot;:&quot;&quot;,&quot;non-dropping-particle&quot;:&quot;&quot;},{&quot;family&quot;:&quot;Yao&quot;,&quot;given&quot;:&quot;Zhao&quot;,&quot;parse-names&quot;:false,&quot;dropping-particle&quot;:&quot;&quot;,&quot;non-dropping-particle&quot;:&quot;&quot;},{&quot;family&quot;:&quot;Zhao&quot;,&quot;given&quot;:&quot;Yifan&quot;,&quot;parse-names&quot;:false,&quot;dropping-particle&quot;:&quot;&quot;,&quot;non-dropping-particle&quot;:&quot;&quot;},{&quot;family&quot;:&quot;Zhang&quot;,&quot;given&quot;:&quot;Tianfang&quot;,&quot;parse-names&quot;:false,&quot;dropping-particle&quot;:&quot;&quot;,&quot;non-dropping-particle&quot;:&quot;&quot;},{&quot;family&quot;:&quot;Wang&quot;,&quot;given&quot;:&quot;Jie&quot;,&quot;parse-names&quot;:false,&quot;dropping-particle&quot;:&quot;&quot;,&quot;non-dropping-particle&quot;:&quot;&quot;},{&quot;family&quot;:&quot;Li&quot;,&quot;given&quot;:&quot;Siyue&quot;,&quot;parse-names&quot;:false,&quot;dropping-particle&quot;:&quot;&quot;,&quot;non-dropping-particle&quot;:&quot;&quot;},{&quot;family&quot;:&quot;Chen&quot;,&quot;given&quot;:&quot;Zuobing&quot;,&quot;parse-names&quot;:false,&quot;dropping-particle&quot;:&quot;&quot;,&quot;non-dropping-particle&quot;:&quot;&quot;}],&quot;container-title&quot;:&quot;Frontiers in Neurology&quot;,&quot;container-title-short&quot;:&quot;Front. Neurol.&quot;,&quot;accessed&quot;:{&quot;date-parts&quot;:[[2026,3,10]]},&quot;DOI&quot;:&quot;10.3389/fneur.2023.1081458&quot;,&quot;ISSN&quot;:&quot;16642295&quot;,&quot;issued&quot;:{&quot;date-parts&quot;:[[2023,2,24]]},&quot;page&quot;:&quot;1081458&quot;,&quot;abstract&quot;:&quot;Peripheral nerve injury is common and frequently occurs in extremity trauma patients. The motor and sensory impairment caused by the injury will affect patients' daily life and social work. Surgical therapeutic approaches don't assure functional recovery, which may lead to neuronal atrophy and hinder accelerated regeneration. Rehabilitation is a necessary stage for patients to recover better. A meaningful role in non-pharmacological intervention is played by rehabilitation, through individualized electrical stimulation therapy. Clinical studies have shown that electrical stimulation enhances axon growth during nerve repair and accelerates sensorimotor recovery. According to different effects and parameters, electrical stimulation can be divided into neuromuscular, transcutaneous, and functional electrical stimulation. The therapeutic mechanism of electrical stimulation may be to reduce muscle atrophy and promote muscle reinnervation by increasing the expression of structural protective proteins and neurotrophic factors. Meanwhile, it can modulate sensory feedback and reduce neuralgia by inhibiting the descending pathway. However, there are not many summary clinical application parameters of electrical stimulation, and the long-term effectiveness and safety also need to be further explored. This article aims to explore application methodologies for effective electrical stimulation in the rehabilitation of peripheral nerve injury, with simultaneous consideration for fundamental principles of electrical stimulation and the latest technology. The highlight of this paper is to identify the most appropriate stimulation parameters (frequency, intensity, duration) to achieve efficacious electrical stimulation in the rehabilitation of peripheral nerve injury.&quot;,&quot;publisher&quot;:&quot;Frontiers Media S.A.&quot;,&quot;volume&quot;:&quot;14&quot;},&quot;isTemporary&quot;:false}]},{&quot;citationID&quot;:&quot;MENDELEY_CITATION_5a8f3dec-6b55-46c3-8bf4-eb55cf48c02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&quot;,&quot;citationItems&quot;:[{&quot;id&quot;:&quot;5ef38154-ea06-3b16-8118-12a759a8fdf6&quot;,&quot;itemData&quot;:{&quot;type&quot;:&quot;article-journal&quot;,&quot;id&quot;:&quot;5ef38154-ea06-3b16-8118-12a759a8fdf6&quot;,&quot;title&quot;:&quot;Electrical stimulation: a novel therapeutic strategy to heal biological wounds&quot;,&quot;author&quot;:[{&quot;family&quot;:&quot;Subham Preetam&quot;,&quot;given&quot;:&quot;&quot;,&quot;parse-names&quot;:false,&quot;dropping-particle&quot;:&quot;&quot;,&quot;non-dropping-particle&quot;:&quot;&quot;},{&quot;family&quot;:&quot;Arka Ghosh&quot;,&quot;given&quot;:&quot;&quot;,&quot;parse-names&quot;:false,&quot;dropping-particle&quot;:&quot;&quot;,&quot;non-dropping-particle&quot;:&quot;&quot;},{&quot;family&quot;:&quot;Richa Mishra&quot;,&quot;given&quot;:&quot;&quot;,&quot;parse-names&quot;:false,&quot;dropping-particle&quot;:&quot;&quot;,&quot;non-dropping-particle&quot;:&quot;&quot;},{&quot;family&quot;:&quot;Arunima Pandey&quot;,&quot;given&quot;:&quot;&quot;,&quot;parse-names&quot;:false,&quot;dropping-particle&quot;:&quot;&quot;,&quot;non-dropping-particle&quot;:&quot;&quot;},{&quot;family&quot;:&quot;Debanjan Singha Roy&quot;,&quot;given&quot;:&quot;&quot;,&quot;parse-names&quot;:false,&quot;dropping-particle&quot;:&quot;&quot;,&quot;non-dropping-particle&quot;:&quot;&quot;},{&quot;family&quot;:&quot;Sarvesh Rustagi&quot;,&quot;given&quot;:&quot;&quot;,&quot;parse-names&quot;:false,&quot;dropping-particle&quot;:&quot;&quot;,&quot;non-dropping-particle&quot;:&quot;&quot;},{&quot;family&quot;:&quot;Sumira Malik&quot;,&quot;given&quot;:&quot;&quot;,&quot;parse-names&quot;:false,&quot;dropping-particle&quot;:&quot;&quot;,&quot;non-dropping-particle&quot;:&quot;&quot;}],&quot;container-title&quot;:&quot;RSC Advances&quot;,&quot;container-title-short&quot;:&quot;RSC Adv.&quot;,&quot;accessed&quot;:{&quot;date-parts&quot;:[[2026,3,10]]},&quot;URL&quot;:&quot;https://pubs.rsc.org/en/content/articlehtml/2024/ra/d4ra04258a&quot;,&quot;issued&quot;:{&quot;date-parts&quot;:[[2024]]},&quot;page&quot;:&quot;32142-32173&quot;,&quot;volume&quot;:&quot;14&quot;},&quot;isTemporary&quot;:false}]},{&quot;citationID&quot;:&quot;MENDELEY_CITATION_b129c973-6f2a-412d-b7fa-ca88235b109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&quot;,&quot;citationItems&quot;:[{&quot;id&quot;:&quot;57727a21-67ae-36d1-aa36-ab59ca71a42a&quot;,&quot;itemData&quot;:{&quot;type&quot;:&quot;article-journal&quot;,&quot;id&quot;:&quot;57727a21-67ae-36d1-aa36-ab59ca71a42a&quot;,&quot;title&quot;:&quot;Advancing Chronic Wound Healing through Electrical Stimulation and Adipose-Derived Stem Cells&quot;,&quot;author&quot;:[{&quot;family&quot;:&quot;Peng&quot;,&quot;given&quot;:&quot;Qiuyue&quot;,&quot;parse-names&quot;:false,&quot;dropping-particle&quot;:&quot;&quot;,&quot;non-dropping-particle&quot;:&quot;&quot;},{&quot;family&quot;:&quot;Qian&quot;,&quot;given&quot;:&quot;Yu&quot;,&quot;parse-names&quot;:false,&quot;dropping-particle&quot;:&quot;&quot;,&quot;non-dropping-particle&quot;:&quot;&quot;},{&quot;family&quot;:&quot;Xiao&quot;,&quot;given&quot;:&quot;Xinxin&quot;,&quot;parse-names&quot;:false,&quot;dropping-particle&quot;:&quot;&quot;,&quot;non-dropping-particle&quot;:&quot;&quot;},{&quot;family&quot;:&quot;Gao&quot;,&quot;given&quot;:&quot;Fengdi&quot;,&quot;parse-names&quot;:false,&quot;dropping-particle&quot;:&quot;&quot;,&quot;non-dropping-particle&quot;:&quot;&quot;},{&quot;family&quot;:&quot;Ren&quot;,&quot;given&quot;:&quot;Guoqiang&quot;,&quot;parse-names&quot;:false,&quot;dropping-particle&quot;:&quot;&quot;,&quot;non-dropping-particle&quot;:&quot;&quot;},{&quot;family&quot;:&quot;Pennisi&quot;,&quot;given&quot;:&quot;Cristian Pablo&quot;,&quot;parse-names&quot;:false,&quot;dropping-particle&quot;:&quot;&quot;,&quot;non-dropping-particle&quot;:&quot;&quot;}],&quot;container-title&quot;:&quot;Advanced Healthcare Materials&quot;,&quot;container-title-short&quot;:&quot;Adv. Healthc. Mater.&quot;,&quot;accessed&quot;:{&quot;date-parts&quot;:[[2026,3,10]]},&quot;DOI&quot;:&quot;10.1002/adhm.202403777&quot;,&quot;ISSN&quot;:&quot;21922659&quot;,&quot;PMID&quot;:&quot;40025921&quot;,&quot;URL&quot;:&quot;/doi/pdf/10.1002/adhm.202403777&quot;,&quot;issued&quot;:{&quot;date-parts&quot;:[[2025,4,15]]},&quot;page&quot;:&quot;2403777&quot;,&quot;abstract&quot;:&quot;Chronic cutaneous wounds are a major clinical challenge worldwide due to delayed healing, recurrent infections, and resistance to conventional therapies. Adipose-derived stem cells (ASCs) have shown promise as a cell-based therapy, but their therapeutic efficacy is often compromised by the harsh microenvironment of chronic wounds. Recent advances in bioengineering, particularly the application of electrical stimulation (ES), offer an innovative approach to enhancing the regenerative properties of ASCs. By restoring the natural electrical current in the wound, ES provides a strong stimulus to the cells involved in healing, thereby accelerating the overall wound-healing process. Recent studies show that ASCs can be significantly activated by ES, which increases their viability, proliferation, migration, and secretory capacity, all of which are crucial for the proper healing of chronic wounds. This review examines the synergistic effects of ES and ASCs on wound healing, focusing on the biological mechanisms involved. The review also highlights novel self-powered systems and other emerging technologies such as advanced conductive materials and devices that promise to improve the clinical translation of ES-based treatments. By summarizing the current state of knowledge, this review aims to provide a framework for future research and clinical application of ES and ASCs in wound care.&quot;,&quot;publisher&quot;:&quot;John Wiley and Sons Inc&quot;,&quot;issue&quot;:&quot;10&quot;,&quot;volume&quot;:&quot;14&quot;},&quot;isTemporary&quot;:false}]},{&quot;citationID&quot;:&quot;MENDELEY_CITATION_69d41d33-63b3-4a29-8163-7cd9213cc05e&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&quot;,&quot;citationItems&quot;:[{&quot;id&quot;:&quot;1c4c4061-520b-3067-af2a-c5ab629e4a61&quot;,&quot;itemData&quot;:{&quot;type&quot;:&quot;article-journal&quot;,&quot;id&quot;:&quot;1c4c4061-520b-3067-af2a-c5ab629e4a61&quot;,&quot;title&quot;:&quot;Miniaturized Electronic Circuit Design Challenges for Ingestible Devices&quot;,&quot;author&quot;:[{&quot;family&quot;:&quot;Helleputte&quot;,&quot;given&quot;:&quot;Nick&quot;,&quot;parse-names&quot;:false,&quot;dropping-particle&quot;:&quot;&quot;,&quot;non-dropping-particle&quot;:&quot;Van&quot;},{&quot;family&quot;:&quot;Even&quot;,&quot;given&quot;:&quot;Aniek J.G.&quot;,&quot;parse-names&quot;:false,&quot;dropping-particle&quot;:&quot;&quot;,&quot;non-dropping-particle&quot;:&quot;&quot;},{&quot;family&quot;:&quot;Leonardi&quot;,&quot;given&quot;:&quot;Francesca&quot;,&quot;parse-names&quot;:false,&quot;dropping-particle&quot;:&quot;&quot;,&quot;non-dropping-particle&quot;:&quot;&quot;},{&quot;family&quot;:&quot;Stanzione&quot;,&quot;given&quot;:&quot;Stefano&quot;,&quot;parse-names&quot;:false,&quot;dropping-particle&quot;:&quot;&quot;,&quot;non-dropping-particle&quot;:&quot;&quot;},{&quot;family&quot;:&quot;Song&quot;,&quot;given&quot;:&quot;Minyoung&quot;,&quot;parse-names&quot;:false,&quot;dropping-particle&quot;:&quot;&quot;,&quot;non-dropping-particle&quot;:&quot;&quot;},{&quot;family&quot;:&quot;Garripoli&quot;,&quot;given&quot;:&quot;Carmine&quot;,&quot;parse-names&quot;:false,&quot;dropping-particle&quot;:&quot;&quot;,&quot;non-dropping-particle&quot;:&quot;&quot;},{&quot;family&quot;:&quot;Sijbers&quot;,&quot;given&quot;:&quot;Wim&quot;,&quot;parse-names&quot;:false,&quot;dropping-particle&quot;:&quot;&quot;,&quot;non-dropping-particle&quot;:&quot;&quot;},{&quot;family&quot;:&quot;Liu&quot;,&quot;given&quot;:&quot;Yao Hong&quot;,&quot;parse-names&quot;:false,&quot;dropping-particle&quot;:&quot;&quot;,&quot;non-dropping-particle&quot;:&quot;&quot;},{&quot;family&quot;:&quot;Hoof&quot;,&quot;given&quot;:&quot;Chris&quot;,&quot;parse-names&quot;:false,&quot;dropping-particle&quot;:&quot;&quot;,&quot;non-dropping-particle&quot;:&quot;Van&quot;}],&quot;container-title&quot;:&quot;Journal of Microelectromechanical Systems&quot;,&quot;accessed&quot;:{&quot;date-parts&quot;:[[2026,3,10]]},&quot;DOI&quot;:&quot;10.1109/JMEMS.2020.3006580&quot;,&quot;ISSN&quot;:&quot;19410158&quot;,&quot;URL&quot;:&quot;https://ieeexplore.ieee.org/abstract/document/9146881&quot;,&quot;issued&quot;:{&quot;date-parts&quot;:[[2020,10,1]]},&quot;page&quot;:&quot;645-652&quot;,&quot;abstract&quot;:&quot;The gastro-intestinal (GI) tract is a very important part of the human digestive system but remains largely inaccessible for unobtrusive monitoring. Ingestible electronic devices are a very interesting concept to address this need. This paper discusses the current state of ingestible electronic devices and explores the potential they hold to provide unprecedented insight by measuring several aspects of the complex bio-chemical processes that happen in the GI tract in real-time. This will require novel sensor technology capable of measuring relevant markers with adequate specificity and accuracy. In order to be able to scale this functionality down to a form factor of an easily digestible pill, ultra-low-power wireless interface electronics are needed. This poses certain challenges and innovation opportunities related to sensing, wireless communication and powering to enable the next generation of ingestible electronic devices. [2020-0164].&quot;,&quot;publisher&quot;:&quot;Institute of Electrical and Electronics Engineers Inc.&quot;,&quot;issue&quot;:&quot;5&quot;,&quot;volume&quot;:&quot;29&quot;,&quot;container-title-short&quot;:&quot;&quot;},&quot;isTemporary&quot;:false}]},{&quot;citationID&quot;:&quot;MENDELEY_CITATION_6340cfd8-63d6-46ba-933b-58c0eedfc3aa&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&quot;,&quot;citationItems&quot;:[{&quot;id&quot;:&quot;61be6d74-2a23-33b0-b29c-fdc479a2b255&quot;,&quot;itemData&quot;:{&quot;type&quot;:&quot;article-journal&quot;,&quot;id&quot;:&quot;61be6d74-2a23-33b0-b29c-fdc479a2b255&quot;,&quot;title&quot;:&quot;Optical Wireless Power Transfer for Implanted and Wearable Devices&quot;,&quot;author&quot;:[{&quot;family&quot;:&quot;Nguyen&quot;,&quot;given&quot;:&quot;Dinh Hoa&quot;,&quot;parse-names&quot;:false,&quot;dropping-particle&quot;:&quot;&quot;,&quot;non-dropping-particle&quot;:&quot;&quot;}],&quot;container-title&quot;:&quot;Sustainability 2023, Vol. 15,&quot;,&quot;accessed&quot;:{&quot;date-parts&quot;:[[2026,3,10]]},&quot;DOI&quot;:&quot;10.3390/su15108146&quot;,&quot;ISSN&quot;:&quot;20711050&quot;,&quot;URL&quot;:&quot;https://www.mdpi.com/2071-1050/15/10/8146&quot;,&quot;issued&quot;:{&quot;date-parts&quot;:[[2023,5,17]]},&quot;abstract&quot;:&quot;Optical wireless power transfer (OWPT) has been employed in the literature as a wireless powering approach for implanted and wearable devices. However...&quot;,&quot;publisher&quot;:&quot;Multidisciplinary Digital Publishing Institute&quot;,&quot;issue&quot;:&quot;10&quot;,&quot;volume&quot;:&quot;15&quot;,&quot;container-title-short&quot;:&quot;&quot;},&quot;isTemporary&quot;:false},{&quot;id&quot;:&quot;8948549b-a9fd-3c5a-8502-cabed510a748&quot;,&quot;itemData&quot;:{&quot;type&quot;:&quot;article-journal&quot;,&quot;id&quot;:&quot;8948549b-a9fd-3c5a-8502-cabed510a748&quot;,&quot;title&quot;:&quot;Wireless Power Delivery Techniques for Miniature Implantable Bioelectronics&quot;,&quot;author&quot;:[{&quot;family&quot;:&quot;Singer&quot;,&quot;given&quot;:&quot;Amanda&quot;,&quot;parse-names&quot;:false,&quot;dropping-particle&quot;:&quot;&quot;,&quot;non-dropping-particle&quot;:&quot;&quot;},{&quot;family&quot;:&quot;Robinson&quot;,&quot;given&quot;:&quot;Jacob T.&quot;,&quot;parse-names&quot;:false,&quot;dropping-particle&quot;:&quot;&quot;,&quot;non-dropping-particle&quot;:&quot;&quot;}],&quot;container-title&quot;:&quot;Advanced Healthcare Materials&quot;,&quot;container-title-short&quot;:&quot;Adv. Healthc. Mater.&quot;,&quot;accessed&quot;:{&quot;date-parts&quot;:[[2026,3,10]]},&quot;DOI&quot;:&quot;10.1002/adhm.202100664&quot;,&quot;ISSN&quot;:&quot;21922659&quot;,&quot;PMID&quot;:&quot;34114368&quot;,&quot;URL&quot;:&quot;/doi/pdf/10.1002/adhm.202100664&quot;,&quot;issued&quot;:{&quot;date-parts&quot;:[[2021,9,1]]},&quot;page&quot;:&quot;2100664&quot;,&quot;abstract&quot;:&quot;Progress in implanted bioelectronic technology offers the opportunity to develop more effective tools for personalized electronic medicine. While there are numerous clinical and pre-clinical applications for these devices, power delivery to these systems can be challenging. Wireless battery-free devices offer advantages such as a smaller and lighter device footprint and reduced failures and infections by eliminating lead wires. However, with the development of wireless technologies, there are fundamental tradeoffs between five essential factors: power, miniaturization, depth, alignment tolerance, and transmitter distance, while still allowing devices to work within safety limits. These tradeoffs mean that multiple forms of wireless power transfer are necessary for different devices to best meet the needs for a given biological target. Here six different types of wireless power transfer technologies used in bioelectronic implants—inductive coupling, radio frequency, mid-field, ultrasound, magnetoelectrics, and light—are reviewed in context of the five tradeoffs listed above. This core group of wireless power modalities is then used to suggest possible future bioelectronic technologies and their biological applications.&quot;,&quot;publisher&quot;:&quot;John Wiley and Sons Inc&quot;,&quot;issue&quot;:&quot;17&quot;,&quot;volume&quot;:&quot;10&quot;},&quot;isTemporary&quot;:false}]},{&quot;citationID&quot;:&quot;MENDELEY_CITATION_3f4eb300-0716-4022-bf6f-cfc3746fecea&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&quot;,&quot;citationItems&quot;:[{&quot;id&quot;:&quot;20423304-b752-334b-9862-e0571d1423e4&quot;,&quot;itemData&quot;:{&quot;type&quot;:&quot;article-journal&quot;,&quot;id&quot;:&quot;20423304-b752-334b-9862-e0571d1423e4&quot;,&quot;title&quot;:&quot;A wood-templated unidirectional piezoceramic composite for transmuscular ultrasonic wireless power transfer&quot;,&quot;author&quot;:[{&quot;family&quot;:&quot;Ying Hong&quot;,&quot;given&quot;:&quot;&quot;,&quot;parse-names&quot;:false,&quot;dropping-particle&quot;:&quot;&quot;,&quot;non-dropping-particle&quot;:&quot;&quot;},{&quot;family&quot;:&quot;Lihan Jin&quot;,&quot;given&quot;:&quot;&quot;,&quot;parse-names&quot;:false,&quot;dropping-particle&quot;:&quot;&quot;,&quot;non-dropping-particle&quot;:&quot;&quot;},{&quot;family&quot;:&quot;Biao Wang&quot;,&quot;given&quot;:&quot;&quot;,&quot;parse-names&quot;:false,&quot;dropping-particle&quot;:&quot;&quot;,&quot;non-dropping-particle&quot;:&quot;&quot;},{&quot;family&quot;:&quot;Junchen Liao&quot;,&quot;given&quot;:&quot;&quot;,&quot;parse-names&quot;:false,&quot;dropping-particle&quot;:&quot;&quot;,&quot;non-dropping-particle&quot;:&quot;&quot;},{&quot;family&quot;:&quot;Bing He&quot;,&quot;given&quot;:&quot;&quot;,&quot;parse-names&quot;:false,&quot;dropping-particle&quot;:&quot;&quot;,&quot;non-dropping-particle&quot;:&quot;&quot;},{&quot;family&quot;:&quot;Tian Yang&quot;,&quot;given&quot;:&quot;&quot;,&quot;parse-names&quot;:false,&quot;dropping-particle&quot;:&quot;&quot;,&quot;non-dropping-particle&quot;:&quot;&quot;},{&quot;family&quot;:&quot;Zhihe Long&quot;,&quot;given&quot;:&quot;&quot;,&quot;parse-names&quot;:false,&quot;dropping-particle&quot;:&quot;&quot;,&quot;non-dropping-particle&quot;:&quot;&quot;},{&quot;family&quot;:&quot;Pengyu Li&quot;,&quot;given&quot;:&quot;&quot;,&quot;parse-names&quot;:false,&quot;dropping-particle&quot;:&quot;&quot;,&quot;non-dropping-particle&quot;:&quot;&quot;},{&quot;family&quot;:&quot;Zhuomin Zhang&quot;,&quot;given&quot;:&quot;&quot;,&quot;parse-names&quot;:false,&quot;dropping-particle&quot;:&quot;&quot;,&quot;non-dropping-particle&quot;:&quot;&quot;},{&quot;family&quot;:&quot;Shiyuan Liu&quot;,&quot;given&quot;:&quot;&quot;,&quot;parse-names&quot;:false,&quot;dropping-particle&quot;:&quot;&quot;,&quot;non-dropping-particle&quot;:&quot;&quot;},{&quot;family&quot;:&quot;Youngjin Lee&quot;,&quot;given&quot;:&quot;&quot;,&quot;parse-names&quot;:false,&quot;dropping-particle&quot;:&quot;&quot;,&quot;non-dropping-particle&quot;:&quot;&quot;},{&quot;family&quot;:&quot;Bee Luan Khoo&quot;,&quot;given&quot;:&quot;&quot;,&quot;parse-names&quot;:false,&quot;dropping-particle&quot;:&quot;&quot;,&quot;non-dropping-particle&quot;:&quot;&quot;},{&quot;family&quot;:&quot;Zhengbao Yang&quot;,&quot;given&quot;:&quot;&quot;,&quot;parse-names&quot;:false,&quot;dropping-particle&quot;:&quot;&quot;,&quot;non-dropping-particle&quot;:&quot;&quot;}],&quot;container-title&quot;:&quot;Energy &amp; Environmental Science&quot;,&quot;container-title-short&quot;:&quot;Energy Environ. Sci.&quot;,&quot;accessed&quot;:{&quot;date-parts&quot;:[[2026,3,10]]},&quot;URL&quot;:&quot;https://pubs.rsc.org/en/content/articlehtml/2011/x1/d1ee02353e&quot;,&quot;issued&quot;:{&quot;date-parts&quot;:[[2021]]},&quot;page&quot;:&quot;6574-6585&quot;,&quot;volume&quot;:&quot;14&quot;},&quot;isTemporary&quot;:false},{&quot;id&quot;:&quot;51d397a8-bdb0-389a-aa3e-1fa430e17903&quot;,&quot;itemData&quot;:{&quot;type&quot;:&quot;article-journal&quot;,&quot;id&quot;:&quot;51d397a8-bdb0-389a-aa3e-1fa430e17903&quot;,&quot;title&quot;:&quot;Enhancing Ultrasound Power Transfer: Efficiency, Acoustics, and Future Directions&quot;,&quot;author&quot;:[{&quot;family&quot;:&quot;Zheng&quot;,&quot;given&quot;:&quot;Yi&quot;,&quot;parse-names&quot;:false,&quot;dropping-particle&quot;:&quot;&quot;,&quot;non-dropping-particle&quot;:&quot;&quot;},{&quot;family&quot;:&quot;Zhang&quot;,&quot;given&quot;:&quot;Zhuomin&quot;,&quot;parse-names&quot;:false,&quot;dropping-particle&quot;:&quot;&quot;,&quot;non-dropping-particle&quot;:&quot;&quot;},{&quot;family&quot;:&quot;Zhang&quot;,&quot;given&quot;:&quot;Yanhu&quot;,&quot;parse-names&quot;:false,&quot;dropping-particle&quot;:&quot;&quot;,&quot;non-dropping-particle&quot;:&quot;&quot;},{&quot;family&quot;:&quot;Pan&quot;,&quot;given&quot;:&quot;Qiqi&quot;,&quot;parse-names&quot;:false,&quot;dropping-particle&quot;:&quot;&quot;,&quot;non-dropping-particle&quot;:&quot;&quot;},{&quot;family&quot;:&quot;Yan&quot;,&quot;given&quot;:&quot;Xiaodong&quot;,&quot;parse-names&quot;:false,&quot;dropping-particle&quot;:&quot;&quot;,&quot;non-dropping-particle&quot;:&quot;&quot;},{&quot;family&quot;:&quot;Li&quot;,&quot;given&quot;:&quot;Xuemu&quot;,&quot;parse-names&quot;:false,&quot;dropping-particle&quot;:&quot;&quot;,&quot;non-dropping-particle&quot;:&quot;&quot;},{&quot;family&quot;:&quot;Yang&quot;,&quot;given&quot;:&quot;Zhengbao&quot;,&quot;parse-names&quot;:false,&quot;dropping-particle&quot;:&quot;&quot;,&quot;non-dropping-particle&quot;:&quot;&quot;},{&quot;family&quot;:&quot;Zheng&quot;,&quot;given&quot;:&quot;Y&quot;,&quot;parse-names&quot;:false,&quot;dropping-particle&quot;:&quot;&quot;,&quot;non-dropping-particle&quot;:&quot;&quot;},{&quot;family&quot;:&quot;Zhang&quot;,&quot;given&quot;:&quot;Z&quot;,&quot;parse-names&quot;:false,&quot;dropping-particle&quot;:&quot;&quot;,&quot;non-dropping-particle&quot;:&quot;&quot;},{&quot;family&quot;:&quot;Pan&quot;,&quot;given&quot;:&quot;Q&quot;,&quot;parse-names&quot;:false,&quot;dropping-particle&quot;:&quot;&quot;,&quot;non-dropping-particle&quot;:&quot;&quot;},{&quot;family&quot;:&quot;Yan&quot;,&quot;given&quot;:&quot;X&quot;,&quot;parse-names&quot;:false,&quot;dropping-particle&quot;:&quot;&quot;,&quot;non-dropping-particle&quot;:&quot;&quot;},{&quot;family&quot;:&quot;Li&quot;,&quot;given&quot;:&quot;X&quot;,&quot;parse-names&quot;:false,&quot;dropping-particle&quot;:&quot;&quot;,&quot;non-dropping-particle&quot;:&quot;&quot;},{&quot;family&quot;:&quot;Yang&quot;,&quot;given&quot;:&quot;Z&quot;,&quot;parse-names&quot;:false,&quot;dropping-particle&quot;:&quot;&quot;,&quot;non-dropping-particle&quot;:&quot;&quot;},{&quot;family&quot;:&quot;Zhang&quot;,&quot;given&quot;:&quot;Y&quot;,&quot;parse-names&quot;:false,&quot;dropping-particle&quot;:&quot;&quot;,&quot;non-dropping-particle&quot;:&quot;&quot;}],&quot;container-title&quot;:&quot;Advanced Materials&quot;,&quot;accessed&quot;:{&quot;date-parts&quot;:[[2026,3,10]]},&quot;DOI&quot;:&quot;10.1002/adma.202407395&quot;,&quot;ISSN&quot;:&quot;15214095&quot;,&quot;PMID&quot;:&quot;39044603&quot;,&quot;URL&quot;:&quot;/doi/pdf/10.1002/adma.202407395&quot;,&quot;issued&quot;:{&quot;date-parts&quot;:[[2025,6,1]]},&quot;page&quot;:&quot;2407395&quot;,&quot;abstract&quot;:&quot;Implantable medical devices (IMDs), like pacemakers regulating heart rhythm or deep brain stimulators treating neurological disorders, revolutionize healthcare. However, limited battery life necessitates frequent surgeries for replacements. Ultrasound power transfer (UPT) emerges as a promising solution for sustainable IMD operation. Current research prioritizes implantable materials, with less emphasis on sound field analysis and maximizing energy transfer during wireless power delivery. This review addresses this gap. A comprehensive analysis of UPT technology, examining cutting-edge system designs, particularly in power supply and efficiency is provided. The review critically examines existing efficiency models, summarizing the key parameters influencing energy transmission in UPT systems. For the first time, an energy flow diagram of a general UPT system is proposed to offer insights into the overall functioning. Additionally, the review explores the development stages of UPT technology, showcasing representative designs and applications. The remaining challenges, future directions, and exciting opportunities associated with UPT are discussed. By highlighting the importance of sustainable IMDs with advanced functions like biosensing and closed-loop drug delivery, as well as UPT's potential, this review aims to inspire further research and advancements in this promising field.&quot;,&quot;publisher&quot;:&quot;John Wiley &amp; Sons, Ltd&quot;,&quot;issue&quot;:&quot;23&quot;,&quot;volume&quot;:&quot;37&quot;,&quot;container-title-short&quot;:&quot;&quot;},&quot;isTemporary&quot;:false}]},{&quot;citationID&quot;:&quot;MENDELEY_CITATION_2e59e66b-f394-43f3-99a4-36aaf46b5839&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&quot;,&quot;citationItems&quot;:[{&quot;id&quot;:&quot;4387ab86-67ca-319d-ab39-2d2d59858ebb&quot;,&quot;itemData&quot;:{&quot;type&quot;:&quot;article-journal&quot;,&quot;id&quot;:&quot;4387ab86-67ca-319d-ab39-2d2d59858ebb&quot;,&quot;title&quot;:&quot;A self-assembled implantable microtubular pacemaker for wireless cardiac electrotherapy&quot;,&quot;author&quot;:[{&quot;family&quot;:&quot;Wang&quot;,&quot;given&quot;:&quot;Shaolei&quot;,&quot;parse-names&quot;:false,&quot;dropping-particle&quot;:&quot;&quot;,&quot;non-dropping-particle&quot;:&quot;&quot;},{&quot;family&quot;:&quot;Cui&quot;,&quot;given&quot;:&quot;Qingyu&quot;,&quot;parse-names&quot;:false,&quot;dropping-particle&quot;:&quot;&quot;,&quot;non-dropping-particle&quot;:&quot;&quot;},{&quot;family&quot;:&quot;Abiri&quot;,&quot;given&quot;:&quot;Parinaz&quot;,&quot;parse-names&quot;:false,&quot;dropping-particle&quot;:&quot;&quot;,&quot;non-dropping-particle&quot;:&quot;&quot;},{&quot;family&quot;:&quot;Roustaei&quot;,&quot;given&quot;:&quot;Mehrdad&quot;,&quot;parse-names&quot;:false,&quot;dropping-particle&quot;:&quot;&quot;,&quot;non-dropping-particle&quot;:&quot;&quot;},{&quot;family&quot;:&quot;Zhu&quot;,&quot;given&quot;:&quot;Enbo&quot;,&quot;parse-names&quot;:false,&quot;dropping-particle&quot;:&quot;&quot;,&quot;non-dropping-particle&quot;:&quot;&quot;},{&quot;family&quot;:&quot;Li&quot;,&quot;given&quot;:&quot;Yan Ruide&quot;,&quot;parse-names&quot;:false,&quot;dropping-particle&quot;:&quot;&quot;,&quot;non-dropping-particle&quot;:&quot;&quot;},{&quot;family&quot;:&quot;Wang&quot;,&quot;given&quot;:&quot;Kaidong&quot;,&quot;parse-names&quot;:false,&quot;dropping-particle&quot;:&quot;&quot;,&quot;non-dropping-particle&quot;:&quot;&quot;},{&quot;family&quot;:&quot;Duarte&quot;,&quot;given&quot;:&quot;Sandra&quot;,&quot;parse-names&quot;:false,&quot;dropping-particle&quot;:&quot;&quot;,&quot;non-dropping-particle&quot;:&quot;&quot;},{&quot;family&quot;:&quot;Yang&quot;,&quot;given&quot;:&quot;Lili&quot;,&quot;parse-names&quot;:false,&quot;dropping-particle&quot;:&quot;&quot;,&quot;non-dropping-particle&quot;:&quot;&quot;},{&quot;family&quot;:&quot;Ebrahimi&quot;,&quot;given&quot;:&quot;Ramin&quot;,&quot;parse-names&quot;:false,&quot;dropping-particle&quot;:&quot;&quot;,&quot;non-dropping-particle&quot;:&quot;&quot;},{&quot;family&quot;:&quot;Bersohn&quot;,&quot;given&quot;:&quot;Malcolm&quot;,&quot;parse-names&quot;:false,&quot;dropping-particle&quot;:&quot;&quot;,&quot;non-dropping-particle&quot;:&quot;&quot;},{&quot;family&quot;:&quot;Chen&quot;,&quot;given&quot;:&quot;Jun&quot;,&quot;parse-names&quot;:false,&quot;dropping-particle&quot;:&quot;&quot;,&quot;non-dropping-particle&quot;:&quot;&quot;},{&quot;family&quot;:&quot;Hsiai&quot;,&quot;given&quot;:&quot;Tzung K.&quot;,&quot;parse-names&quot;:false,&quot;dropping-particle&quot;:&quot;&quot;,&quot;non-dropping-particle&quot;:&quot;&quot;}],&quot;container-title&quot;:&quot;Science Advances&quot;,&quot;container-title-short&quot;:&quot;Sci. Adv.&quot;,&quot;accessed&quot;:{&quot;date-parts&quot;:[[2026,3,10]]},&quot;DOI&quot;:&quot;10.1126/SCIADV.ADJ0540&quot;,&quot;ISSN&quot;:&quot;23752548&quot;,&quot;PMID&quot;:&quot;37851816&quot;,&quot;URL&quot;:&quot;/doi/pdf/10.1126/sciadv.adj0540?download=true&quot;,&quot;issued&quot;:{&quot;date-parts&quot;:[[2023,10,20]]},&quot;abstract&quot;:&quot;The current cardiac pacemakers are battery dependent, and the pacing leads are prone to introduce valve damage and infection, plus a complete pacemaker retrieval is needed for battery replacement. ...&quot;,&quot;publisher&quot;:&quot;American Association for the Advancement of Science&quot;,&quot;issue&quot;:&quot;42&quot;,&quot;volume&quot;:&quot;9&quot;},&quot;isTemporary&quot;:false},{&quot;id&quot;:&quot;939116c8-580a-3eb0-bad9-e9398cf6997b&quot;,&quot;itemData&quot;:{&quot;type&quot;:&quot;article-journal&quot;,&quot;id&quot;:&quot;939116c8-580a-3eb0-bad9-e9398cf6997b&quot;,&quot;title&quot;:&quot;A biodegradable capacitive-coupling neurostimulator for wireless electroceutical treatment of inflammatory bowel diseases&quot;,&quot;author&quot;:[{&quot;family&quot;:&quot;Wang&quot;,&quot;given&quot;:&quot;Qiong&quot;,&quot;parse-names&quot;:false,&quot;dropping-particle&quot;:&quot;&quot;,&quot;non-dropping-particle&quot;:&quot;&quot;},{&quot;family&quot;:&quot;Yang&quot;,&quot;given&quot;:&quot;Ming&quot;,&quot;parse-names&quot;:false,&quot;dropping-particle&quot;:&quot;&quot;,&quot;non-dropping-particle&quot;:&quot;&quot;},{&quot;family&quot;:&quot;Sun&quot;,&quot;given&quot;:&quot;Renyuan&quot;,&quot;parse-names&quot;:false,&quot;dropping-particle&quot;:&quot;&quot;,&quot;non-dropping-particle&quot;:&quot;&quot;},{&quot;family&quot;:&quot;Liu&quot;,&quot;given&quot;:&quot;Wenliang&quot;,&quot;parse-names&quot;:false,&quot;dropping-particle&quot;:&quot;&quot;,&quot;non-dropping-particle&quot;:&quot;&quot;},{&quot;family&quot;:&quot;Li&quot;,&quot;given&quot;:&quot;Wenlong&quot;,&quot;parse-names&quot;:false,&quot;dropping-particle&quot;:&quot;&quot;,&quot;non-dropping-particle&quot;:&quot;&quot;},{&quot;family&quot;:&quot;Xu&quot;,&quot;given&quot;:&quot;Baochun&quot;,&quot;parse-names&quot;:false,&quot;dropping-particle&quot;:&quot;&quot;,&quot;non-dropping-particle&quot;:&quot;&quot;},{&quot;family&quot;:&quot;Yang&quot;,&quot;given&quot;:&quot;Shiming&quot;,&quot;parse-names&quot;:false,&quot;dropping-particle&quot;:&quot;&quot;,&quot;non-dropping-particle&quot;:&quot;&quot;},{&quot;family&quot;:&quot;Chen&quot;,&quot;given&quot;:&quot;Ke&quot;,&quot;parse-names&quot;:false,&quot;dropping-particle&quot;:&quot;&quot;,&quot;non-dropping-particle&quot;:&quot;&quot;},{&quot;family&quot;:&quot;Xiao&quot;,&quot;given&quot;:&quot;Jun&quot;,&quot;parse-names&quot;:false,&quot;dropping-particle&quot;:&quot;&quot;,&quot;non-dropping-particle&quot;:&quot;&quot;},{&quot;family&quot;:&quot;Chen&quot;,&quot;given&quot;:&quot;Xuyong&quot;,&quot;parse-names&quot;:false,&quot;dropping-particle&quot;:&quot;&quot;,&quot;non-dropping-particle&quot;:&quot;&quot;},{&quot;family&quot;:&quot;Meng&quot;,&quot;given&quot;:&quot;Xinyao&quot;,&quot;parse-names&quot;:false,&quot;dropping-particle&quot;:&quot;&quot;,&quot;non-dropping-particle&quot;:&quot;&quot;},{&quot;family&quot;:&quot;Feng&quot;,&quot;given&quot;:&quot;Jiexiong&quot;,&quot;parse-names&quot;:false,&quot;dropping-particle&quot;:&quot;&quot;,&quot;non-dropping-particle&quot;:&quot;&quot;},{&quot;family&quot;:&quot;Yu&quot;,&quot;given&quot;:&quot;Cunjiang&quot;,&quot;parse-names&quot;:false,&quot;dropping-particle&quot;:&quot;&quot;,&quot;non-dropping-particle&quot;:&quot;&quot;},{&quot;family&quot;:&quot;Luo&quot;,&quot;given&quot;:&quot;Zhiqiang&quot;,&quot;parse-names&quot;:false,&quot;dropping-particle&quot;:&quot;&quot;,&quot;non-dropping-particle&quot;:&quot;&quot;}],&quot;container-title&quot;:&quot;Science Advances &quot;,&quot;accessed&quot;:{&quot;date-parts&quot;:[[2026,3,10]]},&quot;DOI&quot;:&quot;10.1126/sciadv.adu5887&quot;,&quot;ISSN&quot;:&quot;23752548&quot;,&quot;PMID&quot;:&quot;39951521&quot;,&quot;URL&quot;:&quot;/doi/pdf/10.1126/sciadv.adu5887?download=true&quot;,&quot;issued&quot;:{&quot;date-parts&quot;:[[2025,2,14]]},&quot;page&quot;:&quot;5887&quot;,&quot;abstract&quot;:&quot;Electroceuticals based on peripheral nerve stimulation offer promising treatment for refractory inflammatory diseases such as inflammatory bowel diseases (IBDs). For pediatric IBD (PIBD) patients, wireless, biodegradable miniaturized bioelectronic devices are crucial to prevent neural damage and support neural development during and after therapy. Here we demonstrate a battery-free, miniaturized neurostimulator based on biodegradable materials and capacitive-coupling wireless power transfer. The biodegradable capacitive-coupling (BCC) neurostimulator consists of molybdenum (Mo) electronic components and self-healing biodegradable polyurethane elastomer (SBPUE) encapsulations. The self-healing property of SBPUE enables a stable neural interface. Capacitive coupling wirelessly transfers high-frequency electric fields through a single capacitor between wearable transmitters and implanted BCC neurostimulators. Programmed electrical stimulation of the vagus nerve alleviates PIBD symptoms by restoring CD4+ T cell balance, enhancing anti-inflammatory effects and suppressing pro-inflammatory effects in the intestines.&quot;,&quot;publisher&quot;:&quot;American Association for the Advancement of Science&quot;,&quot;issue&quot;:&quot;7&quot;,&quot;volume&quot;:&quot;11&quot;,&quot;container-title-short&quot;:&quot;&quot;},&quot;isTemporary&quot;:false},{&quot;id&quot;:&quot;8e383fbb-23bc-3f36-a359-429b40741e9a&quot;,&quot;itemData&quot;:{&quot;type&quot;:&quot;article-journal&quot;,&quot;id&quot;:&quot;8e383fbb-23bc-3f36-a359-429b40741e9a&quot;,&quot;title&quot;:&quot;Wireless power transfer based on novel physical concepts&quot;,&quot;author&quot;:[{&quot;family&quot;:&quot;Song&quot;,&quot;given&quot;:&quot;Mingzhao&quot;,&quot;parse-names&quot;:false,&quot;dropping-particle&quot;:&quot;&quot;,&quot;non-dropping-particle&quot;:&quot;&quot;},{&quot;family&quot;:&quot;Jayathurathnage&quot;,&quot;given&quot;:&quot;Prasad&quot;,&quot;parse-names&quot;:false,&quot;dropping-particle&quot;:&quot;&quot;,&quot;non-dropping-particle&quot;:&quot;&quot;},{&quot;family&quot;:&quot;Zanganeh&quot;,&quot;given&quot;:&quot;Esmaeel&quot;,&quot;parse-names&quot;:false,&quot;dropping-particle&quot;:&quot;&quot;,&quot;non-dropping-particle&quot;:&quot;&quot;},{&quot;family&quot;:&quot;Krasikova&quot;,&quot;given&quot;:&quot;Mariia&quot;,&quot;parse-names&quot;:false,&quot;dropping-particle&quot;:&quot;&quot;,&quot;non-dropping-particle&quot;:&quot;&quot;},{&quot;family&quot;:&quot;Smirnov&quot;,&quot;given&quot;:&quot;Pavel&quot;,&quot;parse-names&quot;:false,&quot;dropping-particle&quot;:&quot;&quot;,&quot;non-dropping-particle&quot;:&quot;&quot;},{&quot;family&quot;:&quot;Belov&quot;,&quot;given&quot;:&quot;Pavel&quot;,&quot;parse-names&quot;:false,&quot;dropping-particle&quot;:&quot;&quot;,&quot;non-dropping-particle&quot;:&quot;&quot;},{&quot;family&quot;:&quot;Kapitanova&quot;,&quot;given&quot;:&quot;Polina&quot;,&quot;parse-names&quot;:false,&quot;dropping-particle&quot;:&quot;&quot;,&quot;non-dropping-particle&quot;:&quot;&quot;},{&quot;family&quot;:&quot;Simovski&quot;,&quot;given&quot;:&quot;Constantin&quot;,&quot;parse-names&quot;:false,&quot;dropping-particle&quot;:&quot;&quot;,&quot;non-dropping-particle&quot;:&quot;&quot;},{&quot;family&quot;:&quot;Tretyakov&quot;,&quot;given&quot;:&quot;Sergei&quot;,&quot;parse-names&quot;:false,&quot;dropping-particle&quot;:&quot;&quot;,&quot;non-dropping-particle&quot;:&quot;&quot;},{&quot;family&quot;:&quot;Krasnok&quot;,&quot;given&quot;:&quot;Alex&quot;,&quot;parse-names&quot;:false,&quot;dropping-particle&quot;:&quot;&quot;,&quot;non-dropping-particle&quot;:&quot;&quot;}],&quot;container-title&quot;:&quot;Nature Electronics 2021 4:10&quot;,&quot;accessed&quot;:{&quot;date-parts&quot;:[[2026,3,10]]},&quot;DOI&quot;:&quot;10.1038/s41928-021-00658-x&quot;,&quot;ISSN&quot;:&quot;25201131&quot;,&quot;URL&quot;:&quot;https://www.nature.com/articles/s41928-021-00658-x&quot;,&quot;issued&quot;:{&quot;date-parts&quot;:[[2021,10,22]]},&quot;page&quot;:&quot;707-716&quot;,&quot;abstract&quot;:&quot;Wireless power transfer—the transmission of electromagnetic energy without physical connectors such as wires or waveguides—typically exploits electromagnetic field control methods that were first proposed decades ago and requires some essential parameters (such as efficiency) to be sacrificed in favour of others (such as stability). In recent years, novel approaches to electromagnetic field manipulation have been developed that can be used to create advanced forms of wireless power transfer. Here we review the development of novel physical effects and materials for wireless power transfer. We explore techniques based on coherent perfect absorption, parity–time symmetry and exceptional points, and on-site power generation. We also explore the use of metamaterials and metasurfaces in wireless power transfer, and the use of acoustic power transfer. Finally, we highlight potential routes for the further development of wireless power transfer technology. This Review examines the development of novel physical effects and materials for wireless power transfer, considering techniques based on coherent perfect absorption, parity–time symmetry and exceptional points, and on-site power generation, as well as the use of metamaterials and metasurfaces, and acoustic power transfer.&quot;,&quot;publisher&quot;:&quot;Nature Publishing Group&quot;,&quot;issue&quot;:&quot;10&quot;,&quot;volume&quot;:&quot;4&quot;,&quot;container-title-short&quot;:&quot;&quot;},&quot;isTemporary&quot;:false}]},{&quot;citationID&quot;:&quot;MENDELEY_CITATION_ac80c95a-5634-491c-8204-a4255074b2d4&quot;,&quot;properties&quot;:{&quot;noteIndex&quot;:0},&quot;isEdited&quot;:false,&quot;manualOverride&quot;:{&quot;isManuallyOverridden&quot;:false,&quot;citeprocText&quot;:&quot;&lt;sup&gt;24–26&lt;/sup&gt;&quot;,&quot;manualOverrideText&quot;:&quot;&quot;},&quot;citationTag&quot;:&quot;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&quot;,&quot;citationItems&quot;:[{&quot;id&quot;:&quot;284f934b-7331-3bbb-afb0-68d2b346f982&quot;,&quot;itemData&quot;:{&quot;type&quot;:&quot;article-journal&quot;,&quot;id&quot;:&quot;284f934b-7331-3bbb-afb0-68d2b346f982&quot;,&quot;title&quot;:&quot;Distributed battery-free bioelectronic implants with improved network power transfer efficiency via magnetoelectrics&quot;,&quot;author&quot;:[{&quot;family&quot;:&quot;Woods&quot;,&quot;given&quot;:&quot;Joshua E.&quot;,&quot;parse-names&quot;:false,&quot;dropping-particle&quot;:&quot;&quot;,&quot;non-dropping-particle&quot;:&quot;&quot;},{&quot;family&quot;:&quot;Alrashdan&quot;,&quot;given&quot;:&quot;Fatima&quot;,&quot;parse-names&quot;:false,&quot;dropping-particle&quot;:&quot;&quot;,&quot;non-dropping-particle&quot;:&quot;&quot;},{&quot;family&quot;:&quot;Chen&quot;,&quot;given&quot;:&quot;Ellie C.&quot;,&quot;parse-names&quot;:false,&quot;dropping-particle&quot;:&quot;&quot;,&quot;non-dropping-particle&quot;:&quot;&quot;},{&quot;family&quot;:&quot;Tan&quot;,&quot;given&quot;:&quot;Wendy&quot;,&quot;parse-names&quot;:false,&quot;dropping-particle&quot;:&quot;&quot;,&quot;non-dropping-particle&quot;:&quot;&quot;},{&quot;family&quot;:&quot;John&quot;,&quot;given&quot;:&quot;Mathews&quot;,&quot;parse-names&quot;:false,&quot;dropping-particle&quot;:&quot;&quot;,&quot;non-dropping-particle&quot;:&quot;&quot;},{&quot;family&quot;:&quot;Jaworski&quot;,&quot;given&quot;:&quot;Lukas&quot;,&quot;parse-names&quot;:false,&quot;dropping-particle&quot;:&quot;&quot;,&quot;non-dropping-particle&quot;:&quot;&quot;},{&quot;family&quot;:&quot;Bernard&quot;,&quot;given&quot;:&quot;Drew&quot;,&quot;parse-names&quot;:false,&quot;dropping-particle&quot;:&quot;&quot;,&quot;non-dropping-particle&quot;:&quot;&quot;},{&quot;family&quot;:&quot;Post&quot;,&quot;given&quot;:&quot;Allison&quot;,&quot;parse-names&quot;:false,&quot;dropping-particle&quot;:&quot;&quot;,&quot;non-dropping-particle&quot;:&quot;&quot;},{&quot;family&quot;:&quot;Moctezuma-Ramirez&quot;,&quot;given&quot;:&quot;Angel&quot;,&quot;parse-names&quot;:false,&quot;dropping-particle&quot;:&quot;&quot;,&quot;non-dropping-particle&quot;:&quot;&quot;},{&quot;family&quot;:&quot;Elgalad&quot;,&quot;given&quot;:&quot;Abdelmotagaly&quot;,&quot;parse-names&quot;:false,&quot;dropping-particle&quot;:&quot;&quot;,&quot;non-dropping-particle&quot;:&quot;&quot;},{&quot;family&quot;:&quot;Steele&quot;,&quot;given&quot;:&quot;Alexander G.&quot;,&quot;parse-names&quot;:false,&quot;dropping-particle&quot;:&quot;&quot;,&quot;non-dropping-particle&quot;:&quot;&quot;},{&quot;family&quot;:&quot;Barber&quot;,&quot;given&quot;:&quot;Sean M.&quot;,&quot;parse-names&quot;:false,&quot;dropping-particle&quot;:&quot;&quot;,&quot;non-dropping-particle&quot;:&quot;&quot;},{&quot;family&quot;:&quot;Horner&quot;,&quot;given&quot;:&quot;Philip J.&quot;,&quot;parse-names&quot;:false,&quot;dropping-particle&quot;:&quot;&quot;,&quot;non-dropping-particle&quot;:&quot;&quot;},{&quot;family&quot;:&quot;Faraji&quot;,&quot;given&quot;:&quot;Amir H.&quot;,&quot;parse-names&quot;:false,&quot;dropping-particle&quot;:&quot;&quot;,&quot;non-dropping-particle&quot;:&quot;&quot;},{&quot;family&quot;:&quot;Sayenko&quot;,&quot;given&quot;:&quot;Dimitry G.&quot;,&quot;parse-names&quot;:false,&quot;dropping-particle&quot;:&quot;&quot;,&quot;non-dropping-particle&quot;:&quot;&quot;},{&quot;family&quot;:&quot;Razavi&quot;,&quot;given&quot;:&quot;Mehdi&quot;,&quot;parse-names&quot;:false,&quot;dropping-particle&quot;:&quot;&quot;,&quot;non-dropping-particle&quot;:&quot;&quot;},{&quot;family&quot;:&quot;Robinson&quot;,&quot;given&quot;:&quot;Jacob T.&quot;,&quot;parse-names&quot;:false,&quot;dropping-particle&quot;:&quot;&quot;,&quot;non-dropping-particle&quot;:&quot;&quot;}],&quot;container-title&quot;:&quot;Nature Biomedical Engineering 2025&quot;,&quot;accessed&quot;:{&quot;date-parts&quot;:[[2026,3,10]]},&quot;DOI&quot;:&quot;10.1038/s41551-025-01489-3&quot;,&quot;ISSN&quot;:&quot;2157846X&quot;,&quot;URL&quot;:&quot;https://www.nature.com/articles/s41551-025-01489-3&quot;,&quot;issued&quot;:{&quot;date-parts&quot;:[[2025,8,28]]},&quot;page&quot;:&quot;1-13&quot;,&quot;abstract&quot;:&quot;Networks of miniature implants could enable simultaneous sensing and stimulation at different locations in the body, such as the heart and central or peripheral nervous system. This capability would support precise disease tracking and treatment or enable prosthetic technologies with many degrees of freedom. However, wireless power and data transfer are often inefficient through biological tissues, particularly as the number of implanted devices increases. Here we show that magnetoelectric wireless data and power transfer supports a network of millimetre-sized bioelectronic implants in which system efficiency improves with additional devices. We demonstrate wireless, battery-free networks ranging from one to six implants, where the total system efficiency increases from 0.2% to 1.3%, with each node receiving 2.2 mW at 1 cm distance. We show proof-of-concept networks of miniature spinal cord stimulators and cardiac pacing devices in large animals via efficient and robust wireless power transfer. These magnetoelectric implants provide a scalable network architecture of bioelectronic implants for next-generation electronic medicine. Networks of miniaturized magnetoelectric wireless implantable devices can be individually powered and controlled by a single transmitter, show power and transfer data efficiencies that scale with the number of receivers and be used for spinal cord stimulation and cardiac pacing in large animals.&quot;,&quot;publisher&quot;:&quot;Nature Publishing Group&quot;,&quot;container-title-short&quot;:&quot;&quot;},&quot;isTemporary&quot;:false},{&quot;id&quot;:&quot;4cc8b4b3-616e-3b31-bae0-c941df1f46e0&quot;,&quot;itemData&quot;:{&quot;type&quot;:&quot;article-journal&quot;,&quot;id&quot;:&quot;4cc8b4b3-616e-3b31-bae0-c941df1f46e0&quot;,&quot;title&quot;:&quot;Miniature battery-free bioelectronics&quot;,&quot;author&quot;:[{&quot;family&quot;:&quot;Nair&quot;,&quot;given&quot;:&quot;Vishnu&quot;,&quot;parse-names&quot;:false,&quot;dropping-particle&quot;:&quot;&quot;,&quot;non-dropping-particle&quot;:&quot;&quot;},{&quot;family&quot;:&quot;Dalrymple&quot;,&quot;given&quot;:&quot;Ashley N.&quot;,&quot;parse-names&quot;:false,&quot;dropping-particle&quot;:&quot;&quot;,&quot;non-dropping-particle&quot;:&quot;&quot;},{&quot;family&quot;:&quot;Yu&quot;,&quot;given&quot;:&quot;Zhanghao&quot;,&quot;parse-names&quot;:false,&quot;dropping-particle&quot;:&quot;&quot;,&quot;non-dropping-particle&quot;:&quot;&quot;},{&quot;family&quot;:&quot;Balakrishnan&quot;,&quot;given&quot;:&quot;Gaurav&quot;,&quot;parse-names&quot;:false,&quot;dropping-particle&quot;:&quot;&quot;,&quot;non-dropping-particle&quot;:&quot;&quot;},{&quot;family&quot;:&quot;Bettinger&quot;,&quot;given&quot;:&quot;Christopher J.&quot;,&quot;parse-names&quot;:false,&quot;dropping-particle&quot;:&quot;&quot;,&quot;non-dropping-particle&quot;:&quot;&quot;},{&quot;family&quot;:&quot;Weber&quot;,&quot;given&quot;:&quot;Douglas J.&quot;,&quot;parse-names&quot;:false,&quot;dropping-particle&quot;:&quot;&quot;,&quot;non-dropping-particle&quot;:&quot;&quot;},{&quot;family&quot;:&quot;Yang&quot;,&quot;given&quot;:&quot;Kaiyuan&quot;,&quot;parse-names&quot;:false,&quot;dropping-particle&quot;:&quot;&quot;,&quot;non-dropping-particle&quot;:&quot;&quot;},{&quot;family&quot;:&quot;Robinson&quot;,&quot;given&quot;:&quot;Jacob T.&quot;,&quot;parse-names&quot;:false,&quot;dropping-particle&quot;:&quot;&quot;,&quot;non-dropping-particle&quot;:&quot;&quot;}],&quot;container-title&quot;:&quot;Science&quot;,&quot;container-title-short&quot;:&quot;Science (1979).&quot;,&quot;accessed&quot;:{&quot;date-parts&quot;:[[2026,3,10]]},&quot;DOI&quot;:&quot;10.1126/science.abn4732&quot;,&quot;ISSN&quot;:&quot;10959203&quot;,&quot;PMID&quot;:&quot;37943926&quot;,&quot;URL&quot;:&quot;/doi/pdf/10.1126/science.abn4732?download=true&quot;,&quot;issued&quot;:{&quot;date-parts&quot;:[[2023,11,1]]},&quot;abstract&quot;:&quot;Miniature wireless bioelectronic implants that can operate for extended periods of time can transform how we treat disorders by acting rapidly on precise nerves and organs in a way that drugs cannot. To reach this goal, materials and methods are needed to wirelessly transfer energy through the body or harvest energy from the body itself. We review some of the capabilities of emerging energy transfer methods to identify the performance envelope for existing technology and discover where opportunities lie to improve how much—and how efficiently—we can deliver energy to the tiny bioelectronic implants that can support emerging medical technologies.&quot;,&quot;publisher&quot;:&quot;American Association for the Advancement of Science&quot;,&quot;issue&quot;:&quot;6671&quot;,&quot;volume&quot;:&quot;382&quot;},&quot;isTemporary&quot;:false},{&quot;id&quot;:&quot;75258bff-193c-3cc2-b63c-dd30e3b386a3&quot;,&quot;itemData&quot;:{&quot;type&quot;:&quot;article-journal&quot;,&quot;id&quot;:&quot;75258bff-193c-3cc2-b63c-dd30e3b386a3&quot;,&quot;title&quot;:&quot;Magnetic field and ultrasound induced simultaneous wireless energy harvesting&quot;,&quot;author&quot;:[{&quot;family&quot;:&quot;Karan&quot;,&quot;given&quot;:&quot;Sumanta Kumar&quot;,&quot;parse-names&quot;:false,&quot;dropping-particle&quot;:&quot;&quot;,&quot;non-dropping-particle&quot;:&quot;&quot;},{&quot;family&quot;:&quot;Hosur&quot;,&quot;given&quot;:&quot;Sujay&quot;,&quot;parse-names&quot;:false,&quot;dropping-particle&quot;:&quot;&quot;,&quot;non-dropping-particle&quot;:&quot;&quot;},{&quot;family&quot;:&quot;Kashani&quot;,&quot;given&quot;:&quot;Zeinab&quot;,&quot;parse-names&quot;:false,&quot;dropping-particle&quot;:&quot;&quot;,&quot;non-dropping-particle&quot;:&quot;&quot;},{&quot;family&quot;:&quot;Leng&quot;,&quot;given&quot;:&quot;Haoyang&quot;,&quot;parse-names&quot;:false,&quot;dropping-particle&quot;:&quot;&quot;,&quot;non-dropping-particle&quot;:&quot;&quot;},{&quot;family&quot;:&quot;Vijay&quot;,&quot;given&quot;:&quot;Anitha&quot;,&quot;parse-names&quot;:false,&quot;dropping-particle&quot;:&quot;&quot;,&quot;non-dropping-particle&quot;:&quot;&quot;},{&quot;family&quot;:&quot;Sriramdas&quot;,&quot;given&quot;:&quot;Rammohan&quot;,&quot;parse-names&quot;:false,&quot;dropping-particle&quot;:&quot;&quot;,&quot;non-dropping-particle&quot;:&quot;&quot;},{&quot;family&quot;:&quot;Wang&quot;,&quot;given&quot;:&quot;Kai&quot;,&quot;parse-names&quot;:false,&quot;dropping-particle&quot;:&quot;&quot;,&quot;non-dropping-particle&quot;:&quot;&quot;},{&quot;family&quot;:&quot;Poudel&quot;,&quot;given&quot;:&quot;Bed&quot;,&quot;parse-names&quot;:false,&quot;dropping-particle&quot;:&quot;&quot;,&quot;non-dropping-particle&quot;:&quot;&quot;},{&quot;family&quot;:&quot;Patterson&quot;,&quot;given&quot;:&quot;Andrew D.&quot;,&quot;parse-names&quot;:false,&quot;dropping-particle&quot;:&quot;&quot;,&quot;non-dropping-particle&quot;:&quot;&quot;},{&quot;family&quot;:&quot;Kiani&quot;,&quot;given&quot;:&quot;Mehdi&quot;,&quot;parse-names&quot;:false,&quot;dropping-particle&quot;:&quot;&quot;,&quot;non-dropping-particle&quot;:&quot;&quot;},{&quot;family&quot;:&quot;Priya&quot;,&quot;given&quot;:&quot;Shashank&quot;,&quot;parse-names&quot;:false,&quot;dropping-particle&quot;:&quot;&quot;,&quot;non-dropping-particle&quot;:&quot;&quot;}],&quot;container-title&quot;:&quot;Energy &amp; Environmental Science&quot;,&quot;container-title-short&quot;:&quot;Energy Environ. Sci.&quot;,&quot;accessed&quot;:{&quot;date-parts&quot;:[[2026,3,10]]},&quot;DOI&quot;:&quot;10.1039/d3ee03889k&quot;,&quot;ISSN&quot;:&quot;17545706&quot;,&quot;URL&quot;:&quot;https://pubs.rsc.org/en/content/articlehtml/2024/ee/d3ee03889k&quot;,&quot;issued&quot;:{&quot;date-parts&quot;:[[2024,3,19]]},&quot;page&quot;:&quot;2129-2144&quot;,&quot;abstract&quot;:&quot;Energy harvesting can provide continuous power required for operating biomedical, physical, and chemical devices. However, providing sufficient power for many devices utilizing only a single modality through energy harvesting is still challenging due to its restricted power density considering the source energy that is below human body safety limits. Here, for the first time a high-power density energy harvester using piezoelectric and magnetoelectric conversion is demonstrated operating within the human body safety limit. This dual harvester can harvest energy from different directions, which makes it insensitive to the source orientation. Prototype design is demonstrated to harvest magnetic and ultrasound energies simultaneously from a single device traveling through liquid/tissue media generating an ultra-high power of ∼52.1 mW (a power density of ∼597 mW cm−3) across input of ∼500 μT rms magnetic field and ∼675 mW cm−2 ultrasound intensity, which are below the safety limits prescribed by the IEEE and FDA. This represents an ∼225% improvement compared to individual magnetoelectric systems utilizing a single source under safety limits. The device can recharge a 3 V lithium-ion battery with 1 mA-h capacity at a rate of ∼1.67 mC s−1 in porcine tissue. These findings suggest that the dual energy harvester based on magnetic field and ultrasound intensity has the potential to power various electronic devices, such as implantable devices and embedded components.&quot;,&quot;publisher&quot;:&quot;The Royal Society of Chemistry&quot;,&quot;issue&quot;:&quot;6&quot;,&quot;volume&quot;:&quot;17&quot;},&quot;isTemporary&quot;:false}]},{&quot;citationID&quot;:&quot;MENDELEY_CITATION_cac68fab-330c-41a4-8ce6-5591b1bc380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&quot;,&quot;citationItems&quot;:[{&quot;id&quot;:&quot;06c2192d-8ad7-3084-87f2-bad508f5e774&quot;,&quot;itemData&quot;:{&quot;type&quot;:&quot;article-journal&quot;,&quot;id&quot;:&quot;06c2192d-8ad7-3084-87f2-bad508f5e774&quot;,&quot;title&quot;:&quot;Polymer sutures for simultaneous wound healing and drug delivery – A review&quot;,&quot;author&quot;:[{&quot;family&quot;:&quot;Joseph&quot;,&quot;given&quot;:&quot;Blessy&quot;,&quot;parse-names&quot;:false,&quot;dropping-particle&quot;:&quot;&quot;,&quot;non-dropping-particle&quot;:&quot;&quot;},{&quot;family&quot;:&quot;George&quot;,&quot;given&quot;:&quot;Anne&quot;,&quot;parse-names&quot;:false,&quot;dropping-particle&quot;:&quot;&quot;,&quot;non-dropping-particle&quot;:&quot;&quot;},{&quot;family&quot;:&quot;Gopi&quot;,&quot;given&quot;:&quot;Sreeraj&quot;,&quot;parse-names&quot;:false,&quot;dropping-particle&quot;:&quot;&quot;,&quot;non-dropping-particle&quot;:&quot;&quot;},{&quot;family&quot;:&quot;Kalarikkal&quot;,&quot;given&quot;:&quot;Nandakumar&quot;,&quot;parse-names&quot;:false,&quot;dropping-particle&quot;:&quot;&quot;,&quot;non-dropping-particle&quot;:&quot;&quot;},{&quot;family&quot;:&quot;Thomas&quot;,&quot;given&quot;:&quot;Sabu&quot;,&quot;parse-names&quot;:false,&quot;dropping-particle&quot;:&quot;&quot;,&quot;non-dropping-particle&quot;:&quot;&quot;}],&quot;container-title&quot;:&quot;International Journal of Pharmaceutics&quot;,&quot;container-title-short&quot;:&quot;Int. J. Pharm.&quot;,&quot;accessed&quot;:{&quot;date-parts&quot;:[[2026,3,11]]},&quot;DOI&quot;:&quot;10.1016/j.ijpharm.2017.03.041&quot;,&quot;ISSN&quot;:&quot;18733476&quot;,&quot;PMID&quot;:&quot;28385650&quot;,&quot;URL&quot;:&quot;https://doi.org/10.1128/JCM.02442-12&quot;,&quot;issued&quot;:{&quot;date-parts&quot;:[[2017,5,30]]},&quot;page&quot;:&quot;454-466&quot;,&quot;abstract&quot;:&quot;Drug delivery using suitable polymeric devices has gathered momentum in the recent years due to their remarkable properties. The versatility of polymeric materials makes them reliable candidates for site targeted drug release. Among them biodegradable sutures has received considerable attention because they offer great promises in the realm of drug delivery. Sutures have been found to be an effective strategy for the delivery of antibacterial agents or anti-inflammatory drugs to the surgical site. Recent developments yielded sutures with improved mechanical properties, but designing sutures with all the desirable properties is still under investigation. This review is an attempt to analyze the recent developments pertaining to biologically active sutures emphasizing their potential as drug delivery vehicle.&quot;,&quot;publisher&quot;:&quot;Elsevier&quot;,&quot;issue&quot;:&quot;1-2&quot;,&quot;volume&quot;:&quot;524&quot;},&quot;isTemporary&quot;:false}]},{&quot;citationID&quot;:&quot;MENDELEY_CITATION_a1b2aaa6-ce8f-40cb-be53-7bbff0d7d984&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&quot;,&quot;citationItems&quot;:[{&quot;id&quot;:&quot;0061c87d-b328-3895-afec-63bfd0102037&quot;,&quot;itemData&quot;:{&quot;type&quot;:&quot;article-journal&quot;,&quot;id&quot;:&quot;0061c87d-b328-3895-afec-63bfd0102037&quot;,&quot;title&quot;:&quot;Wirelessly operated bioelectronic sutures for the monitoring of deep surgical wounds&quot;,&quot;author&quot;:[{&quot;family&quot;:&quot;Kalidasan&quot;,&quot;given&quot;:&quot;Viveka&quot;,&quot;parse-names&quot;:false,&quot;dropping-particle&quot;:&quot;&quot;,&quot;non-dropping-particle&quot;:&quot;&quot;},{&quot;family&quot;:&quot;Yang&quot;,&quot;given&quot;:&quot;Xin&quot;,&quot;parse-names&quot;:false,&quot;dropping-particle&quot;:&quot;&quot;,&quot;non-dropping-particle&quot;:&quot;&quot;},{&quot;family&quot;:&quot;Xiong&quot;,&quot;given&quot;:&quot;Ze&quot;,&quot;parse-names&quot;:false,&quot;dropping-particle&quot;:&quot;&quot;,&quot;non-dropping-particle&quot;:&quot;&quot;},{&quot;family&quot;:&quot;Li&quot;,&quot;given&quot;:&quot;Renee R.&quot;,&quot;parse-names&quot;:false,&quot;dropping-particle&quot;:&quot;&quot;,&quot;non-dropping-particle&quot;:&quot;&quot;},{&quot;family&quot;:&quot;Yao&quot;,&quot;given&quot;:&quot;Haicheng&quot;,&quot;parse-names&quot;:false,&quot;dropping-particle&quot;:&quot;&quot;,&quot;non-dropping-particle&quot;:&quot;&quot;},{&quot;family&quot;:&quot;Godaba&quot;,&quot;given&quot;:&quot;Hareesh&quot;,&quot;parse-names&quot;:false,&quot;dropping-particle&quot;:&quot;&quot;,&quot;non-dropping-particle&quot;:&quot;&quot;},{&quot;family&quot;:&quot;Obuobi&quot;,&quot;given&quot;:&quot;Sybil&quot;,&quot;parse-names&quot;:false,&quot;dropping-particle&quot;:&quot;&quot;,&quot;non-dropping-particle&quot;:&quot;&quot;},{&quot;family&quot;:&quot;Singh&quot;,&quot;given&quot;:&quot;Priti&quot;,&quot;parse-names&quot;:false,&quot;dropping-particle&quot;:&quot;&quot;,&quot;non-dropping-particle&quot;:&quot;&quot;},{&quot;family&quot;:&quot;Guan&quot;,&quot;given&quot;:&quot;Xin&quot;,&quot;parse-names&quot;:false,&quot;dropping-particle&quot;:&quot;&quot;,&quot;non-dropping-particle&quot;:&quot;&quot;},{&quot;family&quot;:&quot;Tian&quot;,&quot;given&quot;:&quot;Xi&quot;,&quot;parse-names&quot;:false,&quot;dropping-particle&quot;:&quot;&quot;,&quot;non-dropping-particle&quot;:&quot;&quot;},{&quot;family&quot;:&quot;Kurt&quot;,&quot;given&quot;:&quot;Selman A.&quot;,&quot;parse-names&quot;:false,&quot;dropping-particle&quot;:&quot;&quot;,&quot;non-dropping-particle&quot;:&quot;&quot;},{&quot;family&quot;:&quot;Li&quot;,&quot;given&quot;:&quot;Zhipeng&quot;,&quot;parse-names&quot;:false,&quot;dropping-particle&quot;:&quot;&quot;,&quot;non-dropping-particle&quot;:&quot;&quot;},{&quot;family&quot;:&quot;Mukherjee&quot;,&quot;given&quot;:&quot;Devika&quot;,&quot;parse-names&quot;:false,&quot;dropping-particle&quot;:&quot;&quot;,&quot;non-dropping-particle&quot;:&quot;&quot;},{&quot;family&quot;:&quot;Rajarethinam&quot;,&quot;given&quot;:&quot;Ravisankar&quot;,&quot;parse-names&quot;:false,&quot;dropping-particle&quot;:&quot;&quot;,&quot;non-dropping-particle&quot;:&quot;&quot;},{&quot;family&quot;:&quot;Chong&quot;,&quot;given&quot;:&quot;Choon Seng&quot;,&quot;parse-names&quot;:false,&quot;dropping-particle&quot;:&quot;&quot;,&quot;non-dropping-particle&quot;:&quot;&quot;},{&quot;family&quot;:&quot;Wang&quot;,&quot;given&quot;:&quot;Jiong Wei&quot;,&quot;parse-names&quot;:false,&quot;dropping-particle&quot;:&quot;&quot;,&quot;non-dropping-particle&quot;:&quot;&quot;},{&quot;family&quot;:&quot;Ee&quot;,&quot;given&quot;:&quot;Pui Lai Rachel&quot;,&quot;parse-names&quot;:false,&quot;dropping-particle&quot;:&quot;&quot;,&quot;non-dropping-particle&quot;:&quot;&quot;},{&quot;family&quot;:&quot;Loke&quot;,&quot;given&quot;:&quot;Weiqiang&quot;,&quot;parse-names&quot;:false,&quot;dropping-particle&quot;:&quot;&quot;,&quot;non-dropping-particle&quot;:&quot;&quot;},{&quot;family&quot;:&quot;Tee&quot;,&quot;given&quot;:&quot;Benjamin C.K.&quot;,&quot;parse-names&quot;:false,&quot;dropping-particle&quot;:&quot;&quot;,&quot;non-dropping-particle&quot;:&quot;&quot;},{&quot;family&quot;:&quot;Ouyang&quot;,&quot;given&quot;:&quot;Jianyong&quot;,&quot;parse-names&quot;:false,&quot;dropping-particle&quot;:&quot;&quot;,&quot;non-dropping-particle&quot;:&quot;&quot;},{&quot;family&quot;:&quot;Charles&quot;,&quot;given&quot;:&quot;Christopher J.&quot;,&quot;parse-names&quot;:false,&quot;dropping-particle&quot;:&quot;&quot;,&quot;non-dropping-particle&quot;:&quot;&quot;},{&quot;family&quot;:&quot;Ho&quot;,&quot;given&quot;:&quot;John S.&quot;,&quot;parse-names&quot;:false,&quot;dropping-particle&quot;:&quot;&quot;,&quot;non-dropping-particle&quot;:&quot;&quot;}],&quot;container-title&quot;:&quot;Nature Biomedical Engineering 2021 5:10&quot;,&quot;accessed&quot;:{&quot;date-parts&quot;:[[2026,3,11]]},&quot;DOI&quot;:&quot;10.1038/s41551-021-00802-0&quot;,&quot;ISSN&quot;:&quot;2157846X&quot;,&quot;PMID&quot;:&quot;34654900&quot;,&quot;URL&quot;:&quot;https://www.nature.com/articles/s41551-021-00802-0&quot;,&quot;issued&quot;:{&quot;date-parts&quot;:[[2021,10,15]]},&quot;page&quot;:&quot;1217-1227&quot;,&quot;abstract&quot;:&quot;Monitoring surgical wounds post-operatively is necessary to prevent infection, dehiscence and other complications. However, the monitoring of deep surgical sites is typically limited to indirect observations or to costly radiological investigations that often fail to detect complications before they become severe. Bioelectronic sensors could provide accurate and continuous monitoring from within the body, but the form factors of existing devices are not amenable to integration with sensitive wound tissues and to wireless data transmission. Here we show that multifilament surgical sutures functionalized with a conductive polymer and incorporating pledgets with capacitive sensors operated via radiofrequency identification can be used to monitor physicochemical states of deep surgical sites. We show in live pigs that the sutures can monitor wound integrity, gastric leakage and tissue micromotions, and in rodents that the healing outcomes are equivalent to those of medical-grade sutures. Battery-free wirelessly operated bioelectronic sutures may facilitate post-surgical monitoring in a wide range of interventions. Multifilament surgical sutures functionalized with a conductive polymer and incorporating pledgets with capacitive sensors operated via radiofrequency identification can be used to monitor physicochemical states of deep surgical sites.&quot;,&quot;publisher&quot;:&quot;Nature Publishing Group&quot;,&quot;issue&quot;:&quot;10&quot;,&quot;volume&quot;:&quot;5&quot;,&quot;container-title-short&quot;:&quot;&quot;},&quot;isTemporary&quot;:false}]},{&quot;citationID&quot;:&quot;MENDELEY_CITATION_584d07c9-a582-4d99-bb5f-5e5b45a5f836&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&quot;,&quot;citationItems&quot;:[{&quot;id&quot;:&quot;0b861e6a-13f3-33e9-80a4-0945a85fd6d2&quot;,&quot;itemData&quot;:{&quot;type&quot;:&quot;article-journal&quot;,&quot;id&quot;:&quot;0b861e6a-13f3-33e9-80a4-0945a85fd6d2&quot;,&quot;title&quot;:&quot;A bioabsorbable mechanoelectric fiber as electrical stimulation suture&quot;,&quot;author&quot;:[{&quot;family&quot;:&quot;Sun&quot;,&quot;given&quot;:&quot;Zhouquan&quot;,&quot;parse-names&quot;:false,&quot;dropping-particle&quot;:&quot;&quot;,&quot;non-dropping-particle&quot;:&quot;&quot;},{&quot;family&quot;:&quot;Jin&quot;,&quot;given&quot;:&quot;Yuefan&quot;,&quot;parse-names&quot;:false,&quot;dropping-particle&quot;:&quot;&quot;,&quot;non-dropping-particle&quot;:&quot;&quot;},{&quot;family&quot;:&quot;Luo&quot;,&quot;given&quot;:&quot;Jiabei&quot;,&quot;parse-names&quot;:false,&quot;dropping-particle&quot;:&quot;&quot;,&quot;non-dropping-particle&quot;:&quot;&quot;},{&quot;family&quot;:&quot;Li&quot;,&quot;given&quot;:&quot;Linpeng&quot;,&quot;parse-names&quot;:false,&quot;dropping-particle&quot;:&quot;&quot;,&quot;non-dropping-particle&quot;:&quot;&quot;},{&quot;family&quot;:&quot;Ding&quot;,&quot;given&quot;:&quot;Yue&quot;,&quot;parse-names&quot;:false,&quot;dropping-particle&quot;:&quot;&quot;,&quot;non-dropping-particle&quot;:&quot;&quot;},{&quot;family&quot;:&quot;Luo&quot;,&quot;given&quot;:&quot;Yu&quot;,&quot;parse-names&quot;:false,&quot;dropping-particle&quot;:&quot;&quot;,&quot;non-dropping-particle&quot;:&quot;&quot;},{&quot;family&quot;:&quot;Qi&quot;,&quot;given&quot;:&quot;Yan&quot;,&quot;parse-names&quot;:false,&quot;dropping-particle&quot;:&quot;&quot;,&quot;non-dropping-particle&quot;:&quot;&quot;},{&quot;family&quot;:&quot;Li&quot;,&quot;given&quot;:&quot;Yaogang&quot;,&quot;parse-names&quot;:false,&quot;dropping-particle&quot;:&quot;&quot;,&quot;non-dropping-particle&quot;:&quot;&quot;},{&quot;family&quot;:&quot;Zhang&quot;,&quot;given&quot;:&quot;Qinghong&quot;,&quot;parse-names&quot;:false,&quot;dropping-particle&quot;:&quot;&quot;,&quot;non-dropping-particle&quot;:&quot;&quot;},{&quot;family&quot;:&quot;Li&quot;,&quot;given&quot;:&quot;Kerui&quot;,&quot;parse-names&quot;:false,&quot;dropping-particle&quot;:&quot;&quot;,&quot;non-dropping-particle&quot;:&quot;&quot;},{&quot;family&quot;:&quot;Shi&quot;,&quot;given&quot;:&quot;Haibo&quot;,&quot;parse-names&quot;:false,&quot;dropping-particle&quot;:&quot;&quot;,&quot;non-dropping-particle&quot;:&quot;&quot;},{&quot;family&quot;:&quot;Yin&quot;,&quot;given&quot;:&quot;Shankai&quot;,&quot;parse-names&quot;:false,&quot;dropping-particle&quot;:&quot;&quot;,&quot;non-dropping-particle&quot;:&quot;&quot;},{&quot;family&quot;:&quot;Wang&quot;,&quot;given&quot;:&quot;Hongzhi&quot;,&quot;parse-names&quot;:false,&quot;dropping-particle&quot;:&quot;&quot;,&quot;non-dropping-particle&quot;:&quot;&quot;},{&quot;family&quot;:&quot;Wang&quot;,&quot;given&quot;:&quot;Hui&quot;,&quot;parse-names&quot;:false,&quot;dropping-particle&quot;:&quot;&quot;,&quot;non-dropping-particle&quot;:&quot;&quot;},{&quot;family&quot;:&quot;Hou&quot;,&quot;given&quot;:&quot;Chengyi&quot;,&quot;parse-names&quot;:false,&quot;dropping-particle&quot;:&quot;&quot;,&quot;non-dropping-particle&quot;:&quot;&quot;}],&quot;container-title&quot;:&quot;Nature Communications 2024 15:1&quot;,&quot;accessed&quot;:{&quot;date-parts&quot;:[[2026,3,11]]},&quot;DOI&quot;:&quot;10.1038/s41467-024-52354-x&quot;,&quot;ISSN&quot;:&quot;20411723&quot;,&quot;PMID&quot;:&quot;39379368&quot;,&quot;URL&quot;:&quot;https://www.nature.com/articles/s41467-024-52354-x&quot;,&quot;issued&quot;:{&quot;date-parts&quot;:[[2024,10,8]]},&quot;page&quot;:&quot;8462-&quot;,&quot;abstract&quot;:&quot;In surgical medicine, suturing is the standard treatment for large incisions, yet traditional sutures are limited in functionality. Electrical stimulation is a non-pharmacological therapy that promotes wound healing. In this context, we designed a passive and biodegradable mechanoelectric suture. The suture consists of multi-layer coaxial structure composed of (poly(lactic-co-glycolic acid), polycaprolactone) and magnesium to allow safe degradation. In addition to the excellent mechanical properties, the mechanoelectrical nature of the suture grants the generation of electric fields in response to movement and stretching. This is shown to speed up wound healing by 50% and reduce the risk of infection. This work presents an evolution of the conventional wound closure procedures, using a safe and degradable device ready to be translated into clinical practice. Sutures are ubiquitous in clinical practice. They close wounds and speed up repair. Here the authors show electroactive sutures, made of triboelectric materials. They generate an electric field in response to natural movement that speed up wound healing by more than 50%&quot;,&quot;publisher&quot;:&quot;Nature Publishing Group&quot;,&quot;issue&quot;:&quot;1&quot;,&quot;volume&quot;:&quot;15&quot;,&quot;container-title-short&quot;:&quot;&quot;},&quot;isTemporary&quot;:false}]},{&quot;citationID&quot;:&quot;MENDELEY_CITATION_e8beff05-23c7-4113-aabf-66b3b64aaaf9&quot;,&quot;properties&quot;:{&quot;noteIndex&quot;:0},&quot;isEdited&quot;:false,&quot;manualOverride&quot;:{&quot;isManuallyOverridden&quot;:false,&quot;citeprocText&quot;:&quot;&lt;sup&gt;30–33&lt;/sup&gt;&quot;,&quot;manualOverrideText&quot;:&quot;&quot;},&quot;citationTag&quot;:&quot;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&quot;,&quot;citationItems&quot;:[{&quot;id&quot;:&quot;fa09c595-5295-326b-87fe-09c96a9063bf&quot;,&quot;itemData&quot;:{&quot;type&quot;:&quot;article-journal&quot;,&quot;id&quot;:&quot;fa09c595-5295-326b-87fe-09c96a9063bf&quot;,&quot;title&quot;:&quot;Wirelessly powered deformable electronic stent for noninvasive electrical stimulation of lower esophageal sphincter&quot;,&quot;author&quot;:[{&quot;family&quot;:&quot;Zhang&quot;,&quot;given&quot;:&quot;Chong&quot;,&quot;parse-names&quot;:false,&quot;dropping-particle&quot;:&quot;&quot;,&quot;non-dropping-particle&quot;:&quot;&quot;},{&quot;family&quot;:&quot;Pan&quot;,&quot;given&quot;:&quot;Chengfeng&quot;,&quot;parse-names&quot;:false,&quot;dropping-particle&quot;:&quot;&quot;,&quot;non-dropping-particle&quot;:&quot;&quot;},{&quot;family&quot;:&quot;Chan&quot;,&quot;given&quot;:&quot;Kai Fung&quot;,&quot;parse-names&quot;:false,&quot;dropping-particle&quot;:&quot;&quot;,&quot;non-dropping-particle&quot;:&quot;&quot;},{&quot;family&quot;:&quot;Gao&quot;,&quot;given&quot;:&quot;Jinyang&quot;,&quot;parse-names&quot;:false,&quot;dropping-particle&quot;:&quot;&quot;,&quot;non-dropping-particle&quot;:&quot;&quot;},{&quot;family&quot;:&quot;Yang&quot;,&quot;given&quot;:&quot;Zhengxin&quot;,&quot;parse-names&quot;:false,&quot;dropping-particle&quot;:&quot;&quot;,&quot;non-dropping-particle&quot;:&quot;&quot;},{&quot;family&quot;:&quot;Leung&quot;,&quot;given&quot;:&quot;Kevin Kai Chung&quot;,&quot;parse-names&quot;:false,&quot;dropping-particle&quot;:&quot;&quot;,&quot;non-dropping-particle&quot;:&quot;&quot;},{&quot;family&quot;:&quot;Jin&quot;,&quot;given&quot;:&quot;Dongdong&quot;,&quot;parse-names&quot;:false,&quot;dropping-particle&quot;:&quot;&quot;,&quot;non-dropping-particle&quot;:&quot;&quot;},{&quot;family&quot;:&quot;Wang&quot;,&quot;given&quot;:&quot;Yuqiong&quot;,&quot;parse-names&quot;:false,&quot;dropping-particle&quot;:&quot;&quot;,&quot;non-dropping-particle&quot;:&quot;&quot;},{&quot;family&quot;:&quot;Xia&quot;,&quot;given&quot;:&quot;Neng&quot;,&quot;parse-names&quot;:false,&quot;dropping-particle&quot;:&quot;&quot;,&quot;non-dropping-particle&quot;:&quot;&quot;},{&quot;family&quot;:&quot;Ning&quot;,&quot;given&quot;:&quot;Zhipeng&quot;,&quot;parse-names&quot;:false,&quot;dropping-particle&quot;:&quot;&quot;,&quot;non-dropping-particle&quot;:&quot;&quot;},{&quot;family&quot;:&quot;Wang&quot;,&quot;given&quot;:&quot;Xin&quot;,&quot;parse-names&quot;:false,&quot;dropping-particle&quot;:&quot;&quot;,&quot;non-dropping-particle&quot;:&quot;&quot;},{&quot;family&quot;:&quot;Jiang&quot;,&quot;given&quot;:&quot;Shuai&quot;,&quot;parse-names&quot;:false,&quot;dropping-particle&quot;:&quot;&quot;,&quot;non-dropping-particle&quot;:&quot;&quot;},{&quot;family&quot;:&quot;Zhang&quot;,&quot;given&quot;:&quot;Zifeng&quot;,&quot;parse-names&quot;:false,&quot;dropping-particle&quot;:&quot;&quot;,&quot;non-dropping-particle&quot;:&quot;&quot;},{&quot;family&quot;:&quot;Wang&quot;,&quot;given&quot;:&quot;Qinglong&quot;,&quot;parse-names&quot;:false,&quot;dropping-particle&quot;:&quot;&quot;,&quot;non-dropping-particle&quot;:&quot;&quot;},{&quot;family&quot;:&quot;Hao&quot;,&quot;given&quot;:&quot;Bo&quot;,&quot;parse-names&quot;:false,&quot;dropping-particle&quot;:&quot;&quot;,&quot;non-dropping-particle&quot;:&quot;&quot;},{&quot;family&quot;:&quot;Chiu&quot;,&quot;given&quot;:&quot;Philip Wai Yan&quot;,&quot;parse-names&quot;:false,&quot;dropping-particle&quot;:&quot;&quot;,&quot;non-dropping-particle&quot;:&quot;&quot;},{&quot;family&quot;:&quot;Zhang&quot;,&quot;given&quot;:&quot;Li&quot;,&quot;parse-names&quot;:false,&quot;dropping-particle&quot;:&quot;&quot;,&quot;non-dropping-particle&quot;:&quot;&quot;}],&quot;container-title&quot;:&quot;Science Advances&quot;,&quot;container-title-short&quot;:&quot;Sci. Adv.&quot;,&quot;accessed&quot;:{&quot;date-parts&quot;:[[2026,4,4]]},&quot;DOI&quot;:&quot;10.1126/SCIADV.ADE8622;JOURNAL:JOURNAL:SCIADV;WEBSITE:WEBSITE:AAAS-SITE;REQUESTEDJOURNAL:JOURNAL:SCIADV;WGROUP:STRING:PUBLICATION&quot;,&quot;ISSN&quot;:&quot;23752548&quot;,&quot;PMID&quot;:&quot;36888700&quot;,&quot;URL&quot;:&quot;/doi/pdf/10.1126/sciadv.ade8622?download=true&quot;,&quot;issued&quot;:{&quot;date-parts&quot;:[[2023,3,10]]},&quot;abstract&quot;:&quot;Electrical stimulation is a promising method to modulate gastrointestinal disorders. However, conventional stimulators need invasive implantation and removal surgeries associated with risks of infection and secondary injuries. Here, we report a battery-free and deformable electronic esophageal stent for wireless stimulation of the lower esophageal sphincter in a noninvasive fashion. The stent consists of an elastic receiver antenna infilled with liquid metal (eutectic gallium-indium), a superelastic nitinol stent skeleton, and a stretchable pulse generator that jointly enables 150% axial elongation and 50% radial compression for transoral delivery through the narrow esophagus. The compliant stent adaptive to the dynamic environment of the esophagus can wirelessly harvest energy through deep tissue. Continuous electrical stimulations delivered by the stent in vivo using pig models significantly increase the pressure of the lower esophageal sphincter. The electronic stent provides a noninvasive platform for bioelectronic therapies in the gastrointestinal tract without the need for open surgery.&quot;,&quot;publisher&quot;:&quot;American Association for the Advancement of Science&quot;,&quot;issue&quot;:&quot;10&quot;,&quot;volume&quot;:&quot;9&quot;},&quot;isTemporary&quot;:false},{&quot;id&quot;:&quot;b6d830db-b3b9-3c7e-b79d-dce08fc4e585&quot;,&quot;itemData&quot;:{&quot;type&quot;:&quot;article-journal&quot;,&quot;id&quot;:&quot;b6d830db-b3b9-3c7e-b79d-dce08fc4e585&quot;,&quot;title&quot;:&quot;A Gastrointestinal Electrical Stimulation System Based on Transcutaneous Power Transmission Technology&quot;,&quot;author&quot;:[{&quot;family&quot;:&quot;Zhu&quot;,&quot;given&quot;:&quot;Bingquan&quot;,&quot;parse-names&quot;:false,&quot;dropping-particle&quot;:&quot;&quot;,&quot;non-dropping-particle&quot;:&quot;&quot;},{&quot;family&quot;:&quot;Wang&quot;,&quot;given&quot;:&quot;Yongbing&quot;,&quot;parse-names&quot;:false,&quot;dropping-particle&quot;:&quot;&quot;,&quot;non-dropping-particle&quot;:&quot;&quot;},{&quot;family&quot;:&quot;Yan&quot;,&quot;given&quot;:&quot;Guozheng&quot;,&quot;parse-names&quot;:false,&quot;dropping-particle&quot;:&quot;&quot;,&quot;non-dropping-particle&quot;:&quot;&quot;},{&quot;family&quot;:&quot;Jiang&quot;,&quot;given&quot;:&quot;Pingping&quot;,&quot;parse-names&quot;:false,&quot;dropping-particle&quot;:&quot;&quot;,&quot;non-dropping-particle&quot;:&quot;&quot;},{&quot;family&quot;:&quot;Liu&quot;,&quot;given&quot;:&quot;Zhiqiang&quot;,&quot;parse-names&quot;:false,&quot;dropping-particle&quot;:&quot;&quot;,&quot;non-dropping-particle&quot;:&quot;&quot;}],&quot;container-title&quot;:&quot;Gastroenterology Research and Practice&quot;,&quot;container-title-short&quot;:&quot;Gastroenterol. Res. Pract.&quot;,&quot;accessed&quot;:{&quot;date-parts&quot;:[[2026,4,4]]},&quot;DOI&quot;:&quot;10.1155/2014/728572&quot;,&quot;ISSN&quot;:&quot;1687-630X&quot;,&quot;URL&quot;:&quot;/doi/pdf/10.1155/2014/728572&quot;,&quot;issued&quot;:{&quot;date-parts&quot;:[[2014,1,1]]},&quot;page&quot;:&quot;728572&quot;,&quot;abstract&quot;:&quot;Electrical stimulation has been suggested as a possible treatment for various functional gastrointestinal disorders (FGID). This paper presents a transcutaneous power supplied implantable electrical stimulation system. This technology solves the problem of supplying extended power to an implanted electrical stimulator. After implantation, the stimulation parameters can be reprogrammed by the external controller and then transmitted to the implanted stimulator. This would enable parametric studies to investigate the efficacy of various stimulation parameters in promoting gastrointestinal contractions. A pressure detector in the internal stimulator can provide real-time feedback about variations in the gastrointestinal tract. An optimal stimulation protocol leading to cecal contractions has been proposed: stimulation bursts of 3 ms pulse width, 10 V amplitude, 40 Hz frequency, and 20 s duration. The animal experiment demonstrated the functionality of the system and validated the effects of different stimulation parameters on cecal contractions. © 2014 Bingquan Zhu et al.&quot;,&quot;publisher&quot;:&quot;John Wiley &amp; Sons, Ltd&quot;,&quot;issue&quot;:&quot;1&quot;,&quot;volume&quot;:&quot;2014&quot;},&quot;isTemporary&quot;:false},{&quot;id&quot;:&quot;0b57b0c0-961b-3853-a1d1-6857fbc74bb6&quot;,&quot;itemData&quot;:{&quot;type&quot;:&quot;article-journal&quot;,&quot;id&quot;:&quot;0b57b0c0-961b-3853-a1d1-6857fbc74bb6&quot;,&quot;title&quot;:&quot;Wireless Power Transfer to Millimeter-Sized Gastrointestinal Electronics Validated in a Swine Model&quot;,&quot;author&quot;:[{&quot;family&quot;:&quot;Abid&quot;,&quot;given&quot;:&quot;Abubakar&quot;,&quot;parse-names&quot;:false,&quot;dropping-particle&quot;:&quot;&quot;,&quot;non-dropping-particle&quot;:&quot;&quot;},{&quot;family&quot;:&quot;O'Brien&quot;,&quot;given&quot;:&quot;Jonathan M.&quot;,&quot;parse-names&quot;:false,&quot;dropping-particle&quot;:&quot;&quot;,&quot;non-dropping-particle&quot;:&quot;&quot;},{&quot;family&quot;:&quot;Bensel&quot;,&quot;given&quot;:&quot;Taylor&quot;,&quot;parse-names&quot;:false,&quot;dropping-particle&quot;:&quot;&quot;,&quot;non-dropping-particle&quot;:&quot;&quot;},{&quot;family&quot;:&quot;Cleveland&quot;,&quot;given&quot;:&quot;Cody&quot;,&quot;parse-names&quot;:false,&quot;dropping-particle&quot;:&quot;&quot;,&quot;non-dropping-particle&quot;:&quot;&quot;},{&quot;family&quot;:&quot;Booth&quot;,&quot;given&quot;:&quot;Lucas&quot;,&quot;parse-names&quot;:false,&quot;dropping-particle&quot;:&quot;&quot;,&quot;non-dropping-particle&quot;:&quot;&quot;},{&quot;family&quot;:&quot;Smith&quot;,&quot;given&quot;:&quot;Brian R.&quot;,&quot;parse-names&quot;:false,&quot;dropping-particle&quot;:&quot;&quot;,&quot;non-dropping-particle&quot;:&quot;&quot;},{&quot;family&quot;:&quot;Langer&quot;,&quot;given&quot;:&quot;Robert&quot;,&quot;parse-names&quot;:false,&quot;dropping-particle&quot;:&quot;&quot;,&quot;non-dropping-particle&quot;:&quot;&quot;},{&quot;family&quot;:&quot;Traverso&quot;,&quot;given&quot;:&quot;Giovanni&quot;,&quot;parse-names&quot;:false,&quot;dropping-particle&quot;:&quot;&quot;,&quot;non-dropping-particle&quot;:&quot;&quot;}],&quot;container-title&quot;:&quot;Scientific Reports 2017 7:1&quot;,&quot;accessed&quot;:{&quot;date-parts&quot;:[[2026,4,4]]},&quot;DOI&quot;:&quot;10.1038/srep46745&quot;,&quot;ISSN&quot;:&quot;2045-2322&quot;,&quot;PMID&quot;:&quot;28447624&quot;,&quot;URL&quot;:&quot;https://www.nature.com/articles/srep46745&quot;,&quot;issued&quot;:{&quot;date-parts&quot;:[[2017,4,27]]},&quot;page&quot;:&quot;46745-&quot;,&quot;abstract&quot;:&quot;Electronic devices placed in the gastrointestinal (GI) tract for prolonged periods have the potential to transform clinical evaluation and treatment. One challenge to the deployment of such gastroresident electronics is the difficulty in powering millimeter-sized electronics devices without using batteries, which compromise biocompatibility and long-term residence. We examined the feasibility of leveraging mid-field wireless powering to transfer power from outside of the body to electronics at various locations along the GI tract. Using simulations and ex vivo measurements, we designed mid-field antennas capable of operating efficiently in tissue at 1.2 GHz. These antennas were then characterized in vivo in five anesthetized pigs, by placing one antenna outside the body, and the other antenna inside the body endoscopically, at the esophagus, stomach, and colon. Across the animals tested, mean transmission efficiencies of −41.2, −36.1, and −34.6 dB were achieved in vivo while coupling power from outside the body to the esophagus, stomach, and colon, respectively. This corresponds to power levels of 37.5 μW, 123 μW and 173 μW received by antennas in the respective locations, while keeping radiation exposure levels below safety thresholds. These power levels are sufficient to wirelessly power a range of medical devices from outside of the body.&quot;,&quot;publisher&quot;:&quot;Nature Publishing Group&quot;,&quot;issue&quot;:&quot;1&quot;,&quot;volume&quot;:&quot;7&quot;,&quot;container-title-short&quot;:&quot;&quot;},&quot;isTemporary&quot;:false},{&quot;id&quot;:&quot;d3da1200-73b1-3e7d-9961-57034973df6a&quot;,&quot;itemData&quot;:{&quot;type&quot;:&quot;article-journal&quot;,&quot;id&quot;:&quot;d3da1200-73b1-3e7d-9961-57034973df6a&quot;,&quot;title&quot;:&quot;Wireless gastrointestinal monitoring capsule via a magnetoelectric composite for high-efficiency energy transfer&quot;,&quot;author&quot;:[{&quot;family&quot;:&quot;Fan&quot;,&quot;given&quot;:&quot;Zishuo&quot;,&quot;parse-names&quot;:false,&quot;dropping-particle&quot;:&quot;&quot;,&quot;non-dropping-particle&quot;:&quot;&quot;},{&quot;family&quot;:&quot;Zhang&quot;,&quot;given&quot;:&quot;Qianshi&quot;,&quot;parse-names&quot;:false,&quot;dropping-particle&quot;:&quot;&quot;,&quot;non-dropping-particle&quot;:&quot;&quot;},{&quot;family&quot;:&quot;Xin&quot;,&quot;given&quot;:&quot;Boyu&quot;,&quot;parse-names&quot;:false,&quot;dropping-particle&quot;:&quot;&quot;,&quot;non-dropping-particle&quot;:&quot;&quot;},{&quot;family&quot;:&quot;Deng&quot;,&quot;given&quot;:&quot;Tingyu&quot;,&quot;parse-names&quot;:false,&quot;dropping-particle&quot;:&quot;&quot;,&quot;non-dropping-particle&quot;:&quot;&quot;},{&quot;family&quot;:&quot;Wu&quot;,&quot;given&quot;:&quot;Zhe&quot;,&quot;parse-names&quot;:false,&quot;dropping-particle&quot;:&quot;&quot;,&quot;non-dropping-particle&quot;:&quot;&quot;},{&quot;family&quot;:&quot;Jiao&quot;,&quot;given&quot;:&quot;Jie&quot;,&quot;parse-names&quot;:false,&quot;dropping-particle&quot;:&quot;&quot;,&quot;non-dropping-particle&quot;:&quot;&quot;},{&quot;family&quot;:&quot;Duan&quot;,&quot;given&quot;:&quot;Chun Gang&quot;,&quot;parse-names&quot;:false,&quot;dropping-particle&quot;:&quot;&quot;,&quot;non-dropping-particle&quot;:&quot;&quot;},{&quot;family&quot;:&quot;Gao&quot;,&quot;given&quot;:&quot;Anran&quot;,&quot;parse-names&quot;:false,&quot;dropping-particle&quot;:&quot;&quot;,&quot;non-dropping-particle&quot;:&quot;&quot;}],&quot;container-title&quot;:&quot;Applied Physics Letters&quot;,&quot;container-title-short&quot;:&quot;Appl. Phys. Lett.&quot;,&quot;accessed&quot;:{&quot;date-parts&quot;:[[2026,4,4]]},&quot;DOI&quot;:&quot;10.1063/5.0284964/3360007&quot;,&quot;ISSN&quot;:&quot;00036951&quot;,&quot;URL&quot;:&quot;/aip/apl/article/127/7/073901/3360007/Wireless-gastrointestinal-monitoring-capsule-via-a&quot;,&quot;issued&quot;:{&quot;date-parts&quot;:[[2025,8,18]]},&quot;abstract&quot;:&quot;Wireless power transfer systems offer significant benefits for real-time gastrointestinal (GI) monitoring due to their durability and non-invasiveness. Here, we present a fully integrated GI monitoring capsule enabled by a high-performance magnetoelectric (ME) composite (Metglas/PMN-PT/Metglas) for wireless energy delivery and real-time physiological sensing. Operating at resonance frequency, the ME composite achieves an excellent ME coefficient of 392 V/(cm · Oe) and provides a high power density of 12.72 mW/cm3 in a compact volume. The system wirelessly powers a dual-function temperature-pressure sensor and transmits data, maintaining stable operation for over 12 h under simulated GI conditions. This work demonstrates ME-based energy transfer in ingestible devices, integrating efficient non-contact energy harvesting with a compact form. The proposed approach enables battery-free and long-term GI diagnostics.&quot;,&quot;publisher&quot;:&quot;American Institute of Physics&quot;,&quot;issue&quot;:&quot;7&quot;,&quot;volume&quot;:&quot;127&quot;},&quot;isTemporary&quot;:false}]},{&quot;citationID&quot;:&quot;MENDELEY_CITATION_17bacc17-c7be-4174-b5fd-11f6deeb887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&quot;,&quot;citationItems&quot;:[{&quot;id&quot;:&quot;ebf56ecd-4b48-3388-9b4c-b30a28c6cfd1&quot;,&quot;itemData&quot;:{&quot;type&quot;:&quot;article-journal&quot;,&quot;id&quot;:&quot;ebf56ecd-4b48-3388-9b4c-b30a28c6cfd1&quot;,&quot;title&quot;:&quot;Magnetoelectrics enables large power delivery to mm-sized wireless bioelectronics&quot;,&quot;author&quot;:[{&quot;family&quot;:&quot;Kim&quot;,&quot;given&quot;:&quot;Wonjune&quot;,&quot;parse-names&quot;:false,&quot;dropping-particle&quot;:&quot;&quot;,&quot;non-dropping-particle&quot;:&quot;&quot;},{&quot;family&quot;:&quot;Tuppen&quot;,&quot;given&quot;:&quot;C. Anne&quot;,&quot;parse-names&quot;:false,&quot;dropping-particle&quot;:&quot;&quot;,&quot;non-dropping-particle&quot;:&quot;&quot;},{&quot;family&quot;:&quot;Alrashdan&quot;,&quot;given&quot;:&quot;Fatima&quot;,&quot;parse-names&quot;:false,&quot;dropping-particle&quot;:&quot;&quot;,&quot;non-dropping-particle&quot;:&quot;&quot;},{&quot;family&quot;:&quot;Singer&quot;,&quot;given&quot;:&quot;Amanda&quot;,&quot;parse-names&quot;:false,&quot;dropping-particle&quot;:&quot;&quot;,&quot;non-dropping-particle&quot;:&quot;&quot;},{&quot;family&quot;:&quot;Weirnick&quot;,&quot;given&quot;:&quot;Rachel&quot;,&quot;parse-names&quot;:false,&quot;dropping-particle&quot;:&quot;&quot;,&quot;non-dropping-particle&quot;:&quot;&quot;},{&quot;family&quot;:&quot;Robinson&quot;,&quot;given&quot;:&quot;Jacob T.&quot;,&quot;parse-names&quot;:false,&quot;dropping-particle&quot;:&quot;&quot;,&quot;non-dropping-particle&quot;:&quot;&quot;}],&quot;container-title&quot;:&quot;Journal of Applied Physics&quot;,&quot;container-title-short&quot;:&quot;J. Appl. Phys.&quot;,&quot;accessed&quot;:{&quot;date-parts&quot;:[[2026,3,13]]},&quot;DOI&quot;:&quot;10.1063/5.0156015&quot;,&quot;ISSN&quot;:&quot;10897550&quot;,&quot;URL&quot;:&quot;/aip/jap/article/134/9/094103/2909800/Magnetoelectrics-enables-large-power-delivery-to&quot;,&quot;issued&quot;:{&quot;date-parts&quot;:[[2023,9,7]]},&quot;page&quot;:&quot;94103&quot;,&quot;abstract&quot;:&quot;To maximize the capabilities of minimally invasive implantable bioelectronic devices, we must deliver large amounts of power to small implants; however, as devices are made smaller, it becomes more difficult to transfer large amounts of power without a wired connection. Indeed, recent work has explored creative wireless power transfer (WPT) approaches to maximize power density [the amount of power transferred divided by receiver footprint area (length × width)]. Here, we analyzed a model for WPT using magnetoelectric (ME) materials that convert an alternating magnetic field into an alternating voltage. With this model, we identify the parameters that impact WPT efficiency and optimize the power density. We find that improvements in adhesion between the laminated ME layers, clamping, and selection of material thicknesses lead to a power density of 3.1 mW/mm2, which is over four times larger than previously reported for mm-sized wireless bioelectronic implants at a depth of 1 cm or more in tissue. This improved power density allows us to deliver 31 and 56 mW to 10 and 27-mm2 ME receivers, respectively. This total power delivery is over five times larger than similarly sized bioelectronic devices powered by radiofrequency electromagnetic waves, inductive coupling, ultrasound, light, capacitive coupling, or previously reported magnetoelectrics. This increased power density opens the door to more power-intensive bioelectronic applications that have previously been inaccessible using mm-sized battery-free devices.&quot;,&quot;publisher&quot;:&quot;American Institute of Physics Inc.&quot;,&quot;issue&quot;:&quot;9&quot;,&quot;volume&quot;:&quot;134&quot;},&quot;isTemporary&quot;:false}]},{&quot;citationID&quot;:&quot;MENDELEY_CITATION_a0fee46f-2041-470d-8b57-ee09aa04c1a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&quot;,&quot;citationItems&quot;:[{&quot;id&quot;:&quot;e6fedf12-4565-3200-ab0c-d03fa0a849da&quot;,&quot;itemData&quot;:{&quot;type&quot;:&quot;article-journal&quot;,&quot;id&quot;:&quot;e6fedf12-4565-3200-ab0c-d03fa0a849da&quot;,&quot;title&quot;:&quot;Self-Biased Magnetoelectric Composites: An Overview and Future Perspectives&quot;,&quot;author&quot;:[{&quot;family&quot;:&quot;Zhou&quot;,&quot;given&quot;:&quot;Yuan&quot;,&quot;parse-names&quot;:false,&quot;dropping-particle&quot;:&quot;&quot;,&quot;non-dropping-particle&quot;:&quot;&quot;},{&quot;family&quot;:&quot;Maurya&quot;,&quot;given&quot;:&quot;Deepam&quot;,&quot;parse-names&quot;:false,&quot;dropping-particle&quot;:&quot;&quot;,&quot;non-dropping-particle&quot;:&quot;&quot;},{&quot;family&quot;:&quot;Yan&quot;,&quot;given&quot;:&quot;Yongke&quot;,&quot;parse-names&quot;:false,&quot;dropping-particle&quot;:&quot;&quot;,&quot;non-dropping-particle&quot;:&quot;&quot;},{&quot;family&quot;:&quot;Srinivasan&quot;,&quot;given&quot;:&quot;Gopalan&quot;,&quot;parse-names&quot;:false,&quot;dropping-particle&quot;:&quot;&quot;,&quot;non-dropping-particle&quot;:&quot;&quot;},{&quot;family&quot;:&quot;Quandt&quot;,&quot;given&quot;:&quot;Eckhard&quot;,&quot;parse-names&quot;:false,&quot;dropping-particle&quot;:&quot;&quot;,&quot;non-dropping-particle&quot;:&quot;&quot;},{&quot;family&quot;:&quot;Priya&quot;,&quot;given&quot;:&quot;Shashank&quot;,&quot;parse-names&quot;:false,&quot;dropping-particle&quot;:&quot;&quot;,&quot;non-dropping-particle&quot;:&quot;&quot;}],&quot;container-title&quot;:&quot;Energy Harvesting and Systems&quot;,&quot;accessed&quot;:{&quot;date-parts&quot;:[[2026,3,13]]},&quot;DOI&quot;:&quot;10.1515/ehs-2015-0003&quot;,&quot;ISSN&quot;:&quot;23298766&quot;,&quot;URL&quot;:&quot;https://www.degruyterbrill.com/document/doi/10.1515/ehs-2015-0003/html&quot;,&quot;issued&quot;:{&quot;date-parts&quot;:[[2016,1,1]]},&quot;page&quot;:&quot;1-42&quot;,&quot;abstract&quot;:&quot;Self-biased magnetoelectric (ME) composites, defined as materials that enable large ME coupling under external AC magnetic field in the absence of DC magnetic field, are an interesting, challenging and practical field of research. In comparison to the conventional ME composites, eliminating the need of DC magnetic bias provides great potential towards device miniaturization and development of components for electronics and medical applications. In this review, the current state-of-the-art of the different self-biased structures, their working mechanisms, as well as their main characteristics are summarized. Further, the nature and requirement of the self-biased magnetoelectric response is discussed with respect to the specific applications. Lastly, the remaining challenges as well as future perspective of this research field are discussed.&quot;,&quot;publisher&quot;:&quot;Walter de Gruyter GmbH&quot;,&quot;issue&quot;:&quot;1&quot;,&quot;volume&quot;:&quot;3&quot;,&quot;container-title-short&quot;:&quot;&quot;},&quot;isTemporary&quot;:false}]},{&quot;citationID&quot;:&quot;MENDELEY_CITATION_32e76fc5-f3ff-4c77-b100-ecc438f4c980&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&quot;,&quot;citationItems&quot;:[{&quot;id&quot;:&quot;4d694737-d2c7-328a-a674-6455788b01b3&quot;,&quot;itemData&quot;:{&quot;type&quot;:&quot;article-journal&quot;,&quot;id&quot;:&quot;4d694737-d2c7-328a-a674-6455788b01b3&quot;,&quot;title&quot;:&quot;A self-biased magnetoelectric wireless power transfer receiver targeting biomedical implants&quot;,&quot;author&quot;:[{&quot;family&quot;:&quot;Saha&quot;,&quot;given&quot;:&quot;Orpita&quot;,&quot;parse-names&quot;:false,&quot;dropping-particle&quot;:&quot;&quot;,&quot;non-dropping-particle&quot;:&quot;&quot;},{&quot;family&quot;:&quot;Andersen&quot;,&quot;given&quot;:&quot;Erik&quot;,&quot;parse-names&quot;:false,&quot;dropping-particle&quot;:&quot;&quot;,&quot;non-dropping-particle&quot;:&quot;&quot;},{&quot;family&quot;:&quot;Roundy&quot;,&quot;given&quot;:&quot;Shad&quot;,&quot;parse-names&quot;:false,&quot;dropping-particle&quot;:&quot;&quot;,&quot;non-dropping-particle&quot;:&quot;&quot;}],&quot;container-title&quot;:&quot;Sensors and Actuators A: Physical&quot;,&quot;container-title-short&quot;:&quot;Sens. Actuators A Phys.&quot;,&quot;accessed&quot;:{&quot;date-parts&quot;:[[2026,3,13]]},&quot;DOI&quot;:&quot;10.1016/j.sna.2023.114558&quot;,&quot;ISSN&quot;:&quot;09244247&quot;,&quot;URL&quot;:&quot;https://doi.org/10.1109/ISMICT.2019.8743873&quot;,&quot;issued&quot;:{&quot;date-parts&quot;:[[2023,10,1]]},&quot;page&quot;:&quot;114558&quot;,&quot;abstract&quot;:&quot;The use of magnetoelectric (ME) devices in the field of wireless power transfer (WPT) is attractive due to their smaller size and lower operating frequencies compared to traditional coils. Their use may be particularly valuable to charge devices in space constrained applications, such as biomedical implants, where the power must also be transferred through lossy media. However, ME devices require a relatively large DC magnetic field bias for optimal performance. Supplying this DC bias with permanent magnets or electromagnets is impractical in many applications and may cause safety concerns in the case of biomedical devices. To solve this problem, this paper presents an approach for self-biased ME structures using the magnetization grading effect. We investigate the operation and experimentally characterize the voltage and power output of multi-layer self-biased ME laminates. We demonstrate devices made of Metglas, Ni, and PZT of 0.05 cm3 in size that can generate ∼250 µW from an applied 100 µT RMS AC field with no DC field bias. This size, power, and AC magnetic field combination makes these laminates attractive for powering biomedical implants.&quot;,&quot;publisher&quot;:&quot;Elsevier&quot;,&quot;volume&quot;:&quot;360&quot;},&quot;isTemporary&quot;:false}]},{&quot;citationID&quot;:&quot;MENDELEY_CITATION_f0142a67-e01e-49e4-8b01-f5e46c6a607e&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&quot;,&quot;citationItems&quot;:[{&quot;id&quot;:&quot;82372b21-b9fb-3486-b486-9ac7c6133066&quot;,&quot;itemData&quot;:{&quot;type&quot;:&quot;article-journal&quot;,&quot;id&quot;:&quot;82372b21-b9fb-3486-b486-9ac7c6133066&quot;,&quot;title&quot;:&quot;An analytical model for the self-bias magnetoelectric effect of magnetization-graded magnetoelectric composites&quot;,&quot;author&quot;:[{&quot;family&quot;:&quot;Shi&quot;,&quot;given&quot;:&quot;Yang&quot;,&quot;parse-names&quot;:false,&quot;dropping-particle&quot;:&quot;&quot;,&quot;non-dropping-particle&quot;:&quot;&quot;},{&quot;family&quot;:&quot;Lei&quot;,&quot;given&quot;:&quot;Baoxin&quot;,&quot;parse-names&quot;:false,&quot;dropping-particle&quot;:&quot;&quot;,&quot;non-dropping-particle&quot;:&quot;&quot;},{&quot;family&quot;:&quot;Wang&quot;,&quot;given&quot;:&quot;Yongkun&quot;,&quot;parse-names&quot;:false,&quot;dropping-particle&quot;:&quot;&quot;,&quot;non-dropping-particle&quot;:&quot;&quot;},{&quot;family&quot;:&quot;Ye&quot;,&quot;given&quot;:&quot;Junjie&quot;,&quot;parse-names&quot;:false,&quot;dropping-particle&quot;:&quot;&quot;,&quot;non-dropping-particle&quot;:&quot;&quot;}],&quot;container-title&quot;:&quot;Composite Structures&quot;,&quot;container-title-short&quot;:&quot;Compos. Struct.&quot;,&quot;accessed&quot;:{&quot;date-parts&quot;:[[2026,3,13]]},&quot;DOI&quot;:&quot;10.1016/j.compstruct.2022.116164&quot;,&quot;ISSN&quot;:&quot;02638223&quot;,&quot;URL&quot;:&quot;https://www.sciencedirect.com/science/article/pii/S0263822322008960&quot;,&quot;issued&quot;:{&quot;date-parts&quot;:[[2022,11,15]]},&quot;page&quot;:&quot;116164&quot;,&quot;abstract&quot;:&quot;This paper presents an analytical model to evaluate the self-bias magnetoelectric (ME) effect of magnetization-graded ME composites under extensional-bending coupled vibration. The distribution of the self-bias magnetic field produced inside ME composites is quantitatively analyzed based on the molecular current model. Sequentially, a multi-field coupled ME model is developed using equivalent nonlinear constitutive relations, extensional-bending coupled equations, and Maxwell's equations simultaneously. The developed ME theory is highlighted with a direct comparison with experiments that shows their close agreement. The results indicate that an available self-bias magnetic field is produced in the magnetization-graded composites, which in turn induces a self-bias ME coupling at zero bias magnetic field. It is also demonstrated that, with applying tensile stress or appropriately increasing the thickness of the high-permeability layer, the self-bias ME coefficient can be enhanced and account for more than 55% of the maximum one, and the resonance frequency is regulated in a wide range. In addition, the competitive relationship between the influence of mechanical and magnetic properties of high-permeability materials on self-bias ME coupling is revealed. Given the significance of this study, it may be utilized in the development of high-performance self-bias ME devices.&quot;,&quot;publisher&quot;:&quot;Elsevier&quot;,&quot;volume&quot;:&quot;300&quot;},&quot;isTemporary&quot;:false}]},{&quot;citationID&quot;:&quot;MENDELEY_CITATION_c620fd6f-38eb-4257-bbaa-021a75a55e23&quot;,&quot;properties&quot;:{&quot;noteIndex&quot;:0},&quot;isEdited&quot;:false,&quot;manualOverride&quot;:{&quot;isManuallyOverridden&quot;:false,&quot;citeprocText&quot;:&quot;&lt;sup&gt;38–41&lt;/sup&gt;&quot;,&quot;manualOverrideText&quot;:&quot;&quot;},&quot;citationTag&quot;:&quot;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&quot;,&quot;citationItems&quot;:[{&quot;id&quot;:&quot;e55dd05a-caf4-3116-8e31-b50e2573b2d5&quot;,&quot;itemData&quot;:{&quot;type&quot;:&quot;article-journal&quot;,&quot;id&quot;:&quot;e55dd05a-caf4-3116-8e31-b50e2573b2d5&quot;,&quot;title&quot;:&quot;Effects of Electrical Stimulation of the Cell: Wound Healing, Cell Proliferation, Apoptosis, and Signal Transduction&quot;,&quot;author&quot;:[{&quot;family&quot;:&quot;Katoh&quot;,&quot;given&quot;:&quot;Kazuo&quot;,&quot;parse-names&quot;:false,&quot;dropping-particle&quot;:&quot;&quot;,&quot;non-dropping-particle&quot;:&quot;&quot;}],&quot;container-title&quot;:&quot;Medical Sciences 2023, Vol. 11,&quot;,&quot;accessed&quot;:{&quot;date-parts&quot;:[[2026,3,15]]},&quot;DOI&quot;:&quot;10.3390/medsci11010011&quot;,&quot;ISSN&quot;:&quot;20763271&quot;,&quot;PMID&quot;:&quot;36810478&quot;,&quot;URL&quot;:&quot;https://www.mdpi.com/2076-3271/11/1/11&quot;,&quot;issued&quot;:{&quot;date-parts&quot;:[[2023,1,17]]},&quot;abstract&quot;:&quot;Electrical stimulation of the cell can have a number of different effects depending on the type of cell being stimulated. In general, electrical stimu...&quot;,&quot;publisher&quot;:&quot;Multidisciplinary Digital Publishing Institute&quot;,&quot;issue&quot;:&quot;1&quot;,&quot;volume&quot;:&quot;11&quot;,&quot;container-title-short&quot;:&quot;&quot;},&quot;isTemporary&quot;:false},{&quot;id&quot;:&quot;afdf78ed-e85c-3af1-9e15-4bfe6d44cb78&quot;,&quot;itemData&quot;:{&quot;type&quot;:&quot;article-journal&quot;,&quot;id&quot;:&quot;afdf78ed-e85c-3af1-9e15-4bfe6d44cb78&quot;,&quot;title&quot;:&quot;Gastric Electrical Stimulation Increases the Proliferation of Interstitial Cells of Cajal and Alters the Enteric Nervous System in Diabetic Rats&quot;,&quot;author&quot;:[{&quot;family&quot;:&quot;Chen&quot;,&quot;given&quot;:&quot;Yan&quot;,&quot;parse-names&quot;:false,&quot;dropping-particle&quot;:&quot;&quot;,&quot;non-dropping-particle&quot;:&quot;&quot;},{&quot;family&quot;:&quot;Zhang&quot;,&quot;given&quot;:&quot;Shuhui&quot;,&quot;parse-names&quot;:false,&quot;dropping-particle&quot;:&quot;&quot;,&quot;non-dropping-particle&quot;:&quot;&quot;},{&quot;family&quot;:&quot;Li&quot;,&quot;given&quot;:&quot;Ying&quot;,&quot;parse-names&quot;:false,&quot;dropping-particle&quot;:&quot;&quot;,&quot;non-dropping-particle&quot;:&quot;&quot;},{&quot;family&quot;:&quot;Yan&quot;,&quot;given&quot;:&quot;Hui&quot;,&quot;parse-names&quot;:false,&quot;dropping-particle&quot;:&quot;&quot;,&quot;non-dropping-particle&quot;:&quot;&quot;},{&quot;family&quot;:&quot;Ba&quot;,&quot;given&quot;:&quot;Ying&quot;,&quot;parse-names&quot;:false,&quot;dropping-particle&quot;:&quot;&quot;,&quot;non-dropping-particle&quot;:&quot;&quot;},{&quot;family&quot;:&quot;Wang&quot;,&quot;given&quot;:&quot;Xuemin&quot;,&quot;parse-names&quot;:false,&quot;dropping-particle&quot;:&quot;&quot;,&quot;non-dropping-particle&quot;:&quot;&quot;},{&quot;family&quot;:&quot;Shi&quot;,&quot;given&quot;:&quot;Ning&quot;,&quot;parse-names&quot;:false,&quot;dropping-particle&quot;:&quot;&quot;,&quot;non-dropping-particle&quot;:&quot;&quot;},{&quot;family&quot;:&quot;Liu&quot;,&quot;given&quot;:&quot;Chengxia&quot;,&quot;parse-names&quot;:false,&quot;dropping-particle&quot;:&quot;&quot;,&quot;non-dropping-particle&quot;:&quot;&quot;}],&quot;container-title&quot;:&quot;Neuromodulation: Technology at the Neural Interface&quot;,&quot;accessed&quot;:{&quot;date-parts&quot;:[[2026,3,15]]},&quot;DOI&quot;:&quot;10.1016/j.neurom.2021.10.003&quot;,&quot;ISSN&quot;:&quot;15251403&quot;,&quot;PMID&quot;:&quot;35088751&quot;,&quot;URL&quot;:&quot;https://doi.org/10.1089/dia.2012.0158&quot;,&quot;issued&quot;:{&quot;date-parts&quot;:[[2022,12,1]]},&quot;page&quot;:&quot;1106-1114&quot;,&quot;abstract&quot;:&quot;Background: Lack of interstitial cells of Cajal (ICC) and neuropathy were the most possible pathological mechanisms of diabetic gastroparesis. Gastric electrical stimulation (GES) is a promising way to treat gastroparesis. This study aimed to explore the impact of GES on ICC together with enteric neurons in diabetic rats and the possible mechanisms involved. Materials and Methods: A total of 60 rats were randomized into six groups, including the normal control group, diabetic group (DM), diabetic with sham GES group (DM + SGES), and three groups of diabetic rats with GES (DM + GES1, DM + GES2, and DM + GES3). The proliferation of ICC and expressions of 5-hydroxytryptamine (serotonin) receptor 2B (5-HT2B), neuronal nitric oxide synthase (nNOS), choline acetyltransferase (CHAT), protein gene product 9.5, and glia cell line–derived neurotrophic factor (GDNF) in the antrum of the stomach were evaluated by immunofluorescence staining or Western blot. The levels of 5-HT in blood and tissue were determined by enzyme-linked immunosorbent assay. Results: The proliferation of ICC was significantly reduced in the DM group, together with the DM + SGES group, but increased in the three DM + GES groups. The expression of 5-HT2B was decreased in the DM group and enhanced in the DM + GES groups. Similarly, the levels of 5-HT in the blood and distal stomach tissue were increased in the DM + GES groups. Both nNOS labeled neurons and CHAT-positive neurons were reduced in the myenteric plexus of the DM group, whereas these neurons were dramatically increased the in DM + GES groups. The expression of GDNF protein in the diabetic rats was down-regulated, whereas GES increased the expression of GDNF. Conclusions: GES improves the proliferation of ICC possibly related with the 5-HT/5-HT2B signal pathway and alters the enteric nervous system partly though the GDNF expression.&quot;,&quot;publisher&quot;:&quot;Elsevier&quot;,&quot;issue&quot;:&quot;8&quot;,&quot;volume&quot;:&quot;25&quot;,&quot;container-title-short&quot;:&quot;&quot;},&quot;isTemporary&quot;:false},{&quot;id&quot;:&quot;8255078f-7eb0-32c0-bda3-c7be83445cee&quot;,&quot;itemData&quot;:{&quot;type&quot;:&quot;article-journal&quot;,&quot;id&quot;:&quot;8255078f-7eb0-32c0-bda3-c7be83445cee&quot;,&quot;title&quot;:&quot;Accelerated intestinal wound healing via dual electrostimulation from a soft and biodegradable electronic bandage&quot;,&quot;author&quot;:[{&quot;family&quot;:&quot;Wu&quot;,&quot;given&quot;:&quot;Han&quot;,&quot;parse-names&quot;:false,&quot;dropping-particle&quot;:&quot;&quot;,&quot;non-dropping-particle&quot;:&quot;&quot;},{&quot;family&quot;:&quot;Wang&quot;,&quot;given&quot;:&quot;Yuqiong&quot;,&quot;parse-names&quot;:false,&quot;dropping-particle&quot;:&quot;&quot;,&quot;non-dropping-particle&quot;:&quot;&quot;},{&quot;family&quot;:&quot;Li&quot;,&quot;given&quot;:&quot;Hu&quot;,&quot;parse-names&quot;:false,&quot;dropping-particle&quot;:&quot;&quot;,&quot;non-dropping-particle&quot;:&quot;&quot;},{&quot;family&quot;:&quot;Hu&quot;,&quot;given&quot;:&quot;Yongyan&quot;,&quot;parse-names&quot;:false,&quot;dropping-particle&quot;:&quot;&quot;,&quot;non-dropping-particle&quot;:&quot;&quot;},{&quot;family&quot;:&quot;Liu&quot;,&quot;given&quot;:&quot;Youdi&quot;,&quot;parse-names&quot;:false,&quot;dropping-particle&quot;:&quot;&quot;,&quot;non-dropping-particle&quot;:&quot;&quot;},{&quot;family&quot;:&quot;Jiang&quot;,&quot;given&quot;:&quot;Xinran&quot;,&quot;parse-names&quot;:false,&quot;dropping-particle&quot;:&quot;&quot;,&quot;non-dropping-particle&quot;:&quot;&quot;},{&quot;family&quot;:&quot;Sun&quot;,&quot;given&quot;:&quot;Hong&quot;,&quot;parse-names&quot;:false,&quot;dropping-particle&quot;:&quot;&quot;,&quot;non-dropping-particle&quot;:&quot;&quot;},{&quot;family&quot;:&quot;Liu&quot;,&quot;given&quot;:&quot;Feng&quot;,&quot;parse-names&quot;:false,&quot;dropping-particle&quot;:&quot;&quot;,&quot;non-dropping-particle&quot;:&quot;&quot;},{&quot;family&quot;:&quot;Xiao&quot;,&quot;given&quot;:&quot;Ao&quot;,&quot;parse-names&quot;:false,&quot;dropping-particle&quot;:&quot;&quot;,&quot;non-dropping-particle&quot;:&quot;&quot;},{&quot;family&quot;:&quot;Chang&quot;,&quot;given&quot;:&quot;Tianrui&quot;,&quot;parse-names&quot;:false,&quot;dropping-particle&quot;:&quot;&quot;,&quot;non-dropping-particle&quot;:&quot;&quot;},{&quot;family&quot;:&quot;Lin&quot;,&quot;given&quot;:&quot;Long&quot;,&quot;parse-names&quot;:false,&quot;dropping-particle&quot;:&quot;&quot;,&quot;non-dropping-particle&quot;:&quot;&quot;},{&quot;family&quot;:&quot;Yang&quot;,&quot;given&quot;:&quot;Kuan&quot;,&quot;parse-names&quot;:false,&quot;dropping-particle&quot;:&quot;&quot;,&quot;non-dropping-particle&quot;:&quot;&quot;},{&quot;family&quot;:&quot;Wang&quot;,&quot;given&quot;:&quot;Zhiying&quot;,&quot;parse-names&quot;:false,&quot;dropping-particle&quot;:&quot;&quot;,&quot;non-dropping-particle&quot;:&quot;&quot;},{&quot;family&quot;:&quot;Dong&quot;,&quot;given&quot;:&quot;Zaizai&quot;,&quot;parse-names&quot;:false,&quot;dropping-particle&quot;:&quot;&quot;,&quot;non-dropping-particle&quot;:&quot;&quot;},{&quot;family&quot;:&quot;Li&quot;,&quot;given&quot;:&quot;Yuhang&quot;,&quot;parse-names&quot;:false,&quot;dropping-particle&quot;:&quot;&quot;,&quot;non-dropping-particle&quot;:&quot;&quot;},{&quot;family&quot;:&quot;Dong&quot;,&quot;given&quot;:&quot;Shaotong&quot;,&quot;parse-names&quot;:false,&quot;dropping-particle&quot;:&quot;&quot;,&quot;non-dropping-particle&quot;:&quot;&quot;},{&quot;family&quot;:&quot;Wang&quot;,&quot;given&quot;:&quot;Siqi&quot;,&quot;parse-names&quot;:false,&quot;dropping-particle&quot;:&quot;&quot;,&quot;non-dropping-particle&quot;:&quot;&quot;},{&quot;family&quot;:&quot;Chen&quot;,&quot;given&quot;:&quot;Jie&quot;,&quot;parse-names&quot;:false,&quot;dropping-particle&quot;:&quot;&quot;,&quot;non-dropping-particle&quot;:&quot;&quot;},{&quot;family&quot;:&quot;Liu&quot;,&quot;given&quot;:&quot;Yilin&quot;,&quot;parse-names&quot;:false,&quot;dropping-particle&quot;:&quot;&quot;,&quot;non-dropping-particle&quot;:&quot;&quot;},{&quot;family&quot;:&quot;Yin&quot;,&quot;given&quot;:&quot;Dedong&quot;,&quot;parse-names&quot;:false,&quot;dropping-particle&quot;:&quot;&quot;,&quot;non-dropping-particle&quot;:&quot;&quot;},{&quot;family&quot;:&quot;Zhang&quot;,&quot;given&quot;:&quot;Haodong&quot;,&quot;parse-names&quot;:false,&quot;dropping-particle&quot;:&quot;&quot;,&quot;non-dropping-particle&quot;:&quot;&quot;},{&quot;family&quot;:&quot;Liu&quot;,&quot;given&quot;:&quot;Ming&quot;,&quot;parse-names&quot;:false,&quot;dropping-particle&quot;:&quot;&quot;,&quot;non-dropping-particle&quot;:&quot;&quot;},{&quot;family&quot;:&quot;Kong&quot;,&quot;given&quot;:&quot;Shenshen&quot;,&quot;parse-names&quot;:false,&quot;dropping-particle&quot;:&quot;&quot;,&quot;non-dropping-particle&quot;:&quot;&quot;},{&quot;family&quot;:&quot;Yang&quot;,&quot;given&quot;:&quot;Zhuoqing&quot;,&quot;parse-names&quot;:false,&quot;dropping-particle&quot;:&quot;&quot;,&quot;non-dropping-particle&quot;:&quot;&quot;},{&quot;family&quot;:&quot;Yu&quot;,&quot;given&quot;:&quot;Xinge&quot;,&quot;parse-names&quot;:false,&quot;dropping-particle&quot;:&quot;&quot;,&quot;non-dropping-particle&quot;:&quot;&quot;},{&quot;family&quot;:&quot;Wang&quot;,&quot;given&quot;:&quot;Yi&quot;,&quot;parse-names&quot;:false,&quot;dropping-particle&quot;:&quot;&quot;,&quot;non-dropping-particle&quot;:&quot;&quot;},{&quot;family&quot;:&quot;Fan&quot;,&quot;given&quot;:&quot;Yubo&quot;,&quot;parse-names&quot;:false,&quot;dropping-particle&quot;:&quot;&quot;,&quot;non-dropping-particle&quot;:&quot;&quot;},{&quot;family&quot;:&quot;Wang&quot;,&quot;given&quot;:&quot;Liu&quot;,&quot;parse-names&quot;:false,&quot;dropping-particle&quot;:&quot;&quot;,&quot;non-dropping-particle&quot;:&quot;&quot;},{&quot;family&quot;:&quot;Yu&quot;,&quot;given&quot;:&quot;Cunjiang&quot;,&quot;parse-names&quot;:false,&quot;dropping-particle&quot;:&quot;&quot;,&quot;non-dropping-particle&quot;:&quot;&quot;},{&quot;family&quot;:&quot;Chang&quot;,&quot;given&quot;:&quot;Lingqian&quot;,&quot;parse-names&quot;:false,&quot;dropping-particle&quot;:&quot;&quot;,&quot;non-dropping-particle&quot;:&quot;&quot;}],&quot;container-title&quot;:&quot;Nature Electronics 2024 7:4&quot;,&quot;accessed&quot;:{&quot;date-parts&quot;:[[2026,3,15]]},&quot;DOI&quot;:&quot;10.1038/s41928-024-01138-8&quot;,&quot;ISSN&quot;:&quot;25201131&quot;,&quot;URL&quot;:&quot;https://www.nature.com/articles/s41928-024-01138-8&quot;,&quot;issued&quot;:{&quot;date-parts&quot;:[[2024,3,29]]},&quot;page&quot;:&quot;299-312&quot;,&quot;abstract&quot;:&quot;Intestinal wound healing is a long-standing problem, with conventional suturing-based intestinal closure surgeries typically leading to postoperative problems. Alternative strategies or devices capable of effective wound healing have thus been sought. Here we report a self-powered electronic bandage made from soft and biodegradable materials that can accelerate wound healing in the intestine. The device uses dual electrostimulation to promote wound healing: a pulsed electrostimulation that induces electrotransfection of epithelial cells, promoting the expression of healing factors (such as epithelial growth factor); and a d.c. electrostimulation that enhances secretion of healing factors of the transfected cells. The electronic bandage exhibits high transfection efficiency and cell viability for intestinal epithelial cells in vitro, which boosts epithelial growth factor expression during the intraoperative period. Its self-powered galvanic cell from a magnesium and molybdenum microelectrode pair promotes healing factor exocytosis. In vitro and in vivo studies in mice show accelerated intestinal would healing compared to conventional suture-based treatments and an electronic bandage with single electrostimulation. A biodegradable electronic bandage that applies pulsed and d.c. electrostimulation can accelerate the healing of intestinal wounds in mice via transfection of cells and stimulation-induced secretion of healing factor from those cells.&quot;,&quot;publisher&quot;:&quot;Nature Publishing Group&quot;,&quot;issue&quot;:&quot;4&quot;,&quot;volume&quot;:&quot;7&quot;,&quot;container-title-short&quot;:&quot;&quot;},&quot;isTemporary&quot;:false},{&quot;id&quot;:&quot;9d2f8a39-96d9-3079-9242-c3566431117a&quot;,&quot;itemData&quot;:{&quot;type&quot;:&quot;article-journal&quot;,&quot;id&quot;:&quot;9d2f8a39-96d9-3079-9242-c3566431117a&quot;,&quot;title&quot;:&quot;Long-Pulse Gastric Electrical Stimulation Repairs Interstitial Cells of Cajal and Smooth Muscle Cells in the Gastric Antrum of Diabetic Rats&quot;,&quot;author&quot;:[{&quot;family&quot;:&quot;Chen&quot;,&quot;given&quot;:&quot;Yan&quot;,&quot;parse-names&quot;:false,&quot;dropping-particle&quot;:&quot;&quot;,&quot;non-dropping-particle&quot;:&quot;&quot;},{&quot;family&quot;:&quot;Wang&quot;,&quot;given&quot;:&quot;Hongcai&quot;,&quot;parse-names&quot;:false,&quot;dropping-particle&quot;:&quot;&quot;,&quot;non-dropping-particle&quot;:&quot;&quot;},{&quot;family&quot;:&quot;Li&quot;,&quot;given&quot;:&quot;Hai&quot;,&quot;parse-names&quot;:false,&quot;dropping-particle&quot;:&quot;&quot;,&quot;non-dropping-particle&quot;:&quot;&quot;},{&quot;family&quot;:&quot;Liu&quot;,&quot;given&quot;:&quot;Shi&quot;,&quot;parse-names&quot;:false,&quot;dropping-particle&quot;:&quot;&quot;,&quot;non-dropping-particle&quot;:&quot;&quot;}],&quot;container-title&quot;:&quot;Gastroenterology Research and Practice&quot;,&quot;container-title-short&quot;:&quot;Gastroenterol. Res. Pract.&quot;,&quot;accessed&quot;:{&quot;date-parts&quot;:[[2026,3,15]]},&quot;DOI&quot;:&quot;10.1155/2018/6309157&quot;,&quot;ISSN&quot;:&quot;1687630X&quot;,&quot;URL&quot;:&quot;/doi/pdf/10.1155/2018/6309157&quot;,&quot;issued&quot;:{&quot;date-parts&quot;:[[2018,1,1]]},&quot;page&quot;:&quot;6309157&quot;,&quot;abstract&quot;:&quot;Background/Aims. The damage of interstitial cells of Cajal and smooth muscle cells has far-reaching implications in the pathogenesis of gastroparesis in diabetic patients. Gastric electrical stimulation (GES) is an efficient therapy for gastric motility disorders, but the mechanisms of GES require clarification. Methods. Male rats were randomly divided into the control group, diabetic rat group (DM), diabetic rats with sham GES group (DM + SGES), and diabetic rats with different frequency GES group (DM + GES) (GES1: 5.5 cpm, 100 ms, 4 mA; GES2: 5.5 cpm, 300 ms, 4 mA; and GES3: 5.5 cpm, 550 ms, 2 mA). Gastric contractions were explored using the organ bath technique. The alterations of interstitial cells of Cajal, the SCF/c-kit pathway, and smooth muscle cells were also investigated. Results. (1) Gastric contractions were significantly improved in the DM + GES group compared with those in the DM group. (2) The damage of interstitial cells of Cajal was prevented in the DM + GES group in contrast to the DM group. Moreover, long-pulse GES increased the expression of the SCF/c-kit pathway. More proliferated interstitial cells of Cajal in muscle layers were observed obviously in the DM + GES group. (3) The number of smooth muscle cells in the DM group was not significantly decreased compared with that in the control group. However, ultrastructural changes were distinctly damaged in the DM group. The application of GES protected against the alteration of the ultrastructures of smooth muscle cells. Conclusions. Long-pulse GES improves gastric contraction possibly by enhancing the proliferation of interstitial cells of Cajal and restoring the injury of smooth muscle cells.&quot;,&quot;publisher&quot;:&quot;John Wiley &amp; Sons, Ltd&quot;,&quot;issue&quot;:&quot;1&quot;,&quot;volume&quot;:&quot;2018&quot;},&quot;isTemporary&quot;:false}]},{&quot;citationID&quot;:&quot;MENDELEY_CITATION_09cd4ba9-2e8e-4427-b12e-37200eb2401c&quot;,&quot;properties&quot;:{&quot;noteIndex&quot;:0},&quot;isEdited&quot;:false,&quot;manualOverride&quot;:{&quot;isManuallyOverridden&quot;:false,&quot;citeprocText&quot;:&quot;&lt;sup&gt;42,43&lt;/sup&gt;&quot;,&quot;manualOverrideText&quot;:&quot;&quot;},&quot;citationTag&quot;:&quot;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&quot;,&quot;citationItems&quot;:[{&quot;id&quot;:&quot;4438edd3-5c18-31a1-aaed-70ecf486d71e&quot;,&quot;itemData&quot;:{&quot;type&quot;:&quot;article-journal&quot;,&quot;id&quot;:&quot;4438edd3-5c18-31a1-aaed-70ecf486d71e&quot;,&quot;title&quot;:&quot;Gastroparesis syndromes: Response to electrical stimulation&quot;,&quot;author&quot;:[{&quot;family&quot;:&quot;Abell&quot;,&quot;given&quot;:&quot;Thomas L.&quot;,&quot;parse-names&quot;:false,&quot;dropping-particle&quot;:&quot;&quot;,&quot;non-dropping-particle&quot;:&quot;&quot;},{&quot;family&quot;:&quot;Kedar&quot;,&quot;given&quot;:&quot;Archana&quot;,&quot;parse-names&quot;:false,&quot;dropping-particle&quot;:&quot;&quot;,&quot;non-dropping-particle&quot;:&quot;&quot;},{&quot;family&quot;:&quot;Stocker&quot;,&quot;given&quot;:&quot;Abigail&quot;,&quot;parse-names&quot;:false,&quot;dropping-particle&quot;:&quot;&quot;,&quot;non-dropping-particle&quot;:&quot;&quot;},{&quot;family&quot;:&quot;Beatty&quot;,&quot;given&quot;:&quot;Karen&quot;,&quot;parse-names&quot;:false,&quot;dropping-particle&quot;:&quot;&quot;,&quot;non-dropping-particle&quot;:&quot;&quot;},{&quot;family&quot;:&quot;McElmurray&quot;,&quot;given&quot;:&quot;Lindsay&quot;,&quot;parse-names&quot;:false,&quot;dropping-particle&quot;:&quot;&quot;,&quot;non-dropping-particle&quot;:&quot;&quot;},{&quot;family&quot;:&quot;Hughes&quot;,&quot;given&quot;:&quot;Michael&quot;,&quot;parse-names&quot;:false,&quot;dropping-particle&quot;:&quot;&quot;,&quot;non-dropping-particle&quot;:&quot;&quot;},{&quot;family&quot;:&quot;Rashed&quot;,&quot;given&quot;:&quot;Hani&quot;,&quot;parse-names&quot;:false,&quot;dropping-particle&quot;:&quot;&quot;,&quot;non-dropping-particle&quot;:&quot;&quot;},{&quot;family&quot;:&quot;Kennedy&quot;,&quot;given&quot;:&quot;William&quot;,&quot;parse-names&quot;:false,&quot;dropping-particle&quot;:&quot;&quot;,&quot;non-dropping-particle&quot;:&quot;&quot;},{&quot;family&quot;:&quot;Wendelschafer-Crabb&quot;,&quot;given&quot;:&quot;Gwen&quot;,&quot;parse-names&quot;:false,&quot;dropping-particle&quot;:&quot;&quot;,&quot;non-dropping-particle&quot;:&quot;&quot;},{&quot;family&quot;:&quot;Yang&quot;,&quot;given&quot;:&quot;Xiu&quot;,&quot;parse-names&quot;:false,&quot;dropping-particle&quot;:&quot;&quot;,&quot;non-dropping-particle&quot;:&quot;&quot;},{&quot;family&quot;:&quot;Fraig&quot;,&quot;given&quot;:&quot;Mostafa&quot;,&quot;parse-names&quot;:false,&quot;dropping-particle&quot;:&quot;&quot;,&quot;non-dropping-particle&quot;:&quot;&quot;},{&quot;family&quot;:&quot;Omer&quot;,&quot;given&quot;:&quot;Endashaw&quot;,&quot;parse-names&quot;:false,&quot;dropping-particle&quot;:&quot;&quot;,&quot;non-dropping-particle&quot;:&quot;&quot;},{&quot;family&quot;:&quot;Miller&quot;,&quot;given&quot;:&quot;Ed&quot;,&quot;parse-names&quot;:false,&quot;dropping-particle&quot;:&quot;&quot;,&quot;non-dropping-particle&quot;:&quot;&quot;},{&quot;family&quot;:&quot;Griswold&quot;,&quot;given&quot;:&quot;Michael&quot;,&quot;parse-names&quot;:false,&quot;dropping-particle&quot;:&quot;&quot;,&quot;non-dropping-particle&quot;:&quot;&quot;},{&quot;family&quot;:&quot;Pinkston&quot;,&quot;given&quot;:&quot;Christina&quot;,&quot;parse-names&quot;:false,&quot;dropping-particle&quot;:&quot;&quot;,&quot;non-dropping-particle&quot;:&quot;&quot;}],&quot;container-title&quot;:&quot;Neurogastroenterology and Motility&quot;,&quot;accessed&quot;:{&quot;date-parts&quot;:[[2026,3,14]]},&quot;DOI&quot;:&quot;10.1111/nmo.13534&quot;,&quot;ISSN&quot;:&quot;13652982&quot;,&quot;PMID&quot;:&quot;30706646&quot;,&quot;URL&quot;:&quot;/doi/pdf/10.1111/nmo.13534&quot;,&quot;issued&quot;:{&quot;date-parts&quot;:[[2019,3,1]]},&quot;page&quot;:&quot;e13534&quot;,&quot;abstract&quot;:&quot;Background and Aims: Factors underlying gastroparesis are not well defined, nor is the mechanism of action of gastric electrical stimulation (GES). We hypothesized that GES acts via several mechanisms related to underlying disordered pathophysiology. Methods: We studied 43 consecutive eligible patients with gastroparetic symptoms, previously evaluated by two methods in each of five core areas: inflammatory, autonomic, enteric, electrophysiologic, and hormonal; and also categorized by GI symptoms, metabolic status, illness quantification, and gastric physiology. We then studied 41 patients who underwent temporary GES for 5-7 days. Thirty-six of those patients were implanted and 30 were followed up at 6 months after permanent GES. Results: In previous but separately reported work, patients had similar GI symptoms regardless of baseline gastric emptying or diabetic/idiopathic status and all patients demonstrated abnormalities in each of the five areas studied. After GES, patients showed early and late effects of electrical stimulation with changes noted in multiple areas, categorized by improvement status. Conclusion: Patients with symptoms of gastroparesis have multiple abnormalities, including systemic inflammation and disordered hormonal status. GES affects many of these abnormalities. We conclude electrical stimulation improves symptoms and physiology with (a) an early and sustained anti-emetic effect; (b) an early and durable gastric prokinetic effect in delayed emptying patients; (c) an early anti-arrhythmic effect that continues over time; (d) a late autonomic effect; (e) a late hormonal effect; (f) an early anti-inflammatory effect that persists; and (g) an early and sustained improvement in health-related quality of life. This study is registered with Clinicaltrials.gov under study # NCT03178370 (https://clinicaltrials.gov/ct2/show/NCT03178370).&quot;,&quot;publisher&quot;:&quot;Blackwell Publishing Ltd&quot;,&quot;issue&quot;:&quot;3&quot;,&quot;volume&quot;:&quot;31&quot;,&quot;container-title-short&quot;:&quot;&quot;},&quot;isTemporary&quot;:false},{&quot;id&quot;:&quot;71e91cd9-7ee0-37ff-b4a3-3cd569028a6a&quot;,&quot;itemData&quot;:{&quot;type&quot;:&quot;article-journal&quot;,&quot;id&quot;:&quot;71e91cd9-7ee0-37ff-b4a3-3cd569028a6a&quot;,&quot;title&quot;:&quot;Economic burden of postoperative Ileus associated with colectomy in the United States&quot;,&quot;author&quot;:[{&quot;family&quot;:&quot;Iyer&quot;,&quot;given&quot;:&quot;Shrividya&quot;,&quot;parse-names&quot;:false,&quot;dropping-particle&quot;:&quot;&quot;,&quot;non-dropping-particle&quot;:&quot;&quot;},{&quot;family&quot;:&quot;Saunders&quot;,&quot;given&quot;:&quot;William B.&quot;,&quot;parse-names&quot;:false,&quot;dropping-particle&quot;:&quot;&quot;,&quot;non-dropping-particle&quot;:&quot;&quot;},{&quot;family&quot;:&quot;Stemkowski&quot;,&quot;given&quot;:&quot;Stephen&quot;,&quot;parse-names&quot;:false,&quot;dropping-particle&quot;:&quot;&quot;,&quot;non-dropping-particle&quot;:&quot;&quot;}],&quot;container-title&quot;:&quot;Journal of Managed Care Pharmacy&quot;,&quot;accessed&quot;:{&quot;date-parts&quot;:[[2026,3,14]]},&quot;DOI&quot;:&quot;10.18553/jmcp.2009.15.6.485&quot;,&quot;ISSN&quot;:&quot;10834087&quot;,&quot;PMID&quot;:&quot;19610681&quot;,&quot;URL&quot;:&quot;https://doi.org/10.18553/jmcp.2009.15.6.485&quot;,&quot;issued&quot;:{&quot;date-parts&quot;:[[2009,8,1]]},&quot;page&quot;:&quot;485-494&quot;,&quot;abstract&quot;:&quot;BACKGROUND: Postoperative ileus, a transient impairment of gastrointestinal motility, is a common cause of delay in return to normal bowel function after abdominal surgery. Colectomy surgery patients who develop postoperative ileus could have greater health care resource utilization, including prolonged hospitalization, compared with those who do not develop post-operative ileus. Very few studies have assessed the impact of postoperative ileus on resource utilization and costs using retrospective analysis of administrative databases. OBJECTIVE: To assess health care utilization and costs in colectomy surgery patients who developed postoperative ileus versus those who did not. METHODS: A retrospective cohort study design was used. Adult patients with a principal procedure code for colectomy (ICD-9-CM procedure codes 45.71-45.79), discharged between January 1,2004, and December 31, 2004, were identified from the Premier Perspective database of inpatient records from more than 500 hospitals In the United States. The colectomy patients were further classified for the presence of postoperative ileus, identified by the presence, in any diagnosis field on the administrative patient records, of a code for paralytic Ileus (ICD-9-CM code 560.1) and/or digestive system complications (ICD-9-CM code 997.4) during the inpatient stay. Code 997.4 was used to account for cases in which postoperative ileus would be reported as a complication of anastomosis, as could be the case in colectomy surgeries. Hospital length of stay (LOS) and hospitalization costs were compared using t-tests. Multivariate analyses were performed with log-transformed LOS and log-transformed cost as the dependent variables. Patient demographics, mortality risk, disease severity, admission source, payment type (retrospective/prospective), and hospital characteristics were used as covariates. RESULTS: A total of 17,876 patients with primary procedure code for colectomy were identified, of whom 3,115 (17.4%) patients were classified for presence of postoperative ileus (including paralytic ileus only [n=1,216; 6.8%], digestive system complications only [n=383; 2.1%], or both [n=1,516; 8.5%]). A majority of the colectomy patients with and without postoperative ileus, respectively, were male (54.1% vs. 50.3%, P&lt;0.001), Caucasian (70.5% vs. 69.3%, P=0.170), and aged 51-64 years (51.1% vs. 49.7%, P=0.143). The mean [SD] hospital LOS was significantly longer in patients with postoperative ileus (13.8 [13.3] days) compared with patients without postoperative ileus (8.9 [9.5] days; P&lt; 0.001). Presence of post-operative ileus was found to be a significant predictor of LOS (P&lt; 0.001) in the regression model, controlling for covariates. Female gender (P= 0.002), greater severity level (P&lt; 0.001), and hospital bed size of more than 500 (P= 0.013) were other significant predictors of hospital LOS. Presence of postoperative ileus was found to be a significant predictor of hospitalization costs (P&lt;0.001), controlling for covariates. CONCLUSION: Postoperative ileus in colectomy patients is a significant predictor of hospital resource utilization. Copyright© 2009, Academy of Managed Care Pharmacy. All rights reserved.&quot;,&quot;publisher&quot;:&quot;Academy of Managed Care Pharmacy (AMCP)&quot;,&quot;issue&quot;:&quot;6&quot;,&quot;volume&quot;:&quot;15&quot;,&quot;container-title-short&quot;:&quot;&quot;},&quot;isTemporary&quot;:false}]},{&quot;citationID&quot;:&quot;MENDELEY_CITATION_079bbffd-3148-404a-b8a7-59c8215f183c&quot;,&quot;properties&quot;:{&quot;noteIndex&quot;:0},&quot;isEdited&quot;:false,&quot;manualOverride&quot;:{&quot;isManuallyOverridden&quot;:false,&quot;citeprocText&quot;:&quot;&lt;sup&gt;44–46&lt;/sup&gt;&quot;,&quot;manualOverrideText&quot;:&quot;&quot;},&quot;citationTag&quot;:&quot;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&quot;,&quot;citationItems&quot;:[{&quot;id&quot;:&quot;4657bc3b-85c7-32dd-9123-f5a0e1672c3f&quot;,&quot;itemData&quot;:{&quot;type&quot;:&quot;article-journal&quot;,&quot;id&quot;:&quot;4657bc3b-85c7-32dd-9123-f5a0e1672c3f&quot;,&quot;title&quot;:&quot;Effects of Electrical Stimulation of the Cell: Wound Healing, Cell Proliferation, Apoptosis, and Signal Transduction&quot;,&quot;author&quot;:[{&quot;family&quot;:&quot;Katoh&quot;,&quot;given&quot;:&quot;Kazuo&quot;,&quot;parse-names&quot;:false,&quot;dropping-particle&quot;:&quot;&quot;,&quot;non-dropping-particle&quot;:&quot;&quot;}],&quot;container-title&quot;:&quot;Medical Sciences 2023, Vol. 11,&quot;,&quot;accessed&quot;:{&quot;date-parts&quot;:[[2026,3,15]]},&quot;DOI&quot;:&quot;10.3390/medsci11010011&quot;,&quot;ISSN&quot;:&quot;20763271&quot;,&quot;PMID&quot;:&quot;36810478&quot;,&quot;URL&quot;:&quot;https://www.mdpi.com/2076-3271/11/1/11&quot;,&quot;issued&quot;:{&quot;date-parts&quot;:[[2023,1,17]]},&quot;abstract&quot;:&quot;Electrical stimulation of the cell can have a number of different effects depending on the type of cell being stimulated. In general, electrical stimu...&quot;,&quot;publisher&quot;:&quot;Multidisciplinary Digital Publishing Institute&quot;,&quot;issue&quot;:&quot;1&quot;,&quot;volume&quot;:&quot;11&quot;,&quot;container-title-short&quot;:&quot;&quot;},&quot;isTemporary&quot;:false},{&quot;id&quot;:&quot;2f7310d3-5d88-3313-b17e-fbee1edf7d97&quot;,&quot;itemData&quot;:{&quot;type&quot;:&quot;article-journal&quot;,&quot;id&quot;:&quot;2f7310d3-5d88-3313-b17e-fbee1edf7d97&quot;,&quot;title&quot;:&quot;Accelerated Skin Wound Healing by Electrical Stimulation&quot;,&quot;author&quot;:[{&quot;family&quot;:&quot;Luo&quot;,&quot;given&quot;:&quot;Ruizeng&quot;,&quot;parse-names&quot;:false,&quot;dropping-particle&quot;:&quot;&quot;,&quot;non-dropping-particle&quot;:&quot;&quot;},{&quot;family&quot;:&quot;Dai&quot;,&quot;given&quot;:&quot;Jieyu&quot;,&quot;parse-names&quot;:false,&quot;dropping-particle&quot;:&quot;&quot;,&quot;non-dropping-particle&quot;:&quot;&quot;},{&quot;family&quot;:&quot;Zhang&quot;,&quot;given&quot;:&quot;Jiaping&quot;,&quot;parse-names&quot;:false,&quot;dropping-particle&quot;:&quot;&quot;,&quot;non-dropping-particle&quot;:&quot;&quot;},{&quot;family&quot;:&quot;Li&quot;,&quot;given&quot;:&quot;Zhou&quot;,&quot;parse-names&quot;:false,&quot;dropping-particle&quot;:&quot;&quot;,&quot;non-dropping-particle&quot;:&quot;&quot;}],&quot;container-title&quot;:&quot;Advanced Healthcare Materials&quot;,&quot;container-title-short&quot;:&quot;Adv. Healthc. Mater.&quot;,&quot;accessed&quot;:{&quot;date-parts&quot;:[[2026,3,15]]},&quot;DOI&quot;:&quot;10.1002/adhm.202100557&quot;,&quot;ISSN&quot;:&quot;21922659&quot;,&quot;PMID&quot;:&quot;33945225&quot;,&quot;URL&quot;:&quot;/doi/pdf/10.1002/adhm.202100557&quot;,&quot;issued&quot;:{&quot;date-parts&quot;:[[2021,8,1]]},&quot;page&quot;:&quot;2100557&quot;,&quot;abstract&quot;:&quot;When the integrity of the skin got damaged, an endogenous electric field will be generated in the wound and a series of physiological reactions will be initiated to close the wound. The existence of the endogenous electric field of the wound has a promoting effect on all stages of wound healing. For wounds that cannot heal on their own, the exogenous electric field can assist the treatment. In this review, the effects of exogenous electrical stimulation on wound healing, such as the inflammation phase, blood flow, cell proliferation and migration, and the wound scarring is overviewed. This article also reviews the new electrical stimulation methods that have emerged in recent years, such as small power supplies, nanogenerators (NGs), and other physical, chemical or biological strategies. These new electrical stimulation methods and devices are safe, low-cost, stable, and small in size. The challenge and perspective are discussed for the future trends of the electrical stimulation treatment in accelerating skin wound healing.&quot;,&quot;publisher&quot;:&quot;John Wiley and Sons Inc&quot;,&quot;issue&quot;:&quot;16&quot;,&quot;volume&quot;:&quot;10&quot;},&quot;isTemporary&quot;:false},{&quot;id&quot;:&quot;7129c21c-c49f-326d-a598-62c0a3a0505f&quot;,&quot;itemData&quot;:{&quot;type&quot;:&quot;article-journal&quot;,&quot;id&quot;:&quot;7129c21c-c49f-326d-a598-62c0a3a0505f&quot;,&quot;title&quot;:&quot;Flexible, biodegradable ultrasonic wireless electrotherapy device based on highly self-aligned piezoelectric biofilms&quot;,&quot;author&quot;:[{&quot;family&quot;:&quot;Xue&quot;,&quot;given&quot;:&quot;Haoyue&quot;,&quot;parse-names&quot;:false,&quot;dropping-particle&quot;:&quot;&quot;,&quot;non-dropping-particle&quot;:&quot;&quot;},{&quot;family&quot;:&quot;Jin&quot;,&quot;given&quot;:&quot;Jing&quot;,&quot;parse-names&quot;:false,&quot;dropping-particle&quot;:&quot;&quot;,&quot;non-dropping-particle&quot;:&quot;&quot;},{&quot;family&quot;:&quot;Tan&quot;,&quot;given&quot;:&quot;Zhi&quot;,&quot;parse-names&quot;:false,&quot;dropping-particle&quot;:&quot;&quot;,&quot;non-dropping-particle&quot;:&quot;&quot;},{&quot;family&quot;:&quot;Chen&quot;,&quot;given&quot;:&quot;Keliang&quot;,&quot;parse-names&quot;:false,&quot;dropping-particle&quot;:&quot;&quot;,&quot;non-dropping-particle&quot;:&quot;&quot;},{&quot;family&quot;:&quot;Lu&quot;,&quot;given&quot;:&quot;Gengxi&quot;,&quot;parse-names&quot;:false,&quot;dropping-particle&quot;:&quot;&quot;,&quot;non-dropping-particle&quot;:&quot;&quot;},{&quot;family&quot;:&quot;Zeng&quot;,&quot;given&quot;:&quot;Yushun&quot;,&quot;parse-names&quot;:false,&quot;dropping-particle&quot;:&quot;&quot;,&quot;non-dropping-particle&quot;:&quot;&quot;},{&quot;family&quot;:&quot;Hu&quot;,&quot;given&quot;:&quot;Xiaolin&quot;,&quot;parse-names&quot;:false,&quot;dropping-particle&quot;:&quot;&quot;,&quot;non-dropping-particle&quot;:&quot;&quot;},{&quot;family&quot;:&quot;Peng&quot;,&quot;given&quot;:&quot;Xingchen&quot;,&quot;parse-names&quot;:false,&quot;dropping-particle&quot;:&quot;&quot;,&quot;non-dropping-particle&quot;:&quot;&quot;},{&quot;family&quot;:&quot;Jiang&quot;,&quot;given&quot;:&quot;Laiming&quot;,&quot;parse-names&quot;:false,&quot;dropping-particle&quot;:&quot;&quot;,&quot;non-dropping-particle&quot;:&quot;&quot;},{&quot;family&quot;:&quot;Wu&quot;,&quot;given&quot;:&quot;Jiagang&quot;,&quot;parse-names&quot;:false,&quot;dropping-particle&quot;:&quot;&quot;,&quot;non-dropping-particle&quot;:&quot;&quot;}],&quot;container-title&quot;:&quot;Science Advances&quot;,&quot;container-title-short&quot;:&quot;Sci. Adv.&quot;,&quot;accessed&quot;:{&quot;date-parts&quot;:[[2026,3,15]]},&quot;DOI&quot;:&quot;10.1126/sciadv.adn0260&quot;,&quot;ISSN&quot;:&quot;23752548&quot;,&quot;PMID&quot;:&quot;38820150&quot;,&quot;URL&quot;:&quot;/doi/pdf/10.1126/sciadv.adn0260?download=true&quot;,&quot;issued&quot;:{&quot;date-parts&quot;:[[2024,5,31]]},&quot;abstract&quot;:&quot;Biodegradable piezoelectric devices hold great promise in on-demand transient bioelectronics. Existing piezoelectric biomaterials, however, remain obstacles to the development of such devices due to difficulties in large-scale crystal orientation alignment and weak piezoelectricity. Here, we present a strategy for the synthesis of optimally orientated, self-aligned piezoelectric γ-glycine/polyvinyl alcohol (γ-glycine/PVA) films via an ultrasound-assisted process, guided by density functional theory. The first-principles calculations reveal that the negative piezoelectric effect of γ-glycine originates from the stretching and compression of glycine molecules induced by hydrogen bonding interactions. The synthetic γ-glycine/PVA films exhibit a piezoelectricity of 10.4 picocoulombs per newton and an ultrahigh piezoelectric voltage coefficient of 324 × 10−3 volt meters per newton. The biofilms are further developed into flexible, bioresorbable, wireless piezo-ultrasound electrotherapy devices, which are demonstrated to shorten wound healing by ~40% and self-degrade in preclinical wound models. These encouraging results offer reliable approaches for engineering piezoelectric biofilms and developing transient bioelectronics.&quot;,&quot;publisher&quot;:&quot;American Association for the Advancement of Science&quot;,&quot;issue&quot;:&quot;22&quot;,&quot;volume&quot;:&quot;10&quot;},&quot;isTemporary&quot;:false}]},{&quot;citationID&quot;:&quot;MENDELEY_CITATION_d9a5c9bb-7ad1-447c-8c0d-fd499a161276&quot;,&quot;properties&quot;:{&quot;noteIndex&quot;:0},&quot;isEdited&quot;:false,&quot;manualOverride&quot;:{&quot;isManuallyOverridden&quot;:false,&quot;citeprocText&quot;:&quot;&lt;sup&gt;47–49&lt;/sup&gt;&quot;,&quot;manualOverrideText&quot;:&quot;&quot;},&quot;citationTag&quot;:&quot;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&quot;,&quot;citationItems&quot;:[{&quot;id&quot;:&quot;8463ef0e-73c8-3d5c-965d-9f3682122144&quot;,&quot;itemData&quot;:{&quot;type&quot;:&quot;article-journal&quot;,&quot;id&quot;:&quot;8463ef0e-73c8-3d5c-965d-9f3682122144&quot;,&quot;title&quot;:&quot;Cellular effects of gastric electrical stimulation on antral smooth muscle cells in rats&quot;,&quot;author&quot;:[{&quot;family&quot;:&quot;Li&quot;,&quot;given&quot;:&quot;Shiying&quot;,&quot;parse-names&quot;:false,&quot;dropping-particle&quot;:&quot;&quot;,&quot;non-dropping-particle&quot;:&quot;&quot;},{&quot;family&quot;:&quot;Chen&quot;,&quot;given&quot;:&quot;Jiande D.Z.&quot;,&quot;parse-names&quot;:false,&quot;dropping-particle&quot;:&quot;&quot;,&quot;non-dropping-particle&quot;:&quot;&quot;}],&quot;container-title&quot;:&quot;https://doi.org/10.1152/ajpregu.00024.2010&quot;,&quot;accessed&quot;:{&quot;date-parts&quot;:[[2026,3,15]]},&quot;DOI&quot;:&quot;10.1152/ajpregu.00024.2010&quot;,&quot;ISSN&quot;:&quot;03636119&quot;,&quot;PMID&quot;:&quot;20357026&quot;,&quot;URL&quot;:&quot;/doi/pdf/10.1152/ajpregu.00024.2010?download=true&quot;,&quot;issued&quot;:{&quot;date-parts&quot;:[[2010,6]]},&quot;page&quot;:&quot;1580-1587&quot;,&quot;abstract&quot;:&quot;The cellular effects of gastric electrical stimulation (GES), which has recently been introduced as a potential therapy for the treatment of gastroparesis and obesity, were investigated in rat antr...&quot;,&quot;publisher&quot;:&quot; American Physiological Society Bethesda, MD&quot;,&quot;issue&quot;:&quot;6&quot;,&quot;volume&quot;:&quot;298&quot;,&quot;container-title-short&quot;:&quot;&quot;},&quot;isTemporary&quot;:false},{&quot;id&quot;:&quot;b0a4d626-cc70-3308-836a-3be20d867bc5&quot;,&quot;itemData&quot;:{&quot;type&quot;:&quot;article-journal&quot;,&quot;id&quot;:&quot;b0a4d626-cc70-3308-836a-3be20d867bc5&quot;,&quot;title&quot;:&quot;Long-Pulse Gastric Electrical Stimulation Repairs Interstitial Cells of Cajal and Smooth Muscle Cells in the Gastric Antrum of Diabetic Rats&quot;,&quot;author&quot;:[{&quot;family&quot;:&quot;Chen&quot;,&quot;given&quot;:&quot;Yan&quot;,&quot;parse-names&quot;:false,&quot;dropping-particle&quot;:&quot;&quot;,&quot;non-dropping-particle&quot;:&quot;&quot;},{&quot;family&quot;:&quot;Wang&quot;,&quot;given&quot;:&quot;Hongcai&quot;,&quot;parse-names&quot;:false,&quot;dropping-particle&quot;:&quot;&quot;,&quot;non-dropping-particle&quot;:&quot;&quot;},{&quot;family&quot;:&quot;Li&quot;,&quot;given&quot;:&quot;Hai&quot;,&quot;parse-names&quot;:false,&quot;dropping-particle&quot;:&quot;&quot;,&quot;non-dropping-particle&quot;:&quot;&quot;},{&quot;family&quot;:&quot;Liu&quot;,&quot;given&quot;:&quot;Shi&quot;,&quot;parse-names&quot;:false,&quot;dropping-particle&quot;:&quot;&quot;,&quot;non-dropping-particle&quot;:&quot;&quot;}],&quot;container-title&quot;:&quot;Gastroenterology Research and Practice&quot;,&quot;container-title-short&quot;:&quot;Gastroenterol. Res. Pract.&quot;,&quot;accessed&quot;:{&quot;date-parts&quot;:[[2026,3,15]]},&quot;DOI&quot;:&quot;10.1155/2018/6309157&quot;,&quot;ISSN&quot;:&quot;1687630X&quot;,&quot;URL&quot;:&quot;/doi/pdf/10.1155/2018/6309157&quot;,&quot;issued&quot;:{&quot;date-parts&quot;:[[2018,1,1]]},&quot;page&quot;:&quot;6309157&quot;,&quot;abstract&quot;:&quot;Background/Aims. The damage of interstitial cells of Cajal and smooth muscle cells has far-reaching implications in the pathogenesis of gastroparesis in diabetic patients. Gastric electrical stimulation (GES) is an efficient therapy for gastric motility disorders, but the mechanisms of GES require clarification. Methods. Male rats were randomly divided into the control group, diabetic rat group (DM), diabetic rats with sham GES group (DM + SGES), and diabetic rats with different frequency GES group (DM + GES) (GES1: 5.5 cpm, 100 ms, 4 mA; GES2: 5.5 cpm, 300 ms, 4 mA; and GES3: 5.5 cpm, 550 ms, 2 mA). Gastric contractions were explored using the organ bath technique. The alterations of interstitial cells of Cajal, the SCF/c-kit pathway, and smooth muscle cells were also investigated. Results. (1) Gastric contractions were significantly improved in the DM + GES group compared with those in the DM group. (2) The damage of interstitial cells of Cajal was prevented in the DM + GES group in contrast to the DM group. Moreover, long-pulse GES increased the expression of the SCF/c-kit pathway. More proliferated interstitial cells of Cajal in muscle layers were observed obviously in the DM + GES group. (3) The number of smooth muscle cells in the DM group was not significantly decreased compared with that in the control group. However, ultrastructural changes were distinctly damaged in the DM group. The application of GES protected against the alteration of the ultrastructures of smooth muscle cells. Conclusions. Long-pulse GES improves gastric contraction possibly by enhancing the proliferation of interstitial cells of Cajal and restoring the injury of smooth muscle cells.&quot;,&quot;publisher&quot;:&quot;John Wiley &amp; Sons, Ltd&quot;,&quot;issue&quot;:&quot;1&quot;,&quot;volume&quot;:&quot;2018&quot;},&quot;isTemporary&quot;:false},{&quot;id&quot;:&quot;4e8e7670-1966-36c3-a7a2-037e0b3884bc&quot;,&quot;itemData&quot;:{&quot;type&quot;:&quot;article-journal&quot;,&quot;id&quot;:&quot;4e8e7670-1966-36c3-a7a2-037e0b3884bc&quot;,&quot;title&quot;:&quot;Gastric Electrical Stimulation Increases the Proliferation of Interstitial Cells of Cajal and Alters the Enteric Nervous System in Diabetic Rats&quot;,&quot;author&quot;:[{&quot;family&quot;:&quot;Chen&quot;,&quot;given&quot;:&quot;Yan&quot;,&quot;parse-names&quot;:false,&quot;dropping-particle&quot;:&quot;&quot;,&quot;non-dropping-particle&quot;:&quot;&quot;},{&quot;family&quot;:&quot;Zhang&quot;,&quot;given&quot;:&quot;Shuhui&quot;,&quot;parse-names&quot;:false,&quot;dropping-particle&quot;:&quot;&quot;,&quot;non-dropping-particle&quot;:&quot;&quot;},{&quot;family&quot;:&quot;Li&quot;,&quot;given&quot;:&quot;Ying&quot;,&quot;parse-names&quot;:false,&quot;dropping-particle&quot;:&quot;&quot;,&quot;non-dropping-particle&quot;:&quot;&quot;},{&quot;family&quot;:&quot;Yan&quot;,&quot;given&quot;:&quot;Hui&quot;,&quot;parse-names&quot;:false,&quot;dropping-particle&quot;:&quot;&quot;,&quot;non-dropping-particle&quot;:&quot;&quot;},{&quot;family&quot;:&quot;Ba&quot;,&quot;given&quot;:&quot;Ying&quot;,&quot;parse-names&quot;:false,&quot;dropping-particle&quot;:&quot;&quot;,&quot;non-dropping-particle&quot;:&quot;&quot;},{&quot;family&quot;:&quot;Wang&quot;,&quot;given&quot;:&quot;Xuemin&quot;,&quot;parse-names&quot;:false,&quot;dropping-particle&quot;:&quot;&quot;,&quot;non-dropping-particle&quot;:&quot;&quot;},{&quot;family&quot;:&quot;Shi&quot;,&quot;given&quot;:&quot;Ning&quot;,&quot;parse-names&quot;:false,&quot;dropping-particle&quot;:&quot;&quot;,&quot;non-dropping-particle&quot;:&quot;&quot;},{&quot;family&quot;:&quot;Liu&quot;,&quot;given&quot;:&quot;Chengxia&quot;,&quot;parse-names&quot;:false,&quot;dropping-particle&quot;:&quot;&quot;,&quot;non-dropping-particle&quot;:&quot;&quot;}],&quot;container-title&quot;:&quot;Neuromodulation: Technology at the Neural Interface&quot;,&quot;accessed&quot;:{&quot;date-parts&quot;:[[2026,3,15]]},&quot;DOI&quot;:&quot;10.1016/j.neurom.2021.10.003&quot;,&quot;ISSN&quot;:&quot;15251403&quot;,&quot;PMID&quot;:&quot;35088751&quot;,&quot;URL&quot;:&quot;https://doi.org/10.1089/dia.2012.0158&quot;,&quot;issued&quot;:{&quot;date-parts&quot;:[[2022,12,1]]},&quot;page&quot;:&quot;1106-1114&quot;,&quot;abstract&quot;:&quot;Background: Lack of interstitial cells of Cajal (ICC) and neuropathy were the most possible pathological mechanisms of diabetic gastroparesis. Gastric electrical stimulation (GES) is a promising way to treat gastroparesis. This study aimed to explore the impact of GES on ICC together with enteric neurons in diabetic rats and the possible mechanisms involved. Materials and Methods: A total of 60 rats were randomized into six groups, including the normal control group, diabetic group (DM), diabetic with sham GES group (DM + SGES), and three groups of diabetic rats with GES (DM + GES1, DM + GES2, and DM + GES3). The proliferation of ICC and expressions of 5-hydroxytryptamine (serotonin) receptor 2B (5-HT2B), neuronal nitric oxide synthase (nNOS), choline acetyltransferase (CHAT), protein gene product 9.5, and glia cell line–derived neurotrophic factor (GDNF) in the antrum of the stomach were evaluated by immunofluorescence staining or Western blot. The levels of 5-HT in blood and tissue were determined by enzyme-linked immunosorbent assay. Results: The proliferation of ICC was significantly reduced in the DM group, together with the DM + SGES group, but increased in the three DM + GES groups. The expression of 5-HT2B was decreased in the DM group and enhanced in the DM + GES groups. Similarly, the levels of 5-HT in the blood and distal stomach tissue were increased in the DM + GES groups. Both nNOS labeled neurons and CHAT-positive neurons were reduced in the myenteric plexus of the DM group, whereas these neurons were dramatically increased the in DM + GES groups. The expression of GDNF protein in the diabetic rats was down-regulated, whereas GES increased the expression of GDNF. Conclusions: GES improves the proliferation of ICC possibly related with the 5-HT/5-HT2B signal pathway and alters the enteric nervous system partly though the GDNF expression.&quot;,&quot;publisher&quot;:&quot;Elsevier&quot;,&quot;issue&quot;:&quot;8&quot;,&quot;volume&quot;:&quot;25&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66033-C6F8-4648-A966-16369C540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yi wang</dc:creator>
  <cp:keywords/>
  <dc:description/>
  <cp:lastModifiedBy>yuan yi wang</cp:lastModifiedBy>
  <cp:revision>5</cp:revision>
  <dcterms:created xsi:type="dcterms:W3CDTF">2026-05-20T06:41:00Z</dcterms:created>
  <dcterms:modified xsi:type="dcterms:W3CDTF">2026-06-14T16:01:00Z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e1a8fe07-5c18-4d47-9adc-4c652df81fc1</vt:lpwstr>
  </property>
  <property fmtid="{D5CDD505-2E9C-101B-9397-08002B2CF9AE}" pid="3" name="KSOTemplateDocerSaveRecord">
    <vt:lpwstr>eyJoZGlkIjoiZGY4MTlmZTIxYWI4MDJiNDY0YjQ2MmU3YzA4MGY3YTEiLCJ1c2VySWQiOiIyNTY3Mzc1NDYifQ==</vt:lpwstr>
  </property>
  <property fmtid="{D5CDD505-2E9C-101B-9397-08002B2CF9AE}" pid="4" name="KSOProductBuildVer">
    <vt:lpwstr>2052-12.1.0.25225</vt:lpwstr>
  </property>
  <property fmtid="{D5CDD505-2E9C-101B-9397-08002B2CF9AE}" pid="5" name="ICV">
    <vt:lpwstr>968EBDC1B41D41A58F3B8364E65225FE_13</vt:lpwstr>
  </property>
</Properties>
</file>