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E47" w:rsidRPr="00907E47" w:rsidRDefault="00907E47" w:rsidP="000649A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07E47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:rsidR="006D7C81" w:rsidRDefault="000649A5" w:rsidP="000649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510558" cy="3657600"/>
            <wp:effectExtent l="0" t="0" r="4445" b="0"/>
            <wp:docPr id="1" name="Picture 1" descr="C:\Users\zheng\AppData\Local\Microsoft\Windows\INetCache\Content.Word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eng\AppData\Local\Microsoft\Windows\INetCache\Content.Word\Figure S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558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9A5" w:rsidRDefault="000649A5" w:rsidP="000649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D105A">
        <w:rPr>
          <w:rFonts w:ascii="Times New Roman" w:hAnsi="Times New Roman" w:cs="Times New Roman"/>
          <w:sz w:val="24"/>
          <w:szCs w:val="24"/>
        </w:rPr>
        <w:t>Figure S1. Scatter plot of caudate nodal strength with age for women and men separately in CN group.</w:t>
      </w:r>
    </w:p>
    <w:p w:rsidR="000649A5" w:rsidRPr="00AD105A" w:rsidRDefault="00BC2A9F" w:rsidP="000649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E95DBA">
            <wp:extent cx="5872830" cy="411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830" cy="411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49A5" w:rsidRDefault="000649A5" w:rsidP="000649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D105A">
        <w:rPr>
          <w:rFonts w:ascii="Times New Roman" w:hAnsi="Times New Roman" w:cs="Times New Roman"/>
          <w:sz w:val="24"/>
          <w:szCs w:val="24"/>
        </w:rPr>
        <w:t>Figure S2. Associations among age, neuropsychological scores and caudate nodal strength (Ns) for amyloid positive (left) and negative (right) participants MCI separately.</w:t>
      </w:r>
    </w:p>
    <w:p w:rsidR="00814C4A" w:rsidRDefault="00814C4A" w:rsidP="000649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14C4A" w:rsidRDefault="00814C4A" w:rsidP="00814C4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4297680" cy="3200400"/>
            <wp:effectExtent l="0" t="0" r="7620" b="0"/>
            <wp:docPr id="3" name="Picture 3" descr="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68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C4A" w:rsidRPr="00814C4A" w:rsidRDefault="00814C4A" w:rsidP="00814C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4C4A">
        <w:rPr>
          <w:rFonts w:ascii="Times New Roman" w:hAnsi="Times New Roman" w:cs="Times New Roman"/>
          <w:sz w:val="24"/>
          <w:szCs w:val="24"/>
        </w:rPr>
        <w:t>Figure S3. Sex-dependent association between caudate nodal strength and age among MCI group from the independent CNTN cohort. The Pearson’s correlations (</w:t>
      </w:r>
      <w:r w:rsidRPr="00814C4A">
        <w:rPr>
          <w:rFonts w:ascii="Times New Roman" w:hAnsi="Times New Roman" w:cs="Times New Roman"/>
          <w:i/>
          <w:sz w:val="24"/>
          <w:szCs w:val="24"/>
        </w:rPr>
        <w:t>r</w:t>
      </w:r>
      <w:r w:rsidRPr="00814C4A">
        <w:rPr>
          <w:rFonts w:ascii="Times New Roman" w:hAnsi="Times New Roman" w:cs="Times New Roman"/>
          <w:sz w:val="24"/>
          <w:szCs w:val="24"/>
        </w:rPr>
        <w:t xml:space="preserve">) between age and adjusted left/right caudate nodal strength are 0.55/0.48 for women with MCI and -0.16/-0.15 for men with MCI. The association is only significant in women with MCI (left caudate </w:t>
      </w:r>
      <w:r w:rsidRPr="00814C4A">
        <w:rPr>
          <w:rFonts w:ascii="Times New Roman" w:hAnsi="Times New Roman" w:cs="Times New Roman"/>
          <w:i/>
          <w:sz w:val="24"/>
          <w:szCs w:val="24"/>
        </w:rPr>
        <w:t>p</w:t>
      </w:r>
      <w:r w:rsidRPr="00814C4A">
        <w:rPr>
          <w:rFonts w:ascii="Times New Roman" w:hAnsi="Times New Roman" w:cs="Times New Roman"/>
          <w:sz w:val="24"/>
          <w:szCs w:val="24"/>
        </w:rPr>
        <w:t xml:space="preserve">=3.4x10-5, right caudate </w:t>
      </w:r>
      <w:r w:rsidRPr="00814C4A">
        <w:rPr>
          <w:rFonts w:ascii="Times New Roman" w:hAnsi="Times New Roman" w:cs="Times New Roman"/>
          <w:i/>
          <w:sz w:val="24"/>
          <w:szCs w:val="24"/>
        </w:rPr>
        <w:t>p</w:t>
      </w:r>
      <w:r w:rsidRPr="00814C4A">
        <w:rPr>
          <w:rFonts w:ascii="Times New Roman" w:hAnsi="Times New Roman" w:cs="Times New Roman"/>
          <w:sz w:val="24"/>
          <w:szCs w:val="24"/>
        </w:rPr>
        <w:t xml:space="preserve">=3.9x10-4) but not in men with MCI (left caudate </w:t>
      </w:r>
      <w:r w:rsidRPr="00814C4A">
        <w:rPr>
          <w:rFonts w:ascii="Times New Roman" w:hAnsi="Times New Roman" w:cs="Times New Roman"/>
          <w:i/>
          <w:sz w:val="24"/>
          <w:szCs w:val="24"/>
        </w:rPr>
        <w:t>p</w:t>
      </w:r>
      <w:r w:rsidRPr="00814C4A">
        <w:rPr>
          <w:rFonts w:ascii="Times New Roman" w:hAnsi="Times New Roman" w:cs="Times New Roman"/>
          <w:sz w:val="24"/>
          <w:szCs w:val="24"/>
        </w:rPr>
        <w:t xml:space="preserve">=0.16, right caudate </w:t>
      </w:r>
      <w:r w:rsidRPr="00814C4A">
        <w:rPr>
          <w:rFonts w:ascii="Times New Roman" w:hAnsi="Times New Roman" w:cs="Times New Roman"/>
          <w:i/>
          <w:sz w:val="24"/>
          <w:szCs w:val="24"/>
        </w:rPr>
        <w:t>p</w:t>
      </w:r>
      <w:r w:rsidRPr="00814C4A">
        <w:rPr>
          <w:rFonts w:ascii="Times New Roman" w:hAnsi="Times New Roman" w:cs="Times New Roman"/>
          <w:sz w:val="24"/>
          <w:szCs w:val="24"/>
        </w:rPr>
        <w:t>=0.16).</w:t>
      </w:r>
    </w:p>
    <w:p w:rsidR="00814C4A" w:rsidRDefault="00814C4A" w:rsidP="000649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85C9A" w:rsidRDefault="00585C9A"/>
    <w:sectPr w:rsidR="00585C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607"/>
    <w:rsid w:val="000649A5"/>
    <w:rsid w:val="00585C9A"/>
    <w:rsid w:val="00630C82"/>
    <w:rsid w:val="006D7C81"/>
    <w:rsid w:val="00814C4A"/>
    <w:rsid w:val="00907E47"/>
    <w:rsid w:val="00985607"/>
    <w:rsid w:val="00BC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260E8D-3C19-435A-A662-48A2CEF11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9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zhengshi.yang@outlook.com</dc:creator>
  <cp:keywords/>
  <dc:description/>
  <cp:lastModifiedBy>zhengshi.yang@outlook.com</cp:lastModifiedBy>
  <cp:revision>7</cp:revision>
  <dcterms:created xsi:type="dcterms:W3CDTF">2021-09-08T18:14:00Z</dcterms:created>
  <dcterms:modified xsi:type="dcterms:W3CDTF">2021-10-20T21:18:00Z</dcterms:modified>
</cp:coreProperties>
</file>