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493B" w14:textId="77777777" w:rsidR="00554B2E" w:rsidRDefault="00554B2E" w:rsidP="00554B2E">
      <w:pPr>
        <w:spacing w:after="160" w:line="480" w:lineRule="auto"/>
        <w:rPr>
          <w:rFonts w:cs="Arial Unicode MS"/>
          <w:b/>
          <w:bCs/>
          <w:color w:val="000000"/>
          <w:kern w:val="2"/>
          <w:sz w:val="40"/>
          <w:szCs w:val="4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000000"/>
          <w:kern w:val="2"/>
          <w:sz w:val="40"/>
          <w:szCs w:val="40"/>
          <w:u w:color="000000"/>
          <w14:textOutline w14:w="0" w14:cap="flat" w14:cmpd="sng" w14:algn="ctr">
            <w14:noFill/>
            <w14:prstDash w14:val="solid"/>
            <w14:bevel/>
          </w14:textOutline>
        </w:rPr>
        <w:t>Tables</w:t>
      </w:r>
    </w:p>
    <w:p w14:paraId="629552AB" w14:textId="77777777" w:rsidR="00554B2E" w:rsidRPr="00F128D2" w:rsidRDefault="00554B2E" w:rsidP="00554B2E">
      <w:pPr>
        <w:spacing w:after="160" w:line="480" w:lineRule="auto"/>
        <w:jc w:val="both"/>
        <w:rPr>
          <w:rFonts w:cs="Arial Unicode MS"/>
          <w:b/>
          <w:bCs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F128D2">
        <w:rPr>
          <w:rFonts w:cs="Arial Unicode MS"/>
          <w:b/>
          <w:bCs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  <w:t>Table 1. Age Distribution (n = 35)</w:t>
      </w:r>
    </w:p>
    <w:tbl>
      <w:tblPr>
        <w:tblW w:w="90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6477"/>
        <w:gridCol w:w="957"/>
        <w:gridCol w:w="1592"/>
      </w:tblGrid>
      <w:tr w:rsidR="00554B2E" w:rsidRPr="00F128D2" w14:paraId="70DAA0B1" w14:textId="77777777" w:rsidTr="00935B5A">
        <w:trPr>
          <w:trHeight w:val="294"/>
          <w:tblHeader/>
        </w:trPr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15C17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b/>
                <w:bCs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Age group (years)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69C66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b/>
                <w:bCs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AB7D1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b/>
                <w:bCs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</w:tr>
      <w:tr w:rsidR="00554B2E" w:rsidRPr="00F128D2" w14:paraId="2BD195B8" w14:textId="77777777" w:rsidTr="00935B5A">
        <w:tblPrEx>
          <w:shd w:val="clear" w:color="auto" w:fill="CAD1D7"/>
        </w:tblPrEx>
        <w:trPr>
          <w:trHeight w:val="294"/>
        </w:trPr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3A95B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 – 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4AFB2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51CDF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8.6</w:t>
            </w:r>
          </w:p>
        </w:tc>
      </w:tr>
      <w:tr w:rsidR="00554B2E" w:rsidRPr="00F128D2" w14:paraId="6363606C" w14:textId="77777777" w:rsidTr="00935B5A">
        <w:tblPrEx>
          <w:shd w:val="clear" w:color="auto" w:fill="CAD1D7"/>
        </w:tblPrEx>
        <w:trPr>
          <w:trHeight w:val="305"/>
        </w:trPr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96D51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 – 39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37C1D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D4D82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17.1</w:t>
            </w:r>
          </w:p>
        </w:tc>
      </w:tr>
      <w:tr w:rsidR="00554B2E" w:rsidRPr="00F128D2" w14:paraId="7363BEB8" w14:textId="77777777" w:rsidTr="00935B5A">
        <w:tblPrEx>
          <w:shd w:val="clear" w:color="auto" w:fill="CAD1D7"/>
        </w:tblPrEx>
        <w:trPr>
          <w:trHeight w:val="294"/>
        </w:trPr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6F429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 – 49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1BC6F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6CBC3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28.6</w:t>
            </w:r>
          </w:p>
        </w:tc>
      </w:tr>
      <w:tr w:rsidR="00554B2E" w:rsidRPr="00F128D2" w14:paraId="3C41114A" w14:textId="77777777" w:rsidTr="00935B5A">
        <w:tblPrEx>
          <w:shd w:val="clear" w:color="auto" w:fill="CAD1D7"/>
        </w:tblPrEx>
        <w:trPr>
          <w:trHeight w:val="294"/>
        </w:trPr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8929A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 – 59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CFE3A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1E092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25.7</w:t>
            </w:r>
          </w:p>
        </w:tc>
      </w:tr>
      <w:tr w:rsidR="00554B2E" w:rsidRPr="00F128D2" w14:paraId="17801829" w14:textId="77777777" w:rsidTr="00935B5A">
        <w:tblPrEx>
          <w:shd w:val="clear" w:color="auto" w:fill="CAD1D7"/>
        </w:tblPrEx>
        <w:trPr>
          <w:trHeight w:val="305"/>
        </w:trPr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10BF7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≥ 60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4D288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D700A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20.0</w:t>
            </w:r>
          </w:p>
        </w:tc>
      </w:tr>
      <w:tr w:rsidR="00554B2E" w:rsidRPr="00F128D2" w14:paraId="2DBCEE03" w14:textId="77777777" w:rsidTr="00935B5A">
        <w:tblPrEx>
          <w:shd w:val="clear" w:color="auto" w:fill="CAD1D7"/>
        </w:tblPrEx>
        <w:trPr>
          <w:trHeight w:val="294"/>
        </w:trPr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B9F5C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b/>
                <w:bCs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Total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D4452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b/>
                <w:bCs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2C499" w14:textId="77777777" w:rsidR="00554B2E" w:rsidRPr="00F128D2" w:rsidRDefault="00554B2E" w:rsidP="00935B5A">
            <w:pPr>
              <w:spacing w:after="160" w:line="480" w:lineRule="auto"/>
              <w:jc w:val="both"/>
              <w:rPr>
                <w:rFonts w:cs="Arial Unicode MS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128D2">
              <w:rPr>
                <w:rFonts w:cs="Arial Unicode MS"/>
                <w:b/>
                <w:bCs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100</w:t>
            </w:r>
          </w:p>
        </w:tc>
      </w:tr>
    </w:tbl>
    <w:p w14:paraId="4403A70E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B2CA63E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AF2706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21CF6ED2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2DDB3FBD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F28FA2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7211380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199F558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10A13F5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1506B209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CE8D22B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AD39FB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t>Table 2. Chief Presenting Symptoms</w:t>
      </w:r>
    </w:p>
    <w:tbl>
      <w:tblPr>
        <w:tblW w:w="90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6692"/>
        <w:gridCol w:w="1162"/>
        <w:gridCol w:w="1178"/>
      </w:tblGrid>
      <w:tr w:rsidR="00554B2E" w14:paraId="5E070F96" w14:textId="77777777" w:rsidTr="00935B5A">
        <w:trPr>
          <w:trHeight w:val="290"/>
          <w:tblHeader/>
        </w:trPr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36FD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Symptom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5AF8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C42B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4CF44E03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DC96E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Fever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555ED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E648E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86</w:t>
            </w:r>
          </w:p>
        </w:tc>
      </w:tr>
      <w:tr w:rsidR="00554B2E" w14:paraId="4CCC8398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1AC4B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Abdominal pain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BA5F7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AE412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80</w:t>
            </w:r>
          </w:p>
        </w:tc>
      </w:tr>
      <w:tr w:rsidR="00554B2E" w14:paraId="112DBC86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13E3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Jaundice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C1E84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B8EA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</w:t>
            </w:r>
          </w:p>
        </w:tc>
      </w:tr>
      <w:tr w:rsidR="00554B2E" w14:paraId="78D46BBC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6185B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Vomiting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10CF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B122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14</w:t>
            </w:r>
          </w:p>
        </w:tc>
      </w:tr>
    </w:tbl>
    <w:p w14:paraId="0835F806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1978A0E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33EA2C19" wp14:editId="39AA89D5">
                <wp:extent cx="5943600" cy="19050"/>
                <wp:effectExtent l="0" t="0" r="0" b="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EF0D783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43C068AC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77C6A4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0B05C67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779B7E32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2345427F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314BF3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DF8092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F84002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606899F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3DA6E1B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DBED76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7D59685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A04FC7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t>Table 3. Key Baseline Laboratory Values</w:t>
      </w:r>
    </w:p>
    <w:tbl>
      <w:tblPr>
        <w:tblW w:w="9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3819"/>
        <w:gridCol w:w="3995"/>
        <w:gridCol w:w="1243"/>
      </w:tblGrid>
      <w:tr w:rsidR="00554B2E" w14:paraId="638C92A7" w14:textId="77777777" w:rsidTr="00935B5A">
        <w:trPr>
          <w:trHeight w:val="303"/>
          <w:tblHeader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55A4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Parameter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5773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Threshold / Mean ± SD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A5005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 (%)</w:t>
            </w:r>
          </w:p>
        </w:tc>
      </w:tr>
      <w:tr w:rsidR="00554B2E" w14:paraId="548B22A5" w14:textId="77777777" w:rsidTr="00935B5A">
        <w:tblPrEx>
          <w:shd w:val="clear" w:color="auto" w:fill="CAD1D7"/>
        </w:tblPrEx>
        <w:trPr>
          <w:trHeight w:val="303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2EB6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WBC &gt; 12 × 10³ μL</w:t>
            </w:r>
            <w:r>
              <w:rPr>
                <w:rFonts w:ascii="Arial Unicode MS" w:hAnsi="Arial Unicode MS"/>
                <w:sz w:val="24"/>
                <w:szCs w:val="24"/>
                <w:u w:color="000000"/>
              </w:rPr>
              <w:t>⁻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¹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DCD58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15.8 ± 3.4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B9DA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26 (74)</w:t>
            </w:r>
          </w:p>
        </w:tc>
      </w:tr>
      <w:tr w:rsidR="00554B2E" w14:paraId="5E94CAB8" w14:textId="77777777" w:rsidTr="00935B5A">
        <w:tblPrEx>
          <w:shd w:val="clear" w:color="auto" w:fill="CAD1D7"/>
        </w:tblPrEx>
        <w:trPr>
          <w:trHeight w:val="314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D093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Bilirubin &gt; 3.5 mg dL</w:t>
            </w:r>
            <w:r>
              <w:rPr>
                <w:rFonts w:ascii="Arial Unicode MS" w:hAnsi="Arial Unicode MS"/>
                <w:sz w:val="24"/>
                <w:szCs w:val="24"/>
                <w:u w:color="000000"/>
              </w:rPr>
              <w:t>⁻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¹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6F40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2.8 ± 1.5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B4AE4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11 (31)</w:t>
            </w:r>
          </w:p>
        </w:tc>
      </w:tr>
      <w:tr w:rsidR="00554B2E" w14:paraId="4B39A0AB" w14:textId="77777777" w:rsidTr="00935B5A">
        <w:tblPrEx>
          <w:shd w:val="clear" w:color="auto" w:fill="CAD1D7"/>
        </w:tblPrEx>
        <w:trPr>
          <w:trHeight w:val="303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1D00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Albumin &lt; 3.0 g dL</w:t>
            </w:r>
            <w:r>
              <w:rPr>
                <w:rFonts w:ascii="Arial Unicode MS" w:hAnsi="Arial Unicode MS"/>
                <w:sz w:val="24"/>
                <w:szCs w:val="24"/>
                <w:u w:color="000000"/>
              </w:rPr>
              <w:t>⁻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¹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69EEB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3.1 ± 0.4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B794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14 (40)</w:t>
            </w:r>
          </w:p>
        </w:tc>
      </w:tr>
      <w:tr w:rsidR="00554B2E" w14:paraId="73684B60" w14:textId="77777777" w:rsidTr="00935B5A">
        <w:tblPrEx>
          <w:shd w:val="clear" w:color="auto" w:fill="CAD1D7"/>
        </w:tblPrEx>
        <w:trPr>
          <w:trHeight w:val="303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59935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INR &gt; 1.2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3855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–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EEA1D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 (17)</w:t>
            </w:r>
          </w:p>
        </w:tc>
      </w:tr>
    </w:tbl>
    <w:p w14:paraId="032090D9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136188C3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5E76868B" wp14:editId="04147E5B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1DE7D9D5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1FC84F9A" w14:textId="77777777" w:rsidR="00554B2E" w:rsidRPr="00492DD0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sz w:val="24"/>
          <w:szCs w:val="24"/>
          <w:u w:color="000000"/>
        </w:rPr>
      </w:pPr>
    </w:p>
    <w:p w14:paraId="62A2783F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0DEBF6A9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06268D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A5CE9D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9834F2B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D8106B3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09EAF85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1644F58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E8ADA3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FE2119F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7ECAF00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A6732A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t>Table 4. Lobar Involvement</w:t>
      </w:r>
    </w:p>
    <w:tbl>
      <w:tblPr>
        <w:tblW w:w="89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5866"/>
        <w:gridCol w:w="1545"/>
        <w:gridCol w:w="1560"/>
      </w:tblGrid>
      <w:tr w:rsidR="00554B2E" w14:paraId="48A1EC8F" w14:textId="77777777" w:rsidTr="00935B5A">
        <w:trPr>
          <w:trHeight w:val="290"/>
          <w:tblHeader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E2E84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Site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B6A9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5581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4B6F77A7" w14:textId="77777777" w:rsidTr="00935B5A">
        <w:tblPrEx>
          <w:shd w:val="clear" w:color="auto" w:fill="CAD1D7"/>
        </w:tblPrEx>
        <w:trPr>
          <w:trHeight w:val="290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D013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Right lobe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57274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4983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77</w:t>
            </w:r>
          </w:p>
        </w:tc>
      </w:tr>
      <w:tr w:rsidR="00554B2E" w14:paraId="47C7DB97" w14:textId="77777777" w:rsidTr="00935B5A">
        <w:tblPrEx>
          <w:shd w:val="clear" w:color="auto" w:fill="CAD1D7"/>
        </w:tblPrEx>
        <w:trPr>
          <w:trHeight w:val="290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E1212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Left lobe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EC3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D01B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17</w:t>
            </w:r>
          </w:p>
        </w:tc>
      </w:tr>
      <w:tr w:rsidR="00554B2E" w14:paraId="421E70C2" w14:textId="77777777" w:rsidTr="00935B5A">
        <w:tblPrEx>
          <w:shd w:val="clear" w:color="auto" w:fill="CAD1D7"/>
        </w:tblPrEx>
        <w:trPr>
          <w:trHeight w:val="290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0115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Bilobar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5F62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0C47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</w:t>
            </w:r>
          </w:p>
        </w:tc>
      </w:tr>
    </w:tbl>
    <w:p w14:paraId="24D8A6A8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267E4F4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21402634" wp14:editId="350654C2">
                <wp:extent cx="5943600" cy="19050"/>
                <wp:effectExtent l="0" t="0" r="0" b="0"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AFDB6A2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56B32A62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26DCD2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9649CC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3DE391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F40B17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FE5367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27664B7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1A69F9D6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EA245E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260B3D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2E021F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B82BE1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1C26FC3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B4660A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lastRenderedPageBreak/>
        <w:t>Table 5. Ultrasound-Estimated Volume</w:t>
      </w:r>
    </w:p>
    <w:tbl>
      <w:tblPr>
        <w:tblW w:w="890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6198"/>
        <w:gridCol w:w="1345"/>
        <w:gridCol w:w="1360"/>
      </w:tblGrid>
      <w:tr w:rsidR="00554B2E" w14:paraId="185DF608" w14:textId="77777777" w:rsidTr="00935B5A">
        <w:trPr>
          <w:trHeight w:val="299"/>
          <w:tblHeader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6FE8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Volume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021D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E2A6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46496266" w14:textId="77777777" w:rsidTr="00935B5A">
        <w:tblPrEx>
          <w:shd w:val="clear" w:color="auto" w:fill="CAD1D7"/>
        </w:tblPrEx>
        <w:trPr>
          <w:trHeight w:val="299"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45C5B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&lt; 200 mL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80BE4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F4D5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23</w:t>
            </w:r>
          </w:p>
        </w:tc>
      </w:tr>
      <w:tr w:rsidR="00554B2E" w14:paraId="336C2ED7" w14:textId="77777777" w:rsidTr="00935B5A">
        <w:tblPrEx>
          <w:shd w:val="clear" w:color="auto" w:fill="CAD1D7"/>
        </w:tblPrEx>
        <w:trPr>
          <w:trHeight w:val="310"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0C6C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200–499 mL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6DDCB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7873E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49</w:t>
            </w:r>
          </w:p>
        </w:tc>
      </w:tr>
      <w:tr w:rsidR="00554B2E" w14:paraId="466F810A" w14:textId="77777777" w:rsidTr="00935B5A">
        <w:tblPrEx>
          <w:shd w:val="clear" w:color="auto" w:fill="CAD1D7"/>
        </w:tblPrEx>
        <w:trPr>
          <w:trHeight w:val="299"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DB55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≥ 500 Ml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380A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B9F0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28</w:t>
            </w:r>
          </w:p>
        </w:tc>
      </w:tr>
    </w:tbl>
    <w:p w14:paraId="3EB645C2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19EF73E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4EEE7556" wp14:editId="2D183C6F">
                <wp:extent cx="5943600" cy="19050"/>
                <wp:effectExtent l="0" t="0" r="0" b="0"/>
                <wp:docPr id="1073741829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2DB81C1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7A800892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1CD5BD6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ECFF5B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1B11D9B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16D983AB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319CF03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6CB8578D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7703B9CD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64FBD7CB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2C927D5C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0ADFFA82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4D99F6A9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26989C6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47B490D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7525E3F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</w:pPr>
    </w:p>
    <w:p w14:paraId="49A6923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  <w:lang w:val="it-IT"/>
        </w:rPr>
        <w:t>Table 6. Pus Culture Isolates</w:t>
      </w:r>
    </w:p>
    <w:tbl>
      <w:tblPr>
        <w:tblW w:w="96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7710"/>
        <w:gridCol w:w="956"/>
        <w:gridCol w:w="972"/>
      </w:tblGrid>
      <w:tr w:rsidR="00554B2E" w14:paraId="79BD1CEB" w14:textId="77777777" w:rsidTr="00935B5A">
        <w:trPr>
          <w:trHeight w:val="290"/>
          <w:tblHeader/>
        </w:trPr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3C64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Organism / Result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9A4F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BAE5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6069BB7D" w14:textId="77777777" w:rsidTr="00935B5A">
        <w:tblPrEx>
          <w:shd w:val="clear" w:color="auto" w:fill="CAD1D7"/>
        </w:tblPrEx>
        <w:trPr>
          <w:trHeight w:val="290"/>
        </w:trPr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B5C3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Klebsiella pneumoniae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E1CD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498E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34</w:t>
            </w:r>
          </w:p>
        </w:tc>
      </w:tr>
      <w:tr w:rsidR="00554B2E" w14:paraId="652E4327" w14:textId="77777777" w:rsidTr="00935B5A">
        <w:tblPrEx>
          <w:shd w:val="clear" w:color="auto" w:fill="CAD1D7"/>
        </w:tblPrEx>
        <w:trPr>
          <w:trHeight w:val="298"/>
        </w:trPr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A9CC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Escherichia coli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C52A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E56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20</w:t>
            </w:r>
          </w:p>
        </w:tc>
      </w:tr>
      <w:tr w:rsidR="00554B2E" w14:paraId="6EE2A882" w14:textId="77777777" w:rsidTr="00935B5A">
        <w:tblPrEx>
          <w:shd w:val="clear" w:color="auto" w:fill="CAD1D7"/>
        </w:tblPrEx>
        <w:trPr>
          <w:trHeight w:val="290"/>
        </w:trPr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3209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Mixed flora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6DAA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F650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11</w:t>
            </w:r>
          </w:p>
        </w:tc>
      </w:tr>
      <w:tr w:rsidR="00554B2E" w14:paraId="58DE2321" w14:textId="77777777" w:rsidTr="00935B5A">
        <w:tblPrEx>
          <w:shd w:val="clear" w:color="auto" w:fill="CAD1D7"/>
        </w:tblPrEx>
        <w:trPr>
          <w:trHeight w:val="290"/>
        </w:trPr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7789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No growth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9178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8B9D7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34</w:t>
            </w:r>
          </w:p>
        </w:tc>
      </w:tr>
    </w:tbl>
    <w:p w14:paraId="5CF68167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7CF332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15D34026" wp14:editId="6450B2C4">
                <wp:extent cx="5943600" cy="19050"/>
                <wp:effectExtent l="0" t="0" r="0" b="0"/>
                <wp:docPr id="1073741830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5E6500B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62E9ED6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345760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ACE2D8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2B49FD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6646C6B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5A02DFE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D11636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2F1F697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31DEE8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0E543A9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50575C69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4281078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6B0AA8A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t>Table 7. Total Volume Drained</w:t>
      </w:r>
    </w:p>
    <w:tbl>
      <w:tblPr>
        <w:tblW w:w="92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6582"/>
        <w:gridCol w:w="1330"/>
        <w:gridCol w:w="1345"/>
      </w:tblGrid>
      <w:tr w:rsidR="00554B2E" w14:paraId="5D5D9C44" w14:textId="77777777" w:rsidTr="00935B5A">
        <w:trPr>
          <w:trHeight w:val="328"/>
          <w:tblHeader/>
        </w:trPr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4C3A5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Output (mL)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2549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4729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47BEA7EE" w14:textId="77777777" w:rsidTr="00935B5A">
        <w:tblPrEx>
          <w:shd w:val="clear" w:color="auto" w:fill="CAD1D7"/>
        </w:tblPrEx>
        <w:trPr>
          <w:trHeight w:val="328"/>
        </w:trPr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0D57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&lt; 300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AEEC2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653EE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26</w:t>
            </w:r>
          </w:p>
        </w:tc>
      </w:tr>
      <w:tr w:rsidR="00554B2E" w14:paraId="07C447F6" w14:textId="77777777" w:rsidTr="00935B5A">
        <w:tblPrEx>
          <w:shd w:val="clear" w:color="auto" w:fill="CAD1D7"/>
        </w:tblPrEx>
        <w:trPr>
          <w:trHeight w:val="340"/>
        </w:trPr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207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300–599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3484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A2F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43</w:t>
            </w:r>
          </w:p>
        </w:tc>
      </w:tr>
      <w:tr w:rsidR="00554B2E" w14:paraId="0C86B35B" w14:textId="77777777" w:rsidTr="00935B5A">
        <w:tblPrEx>
          <w:shd w:val="clear" w:color="auto" w:fill="CAD1D7"/>
        </w:tblPrEx>
        <w:trPr>
          <w:trHeight w:val="328"/>
        </w:trPr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954A7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≥ 600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14B8E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C6BF7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31</w:t>
            </w:r>
          </w:p>
        </w:tc>
      </w:tr>
    </w:tbl>
    <w:p w14:paraId="269B6E9F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33EF84F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06E6F58E" wp14:editId="6566EEB9">
                <wp:extent cx="5943600" cy="19050"/>
                <wp:effectExtent l="0" t="0" r="0" b="0"/>
                <wp:docPr id="1073741831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6694960B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06CC7184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C2B8581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CAD9AAD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0B13BF9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0FA97DB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74488D00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1E5629B2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6A8A4C5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569F3B5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35B41FA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5A2EC8C4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4FD90083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52F57E5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2EFD179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  <w:t xml:space="preserve">Table 8. Complications </w:t>
      </w: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t>≤ 14 Days</w:t>
      </w:r>
    </w:p>
    <w:tbl>
      <w:tblPr>
        <w:tblW w:w="85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6532"/>
        <w:gridCol w:w="1020"/>
        <w:gridCol w:w="1035"/>
      </w:tblGrid>
      <w:tr w:rsidR="00554B2E" w14:paraId="4B9C3331" w14:textId="77777777" w:rsidTr="00935B5A">
        <w:trPr>
          <w:trHeight w:val="290"/>
          <w:tblHeader/>
        </w:trPr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ECDF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Event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0CCA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824E5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45FB0FED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4BC0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976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736B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83</w:t>
            </w:r>
          </w:p>
        </w:tc>
      </w:tr>
      <w:tr w:rsidR="00554B2E" w14:paraId="28EF5466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EE431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Catheter blockage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517A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8173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</w:t>
            </w:r>
          </w:p>
        </w:tc>
      </w:tr>
      <w:tr w:rsidR="00554B2E" w14:paraId="532E05D5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5A87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Peritonitis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CCE2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D576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</w:t>
            </w:r>
          </w:p>
        </w:tc>
      </w:tr>
      <w:tr w:rsidR="00554B2E" w14:paraId="29945406" w14:textId="77777777" w:rsidTr="00935B5A">
        <w:tblPrEx>
          <w:shd w:val="clear" w:color="auto" w:fill="CAD1D7"/>
        </w:tblPrEx>
        <w:trPr>
          <w:trHeight w:val="290"/>
        </w:trPr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299AB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Pleural effusion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DEE12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2DDC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</w:t>
            </w:r>
          </w:p>
        </w:tc>
      </w:tr>
    </w:tbl>
    <w:p w14:paraId="3A682D8A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49A7EC49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38E11A81" wp14:editId="2EC2A4E6">
                <wp:extent cx="5943600" cy="19050"/>
                <wp:effectExtent l="0" t="0" r="0" b="0"/>
                <wp:docPr id="1073741832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4E8F6B6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4A208E9A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E0B7ADE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9757714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A6631B4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D8D8E8C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AA267A1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36E4C0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296684E7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5D0550C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2FF8F1B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7C5D798D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290D1D65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</w:pPr>
    </w:p>
    <w:p w14:paraId="772D793D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  <w:lang w:val="fr-FR"/>
        </w:rPr>
        <w:t xml:space="preserve">Table 9. Complications </w:t>
      </w: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t>≤ 6 Months</w:t>
      </w:r>
    </w:p>
    <w:tbl>
      <w:tblPr>
        <w:tblW w:w="85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6381"/>
        <w:gridCol w:w="1055"/>
        <w:gridCol w:w="1070"/>
      </w:tblGrid>
      <w:tr w:rsidR="00554B2E" w14:paraId="0FBAE600" w14:textId="77777777" w:rsidTr="00935B5A">
        <w:trPr>
          <w:trHeight w:val="292"/>
          <w:tblHeader/>
        </w:trPr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194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Event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3F6BD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D75B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0944C86D" w14:textId="77777777" w:rsidTr="00935B5A">
        <w:tblPrEx>
          <w:shd w:val="clear" w:color="auto" w:fill="CAD1D7"/>
        </w:tblPrEx>
        <w:trPr>
          <w:trHeight w:val="292"/>
        </w:trPr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637A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None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227EF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2D7FD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91</w:t>
            </w:r>
          </w:p>
        </w:tc>
      </w:tr>
      <w:tr w:rsidR="00554B2E" w14:paraId="67F2B57C" w14:textId="77777777" w:rsidTr="00935B5A">
        <w:tblPrEx>
          <w:shd w:val="clear" w:color="auto" w:fill="CAD1D7"/>
        </w:tblPrEx>
        <w:trPr>
          <w:trHeight w:val="303"/>
        </w:trPr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9A3F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Re-accumulation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3EE3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638EE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6</w:t>
            </w:r>
          </w:p>
        </w:tc>
      </w:tr>
      <w:tr w:rsidR="00554B2E" w14:paraId="32E95B93" w14:textId="77777777" w:rsidTr="00935B5A">
        <w:tblPrEx>
          <w:shd w:val="clear" w:color="auto" w:fill="CAD1D7"/>
        </w:tblPrEx>
        <w:trPr>
          <w:trHeight w:val="292"/>
        </w:trPr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94AA2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Incisional hernia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11AF7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4681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</w:t>
            </w:r>
          </w:p>
        </w:tc>
      </w:tr>
    </w:tbl>
    <w:p w14:paraId="3D6AD27F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461A1F8A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7C3CE3D1" wp14:editId="46FCC814">
                <wp:extent cx="5943600" cy="19050"/>
                <wp:effectExtent l="0" t="0" r="0" b="0"/>
                <wp:docPr id="1073741833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2B6E045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7338BCF5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2B5FC50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A9D65E5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35B046C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5C54B05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CDBE9F8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BAB78D4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C473D86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41015B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81E1E18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767547EC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0C551456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36F9D46D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Aptos" w:hAnsi="Times New Roman" w:cs="Aptos"/>
          <w:b/>
          <w:bCs/>
          <w:sz w:val="24"/>
          <w:szCs w:val="24"/>
          <w:u w:color="000000"/>
        </w:rPr>
      </w:pPr>
    </w:p>
    <w:p w14:paraId="29572161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Aptos" w:hAnsi="Times New Roman" w:cs="Aptos"/>
          <w:b/>
          <w:bCs/>
          <w:sz w:val="24"/>
          <w:szCs w:val="24"/>
          <w:u w:color="000000"/>
        </w:rPr>
        <w:t>Table 10. Outcomes</w:t>
      </w:r>
    </w:p>
    <w:tbl>
      <w:tblPr>
        <w:tblW w:w="96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7558"/>
        <w:gridCol w:w="1032"/>
        <w:gridCol w:w="1048"/>
      </w:tblGrid>
      <w:tr w:rsidR="00554B2E" w14:paraId="5ECC9D48" w14:textId="77777777" w:rsidTr="00935B5A">
        <w:trPr>
          <w:trHeight w:val="290"/>
          <w:tblHeader/>
        </w:trPr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86088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Metric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BF02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BE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%</w:t>
            </w:r>
          </w:p>
        </w:tc>
      </w:tr>
      <w:tr w:rsidR="00554B2E" w14:paraId="0A651FF5" w14:textId="77777777" w:rsidTr="00935B5A">
        <w:tblPrEx>
          <w:shd w:val="clear" w:color="auto" w:fill="CAD1D7"/>
        </w:tblPrEx>
        <w:trPr>
          <w:trHeight w:val="290"/>
        </w:trPr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AB71C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Success (no surgery)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F92DA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17B54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91</w:t>
            </w:r>
          </w:p>
        </w:tc>
      </w:tr>
      <w:tr w:rsidR="00554B2E" w14:paraId="22673FF2" w14:textId="77777777" w:rsidTr="00935B5A">
        <w:tblPrEx>
          <w:shd w:val="clear" w:color="auto" w:fill="CAD1D7"/>
        </w:tblPrEx>
        <w:trPr>
          <w:trHeight w:val="296"/>
        </w:trPr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7B6B2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Failure (surgery)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8A973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720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</w:t>
            </w:r>
          </w:p>
        </w:tc>
      </w:tr>
      <w:tr w:rsidR="00554B2E" w14:paraId="796A882D" w14:textId="77777777" w:rsidTr="00935B5A">
        <w:tblPrEx>
          <w:shd w:val="clear" w:color="auto" w:fill="CAD1D7"/>
        </w:tblPrEx>
        <w:trPr>
          <w:trHeight w:val="290"/>
        </w:trPr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CE78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  <w:rPr>
                <w:rFonts w:ascii="Times New Roman" w:hAnsi="Times New Roman"/>
                <w:color w:val="EE0000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 xml:space="preserve">30-day deaths </w:t>
            </w:r>
            <w:r w:rsidRPr="00AF6430">
              <w:rPr>
                <w:rFonts w:ascii="Times New Roman" w:hAnsi="Times New Roman"/>
                <w:color w:val="000000" w:themeColor="text1"/>
                <w:sz w:val="24"/>
                <w:szCs w:val="24"/>
                <w:u w:color="000000"/>
              </w:rPr>
              <w:t>(post surgery)</w:t>
            </w:r>
          </w:p>
          <w:p w14:paraId="001A095F" w14:textId="77777777" w:rsidR="00554B2E" w:rsidRPr="00D73635" w:rsidRDefault="00554B2E" w:rsidP="00935B5A">
            <w:pPr>
              <w:pStyle w:val="Body"/>
              <w:spacing w:before="100" w:after="100" w:line="480" w:lineRule="auto"/>
              <w:jc w:val="both"/>
              <w:rPr>
                <w:rFonts w:ascii="Times New Roman" w:hAnsi="Times New Roman"/>
                <w:color w:val="EE0000"/>
                <w:sz w:val="24"/>
                <w:szCs w:val="24"/>
                <w:u w:color="000000"/>
              </w:rPr>
            </w:pPr>
            <w:r w:rsidRPr="00AF6430">
              <w:rPr>
                <w:rFonts w:ascii="Times New Roman" w:hAnsi="Times New Roman"/>
                <w:color w:val="000000" w:themeColor="text1"/>
                <w:sz w:val="24"/>
                <w:szCs w:val="24"/>
                <w:u w:color="000000"/>
              </w:rPr>
              <w:t>Due to septic shock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63C56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552E8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</w:t>
            </w:r>
          </w:p>
        </w:tc>
      </w:tr>
      <w:tr w:rsidR="00554B2E" w14:paraId="4EA9FDFC" w14:textId="77777777" w:rsidTr="00935B5A">
        <w:tblPrEx>
          <w:shd w:val="clear" w:color="auto" w:fill="CAD1D7"/>
        </w:tblPrEx>
        <w:trPr>
          <w:trHeight w:val="290"/>
        </w:trPr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714B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Survivors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29FC0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75879" w14:textId="77777777" w:rsidR="00554B2E" w:rsidRDefault="00554B2E" w:rsidP="00935B5A">
            <w:pPr>
              <w:pStyle w:val="Body"/>
              <w:spacing w:before="100" w:after="10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97</w:t>
            </w:r>
          </w:p>
        </w:tc>
      </w:tr>
    </w:tbl>
    <w:p w14:paraId="6A819931" w14:textId="77777777" w:rsidR="00554B2E" w:rsidRDefault="00554B2E" w:rsidP="00554B2E">
      <w:pPr>
        <w:pStyle w:val="Body"/>
        <w:widowControl w:val="0"/>
        <w:spacing w:before="100" w:after="1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08DED52E" w14:textId="77777777" w:rsidR="00554B2E" w:rsidRDefault="00554B2E" w:rsidP="00554B2E">
      <w:pPr>
        <w:pStyle w:val="Body"/>
        <w:spacing w:before="100" w:after="1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mc:AlternateContent>
          <mc:Choice Requires="wps">
            <w:drawing>
              <wp:inline distT="0" distB="0" distL="0" distR="0" wp14:anchorId="6A948A8B" wp14:editId="5F93EA2F">
                <wp:extent cx="5943600" cy="19050"/>
                <wp:effectExtent l="0" t="0" r="0" b="0"/>
                <wp:docPr id="1073741834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5750FE27" id="officeArt object" o:spid="_x0000_s1026" alt="Rectangle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67A4FA29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F1DD66E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6B80423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C83AC2D" w14:textId="77777777" w:rsidR="00554B2E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270FEC2" w14:textId="77777777" w:rsidR="00554B2E" w:rsidRPr="00CA2B2B" w:rsidRDefault="00554B2E" w:rsidP="00554B2E">
      <w:pPr>
        <w:spacing w:after="160" w:line="480" w:lineRule="auto"/>
        <w:jc w:val="both"/>
        <w:rPr>
          <w:rFonts w:cs="Arial Unicode MS"/>
          <w:color w:val="000000"/>
          <w:kern w:val="2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79A5E44" w14:textId="77777777" w:rsidR="00E023F9" w:rsidRDefault="00E023F9"/>
    <w:sectPr w:rsidR="00E023F9" w:rsidSect="00554B2E">
      <w:headerReference w:type="default" r:id="rId4"/>
      <w:footerReference w:type="default" r:id="rId5"/>
      <w:pgSz w:w="11906" w:h="16838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933C" w14:textId="77777777" w:rsidR="00554B2E" w:rsidRDefault="00554B2E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F84C" w14:textId="77777777" w:rsidR="00554B2E" w:rsidRDefault="00554B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2E"/>
    <w:rsid w:val="000C4033"/>
    <w:rsid w:val="00173ED8"/>
    <w:rsid w:val="002F50B1"/>
    <w:rsid w:val="004B42CB"/>
    <w:rsid w:val="00554B2E"/>
    <w:rsid w:val="005F2B46"/>
    <w:rsid w:val="006E1731"/>
    <w:rsid w:val="00866D74"/>
    <w:rsid w:val="00882A73"/>
    <w:rsid w:val="00906905"/>
    <w:rsid w:val="00924E59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5E92"/>
  <w15:chartTrackingRefBased/>
  <w15:docId w15:val="{74C5F9E1-E2B3-429D-B52F-ECFDE847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B2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B2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B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4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B2E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4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B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4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B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4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B2E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B2E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54B2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IN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2026-06-24T22:35:00Z</dcterms:created>
  <dcterms:modified xsi:type="dcterms:W3CDTF">2026-06-24T22:35:00Z</dcterms:modified>
</cp:coreProperties>
</file>