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59CDAE">
      <w:pPr>
        <w:spacing w:after="0" w:line="240" w:lineRule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</w:rPr>
        <w:t>Appendix 1. Questionnaire</w:t>
      </w:r>
    </w:p>
    <w:p w14:paraId="4C12129C">
      <w:pPr>
        <w:spacing w:after="0" w:line="240" w:lineRule="auto"/>
        <w:rPr>
          <w:rFonts w:hint="default" w:ascii="Times New Roman" w:hAnsi="Times New Roman" w:cs="Times New Roman"/>
          <w:b/>
          <w:bCs/>
          <w:sz w:val="22"/>
        </w:rPr>
      </w:pPr>
      <w:r>
        <w:rPr>
          <w:rFonts w:hint="default" w:ascii="Times New Roman" w:hAnsi="Times New Roman" w:cs="Times New Roman"/>
          <w:b/>
          <w:bCs/>
          <w:sz w:val="22"/>
        </w:rPr>
        <w:t>Part A. Background information</w:t>
      </w:r>
    </w:p>
    <w:p w14:paraId="580C8B6B">
      <w:pPr>
        <w:spacing w:after="0" w:line="240" w:lineRule="auto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2"/>
        </w:rPr>
        <w:t xml:space="preserve">1. Gender: </w:t>
      </w:r>
    </w:p>
    <w:p w14:paraId="2EED0D30">
      <w:pPr>
        <w:spacing w:after="0" w:line="240" w:lineRule="auto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2"/>
        </w:rPr>
        <w:t xml:space="preserve">☐ Male 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sym w:font="Wingdings 2" w:char="F0A3"/>
      </w:r>
      <w:r>
        <w:rPr>
          <w:rFonts w:hint="default" w:ascii="Times New Roman" w:hAnsi="Times New Roman" w:cs="Times New Roman"/>
          <w:sz w:val="22"/>
        </w:rPr>
        <w:t xml:space="preserve"> Female 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>☐ Other: ______</w:t>
      </w:r>
    </w:p>
    <w:p w14:paraId="36B1F0EE">
      <w:pPr>
        <w:spacing w:after="0" w:line="240" w:lineRule="auto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2"/>
        </w:rPr>
        <w:t xml:space="preserve">2. Year of study: </w:t>
      </w:r>
    </w:p>
    <w:p w14:paraId="5926163F">
      <w:pPr>
        <w:spacing w:after="0" w:line="240" w:lineRule="auto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2"/>
        </w:rPr>
        <w:t>☐ Freshman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 xml:space="preserve">☐ Sophomore 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>☐ Junior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>☐ Senior</w:t>
      </w:r>
    </w:p>
    <w:p w14:paraId="3C6A3587">
      <w:pPr>
        <w:spacing w:after="0" w:line="240" w:lineRule="auto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2"/>
        </w:rPr>
        <w:t>3. Current English proficiency level (Self-rated or CEFR equivalent):</w:t>
      </w:r>
    </w:p>
    <w:p w14:paraId="67CB963E">
      <w:pPr>
        <w:spacing w:after="0" w:line="240" w:lineRule="auto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2"/>
        </w:rPr>
        <w:t xml:space="preserve">☐ A1 - A2 (Elementary / Pre-intermediate) 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>☐ B1 (Intermediate)</w:t>
      </w:r>
      <w:r>
        <w:rPr>
          <w:rFonts w:hint="default" w:ascii="Times New Roman" w:hAnsi="Times New Roman" w:cs="Times New Roman"/>
          <w:sz w:val="22"/>
        </w:rPr>
        <w:tab/>
      </w:r>
    </w:p>
    <w:p w14:paraId="233F1998">
      <w:pPr>
        <w:spacing w:after="0" w:line="240" w:lineRule="auto"/>
        <w:rPr>
          <w:rFonts w:hint="default" w:ascii="Times New Roman" w:hAnsi="Times New Roman" w:cs="Times New Roman"/>
          <w:sz w:val="22"/>
        </w:rPr>
      </w:pPr>
      <w:r>
        <w:rPr>
          <w:rFonts w:hint="default" w:ascii="Times New Roman" w:hAnsi="Times New Roman" w:cs="Times New Roman"/>
          <w:sz w:val="22"/>
        </w:rPr>
        <w:t xml:space="preserve">☐ B2 (Upper-intermediate) </w:t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ab/>
      </w:r>
      <w:r>
        <w:rPr>
          <w:rFonts w:hint="default" w:ascii="Times New Roman" w:hAnsi="Times New Roman" w:cs="Times New Roman"/>
          <w:sz w:val="22"/>
        </w:rPr>
        <w:t xml:space="preserve">☐ C1 - C2 (Advanced / Proficient) </w:t>
      </w:r>
      <w:r>
        <w:rPr>
          <w:rFonts w:hint="default" w:ascii="Times New Roman" w:hAnsi="Times New Roman" w:cs="Times New Roman"/>
          <w:sz w:val="22"/>
        </w:rPr>
        <w:tab/>
      </w:r>
    </w:p>
    <w:p w14:paraId="2E3E32E6">
      <w:pPr>
        <w:spacing w:after="0" w:line="240" w:lineRule="auto"/>
        <w:rPr>
          <w:rFonts w:hint="default" w:ascii="Times New Roman" w:hAnsi="Times New Roman" w:cs="Times New Roman"/>
          <w:b/>
          <w:bCs/>
          <w:sz w:val="22"/>
        </w:rPr>
      </w:pPr>
    </w:p>
    <w:p w14:paraId="7D355EBD">
      <w:pPr>
        <w:spacing w:after="0" w:line="240" w:lineRule="auto"/>
        <w:rPr>
          <w:rFonts w:hint="default" w:ascii="Times New Roman" w:hAnsi="Times New Roman" w:eastAsia="SimSu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Part B.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 xml:space="preserve">Measurement 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  <w:lang w:val="en-US"/>
        </w:rPr>
        <w:t>s</w:t>
      </w:r>
      <w:r>
        <w:rPr>
          <w:rFonts w:hint="default" w:ascii="Times New Roman" w:hAnsi="Times New Roman" w:eastAsia="SimSun" w:cs="Times New Roman"/>
          <w:b/>
          <w:bCs/>
          <w:sz w:val="22"/>
          <w:szCs w:val="22"/>
        </w:rPr>
        <w:t>cales</w:t>
      </w:r>
    </w:p>
    <w:p w14:paraId="1359308D">
      <w:pPr>
        <w:spacing w:after="0" w:line="240" w:lineRule="auto"/>
        <w:rPr>
          <w:rFonts w:hint="default" w:ascii="Times New Roman" w:hAnsi="Times New Roman" w:eastAsia="SimSun" w:cs="Times New Roman"/>
          <w:b/>
          <w:bCs/>
          <w:sz w:val="24"/>
          <w:szCs w:val="24"/>
          <w:lang w:val="en-US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5225"/>
        <w:gridCol w:w="416"/>
        <w:gridCol w:w="523"/>
        <w:gridCol w:w="531"/>
        <w:gridCol w:w="510"/>
        <w:gridCol w:w="469"/>
      </w:tblGrid>
      <w:tr w14:paraId="6631E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8" w:type="dxa"/>
            <w:gridSpan w:val="7"/>
            <w:noWrap w:val="0"/>
            <w:vAlign w:val="top"/>
          </w:tcPr>
          <w:p w14:paraId="640F73B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Instrumental motivation (IM)</w:t>
            </w:r>
          </w:p>
          <w:p w14:paraId="1D2FEEC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</w:rPr>
              <w:t>Scale: 1 - Strongly disagree to 5 - Strongly agree</w:t>
            </w:r>
            <w:r>
              <w:rPr>
                <w:rFonts w:hint="default" w:ascii="Times New Roman" w:hAnsi="Times New Roman" w:cs="Times New Roman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2"/>
              </w:rPr>
              <w:t>(Adapted from Gardner, 1985; Dörnyei &amp; Ottó, 1998)</w:t>
            </w:r>
          </w:p>
        </w:tc>
      </w:tr>
      <w:tr w14:paraId="2647A1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4E3DD3A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Code</w:t>
            </w:r>
          </w:p>
        </w:tc>
        <w:tc>
          <w:tcPr>
            <w:tcW w:w="6032" w:type="dxa"/>
            <w:noWrap w:val="0"/>
            <w:vAlign w:val="top"/>
          </w:tcPr>
          <w:p w14:paraId="24100DB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Items</w:t>
            </w:r>
          </w:p>
        </w:tc>
        <w:tc>
          <w:tcPr>
            <w:tcW w:w="435" w:type="dxa"/>
            <w:noWrap w:val="0"/>
            <w:vAlign w:val="top"/>
          </w:tcPr>
          <w:p w14:paraId="319D86F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1</w:t>
            </w:r>
          </w:p>
        </w:tc>
        <w:tc>
          <w:tcPr>
            <w:tcW w:w="566" w:type="dxa"/>
            <w:noWrap w:val="0"/>
            <w:vAlign w:val="top"/>
          </w:tcPr>
          <w:p w14:paraId="65D154D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2</w:t>
            </w:r>
          </w:p>
        </w:tc>
        <w:tc>
          <w:tcPr>
            <w:tcW w:w="575" w:type="dxa"/>
            <w:noWrap w:val="0"/>
            <w:vAlign w:val="top"/>
          </w:tcPr>
          <w:p w14:paraId="76A82FB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3</w:t>
            </w:r>
          </w:p>
        </w:tc>
        <w:tc>
          <w:tcPr>
            <w:tcW w:w="550" w:type="dxa"/>
            <w:noWrap w:val="0"/>
            <w:vAlign w:val="top"/>
          </w:tcPr>
          <w:p w14:paraId="0511F99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4</w:t>
            </w:r>
          </w:p>
        </w:tc>
        <w:tc>
          <w:tcPr>
            <w:tcW w:w="500" w:type="dxa"/>
            <w:noWrap w:val="0"/>
            <w:vAlign w:val="top"/>
          </w:tcPr>
          <w:p w14:paraId="0BE7A6E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5</w:t>
            </w:r>
          </w:p>
        </w:tc>
      </w:tr>
      <w:tr w14:paraId="28BE7C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5D72F53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IM1</w:t>
            </w:r>
          </w:p>
        </w:tc>
        <w:tc>
          <w:tcPr>
            <w:tcW w:w="6032" w:type="dxa"/>
            <w:noWrap w:val="0"/>
            <w:vAlign w:val="top"/>
          </w:tcPr>
          <w:p w14:paraId="713A0E5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Learning English is important for my future career development.</w:t>
            </w:r>
          </w:p>
        </w:tc>
        <w:tc>
          <w:tcPr>
            <w:tcW w:w="435" w:type="dxa"/>
            <w:noWrap w:val="0"/>
            <w:vAlign w:val="top"/>
          </w:tcPr>
          <w:p w14:paraId="155469D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6A74506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33E61B2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22A1126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3404131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585678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46859B6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IM2</w:t>
            </w:r>
          </w:p>
        </w:tc>
        <w:tc>
          <w:tcPr>
            <w:tcW w:w="6032" w:type="dxa"/>
            <w:noWrap w:val="0"/>
            <w:vAlign w:val="top"/>
          </w:tcPr>
          <w:p w14:paraId="3E7ADCB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study English because it will make me more competitive in the labor market.</w:t>
            </w:r>
          </w:p>
        </w:tc>
        <w:tc>
          <w:tcPr>
            <w:tcW w:w="435" w:type="dxa"/>
            <w:noWrap w:val="0"/>
            <w:vAlign w:val="top"/>
          </w:tcPr>
          <w:p w14:paraId="540C347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7BB5F0F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600770C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7004DF2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31CB7C4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6D4C0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5121EA9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IM3</w:t>
            </w:r>
          </w:p>
        </w:tc>
        <w:tc>
          <w:tcPr>
            <w:tcW w:w="6032" w:type="dxa"/>
            <w:noWrap w:val="0"/>
            <w:vAlign w:val="top"/>
          </w:tcPr>
          <w:p w14:paraId="3686913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Proficiency in English will allow me to obtain a high-paying job.</w:t>
            </w:r>
          </w:p>
        </w:tc>
        <w:tc>
          <w:tcPr>
            <w:tcW w:w="435" w:type="dxa"/>
            <w:noWrap w:val="0"/>
            <w:vAlign w:val="top"/>
          </w:tcPr>
          <w:p w14:paraId="3F82CBE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27FA96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09312D3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08CF052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3598820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4690EB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6A6D9F1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IM4</w:t>
            </w:r>
          </w:p>
        </w:tc>
        <w:tc>
          <w:tcPr>
            <w:tcW w:w="6032" w:type="dxa"/>
            <w:noWrap w:val="0"/>
            <w:vAlign w:val="top"/>
          </w:tcPr>
          <w:p w14:paraId="7AC1337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believe that knowing English will help me gain social status and prestige.</w:t>
            </w:r>
          </w:p>
        </w:tc>
        <w:tc>
          <w:tcPr>
            <w:tcW w:w="435" w:type="dxa"/>
            <w:noWrap w:val="0"/>
            <w:vAlign w:val="top"/>
          </w:tcPr>
          <w:p w14:paraId="20233D1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28DB304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5DF2FEE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7BD2E12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70E4251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2F474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1E51E75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IM5</w:t>
            </w:r>
          </w:p>
        </w:tc>
        <w:tc>
          <w:tcPr>
            <w:tcW w:w="6032" w:type="dxa"/>
            <w:noWrap w:val="0"/>
            <w:vAlign w:val="top"/>
          </w:tcPr>
          <w:p w14:paraId="6BFF91A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English is a necessary tool for me to achieve my long-term financial goals.</w:t>
            </w:r>
          </w:p>
        </w:tc>
        <w:tc>
          <w:tcPr>
            <w:tcW w:w="435" w:type="dxa"/>
            <w:noWrap w:val="0"/>
            <w:vAlign w:val="top"/>
          </w:tcPr>
          <w:p w14:paraId="322031C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263A325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3B15AF0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4C30698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290891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2F56C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6DD9C32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IM6</w:t>
            </w:r>
          </w:p>
        </w:tc>
        <w:tc>
          <w:tcPr>
            <w:tcW w:w="6032" w:type="dxa"/>
            <w:noWrap w:val="0"/>
            <w:vAlign w:val="top"/>
          </w:tcPr>
          <w:p w14:paraId="50DA1B9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Studying English is a means to secure better employment opportunities.</w:t>
            </w:r>
          </w:p>
        </w:tc>
        <w:tc>
          <w:tcPr>
            <w:tcW w:w="435" w:type="dxa"/>
            <w:noWrap w:val="0"/>
            <w:vAlign w:val="top"/>
          </w:tcPr>
          <w:p w14:paraId="4E234D7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1C83072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26986DD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65DD0BB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311887B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47B95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26FD696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IM7</w:t>
            </w:r>
          </w:p>
        </w:tc>
        <w:tc>
          <w:tcPr>
            <w:tcW w:w="6032" w:type="dxa"/>
            <w:noWrap w:val="0"/>
            <w:vAlign w:val="top"/>
          </w:tcPr>
          <w:p w14:paraId="3A63E86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Mastering English is essential for fulfilling my professional ambitions.</w:t>
            </w:r>
          </w:p>
        </w:tc>
        <w:tc>
          <w:tcPr>
            <w:tcW w:w="435" w:type="dxa"/>
            <w:noWrap w:val="0"/>
            <w:vAlign w:val="top"/>
          </w:tcPr>
          <w:p w14:paraId="096F5D3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4E6D65C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66B9414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12A1D35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6B27FD6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2EF53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8" w:type="dxa"/>
            <w:gridSpan w:val="7"/>
            <w:noWrap w:val="0"/>
            <w:vAlign w:val="top"/>
          </w:tcPr>
          <w:p w14:paraId="3354870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Learning perseverance (LP)</w:t>
            </w:r>
          </w:p>
          <w:p w14:paraId="1588668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</w:rPr>
              <w:t>Scale: 1 - Strongly disagree to 5 - Strongly agree</w:t>
            </w:r>
            <w:r>
              <w:rPr>
                <w:rFonts w:hint="default" w:ascii="Times New Roman" w:hAnsi="Times New Roman" w:cs="Times New Roman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2"/>
              </w:rPr>
              <w:t>(Adapted from Duckworth, 2016; Sudina &amp; Plonsky, 2021)</w:t>
            </w:r>
          </w:p>
        </w:tc>
      </w:tr>
      <w:tr w14:paraId="3AC1B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E63F0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LP1</w:t>
            </w:r>
          </w:p>
        </w:tc>
        <w:tc>
          <w:tcPr>
            <w:tcW w:w="6032" w:type="dxa"/>
            <w:noWrap w:val="0"/>
            <w:vAlign w:val="top"/>
          </w:tcPr>
          <w:p w14:paraId="0E54595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remain committed to learning English even when the grammar or sentence structures become difficult.</w:t>
            </w:r>
          </w:p>
        </w:tc>
        <w:tc>
          <w:tcPr>
            <w:tcW w:w="435" w:type="dxa"/>
            <w:noWrap w:val="0"/>
            <w:vAlign w:val="top"/>
          </w:tcPr>
          <w:p w14:paraId="755392D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3D5DB80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75C23A3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6F75C73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4C23EE3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66E7C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5AF1144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LP2</w:t>
            </w:r>
          </w:p>
        </w:tc>
        <w:tc>
          <w:tcPr>
            <w:tcW w:w="6032" w:type="dxa"/>
            <w:noWrap w:val="0"/>
            <w:vAlign w:val="top"/>
          </w:tcPr>
          <w:p w14:paraId="5D04553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do not give up easily when I struggle with English phonology and pronunciation.</w:t>
            </w:r>
          </w:p>
        </w:tc>
        <w:tc>
          <w:tcPr>
            <w:tcW w:w="435" w:type="dxa"/>
            <w:noWrap w:val="0"/>
            <w:vAlign w:val="top"/>
          </w:tcPr>
          <w:p w14:paraId="28B8BA0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4B7ACB9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5D57E89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6045D80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269BAF1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1DF93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93AB56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LP3</w:t>
            </w:r>
          </w:p>
        </w:tc>
        <w:tc>
          <w:tcPr>
            <w:tcW w:w="6032" w:type="dxa"/>
            <w:noWrap w:val="0"/>
            <w:vAlign w:val="top"/>
          </w:tcPr>
          <w:p w14:paraId="3DA2D1A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spend extra time practicing English language skills until I achieve mastery.</w:t>
            </w:r>
          </w:p>
        </w:tc>
        <w:tc>
          <w:tcPr>
            <w:tcW w:w="435" w:type="dxa"/>
            <w:noWrap w:val="0"/>
            <w:vAlign w:val="top"/>
          </w:tcPr>
          <w:p w14:paraId="2FEB359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384EFBE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32006A6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1C9157D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04B5606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22697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0A552E7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LP4</w:t>
            </w:r>
          </w:p>
        </w:tc>
        <w:tc>
          <w:tcPr>
            <w:tcW w:w="6032" w:type="dxa"/>
            <w:noWrap w:val="0"/>
            <w:vAlign w:val="top"/>
          </w:tcPr>
          <w:p w14:paraId="66EAF19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finish whatever English learning tasks I begin, regardless of the challenges.</w:t>
            </w:r>
          </w:p>
        </w:tc>
        <w:tc>
          <w:tcPr>
            <w:tcW w:w="435" w:type="dxa"/>
            <w:noWrap w:val="0"/>
            <w:vAlign w:val="top"/>
          </w:tcPr>
          <w:p w14:paraId="300E5D0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48727C0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4415F4C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2C8F99A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61A4963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454A5E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2070B10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LP5</w:t>
            </w:r>
          </w:p>
        </w:tc>
        <w:tc>
          <w:tcPr>
            <w:tcW w:w="6032" w:type="dxa"/>
            <w:noWrap w:val="0"/>
            <w:vAlign w:val="top"/>
          </w:tcPr>
          <w:p w14:paraId="15F773F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Obstacles in learning English (e.g., complex vocabulary or idiomatic expressions) do not discourage me.</w:t>
            </w:r>
          </w:p>
        </w:tc>
        <w:tc>
          <w:tcPr>
            <w:tcW w:w="435" w:type="dxa"/>
            <w:noWrap w:val="0"/>
            <w:vAlign w:val="top"/>
          </w:tcPr>
          <w:p w14:paraId="3AF77FF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714B9B2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32344A0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049985C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5B40AFB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0F9A06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511546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LP6</w:t>
            </w:r>
          </w:p>
        </w:tc>
        <w:tc>
          <w:tcPr>
            <w:tcW w:w="6032" w:type="dxa"/>
            <w:noWrap w:val="0"/>
            <w:vAlign w:val="top"/>
          </w:tcPr>
          <w:p w14:paraId="4A4B8FF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consider myself a persistent learner when mastering the complexities of the English language.</w:t>
            </w:r>
          </w:p>
        </w:tc>
        <w:tc>
          <w:tcPr>
            <w:tcW w:w="435" w:type="dxa"/>
            <w:noWrap w:val="0"/>
            <w:vAlign w:val="top"/>
          </w:tcPr>
          <w:p w14:paraId="7ECAE36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197F3F6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35462EC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471C5C2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6B93F0B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6B5628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8" w:type="dxa"/>
            <w:gridSpan w:val="7"/>
            <w:noWrap w:val="0"/>
            <w:vAlign w:val="top"/>
          </w:tcPr>
          <w:p w14:paraId="270E672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English self-efficacy (ESE)</w:t>
            </w:r>
          </w:p>
          <w:p w14:paraId="0F98FFA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</w:rPr>
              <w:t>Scale: 1 - Strongly disagree to 5 - Strongly agree</w:t>
            </w:r>
            <w:r>
              <w:rPr>
                <w:rFonts w:hint="default" w:ascii="Times New Roman" w:hAnsi="Times New Roman" w:cs="Times New Roman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i/>
                <w:iCs/>
                <w:sz w:val="22"/>
              </w:rPr>
              <w:t>(Adapted from Bandura, 1997; Wang &amp; Sun, 2024)</w:t>
            </w:r>
          </w:p>
        </w:tc>
      </w:tr>
      <w:tr w14:paraId="0A44E8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152CFA7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ESE1</w:t>
            </w:r>
          </w:p>
        </w:tc>
        <w:tc>
          <w:tcPr>
            <w:tcW w:w="6032" w:type="dxa"/>
            <w:noWrap w:val="0"/>
            <w:vAlign w:val="top"/>
          </w:tcPr>
          <w:p w14:paraId="4117B02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believe I can communicate effectively in English in various professional situations.</w:t>
            </w:r>
          </w:p>
        </w:tc>
        <w:tc>
          <w:tcPr>
            <w:tcW w:w="435" w:type="dxa"/>
            <w:noWrap w:val="0"/>
            <w:vAlign w:val="top"/>
          </w:tcPr>
          <w:p w14:paraId="2E2E251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17A0867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4D2E08B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2986354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7A9770E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39853F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FA22DE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ESE2</w:t>
            </w:r>
          </w:p>
        </w:tc>
        <w:tc>
          <w:tcPr>
            <w:tcW w:w="6032" w:type="dxa"/>
            <w:noWrap w:val="0"/>
            <w:vAlign w:val="top"/>
          </w:tcPr>
          <w:p w14:paraId="31A9F9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am confident in my ability to understand spoken English from native speakers.</w:t>
            </w:r>
          </w:p>
        </w:tc>
        <w:tc>
          <w:tcPr>
            <w:tcW w:w="435" w:type="dxa"/>
            <w:noWrap w:val="0"/>
            <w:vAlign w:val="top"/>
          </w:tcPr>
          <w:p w14:paraId="2A7BFB0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158A166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5E1B023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0D9897D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11AA469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46DC1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05477C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ESE3</w:t>
            </w:r>
          </w:p>
        </w:tc>
        <w:tc>
          <w:tcPr>
            <w:tcW w:w="6032" w:type="dxa"/>
            <w:noWrap w:val="0"/>
            <w:vAlign w:val="top"/>
          </w:tcPr>
          <w:p w14:paraId="145459F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believe I can master the correct pronunciation and intonation of English words.</w:t>
            </w:r>
          </w:p>
        </w:tc>
        <w:tc>
          <w:tcPr>
            <w:tcW w:w="435" w:type="dxa"/>
            <w:noWrap w:val="0"/>
            <w:vAlign w:val="top"/>
          </w:tcPr>
          <w:p w14:paraId="01E6C97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621C97C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524218A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0BF6408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42FCC22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243442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08D489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ESE4</w:t>
            </w:r>
          </w:p>
        </w:tc>
        <w:tc>
          <w:tcPr>
            <w:tcW w:w="6032" w:type="dxa"/>
            <w:noWrap w:val="0"/>
            <w:vAlign w:val="top"/>
          </w:tcPr>
          <w:p w14:paraId="284C255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believe I can express my ideas clearly and accurately in written English.</w:t>
            </w:r>
          </w:p>
        </w:tc>
        <w:tc>
          <w:tcPr>
            <w:tcW w:w="435" w:type="dxa"/>
            <w:noWrap w:val="0"/>
            <w:vAlign w:val="top"/>
          </w:tcPr>
          <w:p w14:paraId="263FC64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261C50F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3F49FB1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070A0DD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7212CB3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64B33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608CE7F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ESE5</w:t>
            </w:r>
          </w:p>
        </w:tc>
        <w:tc>
          <w:tcPr>
            <w:tcW w:w="6032" w:type="dxa"/>
            <w:noWrap w:val="0"/>
            <w:vAlign w:val="top"/>
          </w:tcPr>
          <w:p w14:paraId="2C3A092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believe I have the capacity to handle difficult linguistic tasks in English.</w:t>
            </w:r>
          </w:p>
        </w:tc>
        <w:tc>
          <w:tcPr>
            <w:tcW w:w="435" w:type="dxa"/>
            <w:noWrap w:val="0"/>
            <w:vAlign w:val="top"/>
          </w:tcPr>
          <w:p w14:paraId="2F5FAD0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5915259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4170F92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77A52CE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76469A7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5655F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314F379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ESE6</w:t>
            </w:r>
          </w:p>
        </w:tc>
        <w:tc>
          <w:tcPr>
            <w:tcW w:w="6032" w:type="dxa"/>
            <w:noWrap w:val="0"/>
            <w:vAlign w:val="top"/>
          </w:tcPr>
          <w:p w14:paraId="37DF862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Compared to my peers, I feel capable of using English for academic discussions.</w:t>
            </w:r>
          </w:p>
        </w:tc>
        <w:tc>
          <w:tcPr>
            <w:tcW w:w="435" w:type="dxa"/>
            <w:noWrap w:val="0"/>
            <w:vAlign w:val="top"/>
          </w:tcPr>
          <w:p w14:paraId="620EF05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7F297B6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534EB26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5E7C9F5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221068A9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3BD093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28" w:type="dxa"/>
            <w:gridSpan w:val="7"/>
            <w:noWrap w:val="0"/>
            <w:vAlign w:val="top"/>
          </w:tcPr>
          <w:p w14:paraId="43CBED2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2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English communication behavior</w:t>
            </w:r>
            <w:r>
              <w:rPr>
                <w:rFonts w:hint="default" w:ascii="Times New Roman" w:hAnsi="Times New Roman" w:cs="Times New Roman"/>
                <w:sz w:val="22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2"/>
              </w:rPr>
              <w:t>(ECB)</w:t>
            </w:r>
          </w:p>
          <w:p w14:paraId="15AC16E3">
            <w:pPr>
              <w:spacing w:after="0" w:line="240" w:lineRule="auto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2"/>
              </w:rPr>
              <w:t>S</w:t>
            </w:r>
            <w:r>
              <w:rPr>
                <w:rFonts w:hint="default" w:ascii="Times New Roman" w:hAnsi="Times New Roman" w:cs="Times New Roman"/>
                <w:i/>
                <w:iCs/>
                <w:color w:val="auto"/>
                <w:sz w:val="22"/>
              </w:rPr>
              <w:t>cale: 1-Never, 2-Rarely, 3-Sometimes, 4-Often, 5-Always (Adapted from MacIntyre et al., 1998; Peng, 2014)</w:t>
            </w:r>
          </w:p>
        </w:tc>
      </w:tr>
      <w:tr w14:paraId="118EA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36CCF6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ECB1</w:t>
            </w:r>
          </w:p>
        </w:tc>
        <w:tc>
          <w:tcPr>
            <w:tcW w:w="6032" w:type="dxa"/>
            <w:noWrap w:val="0"/>
            <w:vAlign w:val="top"/>
          </w:tcPr>
          <w:p w14:paraId="5E3FA6C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frequently initiate conversations in English with native speakers or foreign interlocutors.</w:t>
            </w:r>
          </w:p>
        </w:tc>
        <w:tc>
          <w:tcPr>
            <w:tcW w:w="435" w:type="dxa"/>
            <w:noWrap w:val="0"/>
            <w:vAlign w:val="top"/>
          </w:tcPr>
          <w:p w14:paraId="51E1535D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2127FBB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2B47766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670BD0E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70314C1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43479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5577B37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ECB2</w:t>
            </w:r>
          </w:p>
        </w:tc>
        <w:tc>
          <w:tcPr>
            <w:tcW w:w="6032" w:type="dxa"/>
            <w:noWrap w:val="0"/>
            <w:vAlign w:val="top"/>
          </w:tcPr>
          <w:p w14:paraId="2656F50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regularly speak English during group discussions and interactive activities in class.</w:t>
            </w:r>
          </w:p>
        </w:tc>
        <w:tc>
          <w:tcPr>
            <w:tcW w:w="435" w:type="dxa"/>
            <w:noWrap w:val="0"/>
            <w:vAlign w:val="top"/>
          </w:tcPr>
          <w:p w14:paraId="4CE74E2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416DB82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69CDAB92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2581FA2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7DE694AF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62E3D3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2F84B443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ECB3</w:t>
            </w:r>
          </w:p>
        </w:tc>
        <w:tc>
          <w:tcPr>
            <w:tcW w:w="6032" w:type="dxa"/>
            <w:noWrap w:val="0"/>
            <w:vAlign w:val="top"/>
          </w:tcPr>
          <w:p w14:paraId="015398E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often use English to chat with my classmates and peers outside of formal lessons.</w:t>
            </w:r>
          </w:p>
        </w:tc>
        <w:tc>
          <w:tcPr>
            <w:tcW w:w="435" w:type="dxa"/>
            <w:noWrap w:val="0"/>
            <w:vAlign w:val="top"/>
          </w:tcPr>
          <w:p w14:paraId="00BE708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7B03CB9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442DD21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54F8B2F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34E05226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1F78E1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0212578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ECB4</w:t>
            </w:r>
          </w:p>
        </w:tc>
        <w:tc>
          <w:tcPr>
            <w:tcW w:w="6032" w:type="dxa"/>
            <w:noWrap w:val="0"/>
            <w:vAlign w:val="top"/>
          </w:tcPr>
          <w:p w14:paraId="3587122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actively use English to assist international travelers or tourists when opportunities arise.</w:t>
            </w:r>
          </w:p>
        </w:tc>
        <w:tc>
          <w:tcPr>
            <w:tcW w:w="435" w:type="dxa"/>
            <w:noWrap w:val="0"/>
            <w:vAlign w:val="top"/>
          </w:tcPr>
          <w:p w14:paraId="30F949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0CE032F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75B48FF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0EDFAC1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6DC95C1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503865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684490D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ECB5</w:t>
            </w:r>
          </w:p>
        </w:tc>
        <w:tc>
          <w:tcPr>
            <w:tcW w:w="6032" w:type="dxa"/>
            <w:noWrap w:val="0"/>
            <w:vAlign w:val="top"/>
          </w:tcPr>
          <w:p w14:paraId="5F30B38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participate frequently in English-speaking clubs, workshops, or extracurricular language activities.</w:t>
            </w:r>
          </w:p>
        </w:tc>
        <w:tc>
          <w:tcPr>
            <w:tcW w:w="435" w:type="dxa"/>
            <w:noWrap w:val="0"/>
            <w:vAlign w:val="top"/>
          </w:tcPr>
          <w:p w14:paraId="11698B3B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58DEEF0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5810F4F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3A102658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4A8929C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  <w:tr w14:paraId="22F2C4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0" w:type="dxa"/>
            <w:noWrap w:val="0"/>
            <w:vAlign w:val="top"/>
          </w:tcPr>
          <w:p w14:paraId="708D021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ECB6</w:t>
            </w:r>
          </w:p>
        </w:tc>
        <w:tc>
          <w:tcPr>
            <w:tcW w:w="6032" w:type="dxa"/>
            <w:noWrap w:val="0"/>
            <w:vAlign w:val="top"/>
          </w:tcPr>
          <w:p w14:paraId="06E1C5B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  <w:r>
              <w:rPr>
                <w:rFonts w:hint="default" w:ascii="Times New Roman" w:hAnsi="Times New Roman" w:cs="Times New Roman"/>
                <w:sz w:val="22"/>
              </w:rPr>
              <w:t>I regularly use English to interact, comment, and communicate with others on social media platforms.</w:t>
            </w:r>
          </w:p>
        </w:tc>
        <w:tc>
          <w:tcPr>
            <w:tcW w:w="435" w:type="dxa"/>
            <w:noWrap w:val="0"/>
            <w:vAlign w:val="top"/>
          </w:tcPr>
          <w:p w14:paraId="347D6DA7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66" w:type="dxa"/>
            <w:noWrap w:val="0"/>
            <w:vAlign w:val="top"/>
          </w:tcPr>
          <w:p w14:paraId="68F09B7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75" w:type="dxa"/>
            <w:noWrap w:val="0"/>
            <w:vAlign w:val="top"/>
          </w:tcPr>
          <w:p w14:paraId="739BD254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50" w:type="dxa"/>
            <w:noWrap w:val="0"/>
            <w:vAlign w:val="top"/>
          </w:tcPr>
          <w:p w14:paraId="55BD4E0A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  <w:tc>
          <w:tcPr>
            <w:tcW w:w="500" w:type="dxa"/>
            <w:noWrap w:val="0"/>
            <w:vAlign w:val="top"/>
          </w:tcPr>
          <w:p w14:paraId="4D11BA90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22"/>
              </w:rPr>
            </w:pPr>
          </w:p>
        </w:tc>
      </w:tr>
    </w:tbl>
    <w:p w14:paraId="7602F3E4"/>
    <w:p w14:paraId="7A55547F">
      <w:pPr>
        <w:pStyle w:val="6"/>
        <w:spacing w:before="0" w:beforeAutospacing="0" w:after="0" w:afterAutospacing="0" w:line="276" w:lineRule="auto"/>
        <w:jc w:val="center"/>
        <w:rPr>
          <w:rFonts w:asciiTheme="majorBidi" w:hAnsiTheme="majorBidi" w:cstheme="majorBidi"/>
          <w:b/>
          <w:bCs/>
          <w:i/>
          <w:iCs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i/>
          <w:iCs/>
        </w:rPr>
        <w:t>Thank you very much for your cooperation!</w:t>
      </w:r>
    </w:p>
    <w:p w14:paraId="74EBCE7F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04C60"/>
    <w:rsid w:val="1C9C1422"/>
    <w:rsid w:val="232A4A94"/>
    <w:rsid w:val="363A556D"/>
    <w:rsid w:val="37CB15BC"/>
    <w:rsid w:val="3A0F1D20"/>
    <w:rsid w:val="3DDE2625"/>
    <w:rsid w:val="54856399"/>
    <w:rsid w:val="61F42414"/>
    <w:rsid w:val="6E3E3331"/>
    <w:rsid w:val="79C0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paragraph" w:styleId="2">
    <w:name w:val="heading 3"/>
    <w:basedOn w:val="1"/>
    <w:qFormat/>
    <w:uiPriority w:val="9"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semiHidden/>
    <w:unhideWhenUsed/>
    <w:qFormat/>
    <w:uiPriority w:val="99"/>
    <w:rPr>
      <w:color w:val="0000FF"/>
      <w:u w:val="single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7">
    <w:name w:val="Strong"/>
    <w:basedOn w:val="3"/>
    <w:qFormat/>
    <w:uiPriority w:val="0"/>
    <w:rPr>
      <w:b/>
      <w:bCs/>
    </w:rPr>
  </w:style>
  <w:style w:type="table" w:styleId="8">
    <w:name w:val="Table Grid"/>
    <w:basedOn w:val="4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496</Words>
  <Characters>2688</Characters>
  <Lines>0</Lines>
  <Paragraphs>0</Paragraphs>
  <TotalTime>9</TotalTime>
  <ScaleCrop>false</ScaleCrop>
  <LinksUpToDate>false</LinksUpToDate>
  <CharactersWithSpaces>3120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2025-10-29T23:49:00Z</dcterms:created>
  <dc:creator>Hoang Quoc</dc:creator>
  <cp:lastModifiedBy>Hoang Quoc</cp:lastModifiedBy>
  <dcterms:modified xsi:type="dcterms:W3CDTF">2026-06-16T01:50:23Z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09C0C22894174229B7226E14C6035606_11</vt:lpwstr>
  </property>
  <property fmtid="{D5CDD505-2E9C-101B-9397-08002B2CF9AE}" pid="4" name="KSOTemplateDocerSaveRecord">
    <vt:lpwstr>eyJoZGlkIjoiYWNlNzNhNmIzOTIzZGY2M2QzZGFjMTM3NDZmMGZlYmUiLCJ1c2VySWQiOiIxMzkyMjM3Nzk0OTMyIn0=</vt:lpwstr>
  </property>
</Properties>
</file>