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2AE" w:rsidRPr="009F1B0B" w:rsidRDefault="0010341F" w:rsidP="004D4E48">
      <w:pPr>
        <w:rPr>
          <w:rFonts w:ascii="Palatino Linotype" w:hAnsi="Palatino Linotype" w:cs="Times New Roman"/>
          <w:b/>
          <w:bCs/>
          <w:noProof/>
        </w:rPr>
      </w:pPr>
      <w:r w:rsidRPr="009F1B0B">
        <w:rPr>
          <w:rFonts w:ascii="Palatino Linotype" w:hAnsi="Palatino Linotype" w:cs="Times New Roman"/>
          <w:b/>
          <w:bCs/>
          <w:noProof/>
        </w:rPr>
        <w:t>Supplementary Materials</w:t>
      </w:r>
    </w:p>
    <w:tbl>
      <w:tblPr>
        <w:tblW w:w="14790" w:type="dxa"/>
        <w:tblLook w:val="04A0"/>
      </w:tblPr>
      <w:tblGrid>
        <w:gridCol w:w="636"/>
        <w:gridCol w:w="738"/>
        <w:gridCol w:w="523"/>
        <w:gridCol w:w="557"/>
        <w:gridCol w:w="760"/>
        <w:gridCol w:w="1239"/>
        <w:gridCol w:w="591"/>
        <w:gridCol w:w="1337"/>
        <w:gridCol w:w="1274"/>
        <w:gridCol w:w="1083"/>
        <w:gridCol w:w="849"/>
        <w:gridCol w:w="849"/>
        <w:gridCol w:w="2018"/>
        <w:gridCol w:w="956"/>
        <w:gridCol w:w="1380"/>
      </w:tblGrid>
      <w:tr w:rsidR="00DA0283" w:rsidRPr="00DA0283" w:rsidTr="00392E68">
        <w:trPr>
          <w:trHeight w:val="149"/>
        </w:trPr>
        <w:tc>
          <w:tcPr>
            <w:tcW w:w="14787" w:type="dxa"/>
            <w:gridSpan w:val="15"/>
            <w:tcBorders>
              <w:top w:val="nil"/>
              <w:left w:val="nil"/>
              <w:bottom w:val="single" w:sz="8" w:space="0" w:color="auto"/>
              <w:right w:val="nil"/>
            </w:tcBorders>
            <w:noWrap/>
            <w:hideMark/>
          </w:tcPr>
          <w:p w:rsidR="00DA0283" w:rsidRPr="0056269B" w:rsidRDefault="00DA0283" w:rsidP="00DA0283">
            <w:pPr>
              <w:spacing w:after="0" w:line="240" w:lineRule="auto"/>
              <w:rPr>
                <w:rFonts w:ascii="Times New Roman" w:eastAsia="Times New Roman" w:hAnsi="Times New Roman" w:cs="Times New Roman"/>
                <w:color w:val="000000"/>
                <w:kern w:val="0"/>
                <w:sz w:val="32"/>
                <w:szCs w:val="32"/>
                <w:u w:val="single"/>
                <w:lang w:eastAsia="en-CA"/>
              </w:rPr>
            </w:pPr>
            <w:r w:rsidRPr="0056269B">
              <w:rPr>
                <w:rFonts w:ascii="Times New Roman" w:eastAsia="Times New Roman" w:hAnsi="Times New Roman" w:cs="Times New Roman"/>
                <w:color w:val="000000"/>
                <w:kern w:val="0"/>
                <w:sz w:val="32"/>
                <w:szCs w:val="32"/>
                <w:u w:val="single"/>
                <w:lang w:eastAsia="en-CA"/>
              </w:rPr>
              <w:t xml:space="preserve">Table S1. Patient </w:t>
            </w:r>
            <w:r w:rsidR="0056269B" w:rsidRPr="0056269B">
              <w:rPr>
                <w:rFonts w:ascii="Times New Roman" w:eastAsia="Times New Roman" w:hAnsi="Times New Roman" w:cs="Times New Roman"/>
                <w:color w:val="000000"/>
                <w:kern w:val="0"/>
                <w:sz w:val="32"/>
                <w:szCs w:val="32"/>
                <w:u w:val="single"/>
                <w:lang w:eastAsia="en-CA"/>
              </w:rPr>
              <w:t>D</w:t>
            </w:r>
            <w:r w:rsidRPr="0056269B">
              <w:rPr>
                <w:rFonts w:ascii="Times New Roman" w:eastAsia="Times New Roman" w:hAnsi="Times New Roman" w:cs="Times New Roman"/>
                <w:color w:val="000000"/>
                <w:kern w:val="0"/>
                <w:sz w:val="32"/>
                <w:szCs w:val="32"/>
                <w:u w:val="single"/>
                <w:lang w:eastAsia="en-CA"/>
              </w:rPr>
              <w:t xml:space="preserve">ata and </w:t>
            </w:r>
            <w:r w:rsidR="0056269B" w:rsidRPr="0056269B">
              <w:rPr>
                <w:rFonts w:ascii="Times New Roman" w:eastAsia="Times New Roman" w:hAnsi="Times New Roman" w:cs="Times New Roman"/>
                <w:color w:val="000000"/>
                <w:kern w:val="0"/>
                <w:sz w:val="32"/>
                <w:szCs w:val="32"/>
                <w:u w:val="single"/>
                <w:lang w:eastAsia="en-CA"/>
              </w:rPr>
              <w:t>T</w:t>
            </w:r>
            <w:r w:rsidRPr="0056269B">
              <w:rPr>
                <w:rFonts w:ascii="Times New Roman" w:eastAsia="Times New Roman" w:hAnsi="Times New Roman" w:cs="Times New Roman"/>
                <w:color w:val="000000"/>
                <w:kern w:val="0"/>
                <w:sz w:val="32"/>
                <w:szCs w:val="32"/>
                <w:u w:val="single"/>
                <w:lang w:eastAsia="en-CA"/>
              </w:rPr>
              <w:t xml:space="preserve">reatment </w:t>
            </w:r>
            <w:r w:rsidR="0056269B" w:rsidRPr="0056269B">
              <w:rPr>
                <w:rFonts w:ascii="Times New Roman" w:eastAsia="Times New Roman" w:hAnsi="Times New Roman" w:cs="Times New Roman"/>
                <w:color w:val="000000"/>
                <w:kern w:val="0"/>
                <w:sz w:val="32"/>
                <w:szCs w:val="32"/>
                <w:u w:val="single"/>
                <w:lang w:eastAsia="en-CA"/>
              </w:rPr>
              <w:t>R</w:t>
            </w:r>
            <w:r w:rsidRPr="0056269B">
              <w:rPr>
                <w:rFonts w:ascii="Times New Roman" w:eastAsia="Times New Roman" w:hAnsi="Times New Roman" w:cs="Times New Roman"/>
                <w:color w:val="000000"/>
                <w:kern w:val="0"/>
                <w:sz w:val="32"/>
                <w:szCs w:val="32"/>
                <w:u w:val="single"/>
                <w:lang w:eastAsia="en-CA"/>
              </w:rPr>
              <w:t>esults*</w:t>
            </w:r>
          </w:p>
        </w:tc>
      </w:tr>
      <w:tr w:rsidR="00DA0283" w:rsidRPr="00DA0283" w:rsidTr="00392E68">
        <w:trPr>
          <w:trHeight w:val="400"/>
        </w:trPr>
        <w:tc>
          <w:tcPr>
            <w:tcW w:w="636" w:type="dxa"/>
            <w:tcBorders>
              <w:top w:val="nil"/>
              <w:left w:val="nil"/>
              <w:bottom w:val="single" w:sz="4" w:space="0" w:color="auto"/>
              <w:right w:val="nil"/>
            </w:tcBorders>
            <w:hideMark/>
          </w:tcPr>
          <w:p w:rsidR="00DA0283" w:rsidRPr="00392E68"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Case #</w:t>
            </w:r>
          </w:p>
        </w:tc>
        <w:tc>
          <w:tcPr>
            <w:tcW w:w="738" w:type="dxa"/>
            <w:tcBorders>
              <w:top w:val="nil"/>
              <w:left w:val="nil"/>
              <w:bottom w:val="single" w:sz="4" w:space="0" w:color="auto"/>
              <w:right w:val="nil"/>
            </w:tcBorders>
            <w:hideMark/>
          </w:tcPr>
          <w:p w:rsidR="00DA0283" w:rsidRPr="00392E68"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Tooth #</w:t>
            </w:r>
          </w:p>
        </w:tc>
        <w:tc>
          <w:tcPr>
            <w:tcW w:w="523" w:type="dxa"/>
            <w:tcBorders>
              <w:top w:val="nil"/>
              <w:left w:val="nil"/>
              <w:bottom w:val="single" w:sz="4" w:space="0" w:color="auto"/>
              <w:right w:val="nil"/>
            </w:tcBorders>
            <w:hideMark/>
          </w:tcPr>
          <w:p w:rsidR="00DA0283" w:rsidRPr="00392E68"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Sex</w:t>
            </w:r>
          </w:p>
        </w:tc>
        <w:tc>
          <w:tcPr>
            <w:tcW w:w="557" w:type="dxa"/>
            <w:tcBorders>
              <w:top w:val="nil"/>
              <w:left w:val="nil"/>
              <w:bottom w:val="single" w:sz="4" w:space="0" w:color="auto"/>
              <w:right w:val="nil"/>
            </w:tcBorders>
            <w:hideMark/>
          </w:tcPr>
          <w:p w:rsidR="00DA0283" w:rsidRPr="00392E68"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 xml:space="preserve">Age </w:t>
            </w:r>
          </w:p>
        </w:tc>
        <w:tc>
          <w:tcPr>
            <w:tcW w:w="760" w:type="dxa"/>
            <w:tcBorders>
              <w:top w:val="nil"/>
              <w:left w:val="nil"/>
              <w:bottom w:val="single" w:sz="4" w:space="0" w:color="auto"/>
              <w:right w:val="nil"/>
            </w:tcBorders>
            <w:hideMark/>
          </w:tcPr>
          <w:p w:rsidR="00DA0283" w:rsidRPr="00392E68"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 xml:space="preserve">Pre-op Pain </w:t>
            </w:r>
            <w:r w:rsidRPr="00392E68">
              <w:rPr>
                <w:rFonts w:ascii="Times New Roman" w:eastAsia="Times New Roman" w:hAnsi="Times New Roman" w:cs="Times New Roman"/>
                <w:color w:val="000000"/>
                <w:kern w:val="0"/>
                <w:sz w:val="16"/>
                <w:szCs w:val="16"/>
                <w:lang w:eastAsia="en-CA"/>
              </w:rPr>
              <w:t>(VAS)</w:t>
            </w:r>
          </w:p>
        </w:tc>
        <w:tc>
          <w:tcPr>
            <w:tcW w:w="1239" w:type="dxa"/>
            <w:tcBorders>
              <w:top w:val="nil"/>
              <w:left w:val="nil"/>
              <w:bottom w:val="single" w:sz="4" w:space="0" w:color="auto"/>
              <w:right w:val="nil"/>
            </w:tcBorders>
            <w:hideMark/>
          </w:tcPr>
          <w:p w:rsidR="00DA0283" w:rsidRPr="00392E68"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Spontaneous Pain</w:t>
            </w:r>
          </w:p>
        </w:tc>
        <w:tc>
          <w:tcPr>
            <w:tcW w:w="591" w:type="dxa"/>
            <w:tcBorders>
              <w:top w:val="nil"/>
              <w:left w:val="nil"/>
              <w:bottom w:val="single" w:sz="4" w:space="0" w:color="auto"/>
              <w:right w:val="nil"/>
            </w:tcBorders>
            <w:hideMark/>
          </w:tcPr>
          <w:p w:rsidR="00DA0283" w:rsidRPr="00392E68"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 xml:space="preserve">STP </w:t>
            </w:r>
          </w:p>
        </w:tc>
        <w:tc>
          <w:tcPr>
            <w:tcW w:w="1337" w:type="dxa"/>
            <w:tcBorders>
              <w:top w:val="nil"/>
              <w:left w:val="nil"/>
              <w:bottom w:val="single" w:sz="4" w:space="0" w:color="auto"/>
              <w:right w:val="nil"/>
            </w:tcBorders>
            <w:hideMark/>
          </w:tcPr>
          <w:p w:rsidR="00DA0283" w:rsidRPr="00392E68" w:rsidRDefault="00DA0283" w:rsidP="00392E68">
            <w:pPr>
              <w:spacing w:after="0" w:line="240" w:lineRule="auto"/>
              <w:ind w:right="174"/>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 xml:space="preserve">Pre-op CVT  </w:t>
            </w:r>
          </w:p>
        </w:tc>
        <w:tc>
          <w:tcPr>
            <w:tcW w:w="1274" w:type="dxa"/>
            <w:tcBorders>
              <w:top w:val="nil"/>
              <w:left w:val="nil"/>
              <w:bottom w:val="single" w:sz="4" w:space="0" w:color="auto"/>
              <w:right w:val="nil"/>
            </w:tcBorders>
            <w:hideMark/>
          </w:tcPr>
          <w:p w:rsidR="00DA0283" w:rsidRPr="00392E68"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Spontaneous Pain Duration</w:t>
            </w:r>
          </w:p>
        </w:tc>
        <w:tc>
          <w:tcPr>
            <w:tcW w:w="1083" w:type="dxa"/>
            <w:tcBorders>
              <w:top w:val="nil"/>
              <w:left w:val="nil"/>
              <w:bottom w:val="single" w:sz="4" w:space="0" w:color="auto"/>
              <w:right w:val="nil"/>
            </w:tcBorders>
            <w:hideMark/>
          </w:tcPr>
          <w:p w:rsidR="00DA0283" w:rsidRPr="00392E68"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Post-Op Pain Same Evening</w:t>
            </w:r>
          </w:p>
        </w:tc>
        <w:tc>
          <w:tcPr>
            <w:tcW w:w="849" w:type="dxa"/>
            <w:tcBorders>
              <w:top w:val="nil"/>
              <w:left w:val="nil"/>
              <w:bottom w:val="single" w:sz="4" w:space="0" w:color="auto"/>
              <w:right w:val="nil"/>
            </w:tcBorders>
            <w:hideMark/>
          </w:tcPr>
          <w:p w:rsidR="00DA0283" w:rsidRPr="00392E68" w:rsidRDefault="00DA0283" w:rsidP="00392E68">
            <w:pPr>
              <w:spacing w:after="0" w:line="240" w:lineRule="auto"/>
              <w:ind w:left="-48" w:firstLine="48"/>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Post-Op Pain at 24hr</w:t>
            </w:r>
          </w:p>
        </w:tc>
        <w:tc>
          <w:tcPr>
            <w:tcW w:w="849" w:type="dxa"/>
            <w:tcBorders>
              <w:top w:val="nil"/>
              <w:left w:val="nil"/>
              <w:bottom w:val="single" w:sz="4" w:space="0" w:color="auto"/>
              <w:right w:val="nil"/>
            </w:tcBorders>
            <w:hideMark/>
          </w:tcPr>
          <w:p w:rsidR="00DA0283" w:rsidRPr="00392E68" w:rsidRDefault="00DA0283" w:rsidP="00392E68">
            <w:pPr>
              <w:spacing w:after="0" w:line="240" w:lineRule="auto"/>
              <w:ind w:left="-45"/>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Post-Op Pain at 48 hr</w:t>
            </w:r>
          </w:p>
        </w:tc>
        <w:tc>
          <w:tcPr>
            <w:tcW w:w="2018" w:type="dxa"/>
            <w:tcBorders>
              <w:top w:val="nil"/>
              <w:left w:val="nil"/>
              <w:bottom w:val="single" w:sz="4" w:space="0" w:color="auto"/>
              <w:right w:val="nil"/>
            </w:tcBorders>
            <w:hideMark/>
          </w:tcPr>
          <w:p w:rsidR="00DA0283" w:rsidRPr="00392E68"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 xml:space="preserve">Post-Op Radiograph </w:t>
            </w:r>
          </w:p>
        </w:tc>
        <w:tc>
          <w:tcPr>
            <w:tcW w:w="956" w:type="dxa"/>
            <w:tcBorders>
              <w:top w:val="nil"/>
              <w:left w:val="nil"/>
              <w:bottom w:val="single" w:sz="4" w:space="0" w:color="auto"/>
              <w:right w:val="nil"/>
            </w:tcBorders>
            <w:hideMark/>
          </w:tcPr>
          <w:p w:rsidR="00DA0283" w:rsidRPr="00392E68"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Post-Op CVT</w:t>
            </w:r>
          </w:p>
        </w:tc>
        <w:tc>
          <w:tcPr>
            <w:tcW w:w="1380" w:type="dxa"/>
            <w:tcBorders>
              <w:top w:val="nil"/>
              <w:left w:val="nil"/>
              <w:bottom w:val="single" w:sz="4" w:space="0" w:color="auto"/>
              <w:right w:val="nil"/>
            </w:tcBorders>
            <w:hideMark/>
          </w:tcPr>
          <w:p w:rsidR="00DA0283" w:rsidRPr="00392E68"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392E68">
              <w:rPr>
                <w:rFonts w:ascii="Times New Roman" w:eastAsia="Times New Roman" w:hAnsi="Times New Roman" w:cs="Times New Roman"/>
                <w:color w:val="000000"/>
                <w:kern w:val="0"/>
                <w:sz w:val="20"/>
                <w:szCs w:val="20"/>
                <w:lang w:eastAsia="en-CA"/>
              </w:rPr>
              <w:t>Follow-Up Duration</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26</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17</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6-7</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Painful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&lt;12 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Atypical Apex change</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25-36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47</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F</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15</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7</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Painful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Few 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25-36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46</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33</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0-1</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Sensitive</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NA</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25-36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16</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F</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39</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2-3</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Sensitive</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NA</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Atypical Apex change</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25-36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5</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26</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41</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0-1</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Sensitive</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NA</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Negative</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25-36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6</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14</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32</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8</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Painful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12-24 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25-36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7</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15</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F</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38</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8</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Painful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 hour</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Apical </w:t>
            </w:r>
            <w:proofErr w:type="spellStart"/>
            <w:r w:rsidRPr="00DA0283">
              <w:rPr>
                <w:rFonts w:ascii="Times New Roman" w:eastAsia="Times New Roman" w:hAnsi="Times New Roman" w:cs="Times New Roman"/>
                <w:color w:val="000000"/>
                <w:kern w:val="0"/>
                <w:sz w:val="20"/>
                <w:szCs w:val="20"/>
                <w:lang w:eastAsia="en-CA"/>
              </w:rPr>
              <w:t>Lucency</w:t>
            </w:r>
            <w:proofErr w:type="spellEnd"/>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Negative</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8</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26</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30</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7</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Painful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 hours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Negative</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9</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17</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48</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6-7</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Painful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&lt;12 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10</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14</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F</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24</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Sensitive</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NA</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11</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24</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40</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7</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Painful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&lt;24 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12</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38</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F</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54</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Sensitive</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NA</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15</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22</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8</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Painful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24-36 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Sensitive</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14</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27</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67</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No </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Sensitive</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NA</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15</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17</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F</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57</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8-9</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Lingering pain</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24 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16</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15</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34</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9</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24hrs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5</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Sensitive</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17</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26</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F</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40</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Sensitive</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NA</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18</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26</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40</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Lingering pain</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Few 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Sensitive</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19</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28</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F</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59</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6</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Very Painful</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Few 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20</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15</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23</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5</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Very Sensitive</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NA</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13-24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21</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25</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F</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35</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7</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Painful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&lt;24 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7-12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22</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48</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48</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Painful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NA</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Sensitive</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7-12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23</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37</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71</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6</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NA</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7-12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24</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34</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47</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7-8</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Painful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24 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7-12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25</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46</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17</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8</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Sensitive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24 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3-6 Months</w:t>
            </w:r>
          </w:p>
        </w:tc>
      </w:tr>
      <w:tr w:rsidR="00DA0283" w:rsidRPr="00DA0283" w:rsidTr="00392E68">
        <w:trPr>
          <w:trHeight w:val="145"/>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26</w:t>
            </w: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27</w:t>
            </w: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M</w:t>
            </w: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34</w:t>
            </w: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7-8</w:t>
            </w: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Painful </w:t>
            </w: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48 hrs</w:t>
            </w: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Normal</w:t>
            </w: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3-6 Months</w:t>
            </w:r>
          </w:p>
        </w:tc>
      </w:tr>
      <w:tr w:rsidR="00DA0283" w:rsidRPr="00DA0283" w:rsidTr="00392E68">
        <w:trPr>
          <w:trHeight w:val="145"/>
        </w:trPr>
        <w:tc>
          <w:tcPr>
            <w:tcW w:w="636"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27</w:t>
            </w:r>
          </w:p>
        </w:tc>
        <w:tc>
          <w:tcPr>
            <w:tcW w:w="738"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17</w:t>
            </w:r>
          </w:p>
        </w:tc>
        <w:tc>
          <w:tcPr>
            <w:tcW w:w="523"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F</w:t>
            </w:r>
          </w:p>
        </w:tc>
        <w:tc>
          <w:tcPr>
            <w:tcW w:w="557"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52</w:t>
            </w:r>
          </w:p>
        </w:tc>
        <w:tc>
          <w:tcPr>
            <w:tcW w:w="760"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8</w:t>
            </w:r>
          </w:p>
        </w:tc>
        <w:tc>
          <w:tcPr>
            <w:tcW w:w="1239"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591"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Yes</w:t>
            </w:r>
          </w:p>
        </w:tc>
        <w:tc>
          <w:tcPr>
            <w:tcW w:w="1337"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 xml:space="preserve">Painful </w:t>
            </w:r>
          </w:p>
        </w:tc>
        <w:tc>
          <w:tcPr>
            <w:tcW w:w="1274"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&lt; or =24 hrs</w:t>
            </w:r>
          </w:p>
        </w:tc>
        <w:tc>
          <w:tcPr>
            <w:tcW w:w="1083"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2</w:t>
            </w:r>
          </w:p>
        </w:tc>
        <w:tc>
          <w:tcPr>
            <w:tcW w:w="849"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849"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0</w:t>
            </w:r>
          </w:p>
        </w:tc>
        <w:tc>
          <w:tcPr>
            <w:tcW w:w="2018"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No change at Apex</w:t>
            </w:r>
          </w:p>
        </w:tc>
        <w:tc>
          <w:tcPr>
            <w:tcW w:w="956"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Sensitive</w:t>
            </w:r>
          </w:p>
        </w:tc>
        <w:tc>
          <w:tcPr>
            <w:tcW w:w="1380" w:type="dxa"/>
            <w:tcBorders>
              <w:top w:val="nil"/>
              <w:left w:val="nil"/>
              <w:bottom w:val="single" w:sz="4" w:space="0" w:color="auto"/>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r w:rsidRPr="00DA0283">
              <w:rPr>
                <w:rFonts w:ascii="Times New Roman" w:eastAsia="Times New Roman" w:hAnsi="Times New Roman" w:cs="Times New Roman"/>
                <w:color w:val="000000"/>
                <w:kern w:val="0"/>
                <w:sz w:val="20"/>
                <w:szCs w:val="20"/>
                <w:lang w:eastAsia="en-CA"/>
              </w:rPr>
              <w:t>3-6 Months</w:t>
            </w:r>
          </w:p>
        </w:tc>
      </w:tr>
      <w:tr w:rsidR="00DA0283" w:rsidRPr="00DA0283" w:rsidTr="00392E68">
        <w:trPr>
          <w:trHeight w:val="44"/>
        </w:trPr>
        <w:tc>
          <w:tcPr>
            <w:tcW w:w="63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color w:val="000000"/>
                <w:kern w:val="0"/>
                <w:sz w:val="20"/>
                <w:szCs w:val="20"/>
                <w:lang w:eastAsia="en-CA"/>
              </w:rPr>
            </w:pPr>
          </w:p>
        </w:tc>
        <w:tc>
          <w:tcPr>
            <w:tcW w:w="73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c>
          <w:tcPr>
            <w:tcW w:w="52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c>
          <w:tcPr>
            <w:tcW w:w="55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c>
          <w:tcPr>
            <w:tcW w:w="76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c>
          <w:tcPr>
            <w:tcW w:w="123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c>
          <w:tcPr>
            <w:tcW w:w="591"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c>
          <w:tcPr>
            <w:tcW w:w="1337"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c>
          <w:tcPr>
            <w:tcW w:w="1274"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c>
          <w:tcPr>
            <w:tcW w:w="1083"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c>
          <w:tcPr>
            <w:tcW w:w="849"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c>
          <w:tcPr>
            <w:tcW w:w="2018"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c>
          <w:tcPr>
            <w:tcW w:w="956"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c>
          <w:tcPr>
            <w:tcW w:w="1380" w:type="dxa"/>
            <w:tcBorders>
              <w:top w:val="nil"/>
              <w:left w:val="nil"/>
              <w:bottom w:val="nil"/>
              <w:right w:val="nil"/>
            </w:tcBorders>
            <w:noWrap/>
            <w:hideMark/>
          </w:tcPr>
          <w:p w:rsidR="00DA0283" w:rsidRPr="00DA0283" w:rsidRDefault="00DA0283" w:rsidP="00DA0283">
            <w:pPr>
              <w:spacing w:after="0" w:line="240" w:lineRule="auto"/>
              <w:rPr>
                <w:rFonts w:ascii="Times New Roman" w:eastAsia="Times New Roman" w:hAnsi="Times New Roman" w:cs="Times New Roman"/>
                <w:kern w:val="0"/>
                <w:sz w:val="20"/>
                <w:szCs w:val="20"/>
                <w:lang w:eastAsia="en-CA"/>
              </w:rPr>
            </w:pPr>
          </w:p>
        </w:tc>
      </w:tr>
      <w:tr w:rsidR="00DA0283" w:rsidRPr="00DA0283" w:rsidTr="00392E68">
        <w:trPr>
          <w:trHeight w:val="145"/>
        </w:trPr>
        <w:tc>
          <w:tcPr>
            <w:tcW w:w="14787" w:type="dxa"/>
            <w:gridSpan w:val="15"/>
            <w:tcBorders>
              <w:top w:val="nil"/>
              <w:left w:val="nil"/>
              <w:bottom w:val="nil"/>
              <w:right w:val="nil"/>
            </w:tcBorders>
            <w:noWrap/>
            <w:hideMark/>
          </w:tcPr>
          <w:p w:rsidR="00DA0283" w:rsidRPr="00DA0283" w:rsidRDefault="00DA0283" w:rsidP="00DA0283">
            <w:pPr>
              <w:spacing w:after="0" w:line="240" w:lineRule="auto"/>
              <w:rPr>
                <w:rFonts w:ascii="Palatino Linotype" w:eastAsia="Times New Roman" w:hAnsi="Palatino Linotype" w:cs="Calibri"/>
                <w:color w:val="000000"/>
                <w:kern w:val="0"/>
                <w:sz w:val="20"/>
                <w:szCs w:val="20"/>
                <w:lang w:eastAsia="en-CA"/>
              </w:rPr>
            </w:pPr>
            <w:r w:rsidRPr="00DA0283">
              <w:rPr>
                <w:rFonts w:ascii="Palatino Linotype" w:eastAsia="Times New Roman" w:hAnsi="Palatino Linotype" w:cs="Calibri"/>
                <w:color w:val="000000"/>
                <w:kern w:val="0"/>
                <w:sz w:val="20"/>
                <w:szCs w:val="20"/>
                <w:lang w:eastAsia="en-CA"/>
              </w:rPr>
              <w:t xml:space="preserve">*Tooth# (FDI system, ISO 3950); VAS (Visual Analog Scale); Pre-op (Pre-operative); Post-op(Post-operative); STP (Sensitivity to Percussion); CVT (Cold Vitality Test); </w:t>
            </w:r>
          </w:p>
        </w:tc>
      </w:tr>
    </w:tbl>
    <w:p w:rsidR="00DA0283" w:rsidRDefault="00DA0283" w:rsidP="0010341F">
      <w:pPr>
        <w:spacing w:line="240" w:lineRule="auto"/>
        <w:rPr>
          <w:rFonts w:ascii="Palatino Linotype" w:hAnsi="Palatino Linotype"/>
          <w:b/>
          <w:bCs/>
        </w:rPr>
        <w:sectPr w:rsidR="00DA0283" w:rsidSect="0056269B">
          <w:pgSz w:w="15840" w:h="12240" w:orient="landscape"/>
          <w:pgMar w:top="993" w:right="992" w:bottom="1469" w:left="567" w:header="709" w:footer="709" w:gutter="0"/>
          <w:cols w:space="708"/>
          <w:docGrid w:linePitch="360"/>
        </w:sectPr>
      </w:pPr>
    </w:p>
    <w:p w:rsidR="002B63BD" w:rsidRPr="0056269B" w:rsidRDefault="002B63BD" w:rsidP="002B63BD">
      <w:pPr>
        <w:rPr>
          <w:rFonts w:ascii="Palatino Linotype" w:hAnsi="Palatino Linotype" w:cs="Times New Roman"/>
          <w:b/>
          <w:bCs/>
          <w:noProof/>
          <w:sz w:val="18"/>
          <w:szCs w:val="18"/>
          <w:u w:val="single"/>
        </w:rPr>
      </w:pPr>
      <w:r w:rsidRPr="0056269B">
        <w:rPr>
          <w:rFonts w:ascii="Palatino Linotype" w:hAnsi="Palatino Linotype" w:cs="Times New Roman"/>
          <w:b/>
          <w:bCs/>
          <w:noProof/>
          <w:sz w:val="18"/>
          <w:szCs w:val="18"/>
          <w:u w:val="single"/>
        </w:rPr>
        <w:lastRenderedPageBreak/>
        <w:t xml:space="preserve">Figure S1. Varying </w:t>
      </w:r>
      <w:r w:rsidR="0056269B" w:rsidRPr="0056269B">
        <w:rPr>
          <w:rFonts w:ascii="Palatino Linotype" w:hAnsi="Palatino Linotype" w:cs="Times New Roman"/>
          <w:b/>
          <w:bCs/>
          <w:noProof/>
          <w:sz w:val="18"/>
          <w:szCs w:val="18"/>
          <w:u w:val="single"/>
        </w:rPr>
        <w:t>V</w:t>
      </w:r>
      <w:r w:rsidRPr="0056269B">
        <w:rPr>
          <w:rFonts w:ascii="Palatino Linotype" w:hAnsi="Palatino Linotype" w:cs="Times New Roman"/>
          <w:b/>
          <w:bCs/>
          <w:noProof/>
          <w:sz w:val="18"/>
          <w:szCs w:val="18"/>
          <w:u w:val="single"/>
        </w:rPr>
        <w:t xml:space="preserve">olumes of </w:t>
      </w:r>
      <w:r w:rsidR="0056269B" w:rsidRPr="0056269B">
        <w:rPr>
          <w:rFonts w:ascii="Palatino Linotype" w:hAnsi="Palatino Linotype" w:cs="Times New Roman"/>
          <w:b/>
          <w:bCs/>
          <w:noProof/>
          <w:sz w:val="18"/>
          <w:szCs w:val="18"/>
          <w:u w:val="single"/>
        </w:rPr>
        <w:t>L</w:t>
      </w:r>
      <w:r w:rsidRPr="0056269B">
        <w:rPr>
          <w:rFonts w:ascii="Palatino Linotype" w:hAnsi="Palatino Linotype" w:cs="Times New Roman"/>
          <w:b/>
          <w:bCs/>
          <w:noProof/>
          <w:sz w:val="18"/>
          <w:szCs w:val="18"/>
          <w:u w:val="single"/>
        </w:rPr>
        <w:t xml:space="preserve">iquid GA on </w:t>
      </w:r>
      <w:r w:rsidR="0056269B" w:rsidRPr="0056269B">
        <w:rPr>
          <w:rFonts w:ascii="Palatino Linotype" w:hAnsi="Palatino Linotype" w:cs="Times New Roman"/>
          <w:b/>
          <w:bCs/>
          <w:noProof/>
          <w:sz w:val="18"/>
          <w:szCs w:val="18"/>
          <w:u w:val="single"/>
        </w:rPr>
        <w:t>AM</w:t>
      </w:r>
      <w:r w:rsidRPr="0056269B">
        <w:rPr>
          <w:rFonts w:ascii="Palatino Linotype" w:hAnsi="Palatino Linotype" w:cs="Times New Roman"/>
          <w:b/>
          <w:bCs/>
          <w:noProof/>
          <w:sz w:val="18"/>
          <w:szCs w:val="18"/>
          <w:u w:val="single"/>
        </w:rPr>
        <w:t xml:space="preserve">icro-applicator for </w:t>
      </w:r>
      <w:r w:rsidR="0056269B" w:rsidRPr="0056269B">
        <w:rPr>
          <w:rFonts w:ascii="Palatino Linotype" w:hAnsi="Palatino Linotype" w:cs="Times New Roman"/>
          <w:b/>
          <w:bCs/>
          <w:noProof/>
          <w:sz w:val="18"/>
          <w:szCs w:val="18"/>
          <w:u w:val="single"/>
        </w:rPr>
        <w:t>S</w:t>
      </w:r>
      <w:r w:rsidRPr="0056269B">
        <w:rPr>
          <w:rFonts w:ascii="Palatino Linotype" w:hAnsi="Palatino Linotype" w:cs="Times New Roman"/>
          <w:b/>
          <w:bCs/>
          <w:noProof/>
          <w:sz w:val="18"/>
          <w:szCs w:val="18"/>
          <w:u w:val="single"/>
        </w:rPr>
        <w:t xml:space="preserve">ingle-tooth </w:t>
      </w:r>
      <w:r w:rsidR="0056269B" w:rsidRPr="0056269B">
        <w:rPr>
          <w:rFonts w:ascii="Palatino Linotype" w:hAnsi="Palatino Linotype" w:cs="Times New Roman"/>
          <w:b/>
          <w:bCs/>
          <w:noProof/>
          <w:sz w:val="18"/>
          <w:szCs w:val="18"/>
          <w:u w:val="single"/>
        </w:rPr>
        <w:t>A</w:t>
      </w:r>
      <w:r w:rsidRPr="0056269B">
        <w:rPr>
          <w:rFonts w:ascii="Palatino Linotype" w:hAnsi="Palatino Linotype" w:cs="Times New Roman"/>
          <w:b/>
          <w:bCs/>
          <w:noProof/>
          <w:sz w:val="18"/>
          <w:szCs w:val="18"/>
          <w:u w:val="single"/>
        </w:rPr>
        <w:t>pplication</w:t>
      </w:r>
      <w:r w:rsidR="00F94E78">
        <w:rPr>
          <w:rFonts w:ascii="Palatino Linotype" w:hAnsi="Palatino Linotype" w:cs="Times New Roman"/>
          <w:b/>
          <w:bCs/>
          <w:noProof/>
          <w:sz w:val="18"/>
          <w:szCs w:val="18"/>
          <w:u w:val="single"/>
        </w:rPr>
        <w:t xml:space="preserve"> *</w:t>
      </w:r>
    </w:p>
    <w:p w:rsidR="00C37744" w:rsidRDefault="00C37744" w:rsidP="002B63BD">
      <w:pPr>
        <w:rPr>
          <w:rFonts w:ascii="Palatino Linotype" w:hAnsi="Palatino Linotype" w:cs="Times New Roman"/>
          <w:noProof/>
          <w:sz w:val="20"/>
          <w:szCs w:val="20"/>
        </w:rPr>
      </w:pPr>
      <w:r>
        <w:rPr>
          <w:rFonts w:ascii="Palatino Linotype" w:hAnsi="Palatino Linotype" w:cs="Times New Roman"/>
          <w:noProof/>
          <w:sz w:val="20"/>
          <w:szCs w:val="20"/>
          <w:lang w:val="en-US" w:eastAsia="en-US"/>
        </w:rPr>
        <w:drawing>
          <wp:inline distT="0" distB="0" distL="0" distR="0">
            <wp:extent cx="5697855" cy="3584575"/>
            <wp:effectExtent l="0" t="0" r="0" b="0"/>
            <wp:docPr id="26339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92039" name="Picture 263392039"/>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97855" cy="3584575"/>
                    </a:xfrm>
                    <a:prstGeom prst="rect">
                      <a:avLst/>
                    </a:prstGeom>
                  </pic:spPr>
                </pic:pic>
              </a:graphicData>
            </a:graphic>
          </wp:inline>
        </w:drawing>
      </w:r>
    </w:p>
    <w:p w:rsidR="00C37744" w:rsidRPr="00A45D48" w:rsidRDefault="00A45D48" w:rsidP="00A45D48">
      <w:pPr>
        <w:pStyle w:val="ListParagraph"/>
        <w:numPr>
          <w:ilvl w:val="0"/>
          <w:numId w:val="12"/>
        </w:numPr>
        <w:rPr>
          <w:rFonts w:ascii="Palatino Linotype" w:hAnsi="Palatino Linotype" w:cs="Times New Roman"/>
          <w:noProof/>
          <w:sz w:val="20"/>
          <w:szCs w:val="20"/>
        </w:rPr>
      </w:pPr>
      <w:r w:rsidRPr="00A45D48">
        <w:rPr>
          <w:rFonts w:ascii="Palatino Linotype" w:hAnsi="Palatino Linotype" w:cs="Times New Roman"/>
          <w:noProof/>
          <w:sz w:val="20"/>
          <w:szCs w:val="20"/>
        </w:rPr>
        <w:tab/>
      </w:r>
      <w:r>
        <w:rPr>
          <w:rFonts w:ascii="Palatino Linotype" w:hAnsi="Palatino Linotype" w:cs="Times New Roman"/>
          <w:noProof/>
          <w:sz w:val="20"/>
          <w:szCs w:val="20"/>
        </w:rPr>
        <w:tab/>
      </w:r>
      <w:r w:rsidRPr="00A45D48">
        <w:rPr>
          <w:rFonts w:ascii="Palatino Linotype" w:hAnsi="Palatino Linotype" w:cs="Times New Roman"/>
          <w:noProof/>
          <w:sz w:val="20"/>
          <w:szCs w:val="20"/>
        </w:rPr>
        <w:t>2</w:t>
      </w:r>
      <w:r w:rsidRPr="00A45D48">
        <w:rPr>
          <w:rFonts w:ascii="Palatino Linotype" w:hAnsi="Palatino Linotype" w:cs="Times New Roman"/>
          <w:noProof/>
          <w:sz w:val="20"/>
          <w:szCs w:val="20"/>
        </w:rPr>
        <w:tab/>
      </w:r>
      <w:r w:rsidRPr="00A45D48">
        <w:rPr>
          <w:rFonts w:ascii="Palatino Linotype" w:hAnsi="Palatino Linotype" w:cs="Times New Roman"/>
          <w:noProof/>
          <w:sz w:val="20"/>
          <w:szCs w:val="20"/>
        </w:rPr>
        <w:tab/>
      </w:r>
      <w:r w:rsidRPr="00A45D48">
        <w:rPr>
          <w:rFonts w:ascii="Palatino Linotype" w:hAnsi="Palatino Linotype" w:cs="Times New Roman"/>
          <w:noProof/>
          <w:sz w:val="20"/>
          <w:szCs w:val="20"/>
        </w:rPr>
        <w:tab/>
        <w:t xml:space="preserve">  3</w:t>
      </w:r>
      <w:r w:rsidRPr="00A45D48">
        <w:rPr>
          <w:rFonts w:ascii="Palatino Linotype" w:hAnsi="Palatino Linotype" w:cs="Times New Roman"/>
          <w:noProof/>
          <w:sz w:val="20"/>
          <w:szCs w:val="20"/>
        </w:rPr>
        <w:tab/>
      </w:r>
      <w:r w:rsidRPr="00A45D48">
        <w:rPr>
          <w:rFonts w:ascii="Palatino Linotype" w:hAnsi="Palatino Linotype" w:cs="Times New Roman"/>
          <w:noProof/>
          <w:sz w:val="20"/>
          <w:szCs w:val="20"/>
        </w:rPr>
        <w:tab/>
      </w:r>
      <w:r w:rsidRPr="00A45D48">
        <w:rPr>
          <w:rFonts w:ascii="Palatino Linotype" w:hAnsi="Palatino Linotype" w:cs="Times New Roman"/>
          <w:noProof/>
          <w:sz w:val="20"/>
          <w:szCs w:val="20"/>
        </w:rPr>
        <w:tab/>
      </w:r>
      <w:r w:rsidRPr="00A45D48">
        <w:rPr>
          <w:rFonts w:ascii="Palatino Linotype" w:hAnsi="Palatino Linotype" w:cs="Times New Roman"/>
          <w:noProof/>
          <w:sz w:val="20"/>
          <w:szCs w:val="20"/>
        </w:rPr>
        <w:tab/>
        <w:t xml:space="preserve">   4</w:t>
      </w:r>
    </w:p>
    <w:p w:rsidR="00C37744" w:rsidRPr="00A45D48" w:rsidRDefault="00C37744" w:rsidP="002B63BD">
      <w:pPr>
        <w:rPr>
          <w:rFonts w:ascii="Palatino Linotype" w:hAnsi="Palatino Linotype" w:cs="Times New Roman"/>
          <w:noProof/>
          <w:sz w:val="18"/>
          <w:szCs w:val="18"/>
        </w:rPr>
      </w:pPr>
    </w:p>
    <w:p w:rsidR="00C37744" w:rsidRPr="00F94E78" w:rsidRDefault="00F94E78" w:rsidP="00F94E78">
      <w:pPr>
        <w:rPr>
          <w:rFonts w:ascii="Palatino Linotype" w:hAnsi="Palatino Linotype" w:cs="Times New Roman"/>
          <w:noProof/>
          <w:sz w:val="18"/>
          <w:szCs w:val="18"/>
        </w:rPr>
      </w:pPr>
      <w:r>
        <w:rPr>
          <w:rFonts w:ascii="Palatino Linotype" w:hAnsi="Palatino Linotype" w:cs="Times New Roman"/>
          <w:noProof/>
          <w:sz w:val="18"/>
          <w:szCs w:val="18"/>
        </w:rPr>
        <w:t>*</w:t>
      </w:r>
      <w:r w:rsidR="00A45D48" w:rsidRPr="00F94E78">
        <w:rPr>
          <w:rFonts w:ascii="Palatino Linotype" w:hAnsi="Palatino Linotype" w:cs="Times New Roman"/>
          <w:noProof/>
          <w:sz w:val="18"/>
          <w:szCs w:val="18"/>
        </w:rPr>
        <w:t>1.Empty Micro-applicator;       2. 5µl liquid GA loaded;       3. 10 µl liguid GA loaded;            4 After application of one cavity with 10 µl liquid GA loaded micro-applicator (about 5 µl GA remains on the microapplicator)</w:t>
      </w:r>
    </w:p>
    <w:p w:rsidR="00C37744" w:rsidRDefault="00C37744" w:rsidP="002B63BD">
      <w:pPr>
        <w:rPr>
          <w:rFonts w:ascii="Palatino Linotype" w:hAnsi="Palatino Linotype" w:cs="Times New Roman"/>
          <w:noProof/>
          <w:sz w:val="20"/>
          <w:szCs w:val="20"/>
        </w:rPr>
      </w:pPr>
    </w:p>
    <w:p w:rsidR="00C37744" w:rsidRDefault="00C37744" w:rsidP="002B63BD">
      <w:pPr>
        <w:rPr>
          <w:rFonts w:ascii="Palatino Linotype" w:hAnsi="Palatino Linotype" w:cs="Times New Roman"/>
          <w:noProof/>
          <w:sz w:val="20"/>
          <w:szCs w:val="20"/>
        </w:rPr>
      </w:pPr>
    </w:p>
    <w:p w:rsidR="00C37744" w:rsidRDefault="00C37744" w:rsidP="002B63BD">
      <w:pPr>
        <w:rPr>
          <w:rFonts w:ascii="Palatino Linotype" w:hAnsi="Palatino Linotype" w:cs="Times New Roman"/>
          <w:noProof/>
          <w:sz w:val="20"/>
          <w:szCs w:val="20"/>
        </w:rPr>
      </w:pPr>
    </w:p>
    <w:p w:rsidR="00C37744" w:rsidRDefault="00C37744" w:rsidP="002B63BD">
      <w:pPr>
        <w:rPr>
          <w:rFonts w:ascii="Palatino Linotype" w:hAnsi="Palatino Linotype" w:cs="Times New Roman"/>
          <w:noProof/>
          <w:sz w:val="20"/>
          <w:szCs w:val="20"/>
        </w:rPr>
      </w:pPr>
    </w:p>
    <w:p w:rsidR="00C37744" w:rsidRDefault="00C37744" w:rsidP="002B63BD">
      <w:pPr>
        <w:rPr>
          <w:rFonts w:ascii="Palatino Linotype" w:hAnsi="Palatino Linotype" w:cs="Times New Roman"/>
          <w:noProof/>
          <w:sz w:val="20"/>
          <w:szCs w:val="20"/>
        </w:rPr>
      </w:pPr>
    </w:p>
    <w:p w:rsidR="00C37744" w:rsidRDefault="00C37744" w:rsidP="002B63BD">
      <w:pPr>
        <w:rPr>
          <w:rFonts w:ascii="Palatino Linotype" w:hAnsi="Palatino Linotype" w:cs="Times New Roman"/>
          <w:noProof/>
          <w:sz w:val="20"/>
          <w:szCs w:val="20"/>
        </w:rPr>
      </w:pPr>
    </w:p>
    <w:p w:rsidR="00C37744" w:rsidRDefault="00C37744" w:rsidP="002B63BD">
      <w:pPr>
        <w:rPr>
          <w:rFonts w:ascii="Palatino Linotype" w:hAnsi="Palatino Linotype" w:cs="Times New Roman"/>
          <w:noProof/>
          <w:sz w:val="20"/>
          <w:szCs w:val="20"/>
        </w:rPr>
      </w:pPr>
    </w:p>
    <w:p w:rsidR="00C37744" w:rsidRDefault="00C37744" w:rsidP="002B63BD">
      <w:pPr>
        <w:rPr>
          <w:rFonts w:ascii="Palatino Linotype" w:hAnsi="Palatino Linotype" w:cs="Times New Roman"/>
          <w:noProof/>
          <w:sz w:val="20"/>
          <w:szCs w:val="20"/>
        </w:rPr>
      </w:pPr>
    </w:p>
    <w:p w:rsidR="00C37744" w:rsidRDefault="00C37744" w:rsidP="002B63BD">
      <w:pPr>
        <w:rPr>
          <w:rFonts w:ascii="Palatino Linotype" w:hAnsi="Palatino Linotype" w:cs="Times New Roman"/>
          <w:noProof/>
          <w:sz w:val="20"/>
          <w:szCs w:val="20"/>
        </w:rPr>
      </w:pPr>
    </w:p>
    <w:p w:rsidR="00C37744" w:rsidRDefault="00C37744" w:rsidP="002B63BD">
      <w:pPr>
        <w:rPr>
          <w:rFonts w:ascii="Palatino Linotype" w:hAnsi="Palatino Linotype" w:cs="Times New Roman"/>
          <w:noProof/>
          <w:sz w:val="20"/>
          <w:szCs w:val="20"/>
        </w:rPr>
      </w:pPr>
    </w:p>
    <w:p w:rsidR="00C37744" w:rsidRDefault="00C37744" w:rsidP="002B63BD">
      <w:pPr>
        <w:rPr>
          <w:rFonts w:ascii="Palatino Linotype" w:hAnsi="Palatino Linotype" w:cs="Times New Roman"/>
          <w:noProof/>
          <w:sz w:val="20"/>
          <w:szCs w:val="20"/>
        </w:rPr>
      </w:pPr>
    </w:p>
    <w:p w:rsidR="00C37744" w:rsidRDefault="00C37744" w:rsidP="002B63BD">
      <w:pPr>
        <w:rPr>
          <w:rFonts w:ascii="Palatino Linotype" w:hAnsi="Palatino Linotype" w:cs="Times New Roman"/>
          <w:noProof/>
          <w:sz w:val="20"/>
          <w:szCs w:val="20"/>
        </w:rPr>
      </w:pPr>
    </w:p>
    <w:p w:rsidR="00C37744" w:rsidRDefault="00C37744" w:rsidP="002B63BD">
      <w:pPr>
        <w:rPr>
          <w:rFonts w:ascii="Palatino Linotype" w:hAnsi="Palatino Linotype" w:cs="Times New Roman"/>
          <w:noProof/>
          <w:sz w:val="20"/>
          <w:szCs w:val="20"/>
        </w:rPr>
      </w:pPr>
    </w:p>
    <w:p w:rsidR="00C37744" w:rsidRDefault="00C37744" w:rsidP="002B63BD">
      <w:pPr>
        <w:rPr>
          <w:rFonts w:ascii="Palatino Linotype" w:hAnsi="Palatino Linotype" w:cs="Times New Roman"/>
          <w:noProof/>
          <w:sz w:val="20"/>
          <w:szCs w:val="20"/>
        </w:rPr>
      </w:pPr>
    </w:p>
    <w:p w:rsidR="00355CFF" w:rsidRPr="00C035F7" w:rsidRDefault="007B70D6" w:rsidP="004D4E48">
      <w:pPr>
        <w:rPr>
          <w:rFonts w:ascii="Palatino Linotype" w:hAnsi="Palatino Linotype" w:cs="Times New Roman"/>
          <w:noProof/>
          <w:sz w:val="20"/>
          <w:szCs w:val="20"/>
        </w:rPr>
      </w:pPr>
      <w:r w:rsidRPr="00C035F7">
        <w:rPr>
          <w:rFonts w:ascii="Palatino Linotype" w:hAnsi="Palatino Linotype" w:cs="Times New Roman"/>
          <w:b/>
          <w:bCs/>
          <w:noProof/>
          <w:sz w:val="20"/>
          <w:szCs w:val="20"/>
        </w:rPr>
        <w:t>Fig</w:t>
      </w:r>
      <w:r w:rsidR="00C035F7" w:rsidRPr="00C035F7">
        <w:rPr>
          <w:rFonts w:ascii="Palatino Linotype" w:hAnsi="Palatino Linotype" w:cs="Times New Roman"/>
          <w:b/>
          <w:bCs/>
          <w:noProof/>
          <w:sz w:val="20"/>
          <w:szCs w:val="20"/>
        </w:rPr>
        <w:t>ureS</w:t>
      </w:r>
      <w:r w:rsidR="002B63BD">
        <w:rPr>
          <w:rFonts w:ascii="Palatino Linotype" w:hAnsi="Palatino Linotype" w:cs="Times New Roman"/>
          <w:b/>
          <w:bCs/>
          <w:noProof/>
          <w:sz w:val="20"/>
          <w:szCs w:val="20"/>
        </w:rPr>
        <w:t>2</w:t>
      </w:r>
      <w:r w:rsidRPr="00C035F7">
        <w:rPr>
          <w:rFonts w:ascii="Palatino Linotype" w:hAnsi="Palatino Linotype" w:cs="Times New Roman"/>
          <w:b/>
          <w:bCs/>
          <w:noProof/>
          <w:sz w:val="20"/>
          <w:szCs w:val="20"/>
        </w:rPr>
        <w:t>.</w:t>
      </w:r>
      <w:r w:rsidRPr="00C035F7">
        <w:rPr>
          <w:rFonts w:ascii="Palatino Linotype" w:hAnsi="Palatino Linotype" w:cs="Times New Roman"/>
          <w:noProof/>
          <w:sz w:val="20"/>
          <w:szCs w:val="20"/>
        </w:rPr>
        <w:t xml:space="preserve"> GA–</w:t>
      </w:r>
      <w:r w:rsidR="007B1D82" w:rsidRPr="00C035F7">
        <w:rPr>
          <w:rFonts w:ascii="Palatino Linotype" w:hAnsi="Palatino Linotype" w:cs="Times New Roman"/>
          <w:noProof/>
          <w:sz w:val="20"/>
          <w:szCs w:val="20"/>
        </w:rPr>
        <w:t>RMGI</w:t>
      </w:r>
      <w:r w:rsidRPr="00C035F7">
        <w:rPr>
          <w:rFonts w:ascii="Palatino Linotype" w:hAnsi="Palatino Linotype" w:cs="Times New Roman"/>
          <w:noProof/>
          <w:sz w:val="20"/>
          <w:szCs w:val="20"/>
        </w:rPr>
        <w:t xml:space="preserve"> solid exhibits strong bactericidal activity without direct contact</w:t>
      </w:r>
    </w:p>
    <w:p w:rsidR="004D4E48" w:rsidRPr="00160A5B" w:rsidRDefault="00160A5B" w:rsidP="00160A5B">
      <w:pPr>
        <w:spacing w:line="240" w:lineRule="auto"/>
        <w:rPr>
          <w:rFonts w:ascii="Palatino Linotype" w:hAnsi="Palatino Linotype" w:cs="Times New Roman"/>
          <w:noProof/>
          <w:sz w:val="20"/>
          <w:szCs w:val="20"/>
        </w:rPr>
      </w:pPr>
      <w:r w:rsidRPr="00160A5B">
        <w:rPr>
          <w:rFonts w:ascii="Palatino Linotype" w:hAnsi="Palatino Linotype" w:cs="Times New Roman"/>
          <w:noProof/>
          <w:sz w:val="20"/>
          <w:szCs w:val="20"/>
        </w:rPr>
        <w:t>1.</w:t>
      </w:r>
      <w:r w:rsidR="004D4E48" w:rsidRPr="00160A5B">
        <w:rPr>
          <w:rFonts w:ascii="Palatino Linotype" w:hAnsi="Palatino Linotype" w:cs="Times New Roman"/>
          <w:noProof/>
          <w:sz w:val="20"/>
          <w:szCs w:val="20"/>
        </w:rPr>
        <w:t>Bacteri</w:t>
      </w:r>
      <w:r w:rsidR="00C51AF8" w:rsidRPr="00160A5B">
        <w:rPr>
          <w:rFonts w:ascii="Palatino Linotype" w:hAnsi="Palatino Linotype" w:cs="Times New Roman"/>
          <w:noProof/>
          <w:sz w:val="20"/>
          <w:szCs w:val="20"/>
        </w:rPr>
        <w:t>al</w:t>
      </w:r>
      <w:r w:rsidR="004D4E48" w:rsidRPr="00160A5B">
        <w:rPr>
          <w:rFonts w:ascii="Palatino Linotype" w:hAnsi="Palatino Linotype" w:cs="Times New Roman"/>
          <w:noProof/>
          <w:sz w:val="20"/>
          <w:szCs w:val="20"/>
        </w:rPr>
        <w:t xml:space="preserve"> Control</w:t>
      </w:r>
      <w:r w:rsidR="004D4E48" w:rsidRPr="00160A5B">
        <w:rPr>
          <w:rFonts w:ascii="Palatino Linotype" w:hAnsi="Palatino Linotype" w:cs="Times New Roman"/>
          <w:noProof/>
          <w:sz w:val="20"/>
          <w:szCs w:val="20"/>
        </w:rPr>
        <w:tab/>
      </w:r>
      <w:r w:rsidR="009B01DF" w:rsidRPr="00160A5B">
        <w:rPr>
          <w:rFonts w:ascii="Palatino Linotype" w:hAnsi="Palatino Linotype" w:cs="Times New Roman"/>
          <w:noProof/>
          <w:sz w:val="20"/>
          <w:szCs w:val="20"/>
        </w:rPr>
        <w:tab/>
      </w:r>
      <w:r w:rsidR="004D4E48" w:rsidRPr="00160A5B">
        <w:rPr>
          <w:rFonts w:ascii="Palatino Linotype" w:hAnsi="Palatino Linotype" w:cs="Times New Roman"/>
          <w:noProof/>
          <w:sz w:val="20"/>
          <w:szCs w:val="20"/>
        </w:rPr>
        <w:t>2. Paper (pH8.0) only</w:t>
      </w:r>
      <w:r w:rsidR="004D4E48" w:rsidRPr="00160A5B">
        <w:rPr>
          <w:rFonts w:ascii="Palatino Linotype" w:hAnsi="Palatino Linotype" w:cs="Times New Roman"/>
          <w:noProof/>
          <w:sz w:val="20"/>
          <w:szCs w:val="20"/>
        </w:rPr>
        <w:tab/>
      </w:r>
      <w:r w:rsidR="004D4E48" w:rsidRPr="00160A5B">
        <w:rPr>
          <w:rFonts w:ascii="Palatino Linotype" w:hAnsi="Palatino Linotype" w:cs="Times New Roman"/>
          <w:noProof/>
          <w:sz w:val="20"/>
          <w:szCs w:val="20"/>
        </w:rPr>
        <w:tab/>
        <w:t>3. Paper (pH8.0)+Gluma</w:t>
      </w:r>
    </w:p>
    <w:p w:rsidR="009B01DF" w:rsidRPr="00160A5B" w:rsidRDefault="009B01DF" w:rsidP="009B01DF">
      <w:pPr>
        <w:spacing w:line="240" w:lineRule="auto"/>
        <w:rPr>
          <w:rFonts w:ascii="Palatino Linotype" w:hAnsi="Palatino Linotype" w:cs="Times New Roman"/>
          <w:noProof/>
        </w:rPr>
      </w:pPr>
      <w:r w:rsidRPr="00160A5B">
        <w:rPr>
          <w:rFonts w:ascii="Palatino Linotype" w:hAnsi="Palatino Linotype" w:cs="Times New Roman"/>
          <w:noProof/>
          <w:sz w:val="20"/>
          <w:szCs w:val="20"/>
        </w:rPr>
        <w:tab/>
      </w:r>
      <w:r w:rsidRPr="00160A5B">
        <w:rPr>
          <w:rFonts w:ascii="Palatino Linotype" w:hAnsi="Palatino Linotype" w:cs="Times New Roman"/>
          <w:noProof/>
          <w:sz w:val="20"/>
          <w:szCs w:val="20"/>
        </w:rPr>
        <w:tab/>
      </w:r>
      <w:r w:rsidRPr="00160A5B">
        <w:rPr>
          <w:rFonts w:ascii="Palatino Linotype" w:hAnsi="Palatino Linotype" w:cs="Times New Roman"/>
          <w:noProof/>
          <w:sz w:val="20"/>
          <w:szCs w:val="20"/>
        </w:rPr>
        <w:tab/>
      </w:r>
      <w:r w:rsidRPr="00160A5B">
        <w:rPr>
          <w:rFonts w:ascii="Palatino Linotype" w:hAnsi="Palatino Linotype" w:cs="Times New Roman"/>
          <w:noProof/>
          <w:sz w:val="20"/>
          <w:szCs w:val="20"/>
        </w:rPr>
        <w:tab/>
        <w:t xml:space="preserve">    Placed on top of agar</w:t>
      </w:r>
      <w:r w:rsidRPr="00160A5B">
        <w:rPr>
          <w:rFonts w:ascii="Palatino Linotype" w:hAnsi="Palatino Linotype" w:cs="Times New Roman"/>
          <w:noProof/>
          <w:sz w:val="20"/>
          <w:szCs w:val="20"/>
        </w:rPr>
        <w:tab/>
      </w:r>
      <w:r w:rsidRPr="00160A5B">
        <w:rPr>
          <w:rFonts w:ascii="Palatino Linotype" w:hAnsi="Palatino Linotype" w:cs="Times New Roman"/>
          <w:noProof/>
          <w:sz w:val="20"/>
          <w:szCs w:val="20"/>
        </w:rPr>
        <w:tab/>
        <w:t xml:space="preserve">   Placed on top of agar</w:t>
      </w:r>
    </w:p>
    <w:p w:rsidR="009C5BC3" w:rsidRPr="00160A5B" w:rsidRDefault="009C5BC3">
      <w:pPr>
        <w:pBdr>
          <w:bottom w:val="dotted" w:sz="24" w:space="1" w:color="auto"/>
        </w:pBdr>
        <w:rPr>
          <w:rFonts w:ascii="Palatino Linotype" w:hAnsi="Palatino Linotype"/>
        </w:rPr>
      </w:pPr>
      <w:r w:rsidRPr="00160A5B">
        <w:rPr>
          <w:rFonts w:ascii="Palatino Linotype" w:hAnsi="Palatino Linotype"/>
          <w:noProof/>
          <w:lang w:val="en-US" w:eastAsia="en-US"/>
        </w:rPr>
        <w:drawing>
          <wp:inline distT="0" distB="0" distL="0" distR="0">
            <wp:extent cx="1701931" cy="1737191"/>
            <wp:effectExtent l="0" t="0" r="0" b="0"/>
            <wp:docPr id="1108824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24262" name="Picture 110882426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27352" cy="1763139"/>
                    </a:xfrm>
                    <a:prstGeom prst="rect">
                      <a:avLst/>
                    </a:prstGeom>
                  </pic:spPr>
                </pic:pic>
              </a:graphicData>
            </a:graphic>
          </wp:inline>
        </w:drawing>
      </w:r>
      <w:r w:rsidRPr="00160A5B">
        <w:rPr>
          <w:rFonts w:ascii="Palatino Linotype" w:hAnsi="Palatino Linotype"/>
          <w:noProof/>
          <w:lang w:val="en-US" w:eastAsia="en-US"/>
        </w:rPr>
        <w:drawing>
          <wp:inline distT="0" distB="0" distL="0" distR="0">
            <wp:extent cx="1710593" cy="1736725"/>
            <wp:effectExtent l="0" t="0" r="4445" b="0"/>
            <wp:docPr id="150168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8480" name="Picture 150168480"/>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37056" cy="1763593"/>
                    </a:xfrm>
                    <a:prstGeom prst="rect">
                      <a:avLst/>
                    </a:prstGeom>
                  </pic:spPr>
                </pic:pic>
              </a:graphicData>
            </a:graphic>
          </wp:inline>
        </w:drawing>
      </w:r>
      <w:r w:rsidRPr="00160A5B">
        <w:rPr>
          <w:rFonts w:ascii="Palatino Linotype" w:hAnsi="Palatino Linotype"/>
          <w:noProof/>
          <w:lang w:val="en-US" w:eastAsia="en-US"/>
        </w:rPr>
        <w:drawing>
          <wp:inline distT="0" distB="0" distL="0" distR="0">
            <wp:extent cx="1718548" cy="1735654"/>
            <wp:effectExtent l="0" t="0" r="0" b="0"/>
            <wp:docPr id="1275618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18168" name="Picture 1275618168"/>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41234" cy="1758566"/>
                    </a:xfrm>
                    <a:prstGeom prst="rect">
                      <a:avLst/>
                    </a:prstGeom>
                  </pic:spPr>
                </pic:pic>
              </a:graphicData>
            </a:graphic>
          </wp:inline>
        </w:drawing>
      </w:r>
    </w:p>
    <w:p w:rsidR="009B01DF" w:rsidRPr="00160A5B" w:rsidRDefault="009B01DF">
      <w:pPr>
        <w:rPr>
          <w:rFonts w:ascii="Palatino Linotype" w:hAnsi="Palatino Linotype"/>
          <w:sz w:val="18"/>
          <w:szCs w:val="18"/>
        </w:rPr>
      </w:pPr>
    </w:p>
    <w:p w:rsidR="009C5BC3" w:rsidRPr="00160A5B" w:rsidRDefault="004D4E48" w:rsidP="00AE332C">
      <w:pPr>
        <w:spacing w:line="240" w:lineRule="auto"/>
        <w:rPr>
          <w:rFonts w:ascii="Palatino Linotype" w:hAnsi="Palatino Linotype"/>
          <w:sz w:val="18"/>
          <w:szCs w:val="18"/>
        </w:rPr>
      </w:pPr>
      <w:r w:rsidRPr="00160A5B">
        <w:rPr>
          <w:rFonts w:ascii="Palatino Linotype" w:hAnsi="Palatino Linotype"/>
          <w:sz w:val="18"/>
          <w:szCs w:val="18"/>
        </w:rPr>
        <w:t xml:space="preserve">4. </w:t>
      </w:r>
      <w:proofErr w:type="spellStart"/>
      <w:proofErr w:type="gramStart"/>
      <w:r w:rsidRPr="00160A5B">
        <w:rPr>
          <w:rFonts w:ascii="Palatino Linotype" w:hAnsi="Palatino Linotype"/>
          <w:sz w:val="18"/>
          <w:szCs w:val="18"/>
        </w:rPr>
        <w:t>Gluma</w:t>
      </w:r>
      <w:proofErr w:type="spellEnd"/>
      <w:r w:rsidRPr="00160A5B">
        <w:rPr>
          <w:rFonts w:ascii="Palatino Linotype" w:hAnsi="Palatino Linotype"/>
          <w:sz w:val="18"/>
          <w:szCs w:val="18"/>
        </w:rPr>
        <w:t>(</w:t>
      </w:r>
      <w:proofErr w:type="gramEnd"/>
      <w:r w:rsidRPr="00160A5B">
        <w:rPr>
          <w:rFonts w:ascii="Palatino Linotype" w:hAnsi="Palatino Linotype"/>
          <w:sz w:val="18"/>
          <w:szCs w:val="18"/>
        </w:rPr>
        <w:t xml:space="preserve">pH8.0) </w:t>
      </w:r>
      <w:r w:rsidR="007B1D82" w:rsidRPr="00160A5B">
        <w:rPr>
          <w:rFonts w:ascii="Palatino Linotype" w:hAnsi="Palatino Linotype"/>
          <w:sz w:val="18"/>
          <w:szCs w:val="18"/>
        </w:rPr>
        <w:t>liquid</w:t>
      </w:r>
      <w:r w:rsidR="00410EB9">
        <w:rPr>
          <w:rFonts w:ascii="Palatino Linotype" w:hAnsi="Palatino Linotype"/>
          <w:sz w:val="18"/>
          <w:szCs w:val="18"/>
        </w:rPr>
        <w:t xml:space="preserve"> </w:t>
      </w:r>
      <w:r w:rsidR="006A3871" w:rsidRPr="00160A5B">
        <w:rPr>
          <w:rFonts w:ascii="Palatino Linotype" w:hAnsi="Palatino Linotype"/>
          <w:sz w:val="18"/>
          <w:szCs w:val="18"/>
        </w:rPr>
        <w:t>on</w:t>
      </w:r>
      <w:r w:rsidRPr="00160A5B">
        <w:rPr>
          <w:rFonts w:ascii="Palatino Linotype" w:hAnsi="Palatino Linotype"/>
          <w:sz w:val="18"/>
          <w:szCs w:val="18"/>
        </w:rPr>
        <w:tab/>
      </w:r>
      <w:r w:rsidR="00136C92" w:rsidRPr="00160A5B">
        <w:rPr>
          <w:rFonts w:ascii="Palatino Linotype" w:hAnsi="Palatino Linotype"/>
          <w:sz w:val="18"/>
          <w:szCs w:val="18"/>
        </w:rPr>
        <w:tab/>
      </w:r>
      <w:r w:rsidRPr="00160A5B">
        <w:rPr>
          <w:rFonts w:ascii="Palatino Linotype" w:hAnsi="Palatino Linotype"/>
          <w:sz w:val="18"/>
          <w:szCs w:val="18"/>
        </w:rPr>
        <w:t>5. G</w:t>
      </w:r>
      <w:r w:rsidR="00410EB9">
        <w:rPr>
          <w:rFonts w:ascii="Palatino Linotype" w:hAnsi="Palatino Linotype"/>
          <w:sz w:val="18"/>
          <w:szCs w:val="18"/>
        </w:rPr>
        <w:t>A</w:t>
      </w:r>
      <w:r w:rsidR="007B1D82" w:rsidRPr="00160A5B">
        <w:rPr>
          <w:rFonts w:ascii="Palatino Linotype" w:hAnsi="Palatino Linotype"/>
          <w:sz w:val="18"/>
          <w:szCs w:val="18"/>
        </w:rPr>
        <w:t>+</w:t>
      </w:r>
      <w:r w:rsidRPr="00160A5B">
        <w:rPr>
          <w:rFonts w:ascii="Palatino Linotype" w:hAnsi="Palatino Linotype"/>
          <w:sz w:val="18"/>
          <w:szCs w:val="18"/>
        </w:rPr>
        <w:t>HEMA</w:t>
      </w:r>
      <w:r w:rsidR="00410EB9">
        <w:rPr>
          <w:rFonts w:ascii="Palatino Linotype" w:hAnsi="Palatino Linotype"/>
          <w:sz w:val="18"/>
          <w:szCs w:val="18"/>
        </w:rPr>
        <w:t xml:space="preserve"> </w:t>
      </w:r>
      <w:r w:rsidR="00160A5B">
        <w:rPr>
          <w:rFonts w:ascii="Palatino Linotype" w:hAnsi="Palatino Linotype"/>
          <w:sz w:val="18"/>
          <w:szCs w:val="18"/>
        </w:rPr>
        <w:t>l</w:t>
      </w:r>
      <w:r w:rsidR="006A3871" w:rsidRPr="00160A5B">
        <w:rPr>
          <w:rFonts w:ascii="Palatino Linotype" w:hAnsi="Palatino Linotype"/>
          <w:sz w:val="18"/>
          <w:szCs w:val="18"/>
        </w:rPr>
        <w:t xml:space="preserve">iquid loaded </w:t>
      </w:r>
      <w:r w:rsidRPr="00160A5B">
        <w:rPr>
          <w:rFonts w:ascii="Palatino Linotype" w:hAnsi="Palatino Linotype"/>
          <w:sz w:val="18"/>
          <w:szCs w:val="18"/>
        </w:rPr>
        <w:tab/>
        <w:t xml:space="preserve">6. </w:t>
      </w:r>
      <w:r w:rsidR="006A3871" w:rsidRPr="00160A5B">
        <w:rPr>
          <w:rFonts w:ascii="Palatino Linotype" w:hAnsi="Palatino Linotype"/>
          <w:sz w:val="18"/>
          <w:szCs w:val="18"/>
        </w:rPr>
        <w:t>GA</w:t>
      </w:r>
      <w:r w:rsidR="007B1D82" w:rsidRPr="00160A5B">
        <w:rPr>
          <w:rFonts w:ascii="Palatino Linotype" w:hAnsi="Palatino Linotype"/>
          <w:sz w:val="18"/>
          <w:szCs w:val="18"/>
        </w:rPr>
        <w:t>+</w:t>
      </w:r>
      <w:r w:rsidR="006A3871" w:rsidRPr="00160A5B">
        <w:rPr>
          <w:rFonts w:ascii="Palatino Linotype" w:hAnsi="Palatino Linotype"/>
          <w:sz w:val="18"/>
          <w:szCs w:val="18"/>
        </w:rPr>
        <w:t>HEMA-</w:t>
      </w:r>
      <w:proofErr w:type="spellStart"/>
      <w:r w:rsidR="00136C92" w:rsidRPr="00160A5B">
        <w:rPr>
          <w:rFonts w:ascii="Palatino Linotype" w:hAnsi="Palatino Linotype"/>
          <w:sz w:val="18"/>
          <w:szCs w:val="18"/>
        </w:rPr>
        <w:t>Vitrebond</w:t>
      </w:r>
      <w:proofErr w:type="spellEnd"/>
      <w:r w:rsidR="006A3871" w:rsidRPr="00160A5B">
        <w:rPr>
          <w:rFonts w:ascii="Palatino Linotype" w:hAnsi="Palatino Linotype"/>
          <w:sz w:val="18"/>
          <w:szCs w:val="18"/>
        </w:rPr>
        <w:t xml:space="preserve"> Solid</w:t>
      </w:r>
    </w:p>
    <w:p w:rsidR="00AE332C" w:rsidRPr="00160A5B" w:rsidRDefault="00AE332C" w:rsidP="00160A5B">
      <w:pPr>
        <w:spacing w:line="240" w:lineRule="auto"/>
        <w:ind w:left="2880" w:hanging="2880"/>
        <w:rPr>
          <w:rFonts w:ascii="Palatino Linotype" w:hAnsi="Palatino Linotype"/>
          <w:sz w:val="18"/>
          <w:szCs w:val="18"/>
        </w:rPr>
      </w:pPr>
      <w:proofErr w:type="gramStart"/>
      <w:r w:rsidRPr="00160A5B">
        <w:rPr>
          <w:rFonts w:ascii="Palatino Linotype" w:hAnsi="Palatino Linotype"/>
          <w:sz w:val="18"/>
          <w:szCs w:val="18"/>
        </w:rPr>
        <w:t>glass</w:t>
      </w:r>
      <w:proofErr w:type="gramEnd"/>
      <w:r w:rsidRPr="00160A5B">
        <w:rPr>
          <w:rFonts w:ascii="Palatino Linotype" w:hAnsi="Palatino Linotype"/>
          <w:sz w:val="18"/>
          <w:szCs w:val="18"/>
        </w:rPr>
        <w:t xml:space="preserve"> </w:t>
      </w:r>
      <w:bookmarkStart w:id="0" w:name="_Hlk207126219"/>
      <w:r w:rsidRPr="00160A5B">
        <w:rPr>
          <w:rFonts w:ascii="Palatino Linotype" w:hAnsi="Palatino Linotype"/>
          <w:sz w:val="18"/>
          <w:szCs w:val="18"/>
        </w:rPr>
        <w:t xml:space="preserve">dish </w:t>
      </w:r>
      <w:r w:rsidR="00136C92" w:rsidRPr="00160A5B">
        <w:rPr>
          <w:rFonts w:ascii="Palatino Linotype" w:hAnsi="Palatino Linotype"/>
          <w:sz w:val="18"/>
          <w:szCs w:val="18"/>
        </w:rPr>
        <w:t>without agar contact</w:t>
      </w:r>
      <w:bookmarkEnd w:id="0"/>
      <w:r w:rsidR="006A3871" w:rsidRPr="00160A5B">
        <w:rPr>
          <w:rFonts w:ascii="Palatino Linotype" w:hAnsi="Palatino Linotype"/>
          <w:sz w:val="18"/>
          <w:szCs w:val="18"/>
        </w:rPr>
        <w:t xml:space="preserve">            paper </w:t>
      </w:r>
      <w:r w:rsidRPr="00160A5B">
        <w:rPr>
          <w:rFonts w:ascii="Palatino Linotype" w:hAnsi="Palatino Linotype"/>
          <w:sz w:val="18"/>
          <w:szCs w:val="18"/>
        </w:rPr>
        <w:t>(pH8.0) placed on agar</w:t>
      </w:r>
      <w:r w:rsidRPr="00160A5B">
        <w:rPr>
          <w:rFonts w:ascii="Palatino Linotype" w:hAnsi="Palatino Linotype"/>
          <w:sz w:val="18"/>
          <w:szCs w:val="18"/>
        </w:rPr>
        <w:tab/>
        <w:t xml:space="preserve">(pH8.0) on glass </w:t>
      </w:r>
      <w:r w:rsidR="00136C92" w:rsidRPr="00160A5B">
        <w:rPr>
          <w:rFonts w:ascii="Palatino Linotype" w:hAnsi="Palatino Linotype"/>
          <w:sz w:val="18"/>
          <w:szCs w:val="18"/>
        </w:rPr>
        <w:t xml:space="preserve">dish </w:t>
      </w:r>
      <w:r w:rsidR="00410EB9">
        <w:rPr>
          <w:rFonts w:ascii="Palatino Linotype" w:hAnsi="Palatino Linotype"/>
          <w:sz w:val="18"/>
          <w:szCs w:val="18"/>
        </w:rPr>
        <w:t>no contact</w:t>
      </w:r>
      <w:r w:rsidRPr="00160A5B">
        <w:rPr>
          <w:rFonts w:ascii="Palatino Linotype" w:hAnsi="Palatino Linotype"/>
          <w:sz w:val="18"/>
          <w:szCs w:val="18"/>
        </w:rPr>
        <w:tab/>
      </w:r>
      <w:r w:rsidRPr="00160A5B">
        <w:rPr>
          <w:rFonts w:ascii="Palatino Linotype" w:hAnsi="Palatino Linotype"/>
          <w:sz w:val="18"/>
          <w:szCs w:val="18"/>
        </w:rPr>
        <w:tab/>
      </w:r>
      <w:r w:rsidRPr="00160A5B">
        <w:rPr>
          <w:rFonts w:ascii="Palatino Linotype" w:hAnsi="Palatino Linotype"/>
          <w:sz w:val="18"/>
          <w:szCs w:val="18"/>
        </w:rPr>
        <w:tab/>
      </w:r>
      <w:r w:rsidRPr="00160A5B">
        <w:rPr>
          <w:rFonts w:ascii="Palatino Linotype" w:hAnsi="Palatino Linotype"/>
          <w:sz w:val="18"/>
          <w:szCs w:val="18"/>
        </w:rPr>
        <w:tab/>
      </w:r>
    </w:p>
    <w:p w:rsidR="009C5BC3" w:rsidRPr="00160A5B" w:rsidRDefault="009C5BC3">
      <w:pPr>
        <w:pBdr>
          <w:bottom w:val="dotted" w:sz="24" w:space="1" w:color="auto"/>
        </w:pBdr>
        <w:rPr>
          <w:rFonts w:ascii="Palatino Linotype" w:hAnsi="Palatino Linotype"/>
        </w:rPr>
      </w:pPr>
      <w:r w:rsidRPr="00160A5B">
        <w:rPr>
          <w:rFonts w:ascii="Palatino Linotype" w:hAnsi="Palatino Linotype"/>
          <w:noProof/>
          <w:lang w:val="en-US" w:eastAsia="en-US"/>
        </w:rPr>
        <w:drawing>
          <wp:inline distT="0" distB="0" distL="0" distR="0">
            <wp:extent cx="1684285" cy="1737504"/>
            <wp:effectExtent l="0" t="0" r="0" b="0"/>
            <wp:docPr id="1312737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37607" name="Picture 1312737607"/>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9485" cy="1753185"/>
                    </a:xfrm>
                    <a:prstGeom prst="rect">
                      <a:avLst/>
                    </a:prstGeom>
                  </pic:spPr>
                </pic:pic>
              </a:graphicData>
            </a:graphic>
          </wp:inline>
        </w:drawing>
      </w:r>
      <w:r w:rsidRPr="00160A5B">
        <w:rPr>
          <w:rFonts w:ascii="Palatino Linotype" w:hAnsi="Palatino Linotype"/>
          <w:noProof/>
          <w:lang w:val="en-US" w:eastAsia="en-US"/>
        </w:rPr>
        <w:drawing>
          <wp:inline distT="0" distB="0" distL="0" distR="0">
            <wp:extent cx="1701800" cy="1754980"/>
            <wp:effectExtent l="0" t="0" r="0" b="0"/>
            <wp:docPr id="3755474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47499" name="Picture 375547499"/>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3592" cy="1767140"/>
                    </a:xfrm>
                    <a:prstGeom prst="rect">
                      <a:avLst/>
                    </a:prstGeom>
                  </pic:spPr>
                </pic:pic>
              </a:graphicData>
            </a:graphic>
          </wp:inline>
        </w:drawing>
      </w:r>
      <w:r w:rsidRPr="00160A5B">
        <w:rPr>
          <w:rFonts w:ascii="Palatino Linotype" w:hAnsi="Palatino Linotype"/>
          <w:noProof/>
          <w:lang w:val="en-US" w:eastAsia="en-US"/>
        </w:rPr>
        <w:drawing>
          <wp:inline distT="0" distB="0" distL="0" distR="0">
            <wp:extent cx="1736948" cy="1756448"/>
            <wp:effectExtent l="9208" t="0" r="6032" b="6033"/>
            <wp:docPr id="1970604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4196" name="Picture 1970604196"/>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760619" cy="1780385"/>
                    </a:xfrm>
                    <a:prstGeom prst="rect">
                      <a:avLst/>
                    </a:prstGeom>
                  </pic:spPr>
                </pic:pic>
              </a:graphicData>
            </a:graphic>
          </wp:inline>
        </w:drawing>
      </w:r>
    </w:p>
    <w:p w:rsidR="002D5161" w:rsidRPr="00160A5B" w:rsidRDefault="002D5161" w:rsidP="002D5161">
      <w:pPr>
        <w:rPr>
          <w:rFonts w:ascii="Palatino Linotype" w:hAnsi="Palatino Linotype"/>
          <w:sz w:val="16"/>
          <w:szCs w:val="16"/>
        </w:rPr>
      </w:pPr>
      <w:proofErr w:type="spellStart"/>
      <w:r w:rsidRPr="00160A5B">
        <w:rPr>
          <w:rFonts w:ascii="Palatino Linotype" w:hAnsi="Palatino Linotype"/>
          <w:sz w:val="16"/>
          <w:szCs w:val="16"/>
        </w:rPr>
        <w:t>Tryptic</w:t>
      </w:r>
      <w:proofErr w:type="spellEnd"/>
      <w:r w:rsidRPr="00160A5B">
        <w:rPr>
          <w:rFonts w:ascii="Palatino Linotype" w:hAnsi="Palatino Linotype"/>
          <w:sz w:val="16"/>
          <w:szCs w:val="16"/>
        </w:rPr>
        <w:t xml:space="preserve"> soy agar plates were inoculated with oral bacterial </w:t>
      </w:r>
      <w:r w:rsidR="009B2747" w:rsidRPr="00160A5B">
        <w:rPr>
          <w:rFonts w:ascii="Palatino Linotype" w:hAnsi="Palatino Linotype"/>
          <w:sz w:val="16"/>
          <w:szCs w:val="16"/>
        </w:rPr>
        <w:t>culture</w:t>
      </w:r>
      <w:r w:rsidRPr="00160A5B">
        <w:rPr>
          <w:rFonts w:ascii="Palatino Linotype" w:hAnsi="Palatino Linotype"/>
          <w:sz w:val="16"/>
          <w:szCs w:val="16"/>
        </w:rPr>
        <w:t xml:space="preserve"> suspension with a 10 µ -inoculation metal loop. For direct-contact experiments, 10 µL of liquid GA/HEMA or </w:t>
      </w:r>
      <w:proofErr w:type="spellStart"/>
      <w:r w:rsidRPr="00160A5B">
        <w:rPr>
          <w:rFonts w:ascii="Palatino Linotype" w:hAnsi="Palatino Linotype"/>
          <w:sz w:val="16"/>
          <w:szCs w:val="16"/>
        </w:rPr>
        <w:t>Gluma</w:t>
      </w:r>
      <w:proofErr w:type="spellEnd"/>
      <w:r w:rsidRPr="00160A5B">
        <w:rPr>
          <w:rFonts w:ascii="Palatino Linotype" w:hAnsi="Palatino Linotype"/>
          <w:sz w:val="16"/>
          <w:szCs w:val="16"/>
        </w:rPr>
        <w:t xml:space="preserve"> Desensitizer loaded paper discs were placed directly on the agar surface. For non-contact (</w:t>
      </w:r>
      <w:proofErr w:type="spellStart"/>
      <w:r w:rsidRPr="00160A5B">
        <w:rPr>
          <w:rFonts w:ascii="Palatino Linotype" w:hAnsi="Palatino Linotype"/>
          <w:sz w:val="16"/>
          <w:szCs w:val="16"/>
        </w:rPr>
        <w:t>vapor</w:t>
      </w:r>
      <w:proofErr w:type="spellEnd"/>
      <w:r w:rsidRPr="00160A5B">
        <w:rPr>
          <w:rFonts w:ascii="Palatino Linotype" w:hAnsi="Palatino Linotype"/>
          <w:sz w:val="16"/>
          <w:szCs w:val="16"/>
        </w:rPr>
        <w:t>-phase) experiments, GA-containing liquids or solids in glass dishes positioned at the bottom of inverted Petri dishes; the agar plates were placed face down above them so that they shared the same enclosed headspace without touching the agar surface.</w:t>
      </w:r>
    </w:p>
    <w:p w:rsidR="009B2747" w:rsidRPr="00160A5B" w:rsidRDefault="002D5161" w:rsidP="009B2747">
      <w:pPr>
        <w:rPr>
          <w:rFonts w:ascii="Palatino Linotype" w:hAnsi="Palatino Linotype"/>
          <w:sz w:val="16"/>
          <w:szCs w:val="16"/>
        </w:rPr>
      </w:pPr>
      <w:r w:rsidRPr="00160A5B">
        <w:rPr>
          <w:rFonts w:ascii="Palatino Linotype" w:hAnsi="Palatino Linotype"/>
          <w:sz w:val="16"/>
          <w:szCs w:val="16"/>
        </w:rPr>
        <w:t xml:space="preserve">The Petri dishes were tightly sealed with </w:t>
      </w:r>
      <w:proofErr w:type="spellStart"/>
      <w:r w:rsidRPr="00160A5B">
        <w:rPr>
          <w:rFonts w:ascii="Palatino Linotype" w:hAnsi="Palatino Linotype"/>
          <w:sz w:val="16"/>
          <w:szCs w:val="16"/>
        </w:rPr>
        <w:t>Parafilm</w:t>
      </w:r>
      <w:proofErr w:type="spellEnd"/>
      <w:r w:rsidRPr="00160A5B">
        <w:rPr>
          <w:rFonts w:ascii="Palatino Linotype" w:hAnsi="Palatino Linotype"/>
          <w:sz w:val="16"/>
          <w:szCs w:val="16"/>
        </w:rPr>
        <w:t xml:space="preserve"> and incubated at 37 °C for 24 h. The presence bacterial growth inhibition halos and radial width (mm) of inhibition zones surrounding the discs were measured, and qualitative changes in colony density across the entire plate were recorded.</w:t>
      </w:r>
    </w:p>
    <w:p w:rsidR="009B2747" w:rsidRPr="00160A5B" w:rsidRDefault="009B2747" w:rsidP="009B2747">
      <w:pPr>
        <w:rPr>
          <w:rFonts w:ascii="Palatino Linotype" w:hAnsi="Palatino Linotype"/>
          <w:sz w:val="16"/>
          <w:szCs w:val="16"/>
        </w:rPr>
      </w:pPr>
      <w:r w:rsidRPr="00160A5B">
        <w:rPr>
          <w:rFonts w:ascii="Palatino Linotype" w:hAnsi="Palatino Linotype"/>
          <w:sz w:val="16"/>
          <w:szCs w:val="16"/>
        </w:rPr>
        <w:t xml:space="preserve">The results show that paper only control (Petri dish 2) was same as bacterial control (Petri dish 1) and have no bacterial inhibition effect. Both </w:t>
      </w:r>
      <w:proofErr w:type="spellStart"/>
      <w:r w:rsidRPr="00160A5B">
        <w:rPr>
          <w:rFonts w:ascii="Palatino Linotype" w:hAnsi="Palatino Linotype"/>
          <w:sz w:val="16"/>
          <w:szCs w:val="16"/>
        </w:rPr>
        <w:t>Gluma</w:t>
      </w:r>
      <w:proofErr w:type="spellEnd"/>
      <w:r w:rsidRPr="00160A5B">
        <w:rPr>
          <w:rFonts w:ascii="Palatino Linotype" w:hAnsi="Palatino Linotype"/>
          <w:sz w:val="16"/>
          <w:szCs w:val="16"/>
        </w:rPr>
        <w:t xml:space="preserve"> solution loaded absorbent paper (Petri dish 3) and GA+HEMA loaded paper (</w:t>
      </w:r>
      <w:proofErr w:type="spellStart"/>
      <w:r w:rsidRPr="00160A5B">
        <w:rPr>
          <w:rFonts w:ascii="Palatino Linotype" w:hAnsi="Palatino Linotype"/>
          <w:sz w:val="16"/>
          <w:szCs w:val="16"/>
        </w:rPr>
        <w:t>petri</w:t>
      </w:r>
      <w:proofErr w:type="spellEnd"/>
      <w:r w:rsidRPr="00160A5B">
        <w:rPr>
          <w:rFonts w:ascii="Palatino Linotype" w:hAnsi="Palatino Linotype"/>
          <w:sz w:val="16"/>
          <w:szCs w:val="16"/>
        </w:rPr>
        <w:t xml:space="preserve"> dish 5) directly contacting with agar have minimal bactericide effect with less than 1mm inhibition zone. </w:t>
      </w:r>
      <w:proofErr w:type="gramStart"/>
      <w:r w:rsidRPr="00160A5B">
        <w:rPr>
          <w:rFonts w:ascii="Palatino Linotype" w:hAnsi="Palatino Linotype"/>
          <w:sz w:val="16"/>
          <w:szCs w:val="16"/>
        </w:rPr>
        <w:t>liquid</w:t>
      </w:r>
      <w:proofErr w:type="gramEnd"/>
      <w:r w:rsidRPr="00160A5B">
        <w:rPr>
          <w:rFonts w:ascii="Palatino Linotype" w:hAnsi="Palatino Linotype"/>
          <w:sz w:val="16"/>
          <w:szCs w:val="16"/>
        </w:rPr>
        <w:t xml:space="preserve"> </w:t>
      </w:r>
      <w:proofErr w:type="spellStart"/>
      <w:r w:rsidRPr="00160A5B">
        <w:rPr>
          <w:rFonts w:ascii="Palatino Linotype" w:hAnsi="Palatino Linotype"/>
          <w:sz w:val="16"/>
          <w:szCs w:val="16"/>
        </w:rPr>
        <w:t>Gluma</w:t>
      </w:r>
      <w:proofErr w:type="spellEnd"/>
      <w:r w:rsidRPr="00160A5B">
        <w:rPr>
          <w:rFonts w:ascii="Palatino Linotype" w:hAnsi="Palatino Linotype"/>
          <w:sz w:val="16"/>
          <w:szCs w:val="16"/>
        </w:rPr>
        <w:t xml:space="preserve"> solution in glass dish (Petri dish 4) without agar contact has a large non-bacterial growth zone 7.5 mm (from the glass disc edge to zone edge). Solid </w:t>
      </w:r>
      <w:proofErr w:type="spellStart"/>
      <w:r w:rsidRPr="00160A5B">
        <w:rPr>
          <w:rFonts w:ascii="Palatino Linotype" w:hAnsi="Palatino Linotype"/>
          <w:sz w:val="16"/>
          <w:szCs w:val="16"/>
        </w:rPr>
        <w:t>Vitrebond</w:t>
      </w:r>
      <w:proofErr w:type="spellEnd"/>
      <w:r w:rsidRPr="00160A5B">
        <w:rPr>
          <w:rFonts w:ascii="Palatino Linotype" w:hAnsi="Palatino Linotype"/>
          <w:sz w:val="16"/>
          <w:szCs w:val="16"/>
        </w:rPr>
        <w:t xml:space="preserve"> + GA (Petri dish 6) without agar contact also has a large inhibition zone of 6 mm. </w:t>
      </w:r>
    </w:p>
    <w:p w:rsidR="00D3718D" w:rsidRPr="00160A5B" w:rsidRDefault="009B2747">
      <w:pPr>
        <w:rPr>
          <w:rFonts w:ascii="Palatino Linotype" w:hAnsi="Palatino Linotype"/>
          <w:sz w:val="16"/>
          <w:szCs w:val="16"/>
        </w:rPr>
      </w:pPr>
      <w:r w:rsidRPr="00160A5B">
        <w:rPr>
          <w:rFonts w:ascii="Palatino Linotype" w:hAnsi="Palatino Linotype"/>
          <w:sz w:val="16"/>
          <w:szCs w:val="16"/>
        </w:rPr>
        <w:t xml:space="preserve">These findings indicate that GA, whether in liquid or solid form, can exert potent bactericidal activity via </w:t>
      </w:r>
      <w:proofErr w:type="spellStart"/>
      <w:r w:rsidRPr="00160A5B">
        <w:rPr>
          <w:rFonts w:ascii="Palatino Linotype" w:hAnsi="Palatino Linotype"/>
          <w:sz w:val="16"/>
          <w:szCs w:val="16"/>
        </w:rPr>
        <w:t>vapor</w:t>
      </w:r>
      <w:proofErr w:type="spellEnd"/>
      <w:r w:rsidRPr="00160A5B">
        <w:rPr>
          <w:rFonts w:ascii="Palatino Linotype" w:hAnsi="Palatino Linotype"/>
          <w:sz w:val="16"/>
          <w:szCs w:val="16"/>
        </w:rPr>
        <w:t xml:space="preserve">-phase diffusion when not consumed by immediate reaction with proteins in the agar. Conversely, direct contact between GA and the protein-rich agar appeared to quench GA activity rapidly, consistent with extensive </w:t>
      </w:r>
      <w:proofErr w:type="spellStart"/>
      <w:r w:rsidRPr="00160A5B">
        <w:rPr>
          <w:rFonts w:ascii="Palatino Linotype" w:hAnsi="Palatino Linotype"/>
          <w:sz w:val="16"/>
          <w:szCs w:val="16"/>
        </w:rPr>
        <w:t>crosslinking</w:t>
      </w:r>
      <w:proofErr w:type="spellEnd"/>
      <w:r w:rsidRPr="00160A5B">
        <w:rPr>
          <w:rFonts w:ascii="Palatino Linotype" w:hAnsi="Palatino Linotype"/>
          <w:sz w:val="16"/>
          <w:szCs w:val="16"/>
        </w:rPr>
        <w:t xml:space="preserve"> and depletion of reactive </w:t>
      </w:r>
      <w:proofErr w:type="spellStart"/>
      <w:r w:rsidRPr="00160A5B">
        <w:rPr>
          <w:rFonts w:ascii="Palatino Linotype" w:hAnsi="Palatino Linotype"/>
          <w:sz w:val="16"/>
          <w:szCs w:val="16"/>
        </w:rPr>
        <w:t>aldehyde</w:t>
      </w:r>
      <w:proofErr w:type="spellEnd"/>
      <w:r w:rsidRPr="00160A5B">
        <w:rPr>
          <w:rFonts w:ascii="Palatino Linotype" w:hAnsi="Palatino Linotype"/>
          <w:sz w:val="16"/>
          <w:szCs w:val="16"/>
        </w:rPr>
        <w:t xml:space="preserve"> groups.</w:t>
      </w:r>
    </w:p>
    <w:p w:rsidR="00C035F7" w:rsidRDefault="00C035F7" w:rsidP="00F60EB0">
      <w:pPr>
        <w:spacing w:line="240" w:lineRule="auto"/>
        <w:rPr>
          <w:rFonts w:ascii="Palatino Linotype" w:hAnsi="Palatino Linotype"/>
          <w:b/>
          <w:bCs/>
        </w:rPr>
      </w:pPr>
    </w:p>
    <w:p w:rsidR="00F60EB0" w:rsidRPr="00C035F7" w:rsidRDefault="00F60EB0" w:rsidP="00C035F7">
      <w:pPr>
        <w:spacing w:line="240" w:lineRule="auto"/>
        <w:rPr>
          <w:rFonts w:ascii="Palatino Linotype" w:hAnsi="Palatino Linotype"/>
          <w:sz w:val="20"/>
          <w:szCs w:val="20"/>
        </w:rPr>
      </w:pPr>
      <w:r w:rsidRPr="00C035F7">
        <w:rPr>
          <w:rFonts w:ascii="Palatino Linotype" w:hAnsi="Palatino Linotype"/>
          <w:b/>
          <w:bCs/>
          <w:sz w:val="20"/>
          <w:szCs w:val="20"/>
        </w:rPr>
        <w:t xml:space="preserve">Table </w:t>
      </w:r>
      <w:r w:rsidR="00C035F7">
        <w:rPr>
          <w:rFonts w:ascii="Palatino Linotype" w:hAnsi="Palatino Linotype"/>
          <w:b/>
          <w:bCs/>
          <w:sz w:val="20"/>
          <w:szCs w:val="20"/>
        </w:rPr>
        <w:t>S</w:t>
      </w:r>
      <w:r w:rsidR="006A5EEF">
        <w:rPr>
          <w:rFonts w:ascii="Palatino Linotype" w:hAnsi="Palatino Linotype"/>
          <w:b/>
          <w:bCs/>
          <w:sz w:val="20"/>
          <w:szCs w:val="20"/>
        </w:rPr>
        <w:t>2</w:t>
      </w:r>
      <w:r w:rsidRPr="00C035F7">
        <w:rPr>
          <w:rFonts w:ascii="Palatino Linotype" w:hAnsi="Palatino Linotype"/>
          <w:b/>
          <w:bCs/>
          <w:sz w:val="20"/>
          <w:szCs w:val="20"/>
        </w:rPr>
        <w:t>.</w:t>
      </w:r>
      <w:r w:rsidRPr="00C035F7">
        <w:rPr>
          <w:rFonts w:ascii="Palatino Linotype" w:hAnsi="Palatino Linotype"/>
          <w:sz w:val="20"/>
          <w:szCs w:val="20"/>
        </w:rPr>
        <w:t xml:space="preserve"> Bactericidal activity of solid glutaraldehyde (GA) </w:t>
      </w:r>
      <w:proofErr w:type="spellStart"/>
      <w:r w:rsidRPr="00C035F7">
        <w:rPr>
          <w:rFonts w:ascii="Palatino Linotype" w:hAnsi="Palatino Linotype"/>
          <w:sz w:val="20"/>
          <w:szCs w:val="20"/>
        </w:rPr>
        <w:t>formedwith</w:t>
      </w:r>
      <w:proofErr w:type="spellEnd"/>
      <w:r w:rsidRPr="00C035F7">
        <w:rPr>
          <w:rFonts w:ascii="Palatino Linotype" w:hAnsi="Palatino Linotype"/>
          <w:sz w:val="20"/>
          <w:szCs w:val="20"/>
        </w:rPr>
        <w:t xml:space="preserve"> different light-cured dental cavity liners/bases</w:t>
      </w:r>
    </w:p>
    <w:tbl>
      <w:tblPr>
        <w:tblW w:w="0" w:type="auto"/>
        <w:tblCellSpacing w:w="15" w:type="dxa"/>
        <w:tblInd w:w="426" w:type="dxa"/>
        <w:tblCellMar>
          <w:top w:w="15" w:type="dxa"/>
          <w:left w:w="15" w:type="dxa"/>
          <w:bottom w:w="15" w:type="dxa"/>
          <w:right w:w="15" w:type="dxa"/>
        </w:tblCellMar>
        <w:tblLook w:val="04A0"/>
      </w:tblPr>
      <w:tblGrid>
        <w:gridCol w:w="3402"/>
        <w:gridCol w:w="2835"/>
      </w:tblGrid>
      <w:tr w:rsidR="00F60EB0" w:rsidRPr="00160A5B" w:rsidTr="00160A5B">
        <w:trPr>
          <w:tblHeader/>
          <w:tblCellSpacing w:w="15" w:type="dxa"/>
        </w:trPr>
        <w:tc>
          <w:tcPr>
            <w:tcW w:w="3357" w:type="dxa"/>
            <w:tcBorders>
              <w:top w:val="single" w:sz="4" w:space="0" w:color="auto"/>
            </w:tcBorders>
            <w:vAlign w:val="center"/>
            <w:hideMark/>
          </w:tcPr>
          <w:p w:rsidR="00F60EB0" w:rsidRPr="00C035F7" w:rsidRDefault="00F60EB0" w:rsidP="00F87B77">
            <w:pPr>
              <w:spacing w:after="0" w:line="240" w:lineRule="atLeast"/>
              <w:rPr>
                <w:rFonts w:ascii="Palatino Linotype" w:hAnsi="Palatino Linotype"/>
                <w:b/>
                <w:bCs/>
                <w:color w:val="000000" w:themeColor="text1"/>
                <w:sz w:val="20"/>
                <w:szCs w:val="20"/>
              </w:rPr>
            </w:pPr>
            <w:r w:rsidRPr="00C035F7">
              <w:rPr>
                <w:rFonts w:ascii="Palatino Linotype" w:hAnsi="Palatino Linotype"/>
                <w:b/>
                <w:bCs/>
                <w:color w:val="000000" w:themeColor="text1"/>
                <w:sz w:val="20"/>
                <w:szCs w:val="20"/>
              </w:rPr>
              <w:t>Material combination</w:t>
            </w:r>
          </w:p>
        </w:tc>
        <w:tc>
          <w:tcPr>
            <w:tcW w:w="2790" w:type="dxa"/>
            <w:tcBorders>
              <w:top w:val="single" w:sz="4" w:space="0" w:color="auto"/>
            </w:tcBorders>
            <w:vAlign w:val="center"/>
            <w:hideMark/>
          </w:tcPr>
          <w:p w:rsidR="00F60EB0" w:rsidRPr="00C035F7" w:rsidRDefault="00F60EB0" w:rsidP="00F87B77">
            <w:pPr>
              <w:spacing w:after="0" w:line="240" w:lineRule="atLeast"/>
              <w:ind w:right="-831"/>
              <w:rPr>
                <w:rFonts w:ascii="Palatino Linotype" w:hAnsi="Palatino Linotype"/>
                <w:b/>
                <w:bCs/>
                <w:color w:val="000000" w:themeColor="text1"/>
                <w:sz w:val="20"/>
                <w:szCs w:val="20"/>
              </w:rPr>
            </w:pPr>
            <w:r w:rsidRPr="00C035F7">
              <w:rPr>
                <w:rFonts w:ascii="Palatino Linotype" w:hAnsi="Palatino Linotype"/>
                <w:b/>
                <w:bCs/>
                <w:color w:val="000000" w:themeColor="text1"/>
                <w:sz w:val="20"/>
                <w:szCs w:val="20"/>
              </w:rPr>
              <w:t>Bactericidal activity</w:t>
            </w:r>
          </w:p>
        </w:tc>
      </w:tr>
      <w:tr w:rsidR="00F60EB0" w:rsidRPr="00160A5B" w:rsidTr="00F87B77">
        <w:trPr>
          <w:tblCellSpacing w:w="15" w:type="dxa"/>
        </w:trPr>
        <w:tc>
          <w:tcPr>
            <w:tcW w:w="3357" w:type="dxa"/>
            <w:vAlign w:val="center"/>
            <w:hideMark/>
          </w:tcPr>
          <w:p w:rsidR="00F60EB0" w:rsidRPr="00C035F7" w:rsidRDefault="00F60EB0" w:rsidP="00F87B77">
            <w:pPr>
              <w:spacing w:after="0" w:line="240" w:lineRule="atLeast"/>
              <w:rPr>
                <w:rFonts w:ascii="Palatino Linotype" w:hAnsi="Palatino Linotype"/>
                <w:sz w:val="20"/>
                <w:szCs w:val="20"/>
              </w:rPr>
            </w:pPr>
            <w:proofErr w:type="spellStart"/>
            <w:r w:rsidRPr="00C035F7">
              <w:rPr>
                <w:rFonts w:ascii="Palatino Linotype" w:hAnsi="Palatino Linotype"/>
                <w:sz w:val="20"/>
                <w:szCs w:val="20"/>
              </w:rPr>
              <w:t>Gluma</w:t>
            </w:r>
            <w:proofErr w:type="spellEnd"/>
            <w:r w:rsidRPr="00C035F7">
              <w:rPr>
                <w:rFonts w:ascii="Palatino Linotype" w:hAnsi="Palatino Linotype"/>
                <w:sz w:val="20"/>
                <w:szCs w:val="20"/>
              </w:rPr>
              <w:t xml:space="preserve"> liquid </w:t>
            </w:r>
          </w:p>
        </w:tc>
        <w:tc>
          <w:tcPr>
            <w:tcW w:w="2790" w:type="dxa"/>
            <w:vAlign w:val="center"/>
            <w:hideMark/>
          </w:tcPr>
          <w:p w:rsidR="00F60EB0" w:rsidRPr="00C035F7" w:rsidRDefault="00F60EB0" w:rsidP="00F87B77">
            <w:pPr>
              <w:spacing w:after="0" w:line="240" w:lineRule="atLeast"/>
              <w:rPr>
                <w:rFonts w:ascii="Palatino Linotype" w:hAnsi="Palatino Linotype"/>
                <w:sz w:val="20"/>
                <w:szCs w:val="20"/>
              </w:rPr>
            </w:pPr>
            <w:r w:rsidRPr="00C035F7">
              <w:rPr>
                <w:rFonts w:ascii="Palatino Linotype" w:hAnsi="Palatino Linotype"/>
                <w:sz w:val="20"/>
                <w:szCs w:val="20"/>
              </w:rPr>
              <w:t>Positive</w:t>
            </w:r>
          </w:p>
        </w:tc>
      </w:tr>
      <w:tr w:rsidR="00F60EB0" w:rsidRPr="00160A5B" w:rsidTr="00F87B77">
        <w:trPr>
          <w:tblCellSpacing w:w="15" w:type="dxa"/>
        </w:trPr>
        <w:tc>
          <w:tcPr>
            <w:tcW w:w="3357" w:type="dxa"/>
            <w:vAlign w:val="center"/>
            <w:hideMark/>
          </w:tcPr>
          <w:p w:rsidR="00F60EB0" w:rsidRPr="00C035F7" w:rsidRDefault="00F60EB0" w:rsidP="00F87B77">
            <w:pPr>
              <w:spacing w:after="0" w:line="240" w:lineRule="atLeast"/>
              <w:rPr>
                <w:rFonts w:ascii="Palatino Linotype" w:hAnsi="Palatino Linotype"/>
                <w:sz w:val="20"/>
                <w:szCs w:val="20"/>
              </w:rPr>
            </w:pPr>
            <w:r w:rsidRPr="00C035F7">
              <w:rPr>
                <w:rFonts w:ascii="Palatino Linotype" w:hAnsi="Palatino Linotype"/>
                <w:sz w:val="20"/>
                <w:szCs w:val="20"/>
              </w:rPr>
              <w:t xml:space="preserve">GA + HEMA liquid </w:t>
            </w:r>
          </w:p>
        </w:tc>
        <w:tc>
          <w:tcPr>
            <w:tcW w:w="2790" w:type="dxa"/>
            <w:vAlign w:val="center"/>
            <w:hideMark/>
          </w:tcPr>
          <w:p w:rsidR="00F60EB0" w:rsidRPr="00C035F7" w:rsidRDefault="00F60EB0" w:rsidP="00F87B77">
            <w:pPr>
              <w:spacing w:after="0" w:line="240" w:lineRule="atLeast"/>
              <w:rPr>
                <w:rFonts w:ascii="Palatino Linotype" w:hAnsi="Palatino Linotype"/>
                <w:sz w:val="20"/>
                <w:szCs w:val="20"/>
              </w:rPr>
            </w:pPr>
            <w:r w:rsidRPr="00C035F7">
              <w:rPr>
                <w:rFonts w:ascii="Palatino Linotype" w:hAnsi="Palatino Linotype"/>
                <w:sz w:val="20"/>
                <w:szCs w:val="20"/>
              </w:rPr>
              <w:t>Positive</w:t>
            </w:r>
          </w:p>
        </w:tc>
      </w:tr>
      <w:tr w:rsidR="00F60EB0" w:rsidRPr="00160A5B" w:rsidTr="00F87B77">
        <w:trPr>
          <w:tblCellSpacing w:w="15" w:type="dxa"/>
        </w:trPr>
        <w:tc>
          <w:tcPr>
            <w:tcW w:w="3357" w:type="dxa"/>
            <w:vAlign w:val="center"/>
            <w:hideMark/>
          </w:tcPr>
          <w:p w:rsidR="00F60EB0" w:rsidRPr="00C035F7" w:rsidRDefault="00F60EB0" w:rsidP="00F87B77">
            <w:pPr>
              <w:spacing w:after="0" w:line="240" w:lineRule="atLeast"/>
              <w:rPr>
                <w:rFonts w:ascii="Palatino Linotype" w:hAnsi="Palatino Linotype"/>
                <w:sz w:val="20"/>
                <w:szCs w:val="20"/>
              </w:rPr>
            </w:pPr>
            <w:proofErr w:type="spellStart"/>
            <w:r w:rsidRPr="00C035F7">
              <w:rPr>
                <w:rFonts w:ascii="Palatino Linotype" w:hAnsi="Palatino Linotype"/>
                <w:sz w:val="20"/>
                <w:szCs w:val="20"/>
              </w:rPr>
              <w:t>Vitrebond</w:t>
            </w:r>
            <w:proofErr w:type="spellEnd"/>
            <w:r w:rsidRPr="00C035F7">
              <w:rPr>
                <w:rFonts w:ascii="Palatino Linotype" w:hAnsi="Palatino Linotype"/>
                <w:sz w:val="20"/>
                <w:szCs w:val="20"/>
              </w:rPr>
              <w:t xml:space="preserve"> Plus-</w:t>
            </w:r>
            <w:proofErr w:type="spellStart"/>
            <w:r w:rsidRPr="00C035F7">
              <w:rPr>
                <w:rFonts w:ascii="Palatino Linotype" w:hAnsi="Palatino Linotype"/>
                <w:sz w:val="20"/>
                <w:szCs w:val="20"/>
              </w:rPr>
              <w:t>Gluma</w:t>
            </w:r>
            <w:proofErr w:type="spellEnd"/>
            <w:r w:rsidRPr="00C035F7">
              <w:rPr>
                <w:rFonts w:ascii="Palatino Linotype" w:hAnsi="Palatino Linotype"/>
                <w:sz w:val="20"/>
                <w:szCs w:val="20"/>
              </w:rPr>
              <w:t xml:space="preserve"> solid</w:t>
            </w:r>
          </w:p>
        </w:tc>
        <w:tc>
          <w:tcPr>
            <w:tcW w:w="2790" w:type="dxa"/>
            <w:vAlign w:val="center"/>
            <w:hideMark/>
          </w:tcPr>
          <w:p w:rsidR="00F60EB0" w:rsidRPr="00C035F7" w:rsidRDefault="00F60EB0" w:rsidP="00F87B77">
            <w:pPr>
              <w:spacing w:after="0" w:line="240" w:lineRule="atLeast"/>
              <w:rPr>
                <w:rFonts w:ascii="Palatino Linotype" w:hAnsi="Palatino Linotype"/>
                <w:sz w:val="20"/>
                <w:szCs w:val="20"/>
              </w:rPr>
            </w:pPr>
            <w:r w:rsidRPr="00C035F7">
              <w:rPr>
                <w:rFonts w:ascii="Palatino Linotype" w:hAnsi="Palatino Linotype"/>
                <w:sz w:val="20"/>
                <w:szCs w:val="20"/>
              </w:rPr>
              <w:t>Positive</w:t>
            </w:r>
          </w:p>
        </w:tc>
      </w:tr>
      <w:tr w:rsidR="00F60EB0" w:rsidRPr="00160A5B" w:rsidTr="00F87B77">
        <w:trPr>
          <w:tblCellSpacing w:w="15" w:type="dxa"/>
        </w:trPr>
        <w:tc>
          <w:tcPr>
            <w:tcW w:w="3357" w:type="dxa"/>
            <w:vAlign w:val="center"/>
            <w:hideMark/>
          </w:tcPr>
          <w:p w:rsidR="00F60EB0" w:rsidRPr="00C035F7" w:rsidRDefault="00F60EB0" w:rsidP="00F87B77">
            <w:pPr>
              <w:spacing w:after="0" w:line="240" w:lineRule="atLeast"/>
              <w:rPr>
                <w:rFonts w:ascii="Palatino Linotype" w:hAnsi="Palatino Linotype"/>
                <w:sz w:val="20"/>
                <w:szCs w:val="20"/>
              </w:rPr>
            </w:pPr>
            <w:proofErr w:type="spellStart"/>
            <w:r w:rsidRPr="00C035F7">
              <w:rPr>
                <w:rFonts w:ascii="Palatino Linotype" w:hAnsi="Palatino Linotype"/>
                <w:sz w:val="20"/>
                <w:szCs w:val="20"/>
              </w:rPr>
              <w:t>Vitrebond</w:t>
            </w:r>
            <w:proofErr w:type="spellEnd"/>
            <w:r w:rsidRPr="00C035F7">
              <w:rPr>
                <w:rFonts w:ascii="Palatino Linotype" w:hAnsi="Palatino Linotype"/>
                <w:sz w:val="20"/>
                <w:szCs w:val="20"/>
              </w:rPr>
              <w:t xml:space="preserve"> Plus-GA + HEMA solid</w:t>
            </w:r>
          </w:p>
        </w:tc>
        <w:tc>
          <w:tcPr>
            <w:tcW w:w="2790" w:type="dxa"/>
            <w:vAlign w:val="center"/>
            <w:hideMark/>
          </w:tcPr>
          <w:p w:rsidR="00F60EB0" w:rsidRPr="00C035F7" w:rsidRDefault="00F60EB0" w:rsidP="00F87B77">
            <w:pPr>
              <w:spacing w:after="0" w:line="240" w:lineRule="atLeast"/>
              <w:rPr>
                <w:rFonts w:ascii="Palatino Linotype" w:hAnsi="Palatino Linotype"/>
                <w:sz w:val="20"/>
                <w:szCs w:val="20"/>
              </w:rPr>
            </w:pPr>
            <w:r w:rsidRPr="00C035F7">
              <w:rPr>
                <w:rFonts w:ascii="Palatino Linotype" w:hAnsi="Palatino Linotype"/>
                <w:sz w:val="20"/>
                <w:szCs w:val="20"/>
              </w:rPr>
              <w:t>Positive</w:t>
            </w:r>
          </w:p>
        </w:tc>
      </w:tr>
      <w:tr w:rsidR="00F60EB0" w:rsidRPr="00160A5B" w:rsidTr="00F87B77">
        <w:trPr>
          <w:tblCellSpacing w:w="15" w:type="dxa"/>
        </w:trPr>
        <w:tc>
          <w:tcPr>
            <w:tcW w:w="3357" w:type="dxa"/>
            <w:vAlign w:val="center"/>
            <w:hideMark/>
          </w:tcPr>
          <w:p w:rsidR="00F60EB0" w:rsidRPr="00C035F7" w:rsidRDefault="00F60EB0" w:rsidP="00F87B77">
            <w:pPr>
              <w:spacing w:after="0" w:line="240" w:lineRule="atLeast"/>
              <w:rPr>
                <w:rFonts w:ascii="Palatino Linotype" w:hAnsi="Palatino Linotype"/>
                <w:sz w:val="20"/>
                <w:szCs w:val="20"/>
              </w:rPr>
            </w:pPr>
            <w:proofErr w:type="spellStart"/>
            <w:r w:rsidRPr="00C035F7">
              <w:rPr>
                <w:rFonts w:ascii="Palatino Linotype" w:hAnsi="Palatino Linotype"/>
                <w:sz w:val="20"/>
                <w:szCs w:val="20"/>
              </w:rPr>
              <w:t>Activa-Gluma</w:t>
            </w:r>
            <w:proofErr w:type="spellEnd"/>
            <w:r w:rsidRPr="00C035F7">
              <w:rPr>
                <w:rFonts w:ascii="Palatino Linotype" w:hAnsi="Palatino Linotype"/>
                <w:sz w:val="20"/>
                <w:szCs w:val="20"/>
              </w:rPr>
              <w:t xml:space="preserve"> solid</w:t>
            </w:r>
          </w:p>
        </w:tc>
        <w:tc>
          <w:tcPr>
            <w:tcW w:w="2790" w:type="dxa"/>
            <w:vAlign w:val="center"/>
            <w:hideMark/>
          </w:tcPr>
          <w:p w:rsidR="00F60EB0" w:rsidRPr="00C035F7" w:rsidRDefault="00F60EB0" w:rsidP="00F87B77">
            <w:pPr>
              <w:spacing w:after="0" w:line="240" w:lineRule="atLeast"/>
              <w:ind w:right="-547"/>
              <w:rPr>
                <w:rFonts w:ascii="Palatino Linotype" w:hAnsi="Palatino Linotype"/>
                <w:sz w:val="20"/>
                <w:szCs w:val="20"/>
              </w:rPr>
            </w:pPr>
            <w:r w:rsidRPr="00C035F7">
              <w:rPr>
                <w:rFonts w:ascii="Palatino Linotype" w:hAnsi="Palatino Linotype"/>
                <w:sz w:val="20"/>
                <w:szCs w:val="20"/>
              </w:rPr>
              <w:t>Positive</w:t>
            </w:r>
          </w:p>
        </w:tc>
      </w:tr>
      <w:tr w:rsidR="00F60EB0" w:rsidRPr="00160A5B" w:rsidTr="00F87B77">
        <w:trPr>
          <w:tblCellSpacing w:w="15" w:type="dxa"/>
        </w:trPr>
        <w:tc>
          <w:tcPr>
            <w:tcW w:w="3357" w:type="dxa"/>
            <w:vAlign w:val="center"/>
            <w:hideMark/>
          </w:tcPr>
          <w:p w:rsidR="00F60EB0" w:rsidRPr="00C035F7" w:rsidRDefault="00F60EB0" w:rsidP="00F87B77">
            <w:pPr>
              <w:spacing w:after="0" w:line="240" w:lineRule="atLeast"/>
              <w:rPr>
                <w:rFonts w:ascii="Palatino Linotype" w:hAnsi="Palatino Linotype"/>
                <w:sz w:val="20"/>
                <w:szCs w:val="20"/>
              </w:rPr>
            </w:pPr>
            <w:proofErr w:type="spellStart"/>
            <w:r w:rsidRPr="00C035F7">
              <w:rPr>
                <w:rFonts w:ascii="Palatino Linotype" w:hAnsi="Palatino Linotype"/>
                <w:sz w:val="20"/>
                <w:szCs w:val="20"/>
              </w:rPr>
              <w:t>Vitrebond</w:t>
            </w:r>
            <w:proofErr w:type="spellEnd"/>
            <w:r w:rsidRPr="00C035F7">
              <w:rPr>
                <w:rFonts w:ascii="Palatino Linotype" w:hAnsi="Palatino Linotype"/>
                <w:sz w:val="20"/>
                <w:szCs w:val="20"/>
              </w:rPr>
              <w:t xml:space="preserve"> Plus solid (no GA)</w:t>
            </w:r>
          </w:p>
        </w:tc>
        <w:tc>
          <w:tcPr>
            <w:tcW w:w="2790" w:type="dxa"/>
            <w:vAlign w:val="center"/>
            <w:hideMark/>
          </w:tcPr>
          <w:p w:rsidR="00F60EB0" w:rsidRPr="00C035F7" w:rsidRDefault="00F60EB0" w:rsidP="00F87B77">
            <w:pPr>
              <w:spacing w:after="0" w:line="240" w:lineRule="atLeast"/>
              <w:rPr>
                <w:rFonts w:ascii="Palatino Linotype" w:hAnsi="Palatino Linotype"/>
                <w:sz w:val="20"/>
                <w:szCs w:val="20"/>
              </w:rPr>
            </w:pPr>
            <w:r w:rsidRPr="00C035F7">
              <w:rPr>
                <w:rFonts w:ascii="Palatino Linotype" w:hAnsi="Palatino Linotype"/>
                <w:sz w:val="20"/>
                <w:szCs w:val="20"/>
              </w:rPr>
              <w:t>Negative</w:t>
            </w:r>
          </w:p>
        </w:tc>
      </w:tr>
      <w:tr w:rsidR="00F60EB0" w:rsidRPr="00160A5B" w:rsidTr="00F87B77">
        <w:trPr>
          <w:tblCellSpacing w:w="15" w:type="dxa"/>
        </w:trPr>
        <w:tc>
          <w:tcPr>
            <w:tcW w:w="3357" w:type="dxa"/>
            <w:vAlign w:val="center"/>
            <w:hideMark/>
          </w:tcPr>
          <w:p w:rsidR="00F60EB0" w:rsidRPr="00C035F7" w:rsidRDefault="00F60EB0" w:rsidP="00F87B77">
            <w:pPr>
              <w:spacing w:after="0" w:line="240" w:lineRule="atLeast"/>
              <w:rPr>
                <w:rFonts w:ascii="Palatino Linotype" w:hAnsi="Palatino Linotype"/>
                <w:sz w:val="20"/>
                <w:szCs w:val="20"/>
              </w:rPr>
            </w:pPr>
            <w:r w:rsidRPr="00C035F7">
              <w:rPr>
                <w:rFonts w:ascii="Palatino Linotype" w:hAnsi="Palatino Linotype"/>
                <w:sz w:val="20"/>
                <w:szCs w:val="20"/>
              </w:rPr>
              <w:t>Lime-</w:t>
            </w:r>
            <w:proofErr w:type="spellStart"/>
            <w:r w:rsidRPr="00C035F7">
              <w:rPr>
                <w:rFonts w:ascii="Palatino Linotype" w:hAnsi="Palatino Linotype"/>
                <w:sz w:val="20"/>
                <w:szCs w:val="20"/>
              </w:rPr>
              <w:t>Lite</w:t>
            </w:r>
            <w:proofErr w:type="spellEnd"/>
            <w:r w:rsidRPr="00C035F7">
              <w:rPr>
                <w:rFonts w:ascii="Palatino Linotype" w:hAnsi="Palatino Linotype"/>
                <w:sz w:val="20"/>
                <w:szCs w:val="20"/>
              </w:rPr>
              <w:t xml:space="preserve"> Enhanced solid (no GA)</w:t>
            </w:r>
          </w:p>
        </w:tc>
        <w:tc>
          <w:tcPr>
            <w:tcW w:w="2790" w:type="dxa"/>
            <w:vAlign w:val="center"/>
            <w:hideMark/>
          </w:tcPr>
          <w:p w:rsidR="00F60EB0" w:rsidRPr="00C035F7" w:rsidRDefault="00F60EB0" w:rsidP="00F87B77">
            <w:pPr>
              <w:spacing w:after="0" w:line="240" w:lineRule="atLeast"/>
              <w:rPr>
                <w:rFonts w:ascii="Palatino Linotype" w:hAnsi="Palatino Linotype"/>
                <w:sz w:val="20"/>
                <w:szCs w:val="20"/>
              </w:rPr>
            </w:pPr>
            <w:r w:rsidRPr="00C035F7">
              <w:rPr>
                <w:rFonts w:ascii="Palatino Linotype" w:hAnsi="Palatino Linotype"/>
                <w:sz w:val="20"/>
                <w:szCs w:val="20"/>
              </w:rPr>
              <w:t>Negative</w:t>
            </w:r>
          </w:p>
        </w:tc>
      </w:tr>
      <w:tr w:rsidR="00F60EB0" w:rsidRPr="00160A5B" w:rsidTr="00F87B77">
        <w:trPr>
          <w:tblCellSpacing w:w="15" w:type="dxa"/>
        </w:trPr>
        <w:tc>
          <w:tcPr>
            <w:tcW w:w="3357" w:type="dxa"/>
            <w:vAlign w:val="center"/>
            <w:hideMark/>
          </w:tcPr>
          <w:p w:rsidR="00F60EB0" w:rsidRPr="00C035F7" w:rsidRDefault="00F60EB0" w:rsidP="00F87B77">
            <w:pPr>
              <w:spacing w:after="0" w:line="240" w:lineRule="atLeast"/>
              <w:rPr>
                <w:rFonts w:ascii="Palatino Linotype" w:hAnsi="Palatino Linotype"/>
                <w:sz w:val="20"/>
                <w:szCs w:val="20"/>
              </w:rPr>
            </w:pPr>
            <w:r w:rsidRPr="00C035F7">
              <w:rPr>
                <w:rFonts w:ascii="Palatino Linotype" w:hAnsi="Palatino Linotype"/>
                <w:sz w:val="20"/>
                <w:szCs w:val="20"/>
              </w:rPr>
              <w:t>Lime-</w:t>
            </w:r>
            <w:proofErr w:type="spellStart"/>
            <w:r w:rsidRPr="00C035F7">
              <w:rPr>
                <w:rFonts w:ascii="Palatino Linotype" w:hAnsi="Palatino Linotype"/>
                <w:sz w:val="20"/>
                <w:szCs w:val="20"/>
              </w:rPr>
              <w:t>Lite</w:t>
            </w:r>
            <w:proofErr w:type="spellEnd"/>
            <w:r w:rsidRPr="00C035F7">
              <w:rPr>
                <w:rFonts w:ascii="Palatino Linotype" w:hAnsi="Palatino Linotype"/>
                <w:sz w:val="20"/>
                <w:szCs w:val="20"/>
              </w:rPr>
              <w:t xml:space="preserve"> Enhanced-</w:t>
            </w:r>
            <w:proofErr w:type="spellStart"/>
            <w:r w:rsidRPr="00C035F7">
              <w:rPr>
                <w:rFonts w:ascii="Palatino Linotype" w:hAnsi="Palatino Linotype"/>
                <w:sz w:val="20"/>
                <w:szCs w:val="20"/>
              </w:rPr>
              <w:t>Gluma</w:t>
            </w:r>
            <w:proofErr w:type="spellEnd"/>
            <w:r w:rsidRPr="00C035F7">
              <w:rPr>
                <w:rFonts w:ascii="Palatino Linotype" w:hAnsi="Palatino Linotype"/>
                <w:sz w:val="20"/>
                <w:szCs w:val="20"/>
              </w:rPr>
              <w:t xml:space="preserve"> solid</w:t>
            </w:r>
          </w:p>
        </w:tc>
        <w:tc>
          <w:tcPr>
            <w:tcW w:w="2790" w:type="dxa"/>
            <w:vAlign w:val="center"/>
            <w:hideMark/>
          </w:tcPr>
          <w:p w:rsidR="00F60EB0" w:rsidRPr="00C035F7" w:rsidRDefault="00F60EB0" w:rsidP="00F87B77">
            <w:pPr>
              <w:spacing w:after="0" w:line="240" w:lineRule="atLeast"/>
              <w:rPr>
                <w:rFonts w:ascii="Palatino Linotype" w:hAnsi="Palatino Linotype"/>
                <w:sz w:val="20"/>
                <w:szCs w:val="20"/>
              </w:rPr>
            </w:pPr>
            <w:r w:rsidRPr="00C035F7">
              <w:rPr>
                <w:rFonts w:ascii="Palatino Linotype" w:hAnsi="Palatino Linotype"/>
                <w:sz w:val="20"/>
                <w:szCs w:val="20"/>
              </w:rPr>
              <w:t>Negative</w:t>
            </w:r>
          </w:p>
        </w:tc>
      </w:tr>
      <w:tr w:rsidR="00F60EB0" w:rsidRPr="00160A5B" w:rsidTr="00F87B77">
        <w:trPr>
          <w:tblCellSpacing w:w="15" w:type="dxa"/>
        </w:trPr>
        <w:tc>
          <w:tcPr>
            <w:tcW w:w="3357" w:type="dxa"/>
            <w:vAlign w:val="center"/>
            <w:hideMark/>
          </w:tcPr>
          <w:p w:rsidR="00F60EB0" w:rsidRPr="00C035F7" w:rsidRDefault="00F60EB0" w:rsidP="00F87B77">
            <w:pPr>
              <w:spacing w:after="0" w:line="240" w:lineRule="atLeast"/>
              <w:rPr>
                <w:rFonts w:ascii="Palatino Linotype" w:hAnsi="Palatino Linotype"/>
                <w:sz w:val="20"/>
                <w:szCs w:val="20"/>
              </w:rPr>
            </w:pPr>
            <w:proofErr w:type="spellStart"/>
            <w:r w:rsidRPr="00C035F7">
              <w:rPr>
                <w:rFonts w:ascii="Palatino Linotype" w:hAnsi="Palatino Linotype"/>
                <w:sz w:val="20"/>
                <w:szCs w:val="20"/>
              </w:rPr>
              <w:t>Activa</w:t>
            </w:r>
            <w:proofErr w:type="spellEnd"/>
            <w:r w:rsidRPr="00C035F7">
              <w:rPr>
                <w:rFonts w:ascii="Palatino Linotype" w:hAnsi="Palatino Linotype"/>
                <w:sz w:val="20"/>
                <w:szCs w:val="20"/>
              </w:rPr>
              <w:t xml:space="preserve"> solid (no GA)</w:t>
            </w:r>
          </w:p>
        </w:tc>
        <w:tc>
          <w:tcPr>
            <w:tcW w:w="2790" w:type="dxa"/>
            <w:vAlign w:val="center"/>
            <w:hideMark/>
          </w:tcPr>
          <w:p w:rsidR="00F60EB0" w:rsidRPr="00C035F7" w:rsidRDefault="00F60EB0" w:rsidP="00F87B77">
            <w:pPr>
              <w:spacing w:after="0" w:line="240" w:lineRule="atLeast"/>
              <w:rPr>
                <w:rFonts w:ascii="Palatino Linotype" w:hAnsi="Palatino Linotype"/>
                <w:sz w:val="20"/>
                <w:szCs w:val="20"/>
              </w:rPr>
            </w:pPr>
            <w:r w:rsidRPr="00C035F7">
              <w:rPr>
                <w:rFonts w:ascii="Palatino Linotype" w:hAnsi="Palatino Linotype"/>
                <w:sz w:val="20"/>
                <w:szCs w:val="20"/>
              </w:rPr>
              <w:t>Negative</w:t>
            </w:r>
          </w:p>
        </w:tc>
      </w:tr>
      <w:tr w:rsidR="00F60EB0" w:rsidRPr="00160A5B" w:rsidTr="00F87B77">
        <w:trPr>
          <w:tblCellSpacing w:w="15" w:type="dxa"/>
        </w:trPr>
        <w:tc>
          <w:tcPr>
            <w:tcW w:w="3357" w:type="dxa"/>
            <w:vAlign w:val="center"/>
            <w:hideMark/>
          </w:tcPr>
          <w:p w:rsidR="00F60EB0" w:rsidRPr="00C035F7" w:rsidRDefault="00F60EB0" w:rsidP="00F87B77">
            <w:pPr>
              <w:spacing w:after="0" w:line="240" w:lineRule="atLeast"/>
              <w:rPr>
                <w:rFonts w:ascii="Palatino Linotype" w:hAnsi="Palatino Linotype"/>
                <w:sz w:val="20"/>
                <w:szCs w:val="20"/>
                <w:lang w:val="es-ES"/>
              </w:rPr>
            </w:pPr>
            <w:proofErr w:type="spellStart"/>
            <w:r w:rsidRPr="00C035F7">
              <w:rPr>
                <w:rFonts w:ascii="Palatino Linotype" w:hAnsi="Palatino Linotype"/>
                <w:sz w:val="20"/>
                <w:szCs w:val="20"/>
                <w:lang w:val="es-ES"/>
              </w:rPr>
              <w:t>TheraCal</w:t>
            </w:r>
            <w:proofErr w:type="spellEnd"/>
            <w:r w:rsidRPr="00C035F7">
              <w:rPr>
                <w:rFonts w:ascii="Palatino Linotype" w:hAnsi="Palatino Linotype"/>
                <w:sz w:val="20"/>
                <w:szCs w:val="20"/>
                <w:lang w:val="es-ES"/>
              </w:rPr>
              <w:t xml:space="preserve"> LC </w:t>
            </w:r>
            <w:proofErr w:type="spellStart"/>
            <w:r w:rsidRPr="00C035F7">
              <w:rPr>
                <w:rFonts w:ascii="Palatino Linotype" w:hAnsi="Palatino Linotype"/>
                <w:sz w:val="20"/>
                <w:szCs w:val="20"/>
                <w:lang w:val="es-ES"/>
              </w:rPr>
              <w:t>solid</w:t>
            </w:r>
            <w:proofErr w:type="spellEnd"/>
            <w:r w:rsidRPr="00C035F7">
              <w:rPr>
                <w:rFonts w:ascii="Palatino Linotype" w:hAnsi="Palatino Linotype"/>
                <w:sz w:val="20"/>
                <w:szCs w:val="20"/>
                <w:lang w:val="es-ES"/>
              </w:rPr>
              <w:t xml:space="preserve"> (no GA)</w:t>
            </w:r>
          </w:p>
        </w:tc>
        <w:tc>
          <w:tcPr>
            <w:tcW w:w="2790" w:type="dxa"/>
            <w:vAlign w:val="center"/>
            <w:hideMark/>
          </w:tcPr>
          <w:p w:rsidR="00F60EB0" w:rsidRPr="00C035F7" w:rsidRDefault="00F60EB0" w:rsidP="00F87B77">
            <w:pPr>
              <w:spacing w:after="0" w:line="240" w:lineRule="atLeast"/>
              <w:rPr>
                <w:rFonts w:ascii="Palatino Linotype" w:hAnsi="Palatino Linotype"/>
                <w:sz w:val="20"/>
                <w:szCs w:val="20"/>
              </w:rPr>
            </w:pPr>
            <w:r w:rsidRPr="00C035F7">
              <w:rPr>
                <w:rFonts w:ascii="Palatino Linotype" w:hAnsi="Palatino Linotype"/>
                <w:sz w:val="20"/>
                <w:szCs w:val="20"/>
              </w:rPr>
              <w:t>Negative</w:t>
            </w:r>
          </w:p>
        </w:tc>
      </w:tr>
      <w:tr w:rsidR="00F60EB0" w:rsidRPr="00160A5B" w:rsidTr="00160A5B">
        <w:trPr>
          <w:tblCellSpacing w:w="15" w:type="dxa"/>
        </w:trPr>
        <w:tc>
          <w:tcPr>
            <w:tcW w:w="3357" w:type="dxa"/>
            <w:tcBorders>
              <w:bottom w:val="single" w:sz="4" w:space="0" w:color="auto"/>
            </w:tcBorders>
            <w:vAlign w:val="center"/>
            <w:hideMark/>
          </w:tcPr>
          <w:p w:rsidR="00F60EB0" w:rsidRPr="00C035F7" w:rsidRDefault="00F60EB0" w:rsidP="00F87B77">
            <w:pPr>
              <w:spacing w:after="0" w:line="240" w:lineRule="atLeast"/>
              <w:rPr>
                <w:rFonts w:ascii="Palatino Linotype" w:hAnsi="Palatino Linotype"/>
                <w:sz w:val="20"/>
                <w:szCs w:val="20"/>
                <w:lang w:val="es-ES"/>
              </w:rPr>
            </w:pPr>
            <w:proofErr w:type="spellStart"/>
            <w:r w:rsidRPr="00C035F7">
              <w:rPr>
                <w:rFonts w:ascii="Palatino Linotype" w:hAnsi="Palatino Linotype"/>
                <w:sz w:val="20"/>
                <w:szCs w:val="20"/>
                <w:lang w:val="es-ES"/>
              </w:rPr>
              <w:t>Thera</w:t>
            </w:r>
            <w:proofErr w:type="spellEnd"/>
            <w:r w:rsidRPr="00C035F7">
              <w:rPr>
                <w:rFonts w:ascii="Palatino Linotype" w:hAnsi="Palatino Linotype"/>
                <w:sz w:val="20"/>
                <w:szCs w:val="20"/>
                <w:lang w:val="es-ES"/>
              </w:rPr>
              <w:t xml:space="preserve"> Cal LC-Gluma </w:t>
            </w:r>
            <w:proofErr w:type="spellStart"/>
            <w:r w:rsidRPr="00C035F7">
              <w:rPr>
                <w:rFonts w:ascii="Palatino Linotype" w:hAnsi="Palatino Linotype"/>
                <w:sz w:val="20"/>
                <w:szCs w:val="20"/>
                <w:lang w:val="es-ES"/>
              </w:rPr>
              <w:t>solid</w:t>
            </w:r>
            <w:proofErr w:type="spellEnd"/>
          </w:p>
        </w:tc>
        <w:tc>
          <w:tcPr>
            <w:tcW w:w="2790" w:type="dxa"/>
            <w:tcBorders>
              <w:bottom w:val="single" w:sz="4" w:space="0" w:color="auto"/>
            </w:tcBorders>
            <w:vAlign w:val="center"/>
            <w:hideMark/>
          </w:tcPr>
          <w:p w:rsidR="00F60EB0" w:rsidRPr="00C035F7" w:rsidRDefault="00F60EB0" w:rsidP="00F87B77">
            <w:pPr>
              <w:spacing w:after="0" w:line="240" w:lineRule="atLeast"/>
              <w:rPr>
                <w:rFonts w:ascii="Palatino Linotype" w:hAnsi="Palatino Linotype"/>
                <w:sz w:val="20"/>
                <w:szCs w:val="20"/>
              </w:rPr>
            </w:pPr>
            <w:r w:rsidRPr="00C035F7">
              <w:rPr>
                <w:rFonts w:ascii="Palatino Linotype" w:hAnsi="Palatino Linotype"/>
                <w:sz w:val="20"/>
                <w:szCs w:val="20"/>
              </w:rPr>
              <w:t>Negative</w:t>
            </w:r>
          </w:p>
        </w:tc>
      </w:tr>
    </w:tbl>
    <w:p w:rsidR="00F60EB0" w:rsidRPr="00160A5B" w:rsidRDefault="00F60EB0" w:rsidP="00F60EB0">
      <w:pPr>
        <w:rPr>
          <w:rFonts w:ascii="Palatino Linotype" w:hAnsi="Palatino Linotype"/>
          <w:sz w:val="20"/>
          <w:szCs w:val="20"/>
        </w:rPr>
      </w:pPr>
      <w:r w:rsidRPr="00160A5B">
        <w:rPr>
          <w:rFonts w:ascii="Palatino Linotype" w:hAnsi="Palatino Linotype"/>
          <w:sz w:val="20"/>
          <w:szCs w:val="20"/>
        </w:rPr>
        <w:t xml:space="preserve">No liner/base material alone (without GA) exhibited any bactericidal activity under the tested conditions. Among GA-containing solids, only combinations involving </w:t>
      </w:r>
      <w:proofErr w:type="spellStart"/>
      <w:r w:rsidRPr="00160A5B">
        <w:rPr>
          <w:rFonts w:ascii="Palatino Linotype" w:hAnsi="Palatino Linotype"/>
          <w:sz w:val="20"/>
          <w:szCs w:val="20"/>
        </w:rPr>
        <w:t>Vitrebond</w:t>
      </w:r>
      <w:proofErr w:type="spellEnd"/>
      <w:r w:rsidRPr="00160A5B">
        <w:rPr>
          <w:rFonts w:ascii="Palatino Linotype" w:hAnsi="Palatino Linotype"/>
          <w:sz w:val="20"/>
          <w:szCs w:val="20"/>
        </w:rPr>
        <w:t xml:space="preserve"> Plus or </w:t>
      </w:r>
      <w:proofErr w:type="spellStart"/>
      <w:r w:rsidRPr="00160A5B">
        <w:rPr>
          <w:rFonts w:ascii="Palatino Linotype" w:hAnsi="Palatino Linotype"/>
          <w:sz w:val="20"/>
          <w:szCs w:val="20"/>
        </w:rPr>
        <w:t>Activa</w:t>
      </w:r>
      <w:proofErr w:type="spellEnd"/>
      <w:r w:rsidRPr="00160A5B">
        <w:rPr>
          <w:rFonts w:ascii="Palatino Linotype" w:hAnsi="Palatino Linotype"/>
          <w:sz w:val="20"/>
          <w:szCs w:val="20"/>
        </w:rPr>
        <w:t xml:space="preserve"> produced detectable inhibition zones and reduction in colony density. GA-containing solids prepared with Lime-</w:t>
      </w:r>
      <w:proofErr w:type="spellStart"/>
      <w:r w:rsidRPr="00160A5B">
        <w:rPr>
          <w:rFonts w:ascii="Palatino Linotype" w:hAnsi="Palatino Linotype"/>
          <w:sz w:val="20"/>
          <w:szCs w:val="20"/>
        </w:rPr>
        <w:t>Lite</w:t>
      </w:r>
      <w:proofErr w:type="spellEnd"/>
      <w:r w:rsidRPr="00160A5B">
        <w:rPr>
          <w:rFonts w:ascii="Palatino Linotype" w:hAnsi="Palatino Linotype"/>
          <w:sz w:val="20"/>
          <w:szCs w:val="20"/>
        </w:rPr>
        <w:t xml:space="preserve"> Enhanced or </w:t>
      </w:r>
      <w:proofErr w:type="spellStart"/>
      <w:r w:rsidRPr="00160A5B">
        <w:rPr>
          <w:rFonts w:ascii="Palatino Linotype" w:hAnsi="Palatino Linotype"/>
          <w:sz w:val="20"/>
          <w:szCs w:val="20"/>
        </w:rPr>
        <w:t>TheraCal</w:t>
      </w:r>
      <w:proofErr w:type="spellEnd"/>
      <w:r w:rsidRPr="00160A5B">
        <w:rPr>
          <w:rFonts w:ascii="Palatino Linotype" w:hAnsi="Palatino Linotype"/>
          <w:sz w:val="20"/>
          <w:szCs w:val="20"/>
        </w:rPr>
        <w:t xml:space="preserve"> LC showed no observable bactericidal effect, suggesting that the physicochemical properties of the liner matrix are critical for GA </w:t>
      </w:r>
      <w:proofErr w:type="spellStart"/>
      <w:r w:rsidRPr="00160A5B">
        <w:rPr>
          <w:rFonts w:ascii="Palatino Linotype" w:hAnsi="Palatino Linotype"/>
          <w:sz w:val="20"/>
          <w:szCs w:val="20"/>
        </w:rPr>
        <w:t>vapor</w:t>
      </w:r>
      <w:proofErr w:type="spellEnd"/>
      <w:r w:rsidRPr="00160A5B">
        <w:rPr>
          <w:rFonts w:ascii="Palatino Linotype" w:hAnsi="Palatino Linotype"/>
          <w:sz w:val="20"/>
          <w:szCs w:val="20"/>
        </w:rPr>
        <w:t xml:space="preserve"> release.</w:t>
      </w:r>
    </w:p>
    <w:p w:rsidR="00F60EB0" w:rsidRPr="00160A5B" w:rsidRDefault="00F60EB0" w:rsidP="00F60EB0">
      <w:pPr>
        <w:spacing w:line="240" w:lineRule="auto"/>
        <w:contextualSpacing/>
        <w:rPr>
          <w:rFonts w:ascii="Palatino Linotype" w:hAnsi="Palatino Linotype"/>
          <w:sz w:val="20"/>
          <w:szCs w:val="20"/>
        </w:rPr>
      </w:pPr>
      <w:r w:rsidRPr="00160A5B">
        <w:rPr>
          <w:rFonts w:ascii="Palatino Linotype" w:hAnsi="Palatino Linotype"/>
          <w:sz w:val="20"/>
          <w:szCs w:val="20"/>
        </w:rPr>
        <w:t xml:space="preserve">Material: </w:t>
      </w:r>
    </w:p>
    <w:p w:rsidR="00F60EB0" w:rsidRPr="00160A5B" w:rsidRDefault="00F60EB0" w:rsidP="00F60EB0">
      <w:pPr>
        <w:spacing w:line="240" w:lineRule="auto"/>
        <w:ind w:firstLine="720"/>
        <w:contextualSpacing/>
        <w:rPr>
          <w:rFonts w:ascii="Palatino Linotype" w:hAnsi="Palatino Linotype"/>
          <w:sz w:val="20"/>
          <w:szCs w:val="20"/>
        </w:rPr>
      </w:pPr>
      <w:r w:rsidRPr="00160A5B">
        <w:rPr>
          <w:rFonts w:ascii="Palatino Linotype" w:hAnsi="Palatino Linotype"/>
          <w:sz w:val="20"/>
          <w:szCs w:val="20"/>
        </w:rPr>
        <w:t>-GA +HEMA solution (6.25% Glutaraldehyde solution containing 37.5% HEMA);</w:t>
      </w:r>
    </w:p>
    <w:p w:rsidR="00F60EB0" w:rsidRPr="00160A5B" w:rsidRDefault="00F60EB0" w:rsidP="00F60EB0">
      <w:pPr>
        <w:spacing w:line="240" w:lineRule="auto"/>
        <w:ind w:firstLine="720"/>
        <w:contextualSpacing/>
        <w:rPr>
          <w:rFonts w:ascii="Palatino Linotype" w:hAnsi="Palatino Linotype"/>
          <w:sz w:val="20"/>
          <w:szCs w:val="20"/>
        </w:rPr>
      </w:pPr>
      <w:r w:rsidRPr="00160A5B">
        <w:rPr>
          <w:rFonts w:ascii="Palatino Linotype" w:hAnsi="Palatino Linotype"/>
          <w:sz w:val="20"/>
          <w:szCs w:val="20"/>
        </w:rPr>
        <w:t>- GLUMA Desensitizer; (</w:t>
      </w:r>
      <w:proofErr w:type="spellStart"/>
      <w:r w:rsidRPr="00160A5B">
        <w:rPr>
          <w:rFonts w:ascii="Palatino Linotype" w:hAnsi="Palatino Linotype"/>
          <w:sz w:val="20"/>
          <w:szCs w:val="20"/>
        </w:rPr>
        <w:t>Kulzer</w:t>
      </w:r>
      <w:proofErr w:type="spellEnd"/>
      <w:r w:rsidRPr="00160A5B">
        <w:rPr>
          <w:rFonts w:ascii="Palatino Linotype" w:hAnsi="Palatino Linotype"/>
          <w:sz w:val="20"/>
          <w:szCs w:val="20"/>
        </w:rPr>
        <w:t>, Hanau, Germany).</w:t>
      </w:r>
    </w:p>
    <w:p w:rsidR="00F60EB0" w:rsidRPr="00160A5B" w:rsidRDefault="00F60EB0" w:rsidP="00F60EB0">
      <w:pPr>
        <w:spacing w:line="240" w:lineRule="auto"/>
        <w:ind w:firstLine="720"/>
        <w:contextualSpacing/>
        <w:rPr>
          <w:rFonts w:ascii="Palatino Linotype" w:hAnsi="Palatino Linotype"/>
          <w:sz w:val="20"/>
          <w:szCs w:val="20"/>
        </w:rPr>
      </w:pPr>
      <w:proofErr w:type="gramStart"/>
      <w:r w:rsidRPr="00160A5B">
        <w:rPr>
          <w:rFonts w:ascii="Palatino Linotype" w:hAnsi="Palatino Linotype"/>
          <w:sz w:val="20"/>
          <w:szCs w:val="20"/>
        </w:rPr>
        <w:t>-</w:t>
      </w:r>
      <w:proofErr w:type="spellStart"/>
      <w:r w:rsidRPr="00160A5B">
        <w:rPr>
          <w:rFonts w:ascii="Palatino Linotype" w:hAnsi="Palatino Linotype"/>
          <w:sz w:val="20"/>
          <w:szCs w:val="20"/>
        </w:rPr>
        <w:t>Vitrebond</w:t>
      </w:r>
      <w:proofErr w:type="spellEnd"/>
      <w:r w:rsidRPr="00160A5B">
        <w:rPr>
          <w:rFonts w:ascii="Palatino Linotype" w:hAnsi="Palatino Linotype"/>
          <w:sz w:val="20"/>
          <w:szCs w:val="20"/>
        </w:rPr>
        <w:t xml:space="preserve"> Plus (3M U.S.A.)</w:t>
      </w:r>
      <w:proofErr w:type="gramEnd"/>
    </w:p>
    <w:p w:rsidR="00F60EB0" w:rsidRPr="00160A5B" w:rsidRDefault="00F60EB0" w:rsidP="00F60EB0">
      <w:pPr>
        <w:spacing w:line="240" w:lineRule="auto"/>
        <w:ind w:firstLine="720"/>
        <w:contextualSpacing/>
        <w:rPr>
          <w:rFonts w:ascii="Palatino Linotype" w:hAnsi="Palatino Linotype"/>
          <w:sz w:val="20"/>
          <w:szCs w:val="20"/>
        </w:rPr>
      </w:pPr>
      <w:r w:rsidRPr="00160A5B">
        <w:rPr>
          <w:rFonts w:ascii="Palatino Linotype" w:hAnsi="Palatino Linotype"/>
          <w:sz w:val="20"/>
          <w:szCs w:val="20"/>
        </w:rPr>
        <w:t>-Lime-</w:t>
      </w:r>
      <w:proofErr w:type="spellStart"/>
      <w:r w:rsidRPr="00160A5B">
        <w:rPr>
          <w:rFonts w:ascii="Palatino Linotype" w:hAnsi="Palatino Linotype"/>
          <w:sz w:val="20"/>
          <w:szCs w:val="20"/>
        </w:rPr>
        <w:t>Lite</w:t>
      </w:r>
      <w:proofErr w:type="spellEnd"/>
      <w:r w:rsidRPr="00160A5B">
        <w:rPr>
          <w:rFonts w:ascii="Palatino Linotype" w:hAnsi="Palatino Linotype"/>
          <w:sz w:val="20"/>
          <w:szCs w:val="20"/>
        </w:rPr>
        <w:t>™ Enhanced, Light Cure Cavity Liner (</w:t>
      </w:r>
      <w:proofErr w:type="spellStart"/>
      <w:r w:rsidRPr="00160A5B">
        <w:rPr>
          <w:rFonts w:ascii="Palatino Linotype" w:hAnsi="Palatino Linotype"/>
          <w:sz w:val="20"/>
          <w:szCs w:val="20"/>
        </w:rPr>
        <w:t>Pulpdent</w:t>
      </w:r>
      <w:proofErr w:type="spellEnd"/>
      <w:r w:rsidRPr="00160A5B">
        <w:rPr>
          <w:rFonts w:ascii="Palatino Linotype" w:hAnsi="Palatino Linotype"/>
          <w:sz w:val="20"/>
          <w:szCs w:val="20"/>
        </w:rPr>
        <w:t xml:space="preserve"> U.S.A.)</w:t>
      </w:r>
    </w:p>
    <w:p w:rsidR="00F60EB0" w:rsidRPr="00160A5B" w:rsidRDefault="00F60EB0" w:rsidP="00F60EB0">
      <w:pPr>
        <w:spacing w:line="240" w:lineRule="auto"/>
        <w:ind w:firstLine="720"/>
        <w:contextualSpacing/>
        <w:rPr>
          <w:rFonts w:ascii="Palatino Linotype" w:hAnsi="Palatino Linotype"/>
          <w:sz w:val="20"/>
          <w:szCs w:val="20"/>
        </w:rPr>
      </w:pPr>
      <w:r w:rsidRPr="00160A5B">
        <w:rPr>
          <w:rFonts w:ascii="Palatino Linotype" w:hAnsi="Palatino Linotype"/>
          <w:sz w:val="20"/>
          <w:szCs w:val="20"/>
        </w:rPr>
        <w:t xml:space="preserve">-ACTIVA™ </w:t>
      </w:r>
      <w:proofErr w:type="spellStart"/>
      <w:r w:rsidRPr="00160A5B">
        <w:rPr>
          <w:rFonts w:ascii="Palatino Linotype" w:hAnsi="Palatino Linotype"/>
          <w:sz w:val="20"/>
          <w:szCs w:val="20"/>
        </w:rPr>
        <w:t>BioACTIVE</w:t>
      </w:r>
      <w:proofErr w:type="spellEnd"/>
      <w:r w:rsidRPr="00160A5B">
        <w:rPr>
          <w:rFonts w:ascii="Palatino Linotype" w:hAnsi="Palatino Linotype"/>
          <w:sz w:val="20"/>
          <w:szCs w:val="20"/>
        </w:rPr>
        <w:t>-BASE/LINER™ (</w:t>
      </w:r>
      <w:proofErr w:type="spellStart"/>
      <w:r w:rsidRPr="00160A5B">
        <w:rPr>
          <w:rFonts w:ascii="Palatino Linotype" w:hAnsi="Palatino Linotype"/>
          <w:sz w:val="20"/>
          <w:szCs w:val="20"/>
        </w:rPr>
        <w:t>Pulpdent</w:t>
      </w:r>
      <w:proofErr w:type="spellEnd"/>
      <w:r w:rsidRPr="00160A5B">
        <w:rPr>
          <w:rFonts w:ascii="Palatino Linotype" w:hAnsi="Palatino Linotype"/>
          <w:sz w:val="20"/>
          <w:szCs w:val="20"/>
        </w:rPr>
        <w:t xml:space="preserve"> U.S.A.)</w:t>
      </w:r>
    </w:p>
    <w:p w:rsidR="00F60EB0" w:rsidRPr="00160A5B" w:rsidRDefault="00F60EB0" w:rsidP="00F60EB0">
      <w:pPr>
        <w:spacing w:line="240" w:lineRule="auto"/>
        <w:ind w:firstLine="720"/>
        <w:contextualSpacing/>
        <w:rPr>
          <w:rFonts w:ascii="Palatino Linotype" w:hAnsi="Palatino Linotype"/>
          <w:sz w:val="20"/>
          <w:szCs w:val="20"/>
        </w:rPr>
      </w:pPr>
      <w:r w:rsidRPr="00160A5B">
        <w:rPr>
          <w:rFonts w:ascii="Palatino Linotype" w:hAnsi="Palatino Linotype"/>
          <w:sz w:val="20"/>
          <w:szCs w:val="20"/>
        </w:rPr>
        <w:t>-</w:t>
      </w:r>
      <w:proofErr w:type="spellStart"/>
      <w:r w:rsidRPr="00160A5B">
        <w:rPr>
          <w:rFonts w:ascii="Palatino Linotype" w:hAnsi="Palatino Linotype"/>
          <w:sz w:val="20"/>
          <w:szCs w:val="20"/>
        </w:rPr>
        <w:t>TheraCal</w:t>
      </w:r>
      <w:proofErr w:type="spellEnd"/>
      <w:r w:rsidRPr="00160A5B">
        <w:rPr>
          <w:rFonts w:ascii="Palatino Linotype" w:hAnsi="Palatino Linotype"/>
          <w:sz w:val="20"/>
          <w:szCs w:val="20"/>
        </w:rPr>
        <w:t xml:space="preserve"> LC (BISCO, U.S.A.)</w:t>
      </w:r>
      <w:r w:rsidRPr="00160A5B">
        <w:rPr>
          <w:rFonts w:ascii="Palatino Linotype" w:hAnsi="Palatino Linotype"/>
          <w:sz w:val="20"/>
          <w:szCs w:val="20"/>
        </w:rPr>
        <w:tab/>
      </w:r>
    </w:p>
    <w:p w:rsidR="00EB02AE" w:rsidRPr="00160A5B" w:rsidRDefault="00EB02AE">
      <w:pPr>
        <w:rPr>
          <w:rFonts w:ascii="Palatino Linotype" w:hAnsi="Palatino Linotype"/>
        </w:rPr>
      </w:pPr>
    </w:p>
    <w:p w:rsidR="00714CC8" w:rsidRPr="00160A5B" w:rsidRDefault="00714CC8">
      <w:pPr>
        <w:rPr>
          <w:rFonts w:ascii="Palatino Linotype" w:hAnsi="Palatino Linotype"/>
        </w:rPr>
      </w:pPr>
    </w:p>
    <w:p w:rsidR="00714CC8" w:rsidRPr="00160A5B" w:rsidRDefault="00714CC8">
      <w:pPr>
        <w:rPr>
          <w:rFonts w:ascii="Palatino Linotype" w:hAnsi="Palatino Linotype"/>
        </w:rPr>
      </w:pPr>
    </w:p>
    <w:p w:rsidR="00714CC8" w:rsidRPr="00160A5B" w:rsidRDefault="00714CC8">
      <w:pPr>
        <w:rPr>
          <w:rFonts w:ascii="Palatino Linotype" w:hAnsi="Palatino Linotype"/>
        </w:rPr>
      </w:pPr>
    </w:p>
    <w:p w:rsidR="00714CC8" w:rsidRPr="00160A5B" w:rsidRDefault="00714CC8">
      <w:pPr>
        <w:rPr>
          <w:rFonts w:ascii="Palatino Linotype" w:hAnsi="Palatino Linotype"/>
        </w:rPr>
      </w:pPr>
    </w:p>
    <w:p w:rsidR="00714CC8" w:rsidRPr="00160A5B" w:rsidRDefault="00714CC8">
      <w:pPr>
        <w:rPr>
          <w:rFonts w:ascii="Palatino Linotype" w:hAnsi="Palatino Linotype"/>
        </w:rPr>
      </w:pPr>
    </w:p>
    <w:p w:rsidR="00714CC8" w:rsidRPr="00160A5B" w:rsidRDefault="00714CC8">
      <w:pPr>
        <w:rPr>
          <w:rFonts w:ascii="Palatino Linotype" w:hAnsi="Palatino Linotype"/>
        </w:rPr>
      </w:pPr>
    </w:p>
    <w:p w:rsidR="00714CC8" w:rsidRPr="00160A5B" w:rsidRDefault="00714CC8">
      <w:pPr>
        <w:rPr>
          <w:rFonts w:ascii="Palatino Linotype" w:hAnsi="Palatino Linotype"/>
        </w:rPr>
      </w:pPr>
    </w:p>
    <w:p w:rsidR="00C035F7" w:rsidRDefault="00C035F7" w:rsidP="00714CC8">
      <w:pPr>
        <w:rPr>
          <w:rFonts w:ascii="Palatino Linotype" w:hAnsi="Palatino Linotype"/>
          <w:b/>
          <w:bCs/>
        </w:rPr>
      </w:pPr>
      <w:bookmarkStart w:id="1" w:name="_Hlk220848979"/>
      <w:bookmarkEnd w:id="1"/>
    </w:p>
    <w:p w:rsidR="00C035F7" w:rsidRDefault="00C035F7" w:rsidP="00714CC8">
      <w:pPr>
        <w:rPr>
          <w:rFonts w:ascii="Palatino Linotype" w:hAnsi="Palatino Linotype"/>
          <w:b/>
          <w:bCs/>
        </w:rPr>
      </w:pPr>
    </w:p>
    <w:p w:rsidR="00C035F7" w:rsidRDefault="00C035F7" w:rsidP="00714CC8">
      <w:pPr>
        <w:rPr>
          <w:rFonts w:ascii="Palatino Linotype" w:hAnsi="Palatino Linotype"/>
          <w:b/>
          <w:bCs/>
        </w:rPr>
      </w:pPr>
    </w:p>
    <w:p w:rsidR="00714CC8" w:rsidRPr="00C035F7" w:rsidRDefault="00714CC8" w:rsidP="00714CC8">
      <w:pPr>
        <w:rPr>
          <w:rFonts w:ascii="Palatino Linotype" w:hAnsi="Palatino Linotype"/>
          <w:sz w:val="20"/>
          <w:szCs w:val="20"/>
        </w:rPr>
      </w:pPr>
      <w:r w:rsidRPr="00C035F7">
        <w:rPr>
          <w:rFonts w:ascii="Palatino Linotype" w:hAnsi="Palatino Linotype"/>
          <w:b/>
          <w:bCs/>
          <w:sz w:val="20"/>
          <w:szCs w:val="20"/>
        </w:rPr>
        <w:t>Fig</w:t>
      </w:r>
      <w:r w:rsidR="00C035F7" w:rsidRPr="00C035F7">
        <w:rPr>
          <w:rFonts w:ascii="Palatino Linotype" w:hAnsi="Palatino Linotype"/>
          <w:b/>
          <w:bCs/>
          <w:sz w:val="20"/>
          <w:szCs w:val="20"/>
        </w:rPr>
        <w:t>ure S</w:t>
      </w:r>
      <w:r w:rsidR="006A5EEF">
        <w:rPr>
          <w:rFonts w:ascii="Palatino Linotype" w:hAnsi="Palatino Linotype"/>
          <w:b/>
          <w:bCs/>
          <w:sz w:val="20"/>
          <w:szCs w:val="20"/>
        </w:rPr>
        <w:t>3</w:t>
      </w:r>
      <w:r w:rsidRPr="00C035F7">
        <w:rPr>
          <w:rFonts w:ascii="Palatino Linotype" w:hAnsi="Palatino Linotype"/>
          <w:sz w:val="20"/>
          <w:szCs w:val="20"/>
        </w:rPr>
        <w:t xml:space="preserve">. Short, </w:t>
      </w:r>
      <w:r w:rsidR="002B63BD">
        <w:rPr>
          <w:rFonts w:ascii="Palatino Linotype" w:hAnsi="Palatino Linotype"/>
          <w:sz w:val="20"/>
          <w:szCs w:val="20"/>
        </w:rPr>
        <w:t>s</w:t>
      </w:r>
      <w:r w:rsidRPr="00C035F7">
        <w:rPr>
          <w:rFonts w:ascii="Palatino Linotype" w:hAnsi="Palatino Linotype"/>
          <w:sz w:val="20"/>
          <w:szCs w:val="20"/>
        </w:rPr>
        <w:t xml:space="preserve">elf-limiting </w:t>
      </w:r>
      <w:r w:rsidR="002B63BD">
        <w:rPr>
          <w:rFonts w:ascii="Palatino Linotype" w:hAnsi="Palatino Linotype"/>
          <w:sz w:val="20"/>
          <w:szCs w:val="20"/>
        </w:rPr>
        <w:t>b</w:t>
      </w:r>
      <w:r w:rsidRPr="00C035F7">
        <w:rPr>
          <w:rFonts w:ascii="Palatino Linotype" w:hAnsi="Palatino Linotype"/>
          <w:sz w:val="20"/>
          <w:szCs w:val="20"/>
        </w:rPr>
        <w:t xml:space="preserve">actericidal </w:t>
      </w:r>
      <w:r w:rsidR="002B63BD">
        <w:rPr>
          <w:rFonts w:ascii="Palatino Linotype" w:hAnsi="Palatino Linotype"/>
          <w:sz w:val="20"/>
          <w:szCs w:val="20"/>
        </w:rPr>
        <w:t>a</w:t>
      </w:r>
      <w:r w:rsidRPr="00C035F7">
        <w:rPr>
          <w:rFonts w:ascii="Palatino Linotype" w:hAnsi="Palatino Linotype"/>
          <w:sz w:val="20"/>
          <w:szCs w:val="20"/>
        </w:rPr>
        <w:t xml:space="preserve">ctivity of GA–RMGI </w:t>
      </w:r>
      <w:r w:rsidR="002B63BD">
        <w:rPr>
          <w:rFonts w:ascii="Palatino Linotype" w:hAnsi="Palatino Linotype"/>
          <w:sz w:val="20"/>
          <w:szCs w:val="20"/>
        </w:rPr>
        <w:t>s</w:t>
      </w:r>
      <w:r w:rsidRPr="00C035F7">
        <w:rPr>
          <w:rFonts w:ascii="Palatino Linotype" w:hAnsi="Palatino Linotype"/>
          <w:sz w:val="20"/>
          <w:szCs w:val="20"/>
        </w:rPr>
        <w:t xml:space="preserve">olid </w:t>
      </w:r>
    </w:p>
    <w:p w:rsidR="00714CC8" w:rsidRPr="00160A5B" w:rsidRDefault="00714CC8" w:rsidP="00714CC8">
      <w:pPr>
        <w:rPr>
          <w:rFonts w:ascii="Palatino Linotype" w:hAnsi="Palatino Linotype"/>
          <w:noProof/>
          <w:sz w:val="16"/>
          <w:szCs w:val="16"/>
        </w:rPr>
      </w:pPr>
      <w:r w:rsidRPr="00160A5B">
        <w:rPr>
          <w:rFonts w:ascii="Palatino Linotype" w:hAnsi="Palatino Linotype"/>
          <w:noProof/>
          <w:sz w:val="16"/>
          <w:szCs w:val="16"/>
        </w:rPr>
        <w:t>0.Bacterial control</w:t>
      </w:r>
      <w:r w:rsidRPr="00160A5B">
        <w:rPr>
          <w:rFonts w:ascii="Palatino Linotype" w:hAnsi="Palatino Linotype"/>
          <w:noProof/>
          <w:sz w:val="16"/>
          <w:szCs w:val="16"/>
        </w:rPr>
        <w:tab/>
      </w:r>
      <w:r w:rsidRPr="00160A5B">
        <w:rPr>
          <w:rFonts w:ascii="Palatino Linotype" w:hAnsi="Palatino Linotype"/>
          <w:noProof/>
          <w:sz w:val="16"/>
          <w:szCs w:val="16"/>
        </w:rPr>
        <w:tab/>
        <w:t>1. 1 hr-old GA-Vitrebond Solid   2. 2hr-old GA-Vitrebond solid 3. 4 hr-old GA-Vitrebond</w:t>
      </w:r>
    </w:p>
    <w:p w:rsidR="00714CC8" w:rsidRPr="00160A5B" w:rsidRDefault="00714CC8" w:rsidP="00714CC8">
      <w:pPr>
        <w:rPr>
          <w:rFonts w:ascii="Palatino Linotype" w:hAnsi="Palatino Linotype"/>
          <w:noProof/>
        </w:rPr>
      </w:pPr>
      <w:r w:rsidRPr="00160A5B">
        <w:rPr>
          <w:rFonts w:ascii="Palatino Linotype" w:hAnsi="Palatino Linotype"/>
          <w:noProof/>
          <w:lang w:val="en-US" w:eastAsia="en-US"/>
        </w:rPr>
        <w:drawing>
          <wp:anchor distT="0" distB="0" distL="114300" distR="114300" simplePos="0" relativeHeight="251659264" behindDoc="0" locked="0" layoutInCell="1" allowOverlap="1">
            <wp:simplePos x="0" y="0"/>
            <wp:positionH relativeFrom="column">
              <wp:posOffset>-635</wp:posOffset>
            </wp:positionH>
            <wp:positionV relativeFrom="paragraph">
              <wp:posOffset>5715</wp:posOffset>
            </wp:positionV>
            <wp:extent cx="1304925" cy="1314450"/>
            <wp:effectExtent l="0" t="0" r="9525" b="0"/>
            <wp:wrapSquare wrapText="bothSides"/>
            <wp:docPr id="79652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24547" name="Picture 796524547"/>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04925" cy="1314450"/>
                    </a:xfrm>
                    <a:prstGeom prst="rect">
                      <a:avLst/>
                    </a:prstGeom>
                  </pic:spPr>
                </pic:pic>
              </a:graphicData>
            </a:graphic>
          </wp:anchor>
        </w:drawing>
      </w:r>
      <w:r w:rsidRPr="00160A5B">
        <w:rPr>
          <w:rFonts w:ascii="Palatino Linotype" w:hAnsi="Palatino Linotype"/>
          <w:noProof/>
          <w:lang w:val="en-US" w:eastAsia="en-US"/>
        </w:rPr>
        <w:drawing>
          <wp:inline distT="0" distB="0" distL="0" distR="0">
            <wp:extent cx="1266825" cy="1337640"/>
            <wp:effectExtent l="0" t="0" r="0" b="0"/>
            <wp:docPr id="1837743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4523" cy="1345768"/>
                    </a:xfrm>
                    <a:prstGeom prst="rect">
                      <a:avLst/>
                    </a:prstGeom>
                    <a:noFill/>
                  </pic:spPr>
                </pic:pic>
              </a:graphicData>
            </a:graphic>
          </wp:inline>
        </w:drawing>
      </w:r>
      <w:r w:rsidRPr="00160A5B">
        <w:rPr>
          <w:rFonts w:ascii="Palatino Linotype" w:hAnsi="Palatino Linotype"/>
          <w:noProof/>
          <w:lang w:val="en-US" w:eastAsia="en-US"/>
        </w:rPr>
        <w:drawing>
          <wp:inline distT="0" distB="0" distL="0" distR="0">
            <wp:extent cx="1269232" cy="1312545"/>
            <wp:effectExtent l="0" t="0" r="7620" b="1905"/>
            <wp:docPr id="60264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0137" cy="1323822"/>
                    </a:xfrm>
                    <a:prstGeom prst="rect">
                      <a:avLst/>
                    </a:prstGeom>
                    <a:noFill/>
                  </pic:spPr>
                </pic:pic>
              </a:graphicData>
            </a:graphic>
          </wp:inline>
        </w:drawing>
      </w:r>
      <w:r w:rsidRPr="00160A5B">
        <w:rPr>
          <w:rFonts w:ascii="Palatino Linotype" w:hAnsi="Palatino Linotype"/>
          <w:noProof/>
          <w:lang w:val="en-US" w:eastAsia="en-US"/>
        </w:rPr>
        <w:drawing>
          <wp:inline distT="0" distB="0" distL="0" distR="0">
            <wp:extent cx="1228725" cy="1320076"/>
            <wp:effectExtent l="0" t="0" r="0" b="0"/>
            <wp:docPr id="16988471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1174" cy="1333451"/>
                    </a:xfrm>
                    <a:prstGeom prst="rect">
                      <a:avLst/>
                    </a:prstGeom>
                    <a:noFill/>
                  </pic:spPr>
                </pic:pic>
              </a:graphicData>
            </a:graphic>
          </wp:inline>
        </w:drawing>
      </w:r>
    </w:p>
    <w:p w:rsidR="00714CC8" w:rsidRPr="00160A5B" w:rsidRDefault="00714CC8" w:rsidP="00714CC8">
      <w:pPr>
        <w:rPr>
          <w:rFonts w:ascii="Palatino Linotype" w:hAnsi="Palatino Linotype"/>
          <w:noProof/>
        </w:rPr>
      </w:pPr>
      <w:r w:rsidRPr="00160A5B">
        <w:rPr>
          <w:rFonts w:ascii="Palatino Linotype" w:hAnsi="Palatino Linotype"/>
          <w:noProof/>
        </w:rPr>
        <w:t>________________________________________________________________________</w:t>
      </w:r>
    </w:p>
    <w:p w:rsidR="00714CC8" w:rsidRPr="00160A5B" w:rsidRDefault="00714CC8" w:rsidP="00714CC8">
      <w:pPr>
        <w:rPr>
          <w:rFonts w:ascii="Palatino Linotype" w:hAnsi="Palatino Linotype"/>
          <w:sz w:val="16"/>
          <w:szCs w:val="16"/>
        </w:rPr>
      </w:pPr>
      <w:proofErr w:type="gramStart"/>
      <w:r w:rsidRPr="00160A5B">
        <w:rPr>
          <w:rFonts w:ascii="Palatino Linotype" w:hAnsi="Palatino Linotype"/>
          <w:b/>
          <w:bCs/>
          <w:sz w:val="16"/>
          <w:szCs w:val="16"/>
        </w:rPr>
        <w:t>4.</w:t>
      </w:r>
      <w:r w:rsidRPr="00160A5B">
        <w:rPr>
          <w:rFonts w:ascii="Palatino Linotype" w:hAnsi="Palatino Linotype"/>
          <w:sz w:val="16"/>
          <w:szCs w:val="16"/>
        </w:rPr>
        <w:t xml:space="preserve"> 8 hr-old GA-</w:t>
      </w:r>
      <w:proofErr w:type="spellStart"/>
      <w:r w:rsidRPr="00160A5B">
        <w:rPr>
          <w:rFonts w:ascii="Palatino Linotype" w:hAnsi="Palatino Linotype"/>
          <w:sz w:val="16"/>
          <w:szCs w:val="16"/>
        </w:rPr>
        <w:t>Vitrebond</w:t>
      </w:r>
      <w:proofErr w:type="spellEnd"/>
      <w:r w:rsidRPr="00160A5B">
        <w:rPr>
          <w:rFonts w:ascii="Palatino Linotype" w:hAnsi="Palatino Linotype"/>
          <w:sz w:val="16"/>
          <w:szCs w:val="16"/>
        </w:rPr>
        <w:t xml:space="preserve"> Solid     </w:t>
      </w:r>
      <w:r w:rsidRPr="00160A5B">
        <w:rPr>
          <w:rFonts w:ascii="Palatino Linotype" w:hAnsi="Palatino Linotype"/>
          <w:b/>
          <w:bCs/>
          <w:color w:val="000000" w:themeColor="text1"/>
          <w:sz w:val="16"/>
          <w:szCs w:val="16"/>
        </w:rPr>
        <w:t>5</w:t>
      </w:r>
      <w:r w:rsidR="00160A5B" w:rsidRPr="00160A5B">
        <w:rPr>
          <w:rFonts w:ascii="Palatino Linotype" w:hAnsi="Palatino Linotype"/>
          <w:b/>
          <w:bCs/>
          <w:color w:val="000000" w:themeColor="text1"/>
          <w:sz w:val="16"/>
          <w:szCs w:val="16"/>
        </w:rPr>
        <w:t>A</w:t>
      </w:r>
      <w:r w:rsidRPr="00160A5B">
        <w:rPr>
          <w:rFonts w:ascii="Palatino Linotype" w:hAnsi="Palatino Linotype"/>
          <w:sz w:val="16"/>
          <w:szCs w:val="16"/>
        </w:rPr>
        <w:t>.</w:t>
      </w:r>
      <w:proofErr w:type="gramEnd"/>
      <w:r w:rsidRPr="00160A5B">
        <w:rPr>
          <w:rFonts w:ascii="Palatino Linotype" w:hAnsi="Palatino Linotype"/>
          <w:sz w:val="16"/>
          <w:szCs w:val="16"/>
        </w:rPr>
        <w:t xml:space="preserve"> 12 hr Bacterial Control</w:t>
      </w:r>
      <w:r w:rsidRPr="00160A5B">
        <w:rPr>
          <w:rFonts w:ascii="Palatino Linotype" w:hAnsi="Palatino Linotype"/>
          <w:sz w:val="16"/>
          <w:szCs w:val="16"/>
        </w:rPr>
        <w:tab/>
      </w:r>
      <w:r w:rsidRPr="00160A5B">
        <w:rPr>
          <w:rFonts w:ascii="Palatino Linotype" w:hAnsi="Palatino Linotype"/>
          <w:b/>
          <w:bCs/>
          <w:sz w:val="16"/>
          <w:szCs w:val="16"/>
        </w:rPr>
        <w:t>5</w:t>
      </w:r>
      <w:r w:rsidRPr="00160A5B">
        <w:rPr>
          <w:rFonts w:ascii="Palatino Linotype" w:hAnsi="Palatino Linotype"/>
          <w:sz w:val="16"/>
          <w:szCs w:val="16"/>
        </w:rPr>
        <w:t>. 12 hr-old GA-</w:t>
      </w:r>
      <w:proofErr w:type="spellStart"/>
      <w:r w:rsidRPr="00160A5B">
        <w:rPr>
          <w:rFonts w:ascii="Palatino Linotype" w:hAnsi="Palatino Linotype"/>
          <w:sz w:val="16"/>
          <w:szCs w:val="16"/>
        </w:rPr>
        <w:t>Vitrebond</w:t>
      </w:r>
      <w:proofErr w:type="spellEnd"/>
      <w:r w:rsidRPr="00160A5B">
        <w:rPr>
          <w:rFonts w:ascii="Palatino Linotype" w:hAnsi="Palatino Linotype"/>
          <w:sz w:val="16"/>
          <w:szCs w:val="16"/>
        </w:rPr>
        <w:t xml:space="preserve"> Solid</w:t>
      </w:r>
    </w:p>
    <w:p w:rsidR="00714CC8" w:rsidRPr="00160A5B" w:rsidRDefault="00714CC8" w:rsidP="00714CC8">
      <w:pPr>
        <w:rPr>
          <w:rFonts w:ascii="Palatino Linotype" w:hAnsi="Palatino Linotype"/>
          <w:noProof/>
        </w:rPr>
      </w:pPr>
      <w:r w:rsidRPr="00160A5B">
        <w:rPr>
          <w:rFonts w:ascii="Palatino Linotype" w:hAnsi="Palatino Linotype"/>
          <w:noProof/>
          <w:lang w:val="en-US" w:eastAsia="en-US"/>
        </w:rPr>
        <w:drawing>
          <wp:inline distT="0" distB="0" distL="0" distR="0">
            <wp:extent cx="1363120" cy="1419225"/>
            <wp:effectExtent l="0" t="0" r="8890" b="0"/>
            <wp:docPr id="1835623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4688" cy="1420858"/>
                    </a:xfrm>
                    <a:prstGeom prst="rect">
                      <a:avLst/>
                    </a:prstGeom>
                    <a:noFill/>
                  </pic:spPr>
                </pic:pic>
              </a:graphicData>
            </a:graphic>
          </wp:inline>
        </w:drawing>
      </w:r>
      <w:r w:rsidRPr="00160A5B">
        <w:rPr>
          <w:rFonts w:ascii="Palatino Linotype" w:hAnsi="Palatino Linotype"/>
          <w:noProof/>
          <w:lang w:val="en-US" w:eastAsia="en-US"/>
        </w:rPr>
        <w:drawing>
          <wp:inline distT="0" distB="0" distL="0" distR="0">
            <wp:extent cx="1362075" cy="1399851"/>
            <wp:effectExtent l="0" t="0" r="0" b="0"/>
            <wp:docPr id="3678033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0014" cy="1408010"/>
                    </a:xfrm>
                    <a:prstGeom prst="rect">
                      <a:avLst/>
                    </a:prstGeom>
                    <a:noFill/>
                  </pic:spPr>
                </pic:pic>
              </a:graphicData>
            </a:graphic>
          </wp:inline>
        </w:drawing>
      </w:r>
      <w:r w:rsidRPr="00160A5B">
        <w:rPr>
          <w:rFonts w:ascii="Palatino Linotype" w:hAnsi="Palatino Linotype"/>
          <w:noProof/>
          <w:lang w:val="en-US" w:eastAsia="en-US"/>
        </w:rPr>
        <w:drawing>
          <wp:inline distT="0" distB="0" distL="0" distR="0">
            <wp:extent cx="1355718" cy="1384300"/>
            <wp:effectExtent l="0" t="0" r="0" b="6350"/>
            <wp:docPr id="21198907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7341" cy="1396168"/>
                    </a:xfrm>
                    <a:prstGeom prst="rect">
                      <a:avLst/>
                    </a:prstGeom>
                    <a:noFill/>
                  </pic:spPr>
                </pic:pic>
              </a:graphicData>
            </a:graphic>
          </wp:inline>
        </w:drawing>
      </w:r>
    </w:p>
    <w:p w:rsidR="00714CC8" w:rsidRPr="00160A5B" w:rsidRDefault="00714CC8" w:rsidP="00714CC8">
      <w:pPr>
        <w:rPr>
          <w:rFonts w:ascii="Palatino Linotype" w:hAnsi="Palatino Linotype"/>
          <w:noProof/>
        </w:rPr>
      </w:pPr>
      <w:r w:rsidRPr="00160A5B">
        <w:rPr>
          <w:rFonts w:ascii="Palatino Linotype" w:hAnsi="Palatino Linotype"/>
          <w:noProof/>
        </w:rPr>
        <w:t>_______________________________________________________________________</w:t>
      </w:r>
    </w:p>
    <w:p w:rsidR="00714CC8" w:rsidRPr="00160A5B" w:rsidRDefault="00714CC8" w:rsidP="00714CC8">
      <w:pPr>
        <w:rPr>
          <w:rFonts w:ascii="Palatino Linotype" w:hAnsi="Palatino Linotype"/>
          <w:noProof/>
        </w:rPr>
      </w:pPr>
      <w:proofErr w:type="gramStart"/>
      <w:r w:rsidRPr="00160A5B">
        <w:rPr>
          <w:rFonts w:ascii="Palatino Linotype" w:hAnsi="Palatino Linotype"/>
          <w:b/>
          <w:bCs/>
          <w:noProof/>
          <w:sz w:val="20"/>
          <w:szCs w:val="20"/>
        </w:rPr>
        <w:t>6</w:t>
      </w:r>
      <w:r w:rsidR="00160A5B" w:rsidRPr="00160A5B">
        <w:rPr>
          <w:rFonts w:ascii="Palatino Linotype" w:hAnsi="Palatino Linotype"/>
          <w:b/>
          <w:bCs/>
          <w:noProof/>
          <w:sz w:val="20"/>
          <w:szCs w:val="20"/>
        </w:rPr>
        <w:t>A</w:t>
      </w:r>
      <w:r w:rsidRPr="00160A5B">
        <w:rPr>
          <w:rFonts w:ascii="Palatino Linotype" w:hAnsi="Palatino Linotype"/>
          <w:noProof/>
          <w:sz w:val="20"/>
          <w:szCs w:val="20"/>
        </w:rPr>
        <w:t xml:space="preserve">. 24 </w:t>
      </w:r>
      <w:r w:rsidRPr="00160A5B">
        <w:rPr>
          <w:rFonts w:ascii="Palatino Linotype" w:hAnsi="Palatino Linotype"/>
          <w:sz w:val="20"/>
          <w:szCs w:val="20"/>
        </w:rPr>
        <w:t>hr Bacterial Control</w:t>
      </w:r>
      <w:r w:rsidRPr="00160A5B">
        <w:rPr>
          <w:rFonts w:ascii="Palatino Linotype" w:hAnsi="Palatino Linotype"/>
          <w:sz w:val="20"/>
          <w:szCs w:val="20"/>
        </w:rPr>
        <w:tab/>
      </w:r>
      <w:r w:rsidRPr="00160A5B">
        <w:rPr>
          <w:rFonts w:ascii="Palatino Linotype" w:hAnsi="Palatino Linotype"/>
        </w:rPr>
        <w:tab/>
      </w:r>
      <w:r w:rsidRPr="00160A5B">
        <w:rPr>
          <w:rFonts w:ascii="Palatino Linotype" w:hAnsi="Palatino Linotype"/>
          <w:b/>
          <w:bCs/>
          <w:sz w:val="20"/>
          <w:szCs w:val="20"/>
        </w:rPr>
        <w:t>6</w:t>
      </w:r>
      <w:r w:rsidRPr="00160A5B">
        <w:rPr>
          <w:rFonts w:ascii="Palatino Linotype" w:hAnsi="Palatino Linotype"/>
          <w:sz w:val="20"/>
          <w:szCs w:val="20"/>
        </w:rPr>
        <w:t>.</w:t>
      </w:r>
      <w:proofErr w:type="gramEnd"/>
      <w:r w:rsidRPr="00160A5B">
        <w:rPr>
          <w:rFonts w:ascii="Palatino Linotype" w:hAnsi="Palatino Linotype"/>
          <w:sz w:val="20"/>
          <w:szCs w:val="20"/>
        </w:rPr>
        <w:t xml:space="preserve"> 24 hr-old GA-</w:t>
      </w:r>
      <w:proofErr w:type="spellStart"/>
      <w:r w:rsidRPr="00160A5B">
        <w:rPr>
          <w:rFonts w:ascii="Palatino Linotype" w:hAnsi="Palatino Linotype"/>
          <w:sz w:val="20"/>
          <w:szCs w:val="20"/>
        </w:rPr>
        <w:t>Vitrebond</w:t>
      </w:r>
      <w:proofErr w:type="spellEnd"/>
      <w:r w:rsidRPr="00160A5B">
        <w:rPr>
          <w:rFonts w:ascii="Palatino Linotype" w:hAnsi="Palatino Linotype"/>
          <w:sz w:val="20"/>
          <w:szCs w:val="20"/>
        </w:rPr>
        <w:t xml:space="preserve"> Solid</w:t>
      </w:r>
    </w:p>
    <w:p w:rsidR="00714CC8" w:rsidRPr="00160A5B" w:rsidRDefault="00714CC8" w:rsidP="00714CC8">
      <w:pPr>
        <w:rPr>
          <w:rFonts w:ascii="Palatino Linotype" w:hAnsi="Palatino Linotype"/>
        </w:rPr>
      </w:pPr>
      <w:r w:rsidRPr="00160A5B">
        <w:rPr>
          <w:rFonts w:ascii="Palatino Linotype" w:hAnsi="Palatino Linotype"/>
          <w:noProof/>
          <w:lang w:val="en-US" w:eastAsia="en-US"/>
        </w:rPr>
        <w:drawing>
          <wp:inline distT="0" distB="0" distL="0" distR="0">
            <wp:extent cx="2036445" cy="2084705"/>
            <wp:effectExtent l="0" t="0" r="1905" b="0"/>
            <wp:docPr id="19855712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6445" cy="2084705"/>
                    </a:xfrm>
                    <a:prstGeom prst="rect">
                      <a:avLst/>
                    </a:prstGeom>
                    <a:noFill/>
                  </pic:spPr>
                </pic:pic>
              </a:graphicData>
            </a:graphic>
          </wp:inline>
        </w:drawing>
      </w:r>
      <w:r w:rsidRPr="00160A5B">
        <w:rPr>
          <w:rFonts w:ascii="Palatino Linotype" w:hAnsi="Palatino Linotype"/>
          <w:noProof/>
          <w:lang w:val="en-US" w:eastAsia="en-US"/>
        </w:rPr>
        <w:drawing>
          <wp:inline distT="0" distB="0" distL="0" distR="0">
            <wp:extent cx="2072640" cy="2078990"/>
            <wp:effectExtent l="0" t="0" r="3810" b="0"/>
            <wp:docPr id="20260775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2640" cy="2078990"/>
                    </a:xfrm>
                    <a:prstGeom prst="rect">
                      <a:avLst/>
                    </a:prstGeom>
                    <a:noFill/>
                  </pic:spPr>
                </pic:pic>
              </a:graphicData>
            </a:graphic>
          </wp:inline>
        </w:drawing>
      </w:r>
    </w:p>
    <w:p w:rsidR="00714CC8" w:rsidRPr="00160A5B" w:rsidRDefault="00714CC8" w:rsidP="00714CC8">
      <w:pPr>
        <w:rPr>
          <w:rFonts w:ascii="Palatino Linotype" w:hAnsi="Palatino Linotype"/>
        </w:rPr>
      </w:pPr>
      <w:r w:rsidRPr="00160A5B">
        <w:rPr>
          <w:rFonts w:ascii="Palatino Linotype" w:hAnsi="Palatino Linotype"/>
        </w:rPr>
        <w:t>_______________________________________________________________________</w:t>
      </w:r>
    </w:p>
    <w:p w:rsidR="00714CC8" w:rsidRPr="00C035F7" w:rsidRDefault="00714CC8" w:rsidP="00714CC8">
      <w:pPr>
        <w:rPr>
          <w:rFonts w:ascii="Palatino Linotype" w:hAnsi="Palatino Linotype"/>
          <w:sz w:val="18"/>
          <w:szCs w:val="18"/>
        </w:rPr>
      </w:pPr>
      <w:r w:rsidRPr="00C035F7">
        <w:rPr>
          <w:rFonts w:ascii="Palatino Linotype" w:hAnsi="Palatino Linotype"/>
          <w:sz w:val="18"/>
          <w:szCs w:val="18"/>
        </w:rPr>
        <w:t xml:space="preserve">To evaluate the time kinetics of GA-RMGI solid bactericidal activity, identical GA–RMGI solid discs were prepared using 10 µL GA and mixed with </w:t>
      </w:r>
      <w:proofErr w:type="spellStart"/>
      <w:r w:rsidRPr="00C035F7">
        <w:rPr>
          <w:rFonts w:ascii="Palatino Linotype" w:hAnsi="Palatino Linotype"/>
          <w:sz w:val="18"/>
          <w:szCs w:val="18"/>
        </w:rPr>
        <w:t>Vitrobond</w:t>
      </w:r>
      <w:proofErr w:type="spellEnd"/>
      <w:r w:rsidRPr="00C035F7">
        <w:rPr>
          <w:rFonts w:ascii="Palatino Linotype" w:hAnsi="Palatino Linotype"/>
          <w:sz w:val="18"/>
          <w:szCs w:val="18"/>
        </w:rPr>
        <w:t xml:space="preserve"> Plus on each small glass dishes and solidified under curing light. These GA-RMGI solid discs were stored at 37 °C and tested in the bacterial inhibition assay at predetermined time points (1h, 2h, 4 h, 8 h, 12 h, 24 h and a week after formation) in sealed agar Petri dishes under non-contact conditions. Bacterial colonies were counted and compared to the numbers on bacterial control agar dishes and the reductions were expressed as a percentage</w:t>
      </w:r>
      <w:proofErr w:type="gramStart"/>
      <w:r w:rsidR="00160A5B" w:rsidRPr="00C035F7">
        <w:rPr>
          <w:rFonts w:ascii="Palatino Linotype" w:hAnsi="Palatino Linotype"/>
          <w:sz w:val="18"/>
          <w:szCs w:val="18"/>
        </w:rPr>
        <w:t>.</w:t>
      </w:r>
      <w:r w:rsidR="0056269B" w:rsidRPr="00C035F7">
        <w:rPr>
          <w:rFonts w:ascii="Palatino Linotype" w:hAnsi="Palatino Linotype"/>
          <w:sz w:val="18"/>
          <w:szCs w:val="18"/>
        </w:rPr>
        <w:t>.</w:t>
      </w:r>
      <w:proofErr w:type="gramEnd"/>
      <w:r w:rsidR="0056269B">
        <w:rPr>
          <w:rFonts w:ascii="Palatino Linotype" w:hAnsi="Palatino Linotype"/>
          <w:sz w:val="18"/>
          <w:szCs w:val="18"/>
        </w:rPr>
        <w:t xml:space="preserve"> Three same test numbers were combined and average numbers were used</w:t>
      </w:r>
    </w:p>
    <w:p w:rsidR="00FC0768" w:rsidRPr="00160A5B" w:rsidRDefault="00FC0768">
      <w:pPr>
        <w:rPr>
          <w:rFonts w:ascii="Palatino Linotype" w:hAnsi="Palatino Linotype"/>
        </w:rPr>
      </w:pPr>
    </w:p>
    <w:p w:rsidR="0006589F" w:rsidRPr="00160A5B" w:rsidRDefault="0006589F">
      <w:pPr>
        <w:rPr>
          <w:rFonts w:ascii="Palatino Linotype" w:hAnsi="Palatino Linotype"/>
        </w:rPr>
      </w:pPr>
    </w:p>
    <w:p w:rsidR="0006589F" w:rsidRPr="00C035F7" w:rsidRDefault="0006589F" w:rsidP="0006589F">
      <w:pPr>
        <w:rPr>
          <w:rFonts w:ascii="Palatino Linotype" w:hAnsi="Palatino Linotype"/>
          <w:sz w:val="20"/>
          <w:szCs w:val="20"/>
        </w:rPr>
      </w:pPr>
      <w:r w:rsidRPr="00C035F7">
        <w:rPr>
          <w:rFonts w:ascii="Palatino Linotype" w:hAnsi="Palatino Linotype"/>
          <w:b/>
          <w:bCs/>
          <w:sz w:val="20"/>
          <w:szCs w:val="20"/>
        </w:rPr>
        <w:t>Fig</w:t>
      </w:r>
      <w:r w:rsidR="00C035F7" w:rsidRPr="00C035F7">
        <w:rPr>
          <w:rFonts w:ascii="Palatino Linotype" w:hAnsi="Palatino Linotype"/>
          <w:b/>
          <w:bCs/>
          <w:sz w:val="20"/>
          <w:szCs w:val="20"/>
        </w:rPr>
        <w:t>ureS</w:t>
      </w:r>
      <w:r w:rsidR="006A5EEF">
        <w:rPr>
          <w:rFonts w:ascii="Palatino Linotype" w:hAnsi="Palatino Linotype"/>
          <w:b/>
          <w:bCs/>
          <w:sz w:val="20"/>
          <w:szCs w:val="20"/>
        </w:rPr>
        <w:t>4</w:t>
      </w:r>
      <w:r w:rsidRPr="00C035F7">
        <w:rPr>
          <w:rFonts w:ascii="Palatino Linotype" w:hAnsi="Palatino Linotype"/>
          <w:sz w:val="20"/>
          <w:szCs w:val="20"/>
        </w:rPr>
        <w:t xml:space="preserve">. Transient </w:t>
      </w:r>
      <w:r w:rsidR="002B63BD">
        <w:rPr>
          <w:rFonts w:ascii="Palatino Linotype" w:hAnsi="Palatino Linotype"/>
          <w:sz w:val="20"/>
          <w:szCs w:val="20"/>
        </w:rPr>
        <w:t>b</w:t>
      </w:r>
      <w:r w:rsidRPr="00C035F7">
        <w:rPr>
          <w:rFonts w:ascii="Palatino Linotype" w:hAnsi="Palatino Linotype"/>
          <w:sz w:val="20"/>
          <w:szCs w:val="20"/>
        </w:rPr>
        <w:t xml:space="preserve">actericidal </w:t>
      </w:r>
      <w:r w:rsidR="002B63BD">
        <w:rPr>
          <w:rFonts w:ascii="Palatino Linotype" w:hAnsi="Palatino Linotype"/>
          <w:sz w:val="20"/>
          <w:szCs w:val="20"/>
        </w:rPr>
        <w:t>a</w:t>
      </w:r>
      <w:r w:rsidRPr="00C035F7">
        <w:rPr>
          <w:rFonts w:ascii="Palatino Linotype" w:hAnsi="Palatino Linotype"/>
          <w:sz w:val="20"/>
          <w:szCs w:val="20"/>
        </w:rPr>
        <w:t xml:space="preserve">ctivity of GA–RMGI </w:t>
      </w:r>
      <w:r w:rsidR="002B63BD">
        <w:rPr>
          <w:rFonts w:ascii="Palatino Linotype" w:hAnsi="Palatino Linotype"/>
          <w:sz w:val="20"/>
          <w:szCs w:val="20"/>
        </w:rPr>
        <w:t>s</w:t>
      </w:r>
      <w:r w:rsidRPr="00C035F7">
        <w:rPr>
          <w:rFonts w:ascii="Palatino Linotype" w:hAnsi="Palatino Linotype"/>
          <w:sz w:val="20"/>
          <w:szCs w:val="20"/>
        </w:rPr>
        <w:t>olid</w:t>
      </w:r>
    </w:p>
    <w:p w:rsidR="0006589F" w:rsidRPr="00160A5B" w:rsidRDefault="0006589F" w:rsidP="0006589F">
      <w:pPr>
        <w:rPr>
          <w:rFonts w:ascii="Palatino Linotype" w:hAnsi="Palatino Linotype"/>
          <w:noProof/>
        </w:rPr>
      </w:pPr>
    </w:p>
    <w:p w:rsidR="0006589F" w:rsidRPr="00160A5B" w:rsidRDefault="0006589F" w:rsidP="0006589F">
      <w:pPr>
        <w:rPr>
          <w:rFonts w:ascii="Palatino Linotype" w:hAnsi="Palatino Linotype"/>
        </w:rPr>
      </w:pPr>
      <w:r w:rsidRPr="00160A5B">
        <w:rPr>
          <w:rFonts w:ascii="Palatino Linotype" w:hAnsi="Palatino Linotype"/>
          <w:noProof/>
          <w:lang w:val="en-US" w:eastAsia="en-US"/>
        </w:rPr>
        <w:drawing>
          <wp:inline distT="0" distB="0" distL="0" distR="0">
            <wp:extent cx="5487035" cy="3291840"/>
            <wp:effectExtent l="0" t="0" r="0" b="3810"/>
            <wp:docPr id="1294768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7035" cy="3291840"/>
                    </a:xfrm>
                    <a:prstGeom prst="rect">
                      <a:avLst/>
                    </a:prstGeom>
                    <a:noFill/>
                  </pic:spPr>
                </pic:pic>
              </a:graphicData>
            </a:graphic>
          </wp:inline>
        </w:drawing>
      </w:r>
    </w:p>
    <w:p w:rsidR="0006589F" w:rsidRPr="00C035F7" w:rsidRDefault="0006589F" w:rsidP="0006589F">
      <w:pPr>
        <w:rPr>
          <w:rFonts w:ascii="Palatino Linotype" w:hAnsi="Palatino Linotype"/>
          <w:sz w:val="18"/>
          <w:szCs w:val="18"/>
        </w:rPr>
      </w:pPr>
      <w:r w:rsidRPr="00C035F7">
        <w:rPr>
          <w:rFonts w:ascii="Palatino Linotype" w:hAnsi="Palatino Linotype"/>
          <w:sz w:val="18"/>
          <w:szCs w:val="18"/>
        </w:rPr>
        <w:t xml:space="preserve">To evaluate the time kinetics of </w:t>
      </w:r>
      <w:bookmarkStart w:id="2" w:name="_Hlk219581234"/>
      <w:r w:rsidRPr="00C035F7">
        <w:rPr>
          <w:rFonts w:ascii="Palatino Linotype" w:hAnsi="Palatino Linotype"/>
          <w:sz w:val="18"/>
          <w:szCs w:val="18"/>
        </w:rPr>
        <w:t xml:space="preserve">GA-RMGI solid </w:t>
      </w:r>
      <w:bookmarkEnd w:id="2"/>
      <w:r w:rsidRPr="00C035F7">
        <w:rPr>
          <w:rFonts w:ascii="Palatino Linotype" w:hAnsi="Palatino Linotype"/>
          <w:sz w:val="18"/>
          <w:szCs w:val="18"/>
        </w:rPr>
        <w:t xml:space="preserve">activity, identical GA–RMGI solid discs were prepared using 10 µL GA and mixed with </w:t>
      </w:r>
      <w:proofErr w:type="spellStart"/>
      <w:r w:rsidRPr="00C035F7">
        <w:rPr>
          <w:rFonts w:ascii="Palatino Linotype" w:hAnsi="Palatino Linotype"/>
          <w:sz w:val="18"/>
          <w:szCs w:val="18"/>
        </w:rPr>
        <w:t>Vitrobond</w:t>
      </w:r>
      <w:proofErr w:type="spellEnd"/>
      <w:r w:rsidRPr="00C035F7">
        <w:rPr>
          <w:rFonts w:ascii="Palatino Linotype" w:hAnsi="Palatino Linotype"/>
          <w:sz w:val="18"/>
          <w:szCs w:val="18"/>
        </w:rPr>
        <w:t xml:space="preserve"> Plus on each small glass dishes and solidified under curing light. These GA-RMGI solid discs were stored at 37 °C and tested in the bacterial inhibition assay at predetermined time points (1h, 2h, 4 h, 8 h, 12 h, 24 h and a week after formation) in sealed agar Petri dishes under non-contact conditions. Bacterial colonies were counted and compared to the numbers on bacterial control agar dishes and the reductions were expressed as a percentage</w:t>
      </w:r>
      <w:bookmarkStart w:id="3" w:name="_Hlk221657046"/>
      <w:r w:rsidR="00160A5B" w:rsidRPr="00C035F7">
        <w:rPr>
          <w:rFonts w:ascii="Palatino Linotype" w:hAnsi="Palatino Linotype"/>
          <w:sz w:val="18"/>
          <w:szCs w:val="18"/>
        </w:rPr>
        <w:t>.</w:t>
      </w:r>
      <w:r w:rsidR="0056269B">
        <w:rPr>
          <w:rFonts w:ascii="Palatino Linotype" w:hAnsi="Palatino Linotype"/>
          <w:sz w:val="18"/>
          <w:szCs w:val="18"/>
        </w:rPr>
        <w:t xml:space="preserve"> Three same test numbers were combined and average numbers were used</w:t>
      </w:r>
      <w:bookmarkEnd w:id="3"/>
      <w:r w:rsidR="0056269B">
        <w:rPr>
          <w:rFonts w:ascii="Palatino Linotype" w:hAnsi="Palatino Linotype"/>
          <w:sz w:val="18"/>
          <w:szCs w:val="18"/>
        </w:rPr>
        <w:t>.</w:t>
      </w:r>
    </w:p>
    <w:p w:rsidR="0006589F" w:rsidRPr="00160A5B" w:rsidRDefault="0006589F">
      <w:pPr>
        <w:rPr>
          <w:rFonts w:ascii="Palatino Linotype" w:hAnsi="Palatino Linotype"/>
        </w:rPr>
      </w:pPr>
    </w:p>
    <w:sectPr w:rsidR="0006589F" w:rsidRPr="00160A5B" w:rsidSect="001E67DF">
      <w:pgSz w:w="12240" w:h="15840"/>
      <w:pgMar w:top="993" w:right="1467" w:bottom="567"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75C" w:rsidRDefault="00EE575C" w:rsidP="006514C5">
      <w:pPr>
        <w:spacing w:after="0" w:line="240" w:lineRule="auto"/>
      </w:pPr>
      <w:r>
        <w:separator/>
      </w:r>
    </w:p>
  </w:endnote>
  <w:endnote w:type="continuationSeparator" w:id="1">
    <w:p w:rsidR="00EE575C" w:rsidRDefault="00EE575C" w:rsidP="006514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75C" w:rsidRDefault="00EE575C" w:rsidP="006514C5">
      <w:pPr>
        <w:spacing w:after="0" w:line="240" w:lineRule="auto"/>
      </w:pPr>
      <w:r>
        <w:separator/>
      </w:r>
    </w:p>
  </w:footnote>
  <w:footnote w:type="continuationSeparator" w:id="1">
    <w:p w:rsidR="00EE575C" w:rsidRDefault="00EE575C" w:rsidP="006514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192F"/>
    <w:multiLevelType w:val="hybridMultilevel"/>
    <w:tmpl w:val="CC5EBE64"/>
    <w:lvl w:ilvl="0" w:tplc="7C1E1E18">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nsid w:val="04D92A93"/>
    <w:multiLevelType w:val="multilevel"/>
    <w:tmpl w:val="E6A2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D0DA6"/>
    <w:multiLevelType w:val="hybridMultilevel"/>
    <w:tmpl w:val="4CC449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C7468D6"/>
    <w:multiLevelType w:val="hybridMultilevel"/>
    <w:tmpl w:val="31A6F8C8"/>
    <w:lvl w:ilvl="0" w:tplc="A0009D90">
      <w:start w:val="1"/>
      <w:numFmt w:val="decimal"/>
      <w:lvlText w:val="%1&gt;"/>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0DA37D3"/>
    <w:multiLevelType w:val="hybridMultilevel"/>
    <w:tmpl w:val="424231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A6A31F9"/>
    <w:multiLevelType w:val="hybridMultilevel"/>
    <w:tmpl w:val="82F20884"/>
    <w:lvl w:ilvl="0" w:tplc="3FC4C476">
      <w:start w:val="1"/>
      <w:numFmt w:val="decimal"/>
      <w:lvlText w:val="%1."/>
      <w:lvlJc w:val="left"/>
      <w:pPr>
        <w:ind w:left="720" w:hanging="360"/>
      </w:pPr>
      <w:rPr>
        <w:rFonts w:hint="default"/>
        <w:sz w:val="3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8786C89"/>
    <w:multiLevelType w:val="hybridMultilevel"/>
    <w:tmpl w:val="C4AA538A"/>
    <w:lvl w:ilvl="0" w:tplc="66E02EDA">
      <w:start w:val="1"/>
      <w:numFmt w:val="decimal"/>
      <w:lvlText w:val="%1&gt;"/>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4D9B793F"/>
    <w:multiLevelType w:val="hybridMultilevel"/>
    <w:tmpl w:val="AC86035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57552393"/>
    <w:multiLevelType w:val="hybridMultilevel"/>
    <w:tmpl w:val="ED9615B2"/>
    <w:lvl w:ilvl="0" w:tplc="1009000F">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6B4E6831"/>
    <w:multiLevelType w:val="hybridMultilevel"/>
    <w:tmpl w:val="D1400B7C"/>
    <w:lvl w:ilvl="0" w:tplc="906287E2">
      <w:start w:val="1"/>
      <w:numFmt w:val="decimal"/>
      <w:lvlText w:val="%1."/>
      <w:lvlJc w:val="left"/>
      <w:pPr>
        <w:ind w:left="284" w:hanging="360"/>
      </w:pPr>
      <w:rPr>
        <w:rFonts w:hint="default"/>
      </w:rPr>
    </w:lvl>
    <w:lvl w:ilvl="1" w:tplc="10090019" w:tentative="1">
      <w:start w:val="1"/>
      <w:numFmt w:val="lowerLetter"/>
      <w:lvlText w:val="%2."/>
      <w:lvlJc w:val="left"/>
      <w:pPr>
        <w:ind w:left="1004" w:hanging="360"/>
      </w:pPr>
    </w:lvl>
    <w:lvl w:ilvl="2" w:tplc="1009001B" w:tentative="1">
      <w:start w:val="1"/>
      <w:numFmt w:val="lowerRoman"/>
      <w:lvlText w:val="%3."/>
      <w:lvlJc w:val="right"/>
      <w:pPr>
        <w:ind w:left="1724" w:hanging="180"/>
      </w:pPr>
    </w:lvl>
    <w:lvl w:ilvl="3" w:tplc="1009000F" w:tentative="1">
      <w:start w:val="1"/>
      <w:numFmt w:val="decimal"/>
      <w:lvlText w:val="%4."/>
      <w:lvlJc w:val="left"/>
      <w:pPr>
        <w:ind w:left="2444" w:hanging="360"/>
      </w:pPr>
    </w:lvl>
    <w:lvl w:ilvl="4" w:tplc="10090019" w:tentative="1">
      <w:start w:val="1"/>
      <w:numFmt w:val="lowerLetter"/>
      <w:lvlText w:val="%5."/>
      <w:lvlJc w:val="left"/>
      <w:pPr>
        <w:ind w:left="3164" w:hanging="360"/>
      </w:pPr>
    </w:lvl>
    <w:lvl w:ilvl="5" w:tplc="1009001B" w:tentative="1">
      <w:start w:val="1"/>
      <w:numFmt w:val="lowerRoman"/>
      <w:lvlText w:val="%6."/>
      <w:lvlJc w:val="right"/>
      <w:pPr>
        <w:ind w:left="3884" w:hanging="180"/>
      </w:pPr>
    </w:lvl>
    <w:lvl w:ilvl="6" w:tplc="1009000F" w:tentative="1">
      <w:start w:val="1"/>
      <w:numFmt w:val="decimal"/>
      <w:lvlText w:val="%7."/>
      <w:lvlJc w:val="left"/>
      <w:pPr>
        <w:ind w:left="4604" w:hanging="360"/>
      </w:pPr>
    </w:lvl>
    <w:lvl w:ilvl="7" w:tplc="10090019" w:tentative="1">
      <w:start w:val="1"/>
      <w:numFmt w:val="lowerLetter"/>
      <w:lvlText w:val="%8."/>
      <w:lvlJc w:val="left"/>
      <w:pPr>
        <w:ind w:left="5324" w:hanging="360"/>
      </w:pPr>
    </w:lvl>
    <w:lvl w:ilvl="8" w:tplc="1009001B" w:tentative="1">
      <w:start w:val="1"/>
      <w:numFmt w:val="lowerRoman"/>
      <w:lvlText w:val="%9."/>
      <w:lvlJc w:val="right"/>
      <w:pPr>
        <w:ind w:left="6044" w:hanging="180"/>
      </w:pPr>
    </w:lvl>
  </w:abstractNum>
  <w:abstractNum w:abstractNumId="10">
    <w:nsid w:val="7AA429B7"/>
    <w:multiLevelType w:val="hybridMultilevel"/>
    <w:tmpl w:val="5CEAE7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7BE72E9C"/>
    <w:multiLevelType w:val="hybridMultilevel"/>
    <w:tmpl w:val="F93C26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7D2B36D7"/>
    <w:multiLevelType w:val="hybridMultilevel"/>
    <w:tmpl w:val="0EC61A94"/>
    <w:lvl w:ilvl="0" w:tplc="735298CA">
      <w:start w:val="4"/>
      <w:numFmt w:val="bullet"/>
      <w:lvlText w:val=""/>
      <w:lvlJc w:val="left"/>
      <w:pPr>
        <w:ind w:left="720" w:hanging="360"/>
      </w:pPr>
      <w:rPr>
        <w:rFonts w:ascii="Symbol" w:eastAsiaTheme="min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7"/>
  </w:num>
  <w:num w:numId="5">
    <w:abstractNumId w:val="9"/>
  </w:num>
  <w:num w:numId="6">
    <w:abstractNumId w:val="8"/>
  </w:num>
  <w:num w:numId="7">
    <w:abstractNumId w:val="1"/>
  </w:num>
  <w:num w:numId="8">
    <w:abstractNumId w:val="11"/>
  </w:num>
  <w:num w:numId="9">
    <w:abstractNumId w:val="10"/>
  </w:num>
  <w:num w:numId="10">
    <w:abstractNumId w:val="2"/>
  </w:num>
  <w:num w:numId="11">
    <w:abstractNumId w:val="4"/>
  </w:num>
  <w:num w:numId="12">
    <w:abstractNumId w:val="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w:hdrShapeDefaults>
  <w:footnotePr>
    <w:footnote w:id="0"/>
    <w:footnote w:id="1"/>
  </w:footnotePr>
  <w:endnotePr>
    <w:endnote w:id="0"/>
    <w:endnote w:id="1"/>
  </w:endnotePr>
  <w:compat>
    <w:useFELayout/>
  </w:compat>
  <w:rsids>
    <w:rsidRoot w:val="009C5BC3"/>
    <w:rsid w:val="00024E8E"/>
    <w:rsid w:val="000517E8"/>
    <w:rsid w:val="0006589F"/>
    <w:rsid w:val="000A12B1"/>
    <w:rsid w:val="000D28CE"/>
    <w:rsid w:val="0010341F"/>
    <w:rsid w:val="00136C92"/>
    <w:rsid w:val="00160A5B"/>
    <w:rsid w:val="001833C4"/>
    <w:rsid w:val="001E67DF"/>
    <w:rsid w:val="00237AEA"/>
    <w:rsid w:val="00240BD3"/>
    <w:rsid w:val="00261D33"/>
    <w:rsid w:val="00267A48"/>
    <w:rsid w:val="00290242"/>
    <w:rsid w:val="002B63BD"/>
    <w:rsid w:val="002B680B"/>
    <w:rsid w:val="002D415E"/>
    <w:rsid w:val="002D5161"/>
    <w:rsid w:val="00355CFF"/>
    <w:rsid w:val="00392E68"/>
    <w:rsid w:val="003B66B2"/>
    <w:rsid w:val="003D1C6A"/>
    <w:rsid w:val="003D27E3"/>
    <w:rsid w:val="003F49C7"/>
    <w:rsid w:val="003F5F33"/>
    <w:rsid w:val="004010C2"/>
    <w:rsid w:val="00405620"/>
    <w:rsid w:val="00410EB9"/>
    <w:rsid w:val="00485E7D"/>
    <w:rsid w:val="00494CBF"/>
    <w:rsid w:val="004A339D"/>
    <w:rsid w:val="004C207E"/>
    <w:rsid w:val="004D4E48"/>
    <w:rsid w:val="00502FD4"/>
    <w:rsid w:val="00531B4F"/>
    <w:rsid w:val="00537CEB"/>
    <w:rsid w:val="00546522"/>
    <w:rsid w:val="0055036E"/>
    <w:rsid w:val="0056269B"/>
    <w:rsid w:val="0058427E"/>
    <w:rsid w:val="00597D99"/>
    <w:rsid w:val="005B45E6"/>
    <w:rsid w:val="005C0040"/>
    <w:rsid w:val="00624B0C"/>
    <w:rsid w:val="00632368"/>
    <w:rsid w:val="006514C5"/>
    <w:rsid w:val="0065405B"/>
    <w:rsid w:val="00655448"/>
    <w:rsid w:val="00680C2D"/>
    <w:rsid w:val="006A3871"/>
    <w:rsid w:val="006A5EEF"/>
    <w:rsid w:val="006E51A8"/>
    <w:rsid w:val="0070351D"/>
    <w:rsid w:val="00714CC8"/>
    <w:rsid w:val="0072275E"/>
    <w:rsid w:val="00724365"/>
    <w:rsid w:val="00727517"/>
    <w:rsid w:val="00733423"/>
    <w:rsid w:val="00733DD1"/>
    <w:rsid w:val="00736819"/>
    <w:rsid w:val="007454A8"/>
    <w:rsid w:val="00753B87"/>
    <w:rsid w:val="007563A7"/>
    <w:rsid w:val="00766097"/>
    <w:rsid w:val="007678A8"/>
    <w:rsid w:val="00787E91"/>
    <w:rsid w:val="007B1D82"/>
    <w:rsid w:val="007B70D6"/>
    <w:rsid w:val="007C0CE3"/>
    <w:rsid w:val="007E0411"/>
    <w:rsid w:val="007F4B73"/>
    <w:rsid w:val="00824243"/>
    <w:rsid w:val="00844ACA"/>
    <w:rsid w:val="0085066B"/>
    <w:rsid w:val="00877019"/>
    <w:rsid w:val="00880EF3"/>
    <w:rsid w:val="008D1EA1"/>
    <w:rsid w:val="008E1410"/>
    <w:rsid w:val="00905E84"/>
    <w:rsid w:val="00946901"/>
    <w:rsid w:val="0094751C"/>
    <w:rsid w:val="0095345F"/>
    <w:rsid w:val="0097339F"/>
    <w:rsid w:val="009B01DF"/>
    <w:rsid w:val="009B2747"/>
    <w:rsid w:val="009B5292"/>
    <w:rsid w:val="009C5BC3"/>
    <w:rsid w:val="009D196E"/>
    <w:rsid w:val="009E075F"/>
    <w:rsid w:val="009E34A7"/>
    <w:rsid w:val="009F1B0B"/>
    <w:rsid w:val="00A45D48"/>
    <w:rsid w:val="00A72EA5"/>
    <w:rsid w:val="00A91F23"/>
    <w:rsid w:val="00AC5F70"/>
    <w:rsid w:val="00AD2249"/>
    <w:rsid w:val="00AE332C"/>
    <w:rsid w:val="00AF1E05"/>
    <w:rsid w:val="00B15F55"/>
    <w:rsid w:val="00B201D6"/>
    <w:rsid w:val="00B2089D"/>
    <w:rsid w:val="00B321FB"/>
    <w:rsid w:val="00B345BF"/>
    <w:rsid w:val="00B44792"/>
    <w:rsid w:val="00B57D44"/>
    <w:rsid w:val="00BB53D2"/>
    <w:rsid w:val="00BE1C52"/>
    <w:rsid w:val="00BE601D"/>
    <w:rsid w:val="00BF58F1"/>
    <w:rsid w:val="00C035F7"/>
    <w:rsid w:val="00C03A06"/>
    <w:rsid w:val="00C37744"/>
    <w:rsid w:val="00C51AF8"/>
    <w:rsid w:val="00C83A26"/>
    <w:rsid w:val="00CA43A5"/>
    <w:rsid w:val="00CB7B76"/>
    <w:rsid w:val="00CE1D6A"/>
    <w:rsid w:val="00CF0040"/>
    <w:rsid w:val="00CF283E"/>
    <w:rsid w:val="00D05E98"/>
    <w:rsid w:val="00D0655B"/>
    <w:rsid w:val="00D3718D"/>
    <w:rsid w:val="00D4595E"/>
    <w:rsid w:val="00D51C01"/>
    <w:rsid w:val="00D57293"/>
    <w:rsid w:val="00D83294"/>
    <w:rsid w:val="00DA0283"/>
    <w:rsid w:val="00DF2B24"/>
    <w:rsid w:val="00E228DA"/>
    <w:rsid w:val="00E46454"/>
    <w:rsid w:val="00E80868"/>
    <w:rsid w:val="00EB02AE"/>
    <w:rsid w:val="00EB3965"/>
    <w:rsid w:val="00EE575C"/>
    <w:rsid w:val="00EF4E72"/>
    <w:rsid w:val="00EF7CDD"/>
    <w:rsid w:val="00F17AC2"/>
    <w:rsid w:val="00F24D61"/>
    <w:rsid w:val="00F3269B"/>
    <w:rsid w:val="00F44C52"/>
    <w:rsid w:val="00F60EB0"/>
    <w:rsid w:val="00F700F8"/>
    <w:rsid w:val="00F72D95"/>
    <w:rsid w:val="00F853B3"/>
    <w:rsid w:val="00F94E78"/>
    <w:rsid w:val="00F97D6A"/>
    <w:rsid w:val="00FC0768"/>
    <w:rsid w:val="00FC1232"/>
    <w:rsid w:val="00FC4D13"/>
    <w:rsid w:val="00FC5C35"/>
    <w:rsid w:val="00FE114A"/>
    <w:rsid w:val="00FE6ED9"/>
    <w:rsid w:val="00FF3155"/>
  </w:rsids>
  <m:mathPr>
    <m:mathFont m:val="Cambria Math"/>
    <m:brkBin m:val="before"/>
    <m:brkBinSub m:val="--"/>
    <m:smallFrac/>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CA" w:eastAsia="zh-CN"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CBF"/>
  </w:style>
  <w:style w:type="paragraph" w:styleId="Heading1">
    <w:name w:val="heading 1"/>
    <w:basedOn w:val="Normal"/>
    <w:next w:val="Normal"/>
    <w:link w:val="Heading1Char"/>
    <w:uiPriority w:val="9"/>
    <w:qFormat/>
    <w:rsid w:val="009C5B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C5B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C5B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C5B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C5B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C5B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5B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5B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5B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B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5B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5B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5B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5B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5B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5B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5B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5BC3"/>
    <w:rPr>
      <w:rFonts w:eastAsiaTheme="majorEastAsia" w:cstheme="majorBidi"/>
      <w:color w:val="272727" w:themeColor="text1" w:themeTint="D8"/>
    </w:rPr>
  </w:style>
  <w:style w:type="paragraph" w:styleId="Title">
    <w:name w:val="Title"/>
    <w:basedOn w:val="Normal"/>
    <w:next w:val="Normal"/>
    <w:link w:val="TitleChar"/>
    <w:uiPriority w:val="10"/>
    <w:qFormat/>
    <w:rsid w:val="009C5B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5B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5B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5B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5BC3"/>
    <w:pPr>
      <w:spacing w:before="160"/>
      <w:jc w:val="center"/>
    </w:pPr>
    <w:rPr>
      <w:i/>
      <w:iCs/>
      <w:color w:val="404040" w:themeColor="text1" w:themeTint="BF"/>
    </w:rPr>
  </w:style>
  <w:style w:type="character" w:customStyle="1" w:styleId="QuoteChar">
    <w:name w:val="Quote Char"/>
    <w:basedOn w:val="DefaultParagraphFont"/>
    <w:link w:val="Quote"/>
    <w:uiPriority w:val="29"/>
    <w:rsid w:val="009C5BC3"/>
    <w:rPr>
      <w:i/>
      <w:iCs/>
      <w:color w:val="404040" w:themeColor="text1" w:themeTint="BF"/>
    </w:rPr>
  </w:style>
  <w:style w:type="paragraph" w:styleId="ListParagraph">
    <w:name w:val="List Paragraph"/>
    <w:basedOn w:val="Normal"/>
    <w:uiPriority w:val="34"/>
    <w:qFormat/>
    <w:rsid w:val="009C5BC3"/>
    <w:pPr>
      <w:ind w:left="720"/>
      <w:contextualSpacing/>
    </w:pPr>
  </w:style>
  <w:style w:type="character" w:styleId="IntenseEmphasis">
    <w:name w:val="Intense Emphasis"/>
    <w:basedOn w:val="DefaultParagraphFont"/>
    <w:uiPriority w:val="21"/>
    <w:qFormat/>
    <w:rsid w:val="009C5BC3"/>
    <w:rPr>
      <w:i/>
      <w:iCs/>
      <w:color w:val="2F5496" w:themeColor="accent1" w:themeShade="BF"/>
    </w:rPr>
  </w:style>
  <w:style w:type="paragraph" w:styleId="IntenseQuote">
    <w:name w:val="Intense Quote"/>
    <w:basedOn w:val="Normal"/>
    <w:next w:val="Normal"/>
    <w:link w:val="IntenseQuoteChar"/>
    <w:uiPriority w:val="30"/>
    <w:qFormat/>
    <w:rsid w:val="009C5B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5BC3"/>
    <w:rPr>
      <w:i/>
      <w:iCs/>
      <w:color w:val="2F5496" w:themeColor="accent1" w:themeShade="BF"/>
    </w:rPr>
  </w:style>
  <w:style w:type="character" w:styleId="IntenseReference">
    <w:name w:val="Intense Reference"/>
    <w:basedOn w:val="DefaultParagraphFont"/>
    <w:uiPriority w:val="32"/>
    <w:qFormat/>
    <w:rsid w:val="009C5BC3"/>
    <w:rPr>
      <w:b/>
      <w:bCs/>
      <w:smallCaps/>
      <w:color w:val="2F5496" w:themeColor="accent1" w:themeShade="BF"/>
      <w:spacing w:val="5"/>
    </w:rPr>
  </w:style>
  <w:style w:type="paragraph" w:styleId="Header">
    <w:name w:val="header"/>
    <w:basedOn w:val="Normal"/>
    <w:link w:val="HeaderChar"/>
    <w:uiPriority w:val="99"/>
    <w:unhideWhenUsed/>
    <w:rsid w:val="006514C5"/>
    <w:pPr>
      <w:tabs>
        <w:tab w:val="center" w:pos="4320"/>
        <w:tab w:val="right" w:pos="8640"/>
      </w:tabs>
      <w:spacing w:after="0" w:line="240" w:lineRule="auto"/>
    </w:pPr>
  </w:style>
  <w:style w:type="character" w:customStyle="1" w:styleId="HeaderChar">
    <w:name w:val="Header Char"/>
    <w:basedOn w:val="DefaultParagraphFont"/>
    <w:link w:val="Header"/>
    <w:uiPriority w:val="99"/>
    <w:rsid w:val="006514C5"/>
  </w:style>
  <w:style w:type="paragraph" w:styleId="Footer">
    <w:name w:val="footer"/>
    <w:basedOn w:val="Normal"/>
    <w:link w:val="FooterChar"/>
    <w:uiPriority w:val="99"/>
    <w:unhideWhenUsed/>
    <w:rsid w:val="006514C5"/>
    <w:pPr>
      <w:tabs>
        <w:tab w:val="center" w:pos="4320"/>
        <w:tab w:val="right" w:pos="8640"/>
      </w:tabs>
      <w:spacing w:after="0" w:line="240" w:lineRule="auto"/>
    </w:pPr>
  </w:style>
  <w:style w:type="character" w:customStyle="1" w:styleId="FooterChar">
    <w:name w:val="Footer Char"/>
    <w:basedOn w:val="DefaultParagraphFont"/>
    <w:link w:val="Footer"/>
    <w:uiPriority w:val="99"/>
    <w:rsid w:val="006514C5"/>
  </w:style>
  <w:style w:type="character" w:styleId="Strong">
    <w:name w:val="Strong"/>
    <w:basedOn w:val="DefaultParagraphFont"/>
    <w:uiPriority w:val="22"/>
    <w:qFormat/>
    <w:rsid w:val="00733DD1"/>
    <w:rPr>
      <w:b/>
      <w:bCs/>
    </w:rPr>
  </w:style>
  <w:style w:type="paragraph" w:styleId="BalloonText">
    <w:name w:val="Balloon Text"/>
    <w:basedOn w:val="Normal"/>
    <w:link w:val="BalloonTextChar"/>
    <w:uiPriority w:val="99"/>
    <w:semiHidden/>
    <w:unhideWhenUsed/>
    <w:rsid w:val="00410E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E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F2680-00BF-478E-A87E-66F12CD98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1277</Words>
  <Characters>7283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Pan</dc:creator>
  <cp:lastModifiedBy>Owner</cp:lastModifiedBy>
  <cp:revision>2</cp:revision>
  <dcterms:created xsi:type="dcterms:W3CDTF">2026-06-15T02:16:00Z</dcterms:created>
  <dcterms:modified xsi:type="dcterms:W3CDTF">2026-06-15T02:16:00Z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id="dDrQ2OnV"/&gt;&lt;style id="http://www.zotero.org/styles/harvard-cite-them-right" locale="en-GB" hasBibliography="1" bibliographyStyleHasBeenSet="0"/&gt;&lt;prefs&gt;&lt;pref name="fieldType" value="Field"/&gt;&lt;/pref</vt:lpwstr>
  </property>
  <property fmtid="{D5CDD505-2E9C-101B-9397-08002B2CF9AE}" pid="3" name="ZOTERO_PREF_2">
    <vt:lpwstr>s&gt;&lt;/data&gt;</vt:lpwstr>
  </property>
</Properties>
</file>