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EDD6D" w14:textId="11A188B4" w:rsidR="009663CB" w:rsidRPr="009663CB" w:rsidRDefault="009663CB" w:rsidP="009663CB">
      <w:pPr>
        <w:rPr>
          <w:rFonts w:ascii="Times New Roman" w:eastAsia="Times New Roman" w:hAnsi="Times New Roman" w:cs="Times New Roman"/>
          <w:b/>
          <w:bCs/>
          <w:kern w:val="0"/>
          <w:lang w:eastAsia="en-GB"/>
          <w14:ligatures w14:val="none"/>
        </w:rPr>
      </w:pPr>
      <w:bookmarkStart w:id="0" w:name="_Hlk227860328"/>
      <w:r w:rsidRPr="009663CB">
        <w:rPr>
          <w:rFonts w:ascii="Times New Roman" w:eastAsia="Times New Roman" w:hAnsi="Times New Roman" w:cs="Times New Roman"/>
          <w:b/>
          <w:bCs/>
          <w:kern w:val="0"/>
          <w:lang w:eastAsia="en-GB"/>
          <w14:ligatures w14:val="none"/>
        </w:rPr>
        <w:t>Seasonal greenhouse gas flux limits the blue carbon potential of intertidal seagrass</w:t>
      </w:r>
      <w:r>
        <w:rPr>
          <w:rFonts w:ascii="Times New Roman" w:eastAsia="Times New Roman" w:hAnsi="Times New Roman" w:cs="Times New Roman"/>
          <w:b/>
          <w:bCs/>
          <w:kern w:val="0"/>
          <w:lang w:eastAsia="en-GB"/>
          <w14:ligatures w14:val="none"/>
        </w:rPr>
        <w:t xml:space="preserve"> (Supplementary material)</w:t>
      </w:r>
    </w:p>
    <w:bookmarkEnd w:id="0"/>
    <w:p w14:paraId="00DA73B4" w14:textId="0C81700C" w:rsidR="002F78B1" w:rsidRPr="002F78B1" w:rsidRDefault="002F78B1" w:rsidP="002F78B1">
      <w:pPr>
        <w:spacing w:line="480" w:lineRule="auto"/>
        <w:rPr>
          <w:rFonts w:ascii="Times New Roman" w:hAnsi="Times New Roman" w:cs="Times New Roman"/>
          <w:b/>
          <w:bCs/>
          <w:i/>
          <w:iCs/>
          <w:kern w:val="0"/>
          <w:highlight w:val="yellow"/>
          <w14:ligatures w14:val="none"/>
        </w:rPr>
      </w:pPr>
    </w:p>
    <w:p w14:paraId="11707137" w14:textId="77777777" w:rsidR="00A81DA8" w:rsidRDefault="00A81DA8">
      <w:pPr>
        <w:rPr>
          <w:rFonts w:ascii="Times New Roman" w:hAnsi="Times New Roman" w:cs="Times New Roman"/>
          <w:b/>
          <w:bCs/>
          <w:kern w:val="0"/>
          <w14:ligatures w14:val="none"/>
        </w:rPr>
      </w:pPr>
    </w:p>
    <w:p w14:paraId="57549E71" w14:textId="269CB317" w:rsidR="00973526" w:rsidRDefault="002F78B1">
      <w:pPr>
        <w:rPr>
          <w:rFonts w:ascii="Times New Roman" w:hAnsi="Times New Roman" w:cs="Times New Roman"/>
          <w:kern w:val="0"/>
          <w14:ligatures w14:val="none"/>
        </w:rPr>
      </w:pPr>
      <w:r>
        <w:rPr>
          <w:rFonts w:ascii="Times New Roman" w:hAnsi="Times New Roman" w:cs="Times New Roman"/>
          <w:b/>
          <w:bCs/>
          <w:kern w:val="0"/>
          <w14:ligatures w14:val="none"/>
        </w:rPr>
        <w:t>Detailed methodology design for greenhouse gas measurements</w:t>
      </w:r>
    </w:p>
    <w:p w14:paraId="7AAC7603" w14:textId="77777777" w:rsidR="00973526" w:rsidRDefault="00973526">
      <w:pPr>
        <w:rPr>
          <w:rFonts w:ascii="Times New Roman" w:hAnsi="Times New Roman" w:cs="Times New Roman"/>
          <w:kern w:val="0"/>
          <w14:ligatures w14:val="none"/>
        </w:rPr>
      </w:pPr>
    </w:p>
    <w:p w14:paraId="314BA0E3" w14:textId="2E0F062D" w:rsidR="00973526" w:rsidRPr="00B57445" w:rsidRDefault="00973526" w:rsidP="00E1544B">
      <w:pPr>
        <w:spacing w:line="480" w:lineRule="auto"/>
        <w:ind w:firstLine="720"/>
        <w:rPr>
          <w:rFonts w:ascii="Times New Roman" w:hAnsi="Times New Roman" w:cs="Times New Roman"/>
          <w:kern w:val="0"/>
          <w14:ligatures w14:val="none"/>
        </w:rPr>
      </w:pPr>
      <w:r w:rsidRPr="00B57445">
        <w:rPr>
          <w:rFonts w:ascii="Times New Roman" w:hAnsi="Times New Roman" w:cs="Times New Roman"/>
          <w:kern w:val="0"/>
          <w14:ligatures w14:val="none"/>
        </w:rPr>
        <w:t xml:space="preserve">To quantify </w:t>
      </w:r>
      <w:r w:rsidR="00B57445">
        <w:rPr>
          <w:rFonts w:ascii="Times New Roman" w:hAnsi="Times New Roman" w:cs="Times New Roman"/>
          <w:kern w:val="0"/>
          <w14:ligatures w14:val="none"/>
        </w:rPr>
        <w:t>greenhouse gas (GHG)</w:t>
      </w:r>
      <w:r w:rsidRPr="00B57445">
        <w:rPr>
          <w:rFonts w:ascii="Times New Roman" w:hAnsi="Times New Roman" w:cs="Times New Roman"/>
          <w:kern w:val="0"/>
          <w14:ligatures w14:val="none"/>
        </w:rPr>
        <w:t xml:space="preserve"> flux</w:t>
      </w:r>
      <w:r w:rsidR="00B57445">
        <w:rPr>
          <w:rFonts w:ascii="Times New Roman" w:hAnsi="Times New Roman" w:cs="Times New Roman"/>
          <w:kern w:val="0"/>
          <w14:ligatures w14:val="none"/>
        </w:rPr>
        <w:t>es</w:t>
      </w:r>
      <w:r w:rsidRPr="00B57445">
        <w:rPr>
          <w:rFonts w:ascii="Times New Roman" w:hAnsi="Times New Roman" w:cs="Times New Roman"/>
          <w:kern w:val="0"/>
          <w14:ligatures w14:val="none"/>
        </w:rPr>
        <w:t xml:space="preserve"> from the sediment-air interface, carbon dioxide (CO</w:t>
      </w:r>
      <w:r w:rsidRPr="00B57445">
        <w:rPr>
          <w:rFonts w:ascii="Times New Roman" w:hAnsi="Times New Roman" w:cs="Times New Roman"/>
          <w:kern w:val="0"/>
          <w:vertAlign w:val="subscript"/>
          <w14:ligatures w14:val="none"/>
        </w:rPr>
        <w:t>2</w:t>
      </w:r>
      <w:r w:rsidRPr="00B57445">
        <w:rPr>
          <w:rFonts w:ascii="Times New Roman" w:hAnsi="Times New Roman" w:cs="Times New Roman"/>
          <w:kern w:val="0"/>
          <w14:ligatures w14:val="none"/>
        </w:rPr>
        <w:t>) and methane (CH</w:t>
      </w:r>
      <w:r w:rsidRPr="00B57445">
        <w:rPr>
          <w:rFonts w:ascii="Times New Roman" w:hAnsi="Times New Roman" w:cs="Times New Roman"/>
          <w:kern w:val="0"/>
          <w:vertAlign w:val="subscript"/>
          <w14:ligatures w14:val="none"/>
        </w:rPr>
        <w:t>4</w:t>
      </w:r>
      <w:r w:rsidRPr="00B57445">
        <w:rPr>
          <w:rFonts w:ascii="Times New Roman" w:hAnsi="Times New Roman" w:cs="Times New Roman"/>
          <w:kern w:val="0"/>
          <w14:ligatures w14:val="none"/>
        </w:rPr>
        <w:t xml:space="preserve">) were measured in </w:t>
      </w:r>
      <w:r w:rsidRPr="00B57445">
        <w:rPr>
          <w:rFonts w:ascii="Times New Roman" w:hAnsi="Times New Roman" w:cs="Times New Roman"/>
          <w:i/>
          <w:iCs/>
          <w:kern w:val="0"/>
          <w14:ligatures w14:val="none"/>
        </w:rPr>
        <w:t xml:space="preserve">Z. </w:t>
      </w:r>
      <w:proofErr w:type="spellStart"/>
      <w:r w:rsidRPr="00B57445">
        <w:rPr>
          <w:rFonts w:ascii="Times New Roman" w:hAnsi="Times New Roman" w:cs="Times New Roman"/>
          <w:i/>
          <w:iCs/>
          <w:kern w:val="0"/>
          <w14:ligatures w14:val="none"/>
        </w:rPr>
        <w:t>noltii</w:t>
      </w:r>
      <w:proofErr w:type="spellEnd"/>
      <w:r w:rsidRPr="00B57445">
        <w:rPr>
          <w:rFonts w:ascii="Times New Roman" w:hAnsi="Times New Roman" w:cs="Times New Roman"/>
          <w:kern w:val="0"/>
          <w14:ligatures w14:val="none"/>
        </w:rPr>
        <w:t xml:space="preserve"> seagrass meadows and adjacent non-vegetated bare sediments, using non-steady state (static) chambers. Three independent replicates of each habitat type (seagrass and bare sediments) were measured. For each replicate, a collar (covering an area of 75.43 cm</w:t>
      </w:r>
      <w:r w:rsidRPr="00E1544B">
        <w:rPr>
          <w:rFonts w:ascii="Times New Roman" w:hAnsi="Times New Roman" w:cs="Times New Roman"/>
          <w:kern w:val="0"/>
          <w:vertAlign w:val="superscript"/>
          <w14:ligatures w14:val="none"/>
        </w:rPr>
        <w:t>2</w:t>
      </w:r>
      <w:r w:rsidRPr="00B57445">
        <w:rPr>
          <w:rFonts w:ascii="Times New Roman" w:hAnsi="Times New Roman" w:cs="Times New Roman"/>
          <w:kern w:val="0"/>
          <w14:ligatures w14:val="none"/>
        </w:rPr>
        <w:t xml:space="preserve">) was inserted 5 cm into the sediment </w:t>
      </w:r>
      <w:r w:rsidR="00E1544B" w:rsidRPr="00B57445">
        <w:rPr>
          <w:rFonts w:ascii="Times New Roman" w:hAnsi="Times New Roman" w:cs="Times New Roman"/>
          <w:kern w:val="0"/>
          <w14:ligatures w14:val="none"/>
        </w:rPr>
        <w:t xml:space="preserve">to </w:t>
      </w:r>
      <w:r w:rsidR="00E1544B">
        <w:rPr>
          <w:rFonts w:ascii="Times New Roman" w:hAnsi="Times New Roman" w:cs="Times New Roman"/>
          <w:kern w:val="0"/>
          <w14:ligatures w14:val="none"/>
        </w:rPr>
        <w:t xml:space="preserve">create a tight seal with the sediment. Collars were deployed </w:t>
      </w:r>
      <w:r w:rsidRPr="00B57445">
        <w:rPr>
          <w:rFonts w:ascii="Times New Roman" w:hAnsi="Times New Roman" w:cs="Times New Roman"/>
          <w:kern w:val="0"/>
          <w14:ligatures w14:val="none"/>
        </w:rPr>
        <w:t>between 12-24 hours prior to GHG measurements</w:t>
      </w:r>
      <w:r w:rsidR="00E1544B">
        <w:rPr>
          <w:rFonts w:ascii="Times New Roman" w:hAnsi="Times New Roman" w:cs="Times New Roman"/>
          <w:kern w:val="0"/>
          <w14:ligatures w14:val="none"/>
        </w:rPr>
        <w:t xml:space="preserve"> to</w:t>
      </w:r>
      <w:r w:rsidRPr="00B57445">
        <w:rPr>
          <w:rFonts w:ascii="Times New Roman" w:hAnsi="Times New Roman" w:cs="Times New Roman"/>
          <w:kern w:val="0"/>
          <w14:ligatures w14:val="none"/>
        </w:rPr>
        <w:t xml:space="preserve"> prevent erroneous data from sediment disturbance and stress responses from physical wounding of the plant (Fiedler et al., 2022; Lenhart et al., 2015; Wang et al., 2011; Wang et al., 2009). For each seagrass replicate, care was also taken to prevent cutting of leaf material during collar deployment. The location of each replicate, or ‘chamber base position’, was independent for every season. To prevent water retention within collars, each had a small hole drilled in the side for water drainage as the tide receded</w:t>
      </w:r>
      <w:r w:rsidR="00035975">
        <w:rPr>
          <w:rFonts w:ascii="Times New Roman" w:hAnsi="Times New Roman" w:cs="Times New Roman"/>
          <w:kern w:val="0"/>
          <w14:ligatures w14:val="none"/>
        </w:rPr>
        <w:t xml:space="preserve"> (</w:t>
      </w:r>
      <w:r w:rsidR="00B456AE" w:rsidRPr="00B456AE">
        <w:rPr>
          <w:rFonts w:ascii="Times New Roman" w:hAnsi="Times New Roman" w:cs="Times New Roman"/>
          <w:b/>
          <w:bCs/>
          <w:kern w:val="0"/>
          <w14:ligatures w14:val="none"/>
        </w:rPr>
        <w:t>Figure S2</w:t>
      </w:r>
      <w:r w:rsidR="00B456AE">
        <w:rPr>
          <w:rFonts w:ascii="Times New Roman" w:hAnsi="Times New Roman" w:cs="Times New Roman"/>
          <w:kern w:val="0"/>
          <w14:ligatures w14:val="none"/>
        </w:rPr>
        <w:t>)</w:t>
      </w:r>
      <w:r w:rsidRPr="00B57445">
        <w:rPr>
          <w:rFonts w:ascii="Times New Roman" w:hAnsi="Times New Roman" w:cs="Times New Roman"/>
          <w:kern w:val="0"/>
          <w14:ligatures w14:val="none"/>
        </w:rPr>
        <w:t xml:space="preserve">. Drainage holes were fitted with gas-tight bungs upon arrival to the field site, prior to gas measurements being taken. </w:t>
      </w:r>
      <w:r w:rsidR="00227EA6">
        <w:rPr>
          <w:rFonts w:ascii="Times New Roman" w:hAnsi="Times New Roman" w:cs="Times New Roman"/>
          <w:kern w:val="0"/>
          <w14:ligatures w14:val="none"/>
        </w:rPr>
        <w:t>Clear i</w:t>
      </w:r>
      <w:r w:rsidRPr="00B57445">
        <w:rPr>
          <w:rFonts w:ascii="Times New Roman" w:hAnsi="Times New Roman" w:cs="Times New Roman"/>
          <w:kern w:val="0"/>
          <w14:ligatures w14:val="none"/>
        </w:rPr>
        <w:t>ncubation chamber</w:t>
      </w:r>
      <w:r w:rsidR="00227EA6">
        <w:rPr>
          <w:rFonts w:ascii="Times New Roman" w:hAnsi="Times New Roman" w:cs="Times New Roman"/>
          <w:kern w:val="0"/>
          <w14:ligatures w14:val="none"/>
        </w:rPr>
        <w:t>s were fitted with</w:t>
      </w:r>
      <w:r w:rsidRPr="00B57445">
        <w:rPr>
          <w:rFonts w:ascii="Times New Roman" w:hAnsi="Times New Roman" w:cs="Times New Roman"/>
          <w:kern w:val="0"/>
          <w14:ligatures w14:val="none"/>
        </w:rPr>
        <w:t xml:space="preserve"> </w:t>
      </w:r>
      <w:r w:rsidR="00227EA6">
        <w:rPr>
          <w:rFonts w:ascii="Times New Roman" w:hAnsi="Times New Roman" w:cs="Times New Roman"/>
          <w:kern w:val="0"/>
          <w14:ligatures w14:val="none"/>
        </w:rPr>
        <w:t xml:space="preserve">lids consisting of three openings: one for the air inlet tubing, one for the air outlet tubing and one to function as a vent. The incubation chamber </w:t>
      </w:r>
      <w:r w:rsidRPr="00B57445">
        <w:rPr>
          <w:rFonts w:ascii="Times New Roman" w:hAnsi="Times New Roman" w:cs="Times New Roman"/>
          <w:kern w:val="0"/>
          <w14:ligatures w14:val="none"/>
        </w:rPr>
        <w:t>was inserted into the collar</w:t>
      </w:r>
      <w:r w:rsidR="00227EA6">
        <w:rPr>
          <w:rFonts w:ascii="Times New Roman" w:hAnsi="Times New Roman" w:cs="Times New Roman"/>
          <w:kern w:val="0"/>
          <w14:ligatures w14:val="none"/>
        </w:rPr>
        <w:t xml:space="preserve"> </w:t>
      </w:r>
      <w:r w:rsidRPr="00B57445">
        <w:rPr>
          <w:rFonts w:ascii="Times New Roman" w:hAnsi="Times New Roman" w:cs="Times New Roman"/>
          <w:kern w:val="0"/>
          <w14:ligatures w14:val="none"/>
        </w:rPr>
        <w:t xml:space="preserve">and connected in a ‘closed-path system’ to a cavity ring-down infrared gas analyser (LI-7810, LI-COR Biosciences, Lincoln, NE), sampling both </w:t>
      </w:r>
      <w:r w:rsidR="00E1544B" w:rsidRPr="00B57445">
        <w:rPr>
          <w:rFonts w:ascii="Times New Roman" w:hAnsi="Times New Roman" w:cs="Times New Roman"/>
          <w:kern w:val="0"/>
          <w14:ligatures w14:val="none"/>
        </w:rPr>
        <w:t>CO</w:t>
      </w:r>
      <w:r w:rsidR="00E1544B" w:rsidRPr="00B57445">
        <w:rPr>
          <w:rFonts w:ascii="Times New Roman" w:hAnsi="Times New Roman" w:cs="Times New Roman"/>
          <w:kern w:val="0"/>
          <w:vertAlign w:val="subscript"/>
          <w14:ligatures w14:val="none"/>
        </w:rPr>
        <w:t>2</w:t>
      </w:r>
      <w:r w:rsidRPr="00B57445">
        <w:rPr>
          <w:rFonts w:ascii="Times New Roman" w:hAnsi="Times New Roman" w:cs="Times New Roman"/>
          <w:kern w:val="0"/>
          <w14:ligatures w14:val="none"/>
        </w:rPr>
        <w:t>, water vapour (H</w:t>
      </w:r>
      <w:r w:rsidRPr="00E1544B">
        <w:rPr>
          <w:rFonts w:ascii="Times New Roman" w:hAnsi="Times New Roman" w:cs="Times New Roman"/>
          <w:kern w:val="0"/>
          <w:vertAlign w:val="subscript"/>
          <w14:ligatures w14:val="none"/>
        </w:rPr>
        <w:t>2</w:t>
      </w:r>
      <w:r w:rsidRPr="00B57445">
        <w:rPr>
          <w:rFonts w:ascii="Times New Roman" w:hAnsi="Times New Roman" w:cs="Times New Roman"/>
          <w:kern w:val="0"/>
          <w14:ligatures w14:val="none"/>
        </w:rPr>
        <w:t xml:space="preserve">O) and </w:t>
      </w:r>
      <w:r w:rsidR="00E1544B" w:rsidRPr="00B57445">
        <w:rPr>
          <w:rFonts w:ascii="Times New Roman" w:hAnsi="Times New Roman" w:cs="Times New Roman"/>
          <w:kern w:val="0"/>
          <w14:ligatures w14:val="none"/>
        </w:rPr>
        <w:t>CH</w:t>
      </w:r>
      <w:r w:rsidR="00E1544B" w:rsidRPr="00B57445">
        <w:rPr>
          <w:rFonts w:ascii="Times New Roman" w:hAnsi="Times New Roman" w:cs="Times New Roman"/>
          <w:kern w:val="0"/>
          <w:vertAlign w:val="subscript"/>
          <w14:ligatures w14:val="none"/>
        </w:rPr>
        <w:t>4</w:t>
      </w:r>
      <w:r w:rsidR="00E1544B">
        <w:rPr>
          <w:rFonts w:ascii="Times New Roman" w:hAnsi="Times New Roman" w:cs="Times New Roman"/>
          <w:kern w:val="0"/>
          <w:vertAlign w:val="subscript"/>
          <w14:ligatures w14:val="none"/>
        </w:rPr>
        <w:t xml:space="preserve"> </w:t>
      </w:r>
      <w:r w:rsidRPr="00B57445">
        <w:rPr>
          <w:rFonts w:ascii="Times New Roman" w:hAnsi="Times New Roman" w:cs="Times New Roman"/>
          <w:kern w:val="0"/>
          <w14:ligatures w14:val="none"/>
        </w:rPr>
        <w:t xml:space="preserve">at 1 Hz (prec. </w:t>
      </w:r>
      <w:r w:rsidR="00E1544B" w:rsidRPr="00B57445">
        <w:rPr>
          <w:rFonts w:ascii="Times New Roman" w:hAnsi="Times New Roman" w:cs="Times New Roman"/>
          <w:kern w:val="0"/>
          <w14:ligatures w14:val="none"/>
        </w:rPr>
        <w:t>CO</w:t>
      </w:r>
      <w:r w:rsidR="00E1544B" w:rsidRPr="00B57445">
        <w:rPr>
          <w:rFonts w:ascii="Times New Roman" w:hAnsi="Times New Roman" w:cs="Times New Roman"/>
          <w:kern w:val="0"/>
          <w:vertAlign w:val="subscript"/>
          <w14:ligatures w14:val="none"/>
        </w:rPr>
        <w:t>2</w:t>
      </w:r>
      <w:r w:rsidR="00E1544B">
        <w:rPr>
          <w:rFonts w:ascii="Times New Roman" w:hAnsi="Times New Roman" w:cs="Times New Roman"/>
          <w:kern w:val="0"/>
          <w:vertAlign w:val="subscript"/>
          <w14:ligatures w14:val="none"/>
        </w:rPr>
        <w:t xml:space="preserve"> </w:t>
      </w:r>
      <w:r w:rsidRPr="00B57445">
        <w:rPr>
          <w:rFonts w:ascii="Times New Roman" w:hAnsi="Times New Roman" w:cs="Times New Roman"/>
          <w:kern w:val="0"/>
          <w14:ligatures w14:val="none"/>
        </w:rPr>
        <w:t xml:space="preserve">measurements 3.5ppm at 400 ppm with 1 second averaging; </w:t>
      </w:r>
      <w:r w:rsidR="00E1544B" w:rsidRPr="00B57445">
        <w:rPr>
          <w:rFonts w:ascii="Times New Roman" w:hAnsi="Times New Roman" w:cs="Times New Roman"/>
          <w:kern w:val="0"/>
          <w14:ligatures w14:val="none"/>
        </w:rPr>
        <w:t>CH</w:t>
      </w:r>
      <w:r w:rsidR="00E1544B" w:rsidRPr="00B57445">
        <w:rPr>
          <w:rFonts w:ascii="Times New Roman" w:hAnsi="Times New Roman" w:cs="Times New Roman"/>
          <w:kern w:val="0"/>
          <w:vertAlign w:val="subscript"/>
          <w14:ligatures w14:val="none"/>
        </w:rPr>
        <w:t>4</w:t>
      </w:r>
      <w:r w:rsidR="00E1544B">
        <w:rPr>
          <w:rFonts w:ascii="Times New Roman" w:hAnsi="Times New Roman" w:cs="Times New Roman"/>
          <w:kern w:val="0"/>
          <w:vertAlign w:val="subscript"/>
          <w14:ligatures w14:val="none"/>
        </w:rPr>
        <w:t xml:space="preserve"> </w:t>
      </w:r>
      <w:r w:rsidRPr="00B57445">
        <w:rPr>
          <w:rFonts w:ascii="Times New Roman" w:hAnsi="Times New Roman" w:cs="Times New Roman"/>
          <w:kern w:val="0"/>
          <w14:ligatures w14:val="none"/>
        </w:rPr>
        <w:t>measurements 0.60 ppb at 2 ppm with 1 second averaging) (Rey-Sanchez et al., 2022) (</w:t>
      </w:r>
      <w:r w:rsidR="00E1544B" w:rsidRPr="00E1544B">
        <w:rPr>
          <w:rFonts w:ascii="Times New Roman" w:hAnsi="Times New Roman" w:cs="Times New Roman"/>
          <w:b/>
          <w:bCs/>
          <w:kern w:val="0"/>
          <w14:ligatures w14:val="none"/>
        </w:rPr>
        <w:t>Figure S2</w:t>
      </w:r>
      <w:r w:rsidRPr="00B57445">
        <w:rPr>
          <w:rFonts w:ascii="Times New Roman" w:hAnsi="Times New Roman" w:cs="Times New Roman"/>
          <w:kern w:val="0"/>
          <w14:ligatures w14:val="none"/>
        </w:rPr>
        <w:t xml:space="preserve">). To measure ecosystem respiration rates of both habitats, a ‘dark-adapted’ treatment was included, whereby the incubation chamber was covered with opaque black bin bags to prevent UV </w:t>
      </w:r>
      <w:r w:rsidRPr="00B57445">
        <w:rPr>
          <w:rFonts w:ascii="Times New Roman" w:hAnsi="Times New Roman" w:cs="Times New Roman"/>
          <w:kern w:val="0"/>
          <w14:ligatures w14:val="none"/>
        </w:rPr>
        <w:lastRenderedPageBreak/>
        <w:t xml:space="preserve">penetration. </w:t>
      </w:r>
      <w:r w:rsidR="002F78B1">
        <w:rPr>
          <w:rFonts w:ascii="Times New Roman" w:hAnsi="Times New Roman" w:cs="Times New Roman"/>
          <w:kern w:val="0"/>
          <w14:ligatures w14:val="none"/>
        </w:rPr>
        <w:t xml:space="preserve">Respiration rates were not included in the main manuscript. </w:t>
      </w:r>
      <w:r w:rsidRPr="00B57445">
        <w:rPr>
          <w:rFonts w:ascii="Times New Roman" w:hAnsi="Times New Roman" w:cs="Times New Roman"/>
          <w:kern w:val="0"/>
          <w14:ligatures w14:val="none"/>
        </w:rPr>
        <w:t xml:space="preserve">Spatial replicates of each treatment and habitat were measured sequentially (seagrass, seagrass dark-adapted, bare sediments, bare sediments dark-adapted), since it was not possible to measure replicates at the same time. This will be referred to as a ‘replicate cycle’ throughout. </w:t>
      </w:r>
      <w:r w:rsidR="00347F58" w:rsidRPr="00E1544B">
        <w:rPr>
          <w:rFonts w:ascii="Times New Roman" w:hAnsi="Times New Roman" w:cs="Times New Roman"/>
          <w:kern w:val="0"/>
          <w14:ligatures w14:val="none"/>
        </w:rPr>
        <w:t xml:space="preserve">Prior to each </w:t>
      </w:r>
      <w:r w:rsidR="002F78B1">
        <w:rPr>
          <w:rFonts w:ascii="Times New Roman" w:hAnsi="Times New Roman" w:cs="Times New Roman"/>
          <w:kern w:val="0"/>
          <w14:ligatures w14:val="none"/>
        </w:rPr>
        <w:t>respiration</w:t>
      </w:r>
      <w:r w:rsidR="00347F58" w:rsidRPr="00E1544B">
        <w:rPr>
          <w:rFonts w:ascii="Times New Roman" w:hAnsi="Times New Roman" w:cs="Times New Roman"/>
          <w:kern w:val="0"/>
          <w14:ligatures w14:val="none"/>
        </w:rPr>
        <w:t xml:space="preserve"> measurement, the collar was covered with opaque material to ensure photosystems of the plants or biofilms were open and photosynthetic carbon assimilation had ceased (Beer et al., 2001). Based on pilot experiments to determine the optimum time for each habitat type: for seagrass, collars were covered for 10 minutes; for bare sediments, collars were covered for 5 minutes (Beer et al., 2001). During data analysis, flux plots were visually assessed for indications of active photosynthesis (negative curvature at the start of measurements) and data was trimmed accordingly</w:t>
      </w:r>
      <w:r w:rsidR="00347F58">
        <w:rPr>
          <w:rFonts w:ascii="Times New Roman" w:hAnsi="Times New Roman" w:cs="Times New Roman"/>
          <w:kern w:val="0"/>
          <w14:ligatures w14:val="none"/>
        </w:rPr>
        <w:t>.</w:t>
      </w:r>
    </w:p>
    <w:p w14:paraId="131C8548" w14:textId="1995D19A" w:rsidR="00973526" w:rsidRDefault="00973526" w:rsidP="00347F58">
      <w:pPr>
        <w:spacing w:line="480" w:lineRule="auto"/>
        <w:ind w:firstLine="720"/>
        <w:rPr>
          <w:rFonts w:ascii="Times New Roman" w:hAnsi="Times New Roman" w:cs="Times New Roman"/>
          <w:kern w:val="0"/>
          <w14:ligatures w14:val="none"/>
        </w:rPr>
      </w:pPr>
      <w:r w:rsidRPr="00E1544B">
        <w:rPr>
          <w:rFonts w:ascii="Times New Roman" w:hAnsi="Times New Roman" w:cs="Times New Roman"/>
          <w:kern w:val="0"/>
          <w14:ligatures w14:val="none"/>
        </w:rPr>
        <w:t xml:space="preserve">For the first five minutes, or ‘acclimation period’, ambient air was allowed into the chamber through </w:t>
      </w:r>
      <w:r w:rsidR="00227EA6">
        <w:rPr>
          <w:rFonts w:ascii="Times New Roman" w:hAnsi="Times New Roman" w:cs="Times New Roman"/>
          <w:kern w:val="0"/>
          <w14:ligatures w14:val="none"/>
        </w:rPr>
        <w:t xml:space="preserve">the </w:t>
      </w:r>
      <w:r w:rsidRPr="00E1544B">
        <w:rPr>
          <w:rFonts w:ascii="Times New Roman" w:hAnsi="Times New Roman" w:cs="Times New Roman"/>
          <w:kern w:val="0"/>
          <w14:ligatures w14:val="none"/>
        </w:rPr>
        <w:t xml:space="preserve">vent in the </w:t>
      </w:r>
      <w:r w:rsidR="00E1544B">
        <w:rPr>
          <w:rFonts w:ascii="Times New Roman" w:hAnsi="Times New Roman" w:cs="Times New Roman"/>
          <w:kern w:val="0"/>
          <w14:ligatures w14:val="none"/>
        </w:rPr>
        <w:t>incubation chamber lid</w:t>
      </w:r>
      <w:r w:rsidRPr="00E1544B">
        <w:rPr>
          <w:rFonts w:ascii="Times New Roman" w:hAnsi="Times New Roman" w:cs="Times New Roman"/>
          <w:kern w:val="0"/>
          <w14:ligatures w14:val="none"/>
        </w:rPr>
        <w:t xml:space="preserve"> to prevent effects of disturbance </w:t>
      </w:r>
      <w:r w:rsidR="00E1544B">
        <w:rPr>
          <w:rFonts w:ascii="Times New Roman" w:hAnsi="Times New Roman" w:cs="Times New Roman"/>
          <w:kern w:val="0"/>
          <w14:ligatures w14:val="none"/>
        </w:rPr>
        <w:t>and pressure build up</w:t>
      </w:r>
      <w:r w:rsidR="00E1544B" w:rsidRPr="00E1544B">
        <w:rPr>
          <w:rFonts w:ascii="Times New Roman" w:hAnsi="Times New Roman" w:cs="Times New Roman"/>
          <w:kern w:val="0"/>
          <w14:ligatures w14:val="none"/>
        </w:rPr>
        <w:t xml:space="preserve"> </w:t>
      </w:r>
      <w:r w:rsidRPr="00E1544B">
        <w:rPr>
          <w:rFonts w:ascii="Times New Roman" w:hAnsi="Times New Roman" w:cs="Times New Roman"/>
          <w:kern w:val="0"/>
          <w14:ligatures w14:val="none"/>
        </w:rPr>
        <w:t xml:space="preserve">caused by the chamber insertion. After the acclimation period, the vent was closed and </w:t>
      </w:r>
      <w:r w:rsidR="00E1544B">
        <w:rPr>
          <w:rFonts w:ascii="Times New Roman" w:hAnsi="Times New Roman" w:cs="Times New Roman"/>
          <w:kern w:val="0"/>
          <w14:ligatures w14:val="none"/>
        </w:rPr>
        <w:t>concentration</w:t>
      </w:r>
      <w:r w:rsidRPr="00E1544B">
        <w:rPr>
          <w:rFonts w:ascii="Times New Roman" w:hAnsi="Times New Roman" w:cs="Times New Roman"/>
          <w:kern w:val="0"/>
          <w14:ligatures w14:val="none"/>
        </w:rPr>
        <w:t xml:space="preserve"> of CO</w:t>
      </w:r>
      <w:r w:rsidRPr="00E1544B">
        <w:rPr>
          <w:rFonts w:ascii="Times New Roman" w:hAnsi="Times New Roman" w:cs="Times New Roman"/>
          <w:kern w:val="0"/>
          <w:vertAlign w:val="subscript"/>
          <w14:ligatures w14:val="none"/>
        </w:rPr>
        <w:t>2</w:t>
      </w:r>
      <w:r w:rsidRPr="00E1544B">
        <w:rPr>
          <w:rFonts w:ascii="Times New Roman" w:hAnsi="Times New Roman" w:cs="Times New Roman"/>
          <w:kern w:val="0"/>
          <w14:ligatures w14:val="none"/>
        </w:rPr>
        <w:t>/CH</w:t>
      </w:r>
      <w:r w:rsidRPr="00E1544B">
        <w:rPr>
          <w:rFonts w:ascii="Times New Roman" w:hAnsi="Times New Roman" w:cs="Times New Roman"/>
          <w:kern w:val="0"/>
          <w:vertAlign w:val="subscript"/>
          <w14:ligatures w14:val="none"/>
        </w:rPr>
        <w:t>4</w:t>
      </w:r>
      <w:r w:rsidRPr="00E1544B">
        <w:rPr>
          <w:rFonts w:ascii="Times New Roman" w:hAnsi="Times New Roman" w:cs="Times New Roman"/>
          <w:kern w:val="0"/>
          <w14:ligatures w14:val="none"/>
        </w:rPr>
        <w:t xml:space="preserve"> were measured for 5 minutes (Cowan et al., 2014; Fiedler et al., 2022; Johannesson et al., 2024). </w:t>
      </w:r>
      <w:r w:rsidR="00347F58">
        <w:rPr>
          <w:rFonts w:ascii="Times New Roman" w:hAnsi="Times New Roman" w:cs="Times New Roman"/>
          <w:kern w:val="0"/>
          <w14:ligatures w14:val="none"/>
        </w:rPr>
        <w:t xml:space="preserve">Following pilot surveys, a 5-minute measurement duration was deemed appropriate for capturing accurate fluxes, without compromising natural gas diffusion from chamber effects. </w:t>
      </w:r>
      <w:r w:rsidRPr="00E1544B">
        <w:rPr>
          <w:rFonts w:ascii="Times New Roman" w:hAnsi="Times New Roman" w:cs="Times New Roman"/>
          <w:kern w:val="0"/>
          <w14:ligatures w14:val="none"/>
        </w:rPr>
        <w:t>Between each replicate, the incubation chamber was flushed with ambient air to remove any potential artefacts, and the gas analyser was exposed to ambient air for five minutes, or until a</w:t>
      </w:r>
      <w:r w:rsidR="00347F58">
        <w:rPr>
          <w:rFonts w:ascii="Times New Roman" w:hAnsi="Times New Roman" w:cs="Times New Roman"/>
          <w:kern w:val="0"/>
          <w14:ligatures w14:val="none"/>
        </w:rPr>
        <w:t xml:space="preserve"> </w:t>
      </w:r>
      <w:r w:rsidRPr="00E1544B">
        <w:rPr>
          <w:rFonts w:ascii="Times New Roman" w:hAnsi="Times New Roman" w:cs="Times New Roman"/>
          <w:kern w:val="0"/>
          <w14:ligatures w14:val="none"/>
        </w:rPr>
        <w:t xml:space="preserve">steady state was reached. This was repeated for each treatment and habitat. A desiccator was attached at the air inlet point of the gas analyser to prevent water entry. Within the chamber, a longer tube was attached to the air-inlet opening to ensure gases were sampled directly from the sediment-air interface (~7.2 cm offset from sediment, </w:t>
      </w:r>
      <w:r w:rsidRPr="00347F58">
        <w:rPr>
          <w:rFonts w:ascii="Times New Roman" w:hAnsi="Times New Roman" w:cs="Times New Roman"/>
          <w:b/>
          <w:bCs/>
          <w:kern w:val="0"/>
          <w14:ligatures w14:val="none"/>
        </w:rPr>
        <w:t xml:space="preserve">Figure </w:t>
      </w:r>
      <w:r w:rsidR="00347F58" w:rsidRPr="00347F58">
        <w:rPr>
          <w:rFonts w:ascii="Times New Roman" w:hAnsi="Times New Roman" w:cs="Times New Roman"/>
          <w:b/>
          <w:bCs/>
          <w:kern w:val="0"/>
          <w14:ligatures w14:val="none"/>
        </w:rPr>
        <w:t>S2</w:t>
      </w:r>
      <w:r w:rsidRPr="00E1544B">
        <w:rPr>
          <w:rFonts w:ascii="Times New Roman" w:hAnsi="Times New Roman" w:cs="Times New Roman"/>
          <w:kern w:val="0"/>
          <w14:ligatures w14:val="none"/>
        </w:rPr>
        <w:t xml:space="preserve">). The continuous flow-through design of the chamber set-up allowed some air movement within the chamber, which prevented </w:t>
      </w:r>
      <w:r w:rsidR="00347F58">
        <w:rPr>
          <w:rFonts w:ascii="Times New Roman" w:hAnsi="Times New Roman" w:cs="Times New Roman"/>
          <w:kern w:val="0"/>
          <w14:ligatures w14:val="none"/>
        </w:rPr>
        <w:t xml:space="preserve">gas </w:t>
      </w:r>
      <w:r w:rsidRPr="00E1544B">
        <w:rPr>
          <w:rFonts w:ascii="Times New Roman" w:hAnsi="Times New Roman" w:cs="Times New Roman"/>
          <w:kern w:val="0"/>
          <w14:ligatures w14:val="none"/>
        </w:rPr>
        <w:lastRenderedPageBreak/>
        <w:t xml:space="preserve">stratification (Johannesson et al., 2024). Strong movements of air, induced by fans, could cause unnatural diffusion of gases from the sediment surface in chambers of low volume, such as the one used here (~1.6L, depending on collar height) (Fiedler et al., 2022). </w:t>
      </w:r>
      <w:r w:rsidR="00347F58" w:rsidRPr="00B57445">
        <w:rPr>
          <w:rFonts w:ascii="Times New Roman" w:hAnsi="Times New Roman" w:cs="Times New Roman"/>
          <w:kern w:val="0"/>
          <w14:ligatures w14:val="none"/>
        </w:rPr>
        <w:t>After all gas flux replicates, the height of each collar was measured due to the uneven terrain and for accurate volume measures.</w:t>
      </w:r>
    </w:p>
    <w:p w14:paraId="52D5DC34" w14:textId="521732A1" w:rsidR="00D1559C" w:rsidRDefault="00D1559C" w:rsidP="00347F58">
      <w:pPr>
        <w:spacing w:line="480" w:lineRule="auto"/>
        <w:ind w:firstLine="720"/>
        <w:rPr>
          <w:rFonts w:ascii="Times New Roman" w:hAnsi="Times New Roman" w:cs="Times New Roman"/>
          <w:kern w:val="0"/>
          <w14:ligatures w14:val="none"/>
        </w:rPr>
      </w:pPr>
      <w:r>
        <w:rPr>
          <w:rFonts w:ascii="Times New Roman" w:hAnsi="Times New Roman" w:cs="Times New Roman"/>
          <w:kern w:val="0"/>
          <w14:ligatures w14:val="none"/>
        </w:rPr>
        <w:t>All parts for the chamber design (incubation chamber and collar) were locally sourced from low-cost materials. Collars were made of rigid polypropylene sourced from a local plumbers’ merchant. Incubation chambers were made of extruded acrylic, with 3 mm wall thickness</w:t>
      </w:r>
      <w:r w:rsidR="00227EA6">
        <w:rPr>
          <w:rFonts w:ascii="Times New Roman" w:hAnsi="Times New Roman" w:cs="Times New Roman"/>
          <w:kern w:val="0"/>
          <w14:ligatures w14:val="none"/>
        </w:rPr>
        <w:t>, a threaded end for screwing on the lid, and a bevelled end for easier insertion to the collar.</w:t>
      </w:r>
    </w:p>
    <w:p w14:paraId="39A0A3B5" w14:textId="77777777" w:rsidR="00035975" w:rsidRDefault="00035975" w:rsidP="00035975">
      <w:pPr>
        <w:spacing w:line="480" w:lineRule="auto"/>
        <w:rPr>
          <w:rFonts w:ascii="Times New Roman" w:hAnsi="Times New Roman" w:cs="Times New Roman"/>
          <w:kern w:val="0"/>
          <w14:ligatures w14:val="none"/>
        </w:rPr>
      </w:pPr>
    </w:p>
    <w:p w14:paraId="4C7ED5BC" w14:textId="1152888E" w:rsidR="00973526" w:rsidRDefault="00347F58" w:rsidP="00035975">
      <w:pPr>
        <w:spacing w:line="480" w:lineRule="auto"/>
        <w:rPr>
          <w:rFonts w:ascii="Times New Roman" w:hAnsi="Times New Roman" w:cs="Times New Roman"/>
          <w:i/>
          <w:iCs/>
          <w:kern w:val="0"/>
          <w14:ligatures w14:val="none"/>
        </w:rPr>
      </w:pPr>
      <w:r>
        <w:rPr>
          <w:rFonts w:ascii="Times New Roman" w:hAnsi="Times New Roman" w:cs="Times New Roman"/>
          <w:i/>
          <w:iCs/>
          <w:kern w:val="0"/>
          <w14:ligatures w14:val="none"/>
        </w:rPr>
        <w:t>Supplementary figures</w:t>
      </w:r>
    </w:p>
    <w:tbl>
      <w:tblPr>
        <w:tblStyle w:val="TableGrid"/>
        <w:tblW w:w="903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1"/>
      </w:tblGrid>
      <w:tr w:rsidR="00094AA9" w14:paraId="21EFDD0A" w14:textId="77777777" w:rsidTr="00F10E23">
        <w:tc>
          <w:tcPr>
            <w:tcW w:w="9031" w:type="dxa"/>
          </w:tcPr>
          <w:p w14:paraId="373907E0" w14:textId="77777777" w:rsidR="00094AA9" w:rsidRPr="00603AEC" w:rsidRDefault="00094AA9" w:rsidP="00F10E23">
            <w:pPr>
              <w:spacing w:line="48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72576" behindDoc="1" locked="0" layoutInCell="1" allowOverlap="1" wp14:anchorId="158762C2" wp14:editId="05E468F3">
                  <wp:simplePos x="0" y="0"/>
                  <wp:positionH relativeFrom="column">
                    <wp:posOffset>635</wp:posOffset>
                  </wp:positionH>
                  <wp:positionV relativeFrom="paragraph">
                    <wp:posOffset>0</wp:posOffset>
                  </wp:positionV>
                  <wp:extent cx="5731510" cy="2645410"/>
                  <wp:effectExtent l="0" t="0" r="0" b="0"/>
                  <wp:wrapTight wrapText="bothSides">
                    <wp:wrapPolygon edited="0">
                      <wp:start x="0" y="0"/>
                      <wp:lineTo x="0" y="19702"/>
                      <wp:lineTo x="10099" y="20013"/>
                      <wp:lineTo x="9955" y="20532"/>
                      <wp:lineTo x="10051" y="21258"/>
                      <wp:lineTo x="11535" y="21258"/>
                      <wp:lineTo x="11678" y="20636"/>
                      <wp:lineTo x="11487" y="20325"/>
                      <wp:lineTo x="10769" y="19910"/>
                      <wp:lineTo x="21538" y="19702"/>
                      <wp:lineTo x="21538" y="0"/>
                      <wp:lineTo x="0" y="0"/>
                    </wp:wrapPolygon>
                  </wp:wrapTight>
                  <wp:docPr id="11032197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9663" name="Picture 9700966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2645410"/>
                          </a:xfrm>
                          <a:prstGeom prst="rect">
                            <a:avLst/>
                          </a:prstGeom>
                        </pic:spPr>
                      </pic:pic>
                    </a:graphicData>
                  </a:graphic>
                  <wp14:sizeRelH relativeFrom="page">
                    <wp14:pctWidth>0</wp14:pctWidth>
                  </wp14:sizeRelH>
                  <wp14:sizeRelV relativeFrom="page">
                    <wp14:pctHeight>0</wp14:pctHeight>
                  </wp14:sizeRelV>
                </wp:anchor>
              </w:drawing>
            </w:r>
          </w:p>
        </w:tc>
      </w:tr>
      <w:tr w:rsidR="00094AA9" w14:paraId="2DA17DCC" w14:textId="77777777" w:rsidTr="00F10E23">
        <w:tc>
          <w:tcPr>
            <w:tcW w:w="9031" w:type="dxa"/>
          </w:tcPr>
          <w:p w14:paraId="09FF991C" w14:textId="77777777" w:rsidR="00094AA9" w:rsidRPr="00603AEC" w:rsidRDefault="00094AA9" w:rsidP="00F10E23">
            <w:pPr>
              <w:spacing w:line="480" w:lineRule="auto"/>
              <w:rPr>
                <w:rFonts w:ascii="Times New Roman" w:hAnsi="Times New Roman" w:cs="Times New Roman"/>
              </w:rPr>
            </w:pPr>
            <w:r w:rsidRPr="00603AEC">
              <w:rPr>
                <w:rFonts w:ascii="Times New Roman" w:hAnsi="Times New Roman" w:cs="Times New Roman"/>
                <w:b/>
                <w:bCs/>
              </w:rPr>
              <w:t>Figure S</w:t>
            </w:r>
            <w:r>
              <w:rPr>
                <w:rFonts w:ascii="Times New Roman" w:hAnsi="Times New Roman" w:cs="Times New Roman"/>
                <w:b/>
                <w:bCs/>
              </w:rPr>
              <w:t>1</w:t>
            </w:r>
            <w:r>
              <w:rPr>
                <w:rFonts w:ascii="Times New Roman" w:hAnsi="Times New Roman" w:cs="Times New Roman"/>
              </w:rPr>
              <w:t xml:space="preserve">. </w:t>
            </w:r>
            <w:r w:rsidRPr="00603AEC">
              <w:rPr>
                <w:rFonts w:ascii="Times New Roman" w:hAnsi="Times New Roman" w:cs="Times New Roman"/>
              </w:rPr>
              <w:t xml:space="preserve">Daytime sediment-air </w:t>
            </w:r>
            <w:r>
              <w:rPr>
                <w:rFonts w:ascii="Times New Roman" w:hAnsi="Times New Roman" w:cs="Times New Roman"/>
              </w:rPr>
              <w:t>A) ecosystem respiration (R</w:t>
            </w:r>
            <w:r>
              <w:rPr>
                <w:rFonts w:ascii="Times New Roman" w:hAnsi="Times New Roman" w:cs="Times New Roman"/>
                <w:vertAlign w:val="subscript"/>
              </w:rPr>
              <w:t>ECO</w:t>
            </w:r>
            <w:r>
              <w:rPr>
                <w:rFonts w:ascii="Times New Roman" w:hAnsi="Times New Roman" w:cs="Times New Roman"/>
              </w:rPr>
              <w:t xml:space="preserve">) and B) gross ecosystem exchange (GEE) </w:t>
            </w:r>
            <w:r w:rsidRPr="00603AEC">
              <w:rPr>
                <w:rFonts w:ascii="Times New Roman" w:hAnsi="Times New Roman" w:cs="Times New Roman"/>
              </w:rPr>
              <w:t xml:space="preserve">of emersed </w:t>
            </w:r>
            <w:r w:rsidRPr="00603AEC">
              <w:rPr>
                <w:rFonts w:ascii="Times New Roman" w:hAnsi="Times New Roman" w:cs="Times New Roman"/>
                <w:i/>
                <w:iCs/>
              </w:rPr>
              <w:t xml:space="preserve">Zostera </w:t>
            </w:r>
            <w:proofErr w:type="spellStart"/>
            <w:r w:rsidRPr="00603AEC">
              <w:rPr>
                <w:rFonts w:ascii="Times New Roman" w:hAnsi="Times New Roman" w:cs="Times New Roman"/>
                <w:i/>
                <w:iCs/>
              </w:rPr>
              <w:t>noltii</w:t>
            </w:r>
            <w:proofErr w:type="spellEnd"/>
            <w:r w:rsidRPr="00603AEC">
              <w:rPr>
                <w:rFonts w:ascii="Times New Roman" w:hAnsi="Times New Roman" w:cs="Times New Roman"/>
              </w:rPr>
              <w:t xml:space="preserve"> seagrass and adjacent bare sediments, across an annual cycle</w:t>
            </w:r>
            <w:r>
              <w:rPr>
                <w:rFonts w:ascii="Times New Roman" w:hAnsi="Times New Roman" w:cs="Times New Roman"/>
              </w:rPr>
              <w:t xml:space="preserve">. </w:t>
            </w:r>
            <w:r w:rsidRPr="00603AEC">
              <w:rPr>
                <w:rFonts w:ascii="Times New Roman" w:hAnsi="Times New Roman" w:cs="Times New Roman"/>
              </w:rPr>
              <w:t>Data are presented as means</w:t>
            </w:r>
            <w:r>
              <w:rPr>
                <w:rFonts w:ascii="Times New Roman" w:hAnsi="Times New Roman" w:cs="Times New Roman"/>
              </w:rPr>
              <w:t xml:space="preserve"> </w:t>
            </w:r>
            <w:r w:rsidRPr="00FB14DA">
              <w:rPr>
                <w:rFonts w:ascii="Times New Roman" w:hAnsi="Times New Roman" w:cs="Times New Roman"/>
              </w:rPr>
              <w:sym w:font="Symbol" w:char="F0B1"/>
            </w:r>
            <w:r w:rsidRPr="00FB14DA">
              <w:rPr>
                <w:rFonts w:ascii="Times New Roman" w:hAnsi="Times New Roman" w:cs="Times New Roman"/>
              </w:rPr>
              <w:t xml:space="preserve"> </w:t>
            </w:r>
            <w:r w:rsidRPr="00603AEC">
              <w:rPr>
                <w:rFonts w:ascii="Times New Roman" w:hAnsi="Times New Roman" w:cs="Times New Roman"/>
              </w:rPr>
              <w:t xml:space="preserve">two standard errors (n=9). </w:t>
            </w:r>
            <w:r>
              <w:rPr>
                <w:rFonts w:ascii="Times New Roman" w:hAnsi="Times New Roman" w:cs="Times New Roman"/>
              </w:rPr>
              <w:t>Positive</w:t>
            </w:r>
            <w:r w:rsidRPr="00603AEC">
              <w:rPr>
                <w:rFonts w:ascii="Times New Roman" w:hAnsi="Times New Roman" w:cs="Times New Roman"/>
              </w:rPr>
              <w:t xml:space="preserve"> fluxes represent </w:t>
            </w:r>
            <w:r>
              <w:rPr>
                <w:rFonts w:ascii="Times New Roman" w:hAnsi="Times New Roman" w:cs="Times New Roman"/>
              </w:rPr>
              <w:t>CO</w:t>
            </w:r>
            <w:r w:rsidRPr="00603AEC">
              <w:rPr>
                <w:rFonts w:ascii="Times New Roman" w:hAnsi="Times New Roman" w:cs="Times New Roman"/>
                <w:vertAlign w:val="subscript"/>
              </w:rPr>
              <w:t>2</w:t>
            </w:r>
            <w:r w:rsidRPr="00603AEC">
              <w:rPr>
                <w:rFonts w:ascii="Times New Roman" w:hAnsi="Times New Roman" w:cs="Times New Roman"/>
              </w:rPr>
              <w:t xml:space="preserve"> uptake, while </w:t>
            </w:r>
            <w:r>
              <w:rPr>
                <w:rFonts w:ascii="Times New Roman" w:hAnsi="Times New Roman" w:cs="Times New Roman"/>
              </w:rPr>
              <w:t>negative</w:t>
            </w:r>
            <w:r w:rsidRPr="00603AEC">
              <w:rPr>
                <w:rFonts w:ascii="Times New Roman" w:hAnsi="Times New Roman" w:cs="Times New Roman"/>
              </w:rPr>
              <w:t xml:space="preserve"> fluxes indicate </w:t>
            </w:r>
            <w:r>
              <w:rPr>
                <w:rFonts w:ascii="Times New Roman" w:hAnsi="Times New Roman" w:cs="Times New Roman"/>
              </w:rPr>
              <w:t>CO</w:t>
            </w:r>
            <w:r>
              <w:rPr>
                <w:rFonts w:ascii="Times New Roman" w:hAnsi="Times New Roman" w:cs="Times New Roman"/>
                <w:vertAlign w:val="subscript"/>
              </w:rPr>
              <w:t>2</w:t>
            </w:r>
            <w:r w:rsidRPr="00603AEC">
              <w:rPr>
                <w:rFonts w:ascii="Times New Roman" w:hAnsi="Times New Roman" w:cs="Times New Roman"/>
              </w:rPr>
              <w:t xml:space="preserve"> </w:t>
            </w:r>
            <w:r>
              <w:rPr>
                <w:rFonts w:ascii="Times New Roman" w:hAnsi="Times New Roman" w:cs="Times New Roman"/>
              </w:rPr>
              <w:t>emission</w:t>
            </w:r>
            <w:r w:rsidRPr="00603AEC">
              <w:rPr>
                <w:rFonts w:ascii="Times New Roman" w:hAnsi="Times New Roman" w:cs="Times New Roman"/>
              </w:rPr>
              <w:t>. Habitat type is separated by colour: green for seagrass, yellow for bare sediments.</w:t>
            </w:r>
          </w:p>
        </w:tc>
      </w:tr>
    </w:tbl>
    <w:p w14:paraId="461792A7" w14:textId="77777777" w:rsidR="00094AA9" w:rsidRDefault="00094AA9" w:rsidP="00035975">
      <w:pPr>
        <w:spacing w:line="480" w:lineRule="auto"/>
        <w:rPr>
          <w:rFonts w:ascii="Times New Roman" w:hAnsi="Times New Roman" w:cs="Times New Roman"/>
          <w:kern w:val="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094AA9" w14:paraId="5E47117E" w14:textId="77777777" w:rsidTr="00F10E23">
        <w:tc>
          <w:tcPr>
            <w:tcW w:w="9016" w:type="dxa"/>
          </w:tcPr>
          <w:p w14:paraId="4A6D4D9B" w14:textId="77777777" w:rsidR="00094AA9" w:rsidRDefault="00094AA9" w:rsidP="00F10E23">
            <w:r>
              <w:rPr>
                <w:noProof/>
              </w:rPr>
              <w:drawing>
                <wp:anchor distT="0" distB="0" distL="114300" distR="114300" simplePos="0" relativeHeight="251676672" behindDoc="1" locked="0" layoutInCell="1" allowOverlap="1" wp14:anchorId="0D72591B" wp14:editId="76D1201F">
                  <wp:simplePos x="0" y="0"/>
                  <wp:positionH relativeFrom="column">
                    <wp:posOffset>-68580</wp:posOffset>
                  </wp:positionH>
                  <wp:positionV relativeFrom="paragraph">
                    <wp:posOffset>194553</wp:posOffset>
                  </wp:positionV>
                  <wp:extent cx="5731510" cy="7164705"/>
                  <wp:effectExtent l="0" t="0" r="0" b="0"/>
                  <wp:wrapTight wrapText="bothSides">
                    <wp:wrapPolygon edited="0">
                      <wp:start x="0" y="0"/>
                      <wp:lineTo x="0" y="21556"/>
                      <wp:lineTo x="21538" y="21556"/>
                      <wp:lineTo x="21538" y="0"/>
                      <wp:lineTo x="0" y="0"/>
                    </wp:wrapPolygon>
                  </wp:wrapTight>
                  <wp:docPr id="3179965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34598" name="Picture 79893459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7164705"/>
                          </a:xfrm>
                          <a:prstGeom prst="rect">
                            <a:avLst/>
                          </a:prstGeom>
                        </pic:spPr>
                      </pic:pic>
                    </a:graphicData>
                  </a:graphic>
                  <wp14:sizeRelH relativeFrom="page">
                    <wp14:pctWidth>0</wp14:pctWidth>
                  </wp14:sizeRelH>
                  <wp14:sizeRelV relativeFrom="page">
                    <wp14:pctHeight>0</wp14:pctHeight>
                  </wp14:sizeRelV>
                </wp:anchor>
              </w:drawing>
            </w:r>
          </w:p>
        </w:tc>
      </w:tr>
      <w:tr w:rsidR="00094AA9" w14:paraId="59A0EB5E" w14:textId="77777777" w:rsidTr="00F10E23">
        <w:tc>
          <w:tcPr>
            <w:tcW w:w="9016" w:type="dxa"/>
          </w:tcPr>
          <w:p w14:paraId="6776F4F9" w14:textId="1AE3B9EB" w:rsidR="00094AA9" w:rsidRPr="00221FEA" w:rsidRDefault="00094AA9" w:rsidP="00F10E23">
            <w:pPr>
              <w:spacing w:line="480" w:lineRule="auto"/>
              <w:rPr>
                <w:rFonts w:ascii="Times New Roman" w:hAnsi="Times New Roman" w:cs="Times New Roman"/>
              </w:rPr>
            </w:pPr>
            <w:r w:rsidRPr="00221FEA">
              <w:rPr>
                <w:rFonts w:ascii="Times New Roman" w:hAnsi="Times New Roman" w:cs="Times New Roman"/>
                <w:b/>
                <w:bCs/>
              </w:rPr>
              <w:t>Figure S</w:t>
            </w:r>
            <w:r>
              <w:rPr>
                <w:rFonts w:ascii="Times New Roman" w:hAnsi="Times New Roman" w:cs="Times New Roman"/>
                <w:b/>
                <w:bCs/>
              </w:rPr>
              <w:t>2</w:t>
            </w:r>
            <w:r>
              <w:rPr>
                <w:rFonts w:ascii="Times New Roman" w:hAnsi="Times New Roman" w:cs="Times New Roman"/>
              </w:rPr>
              <w:t xml:space="preserve">. </w:t>
            </w:r>
            <w:r w:rsidRPr="00221FEA">
              <w:rPr>
                <w:rFonts w:ascii="Times New Roman" w:hAnsi="Times New Roman" w:cs="Times New Roman"/>
              </w:rPr>
              <w:t>Non-metric multidimensional scaling (</w:t>
            </w:r>
            <w:proofErr w:type="spellStart"/>
            <w:r w:rsidRPr="00221FEA">
              <w:rPr>
                <w:rFonts w:ascii="Times New Roman" w:hAnsi="Times New Roman" w:cs="Times New Roman"/>
              </w:rPr>
              <w:t>nMDS</w:t>
            </w:r>
            <w:proofErr w:type="spellEnd"/>
            <w:r w:rsidRPr="00221FEA">
              <w:rPr>
                <w:rFonts w:ascii="Times New Roman" w:hAnsi="Times New Roman" w:cs="Times New Roman"/>
              </w:rPr>
              <w:t xml:space="preserve">) of methanogen communities in </w:t>
            </w:r>
            <w:r w:rsidRPr="00221FEA">
              <w:rPr>
                <w:rFonts w:ascii="Times New Roman" w:hAnsi="Times New Roman" w:cs="Times New Roman"/>
                <w:i/>
                <w:iCs/>
              </w:rPr>
              <w:t xml:space="preserve">Zostera </w:t>
            </w:r>
            <w:proofErr w:type="spellStart"/>
            <w:r w:rsidRPr="00221FEA">
              <w:rPr>
                <w:rFonts w:ascii="Times New Roman" w:hAnsi="Times New Roman" w:cs="Times New Roman"/>
                <w:i/>
                <w:iCs/>
              </w:rPr>
              <w:t>noltii</w:t>
            </w:r>
            <w:proofErr w:type="spellEnd"/>
            <w:r w:rsidRPr="00221FEA">
              <w:rPr>
                <w:rFonts w:ascii="Times New Roman" w:hAnsi="Times New Roman" w:cs="Times New Roman"/>
              </w:rPr>
              <w:t xml:space="preserve"> </w:t>
            </w:r>
            <w:r>
              <w:rPr>
                <w:rFonts w:ascii="Times New Roman" w:hAnsi="Times New Roman" w:cs="Times New Roman"/>
              </w:rPr>
              <w:t xml:space="preserve">seagrass </w:t>
            </w:r>
            <w:r w:rsidRPr="00221FEA">
              <w:rPr>
                <w:rFonts w:ascii="Times New Roman" w:hAnsi="Times New Roman" w:cs="Times New Roman"/>
              </w:rPr>
              <w:t>and bare sediment, across a seasonal cycle. Community matrix was determined based on relative abundance of methanogen OTUs, using Bray-</w:t>
            </w:r>
            <w:proofErr w:type="gramStart"/>
            <w:r w:rsidRPr="00221FEA">
              <w:rPr>
                <w:rFonts w:ascii="Times New Roman" w:hAnsi="Times New Roman" w:cs="Times New Roman"/>
              </w:rPr>
              <w:t>Curtis</w:t>
            </w:r>
            <w:proofErr w:type="gramEnd"/>
            <w:r w:rsidRPr="00221FEA">
              <w:rPr>
                <w:rFonts w:ascii="Times New Roman" w:hAnsi="Times New Roman" w:cs="Times New Roman"/>
              </w:rPr>
              <w:t xml:space="preserve"> distance </w:t>
            </w:r>
            <w:r w:rsidRPr="00221FEA">
              <w:rPr>
                <w:rFonts w:ascii="Times New Roman" w:hAnsi="Times New Roman" w:cs="Times New Roman"/>
              </w:rPr>
              <w:lastRenderedPageBreak/>
              <w:t>and 999 permutations, a stress score of 0.157 (k = 3) was calculated. Convex hulls enclose all point</w:t>
            </w:r>
            <w:r>
              <w:rPr>
                <w:rFonts w:ascii="Times New Roman" w:hAnsi="Times New Roman" w:cs="Times New Roman"/>
              </w:rPr>
              <w:t xml:space="preserve">s </w:t>
            </w:r>
            <w:r w:rsidRPr="00221FEA">
              <w:rPr>
                <w:rFonts w:ascii="Times New Roman" w:hAnsi="Times New Roman" w:cs="Times New Roman"/>
              </w:rPr>
              <w:t xml:space="preserve">for communities across </w:t>
            </w:r>
            <w:r w:rsidRPr="009663CB">
              <w:rPr>
                <w:rFonts w:ascii="Times New Roman" w:hAnsi="Times New Roman" w:cs="Times New Roman"/>
                <w:b/>
                <w:bCs/>
              </w:rPr>
              <w:t>A)</w:t>
            </w:r>
            <w:r w:rsidRPr="00221FEA">
              <w:rPr>
                <w:rFonts w:ascii="Times New Roman" w:hAnsi="Times New Roman" w:cs="Times New Roman"/>
              </w:rPr>
              <w:t xml:space="preserve"> season and </w:t>
            </w:r>
            <w:r w:rsidRPr="009663CB">
              <w:rPr>
                <w:rFonts w:ascii="Times New Roman" w:hAnsi="Times New Roman" w:cs="Times New Roman"/>
                <w:b/>
                <w:bCs/>
              </w:rPr>
              <w:t>B)</w:t>
            </w:r>
            <w:r w:rsidRPr="00221FEA">
              <w:rPr>
                <w:rFonts w:ascii="Times New Roman" w:hAnsi="Times New Roman" w:cs="Times New Roman"/>
              </w:rPr>
              <w:t xml:space="preserve"> habitat. </w:t>
            </w:r>
          </w:p>
        </w:tc>
      </w:tr>
    </w:tbl>
    <w:p w14:paraId="4C19D77E" w14:textId="77777777" w:rsidR="00094AA9" w:rsidRDefault="00094AA9" w:rsidP="00035975">
      <w:pPr>
        <w:spacing w:line="480" w:lineRule="auto"/>
        <w:rPr>
          <w:rFonts w:ascii="Times New Roman" w:hAnsi="Times New Roman" w:cs="Times New Roman"/>
          <w:kern w:val="0"/>
          <w14:ligatures w14:val="none"/>
        </w:rPr>
      </w:pPr>
    </w:p>
    <w:p w14:paraId="162BC85C" w14:textId="77777777" w:rsidR="00094AA9" w:rsidRDefault="00094AA9" w:rsidP="00035975">
      <w:pPr>
        <w:spacing w:line="480" w:lineRule="auto"/>
        <w:rPr>
          <w:rFonts w:ascii="Times New Roman" w:hAnsi="Times New Roman" w:cs="Times New Roman"/>
          <w:kern w:val="0"/>
          <w14:ligatures w14:val="none"/>
        </w:rPr>
      </w:pPr>
    </w:p>
    <w:p w14:paraId="56DF2A79" w14:textId="77777777" w:rsidR="00094AA9" w:rsidRDefault="00094AA9" w:rsidP="00035975">
      <w:pPr>
        <w:spacing w:line="480" w:lineRule="auto"/>
        <w:rPr>
          <w:rFonts w:ascii="Times New Roman" w:hAnsi="Times New Roman" w:cs="Times New Roman"/>
          <w:kern w:val="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094AA9" w14:paraId="410DD7FC" w14:textId="77777777" w:rsidTr="00094AA9">
        <w:tc>
          <w:tcPr>
            <w:tcW w:w="9016" w:type="dxa"/>
          </w:tcPr>
          <w:p w14:paraId="37F4AFED" w14:textId="41D15134" w:rsidR="00094AA9" w:rsidRDefault="00094AA9" w:rsidP="00094AA9">
            <w:pPr>
              <w:rPr>
                <w:rFonts w:ascii="Times New Roman" w:hAnsi="Times New Roman" w:cs="Times New Roman"/>
              </w:rPr>
            </w:pPr>
            <w:r w:rsidRPr="00AF7844">
              <w:rPr>
                <w:rFonts w:ascii="Times New Roman" w:eastAsia="Calibri" w:hAnsi="Times New Roman" w:cs="Times New Roman"/>
                <w:noProof/>
              </w:rPr>
              <w:drawing>
                <wp:anchor distT="0" distB="0" distL="114300" distR="114300" simplePos="0" relativeHeight="251674624" behindDoc="1" locked="0" layoutInCell="1" allowOverlap="1" wp14:anchorId="16251BFF" wp14:editId="28AFD2E4">
                  <wp:simplePos x="0" y="0"/>
                  <wp:positionH relativeFrom="column">
                    <wp:posOffset>-67945</wp:posOffset>
                  </wp:positionH>
                  <wp:positionV relativeFrom="paragraph">
                    <wp:posOffset>348615</wp:posOffset>
                  </wp:positionV>
                  <wp:extent cx="5731105" cy="2705493"/>
                  <wp:effectExtent l="0" t="0" r="0" b="0"/>
                  <wp:wrapTight wrapText="bothSides">
                    <wp:wrapPolygon edited="0">
                      <wp:start x="0" y="0"/>
                      <wp:lineTo x="0" y="21499"/>
                      <wp:lineTo x="21540" y="21499"/>
                      <wp:lineTo x="21540" y="0"/>
                      <wp:lineTo x="0" y="0"/>
                    </wp:wrapPolygon>
                  </wp:wrapTight>
                  <wp:docPr id="687927316" name="Picture 9" descr="A collage of several white p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5679" name="Picture 9" descr="A collage of several white pipes&#10;&#10;AI-generated content may be incorrect."/>
                          <pic:cNvPicPr/>
                        </pic:nvPicPr>
                        <pic:blipFill rotWithShape="1">
                          <a:blip r:embed="rId8">
                            <a:extLst>
                              <a:ext uri="{28A0092B-C50C-407E-A947-70E740481C1C}">
                                <a14:useLocalDpi xmlns:a14="http://schemas.microsoft.com/office/drawing/2010/main" val="0"/>
                              </a:ext>
                            </a:extLst>
                          </a:blip>
                          <a:srcRect t="8187" b="7887"/>
                          <a:stretch>
                            <a:fillRect/>
                          </a:stretch>
                        </pic:blipFill>
                        <pic:spPr bwMode="auto">
                          <a:xfrm>
                            <a:off x="0" y="0"/>
                            <a:ext cx="5731105" cy="27054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094AA9" w14:paraId="36202BB9" w14:textId="77777777" w:rsidTr="00094AA9">
        <w:tc>
          <w:tcPr>
            <w:tcW w:w="9016" w:type="dxa"/>
          </w:tcPr>
          <w:p w14:paraId="4B23C3ED" w14:textId="5D142998" w:rsidR="00094AA9" w:rsidRDefault="00094AA9" w:rsidP="00035975">
            <w:pPr>
              <w:spacing w:line="480" w:lineRule="auto"/>
              <w:rPr>
                <w:rFonts w:ascii="Times New Roman" w:hAnsi="Times New Roman" w:cs="Times New Roman"/>
              </w:rPr>
            </w:pPr>
            <w:r w:rsidRPr="00AF7844">
              <w:rPr>
                <w:rFonts w:ascii="Times New Roman" w:eastAsia="Calibri" w:hAnsi="Times New Roman" w:cs="Times New Roman"/>
                <w:b/>
                <w:bCs/>
              </w:rPr>
              <w:t xml:space="preserve">Figure </w:t>
            </w:r>
            <w:r>
              <w:rPr>
                <w:rFonts w:ascii="Times New Roman" w:eastAsia="Calibri" w:hAnsi="Times New Roman" w:cs="Times New Roman"/>
                <w:b/>
                <w:bCs/>
              </w:rPr>
              <w:t>S</w:t>
            </w:r>
            <w:r>
              <w:rPr>
                <w:rFonts w:ascii="Times New Roman" w:eastAsia="Calibri" w:hAnsi="Times New Roman" w:cs="Times New Roman"/>
                <w:b/>
                <w:bCs/>
              </w:rPr>
              <w:t>3</w:t>
            </w:r>
            <w:r w:rsidRPr="00AF7844">
              <w:rPr>
                <w:rFonts w:ascii="Times New Roman" w:eastAsia="Calibri" w:hAnsi="Times New Roman" w:cs="Times New Roman"/>
                <w:b/>
                <w:bCs/>
              </w:rPr>
              <w:t>.</w:t>
            </w:r>
            <w:r w:rsidRPr="00AF7844">
              <w:rPr>
                <w:rFonts w:ascii="Times New Roman" w:eastAsia="Calibri" w:hAnsi="Times New Roman" w:cs="Times New Roman"/>
              </w:rPr>
              <w:t xml:space="preserve"> Seasonal biomass changes in </w:t>
            </w:r>
            <w:r w:rsidRPr="00AF7844">
              <w:rPr>
                <w:rFonts w:ascii="Times New Roman" w:eastAsia="Calibri" w:hAnsi="Times New Roman" w:cs="Times New Roman"/>
                <w:i/>
                <w:iCs/>
              </w:rPr>
              <w:t xml:space="preserve">Zostera </w:t>
            </w:r>
            <w:proofErr w:type="spellStart"/>
            <w:r w:rsidRPr="00AF7844">
              <w:rPr>
                <w:rFonts w:ascii="Times New Roman" w:eastAsia="Calibri" w:hAnsi="Times New Roman" w:cs="Times New Roman"/>
                <w:i/>
                <w:iCs/>
              </w:rPr>
              <w:t>noltii</w:t>
            </w:r>
            <w:proofErr w:type="spellEnd"/>
            <w:r w:rsidRPr="00AF7844">
              <w:rPr>
                <w:rFonts w:ascii="Times New Roman" w:eastAsia="Calibri" w:hAnsi="Times New Roman" w:cs="Times New Roman"/>
              </w:rPr>
              <w:t xml:space="preserve"> at Nacton Shore, River Orwell. Images taken each season of the sampling period: A) autumn – October 2023, B) winter – January 2024, C) spring – April 2024, D) summer – July 2024. Photo credit to main author.</w:t>
            </w:r>
          </w:p>
        </w:tc>
      </w:tr>
    </w:tbl>
    <w:p w14:paraId="1F79F8C5" w14:textId="77777777" w:rsidR="00094AA9" w:rsidRPr="00094AA9" w:rsidRDefault="00094AA9" w:rsidP="00035975">
      <w:pPr>
        <w:spacing w:line="480" w:lineRule="auto"/>
        <w:rPr>
          <w:rFonts w:ascii="Times New Roman" w:hAnsi="Times New Roman" w:cs="Times New Roman"/>
          <w:kern w:val="0"/>
          <w14:ligatures w14:val="none"/>
        </w:rPr>
      </w:pPr>
    </w:p>
    <w:p w14:paraId="7337DCDD" w14:textId="77777777" w:rsidR="00094AA9" w:rsidRDefault="00094AA9" w:rsidP="00035975">
      <w:pPr>
        <w:spacing w:line="480" w:lineRule="auto"/>
        <w:rPr>
          <w:rFonts w:ascii="Times New Roman" w:hAnsi="Times New Roman" w:cs="Times New Roman"/>
          <w:i/>
          <w:iCs/>
          <w:kern w:val="0"/>
          <w14:ligatures w14:val="none"/>
        </w:rPr>
      </w:pPr>
    </w:p>
    <w:p w14:paraId="13212A10" w14:textId="77777777" w:rsidR="00A81DA8" w:rsidRDefault="00A81DA8"/>
    <w:p w14:paraId="36DBB5B0" w14:textId="77777777" w:rsidR="00035975" w:rsidRDefault="00035975"/>
    <w:p w14:paraId="06DFC448" w14:textId="77777777" w:rsidR="00035975" w:rsidRDefault="00035975"/>
    <w:p w14:paraId="45D9B76D" w14:textId="77777777" w:rsidR="00035975" w:rsidRDefault="00035975"/>
    <w:p w14:paraId="685869DD" w14:textId="77777777" w:rsidR="00035975" w:rsidRDefault="00035975"/>
    <w:p w14:paraId="5B1EDCC8" w14:textId="77777777" w:rsidR="00035975" w:rsidRDefault="00035975"/>
    <w:p w14:paraId="66103CD2" w14:textId="77777777" w:rsidR="00035975" w:rsidRDefault="00035975"/>
    <w:p w14:paraId="74792618" w14:textId="77777777" w:rsidR="00035975" w:rsidRDefault="00035975"/>
    <w:p w14:paraId="21C6C202" w14:textId="77777777" w:rsidR="00035975" w:rsidRDefault="0003597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347F58" w14:paraId="7A8EED93" w14:textId="77777777" w:rsidTr="00347F58">
        <w:tc>
          <w:tcPr>
            <w:tcW w:w="9026" w:type="dxa"/>
          </w:tcPr>
          <w:p w14:paraId="1D6659C7" w14:textId="45DACD12" w:rsidR="00347F58" w:rsidRDefault="00492683">
            <w:r>
              <w:rPr>
                <w:noProof/>
              </w:rPr>
              <w:lastRenderedPageBreak/>
              <mc:AlternateContent>
                <mc:Choice Requires="wps">
                  <w:drawing>
                    <wp:anchor distT="0" distB="0" distL="114300" distR="114300" simplePos="0" relativeHeight="251664384" behindDoc="0" locked="0" layoutInCell="1" allowOverlap="1" wp14:anchorId="75F9F929" wp14:editId="042F2D8A">
                      <wp:simplePos x="0" y="0"/>
                      <wp:positionH relativeFrom="column">
                        <wp:posOffset>23715</wp:posOffset>
                      </wp:positionH>
                      <wp:positionV relativeFrom="paragraph">
                        <wp:posOffset>2873271</wp:posOffset>
                      </wp:positionV>
                      <wp:extent cx="401216" cy="438539"/>
                      <wp:effectExtent l="0" t="0" r="5715" b="6350"/>
                      <wp:wrapNone/>
                      <wp:docPr id="656391569" name="Text Box 2"/>
                      <wp:cNvGraphicFramePr/>
                      <a:graphic xmlns:a="http://schemas.openxmlformats.org/drawingml/2006/main">
                        <a:graphicData uri="http://schemas.microsoft.com/office/word/2010/wordprocessingShape">
                          <wps:wsp>
                            <wps:cNvSpPr txBox="1"/>
                            <wps:spPr>
                              <a:xfrm>
                                <a:off x="0" y="0"/>
                                <a:ext cx="401216" cy="438539"/>
                              </a:xfrm>
                              <a:prstGeom prst="rect">
                                <a:avLst/>
                              </a:prstGeom>
                              <a:solidFill>
                                <a:schemeClr val="lt1"/>
                              </a:solidFill>
                              <a:ln w="6350">
                                <a:noFill/>
                              </a:ln>
                            </wps:spPr>
                            <wps:txbx>
                              <w:txbxContent>
                                <w:p w14:paraId="341A02A2" w14:textId="5BC51121" w:rsidR="00492683" w:rsidRPr="00492683" w:rsidRDefault="00492683" w:rsidP="00492683">
                                  <w:pPr>
                                    <w:jc w:val="center"/>
                                    <w:rPr>
                                      <w:rFonts w:ascii="Arial" w:hAnsi="Arial" w:cs="Arial"/>
                                      <w:b/>
                                      <w:bCs/>
                                      <w:sz w:val="44"/>
                                      <w:szCs w:val="44"/>
                                    </w:rPr>
                                  </w:pPr>
                                  <w:r w:rsidRPr="00492683">
                                    <w:rPr>
                                      <w:rFonts w:ascii="Arial" w:hAnsi="Arial" w:cs="Arial"/>
                                      <w:b/>
                                      <w:bCs/>
                                      <w:sz w:val="44"/>
                                      <w:szCs w:val="4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F9F929" id="_x0000_t202" coordsize="21600,21600" o:spt="202" path="m,l,21600r21600,l21600,xe">
                      <v:stroke joinstyle="miter"/>
                      <v:path gradientshapeok="t" o:connecttype="rect"/>
                    </v:shapetype>
                    <v:shape id="Text Box 2" o:spid="_x0000_s1026" type="#_x0000_t202" style="position:absolute;margin-left:1.85pt;margin-top:226.25pt;width:31.6pt;height:34.5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" fillcolor="white [3201]" stroked="f" strokeweight=".5pt">
                      <v:textbox>
                        <w:txbxContent>
                          <w:p w14:paraId="341A02A2" w14:textId="5BC51121" w:rsidR="00492683" w:rsidRPr="00492683" w:rsidRDefault="00492683" w:rsidP="00492683">
                            <w:pPr>
                              <w:jc w:val="center"/>
                              <w:rPr>
                                <w:rFonts w:ascii="Arial" w:hAnsi="Arial" w:cs="Arial"/>
                                <w:b/>
                                <w:bCs/>
                                <w:sz w:val="44"/>
                                <w:szCs w:val="44"/>
                              </w:rPr>
                            </w:pPr>
                            <w:r w:rsidRPr="00492683">
                              <w:rPr>
                                <w:rFonts w:ascii="Arial" w:hAnsi="Arial" w:cs="Arial"/>
                                <w:b/>
                                <w:bCs/>
                                <w:sz w:val="44"/>
                                <w:szCs w:val="44"/>
                              </w:rPr>
                              <w:t>A</w:t>
                            </w:r>
                          </w:p>
                        </w:txbxContent>
                      </v:textbox>
                    </v:shape>
                  </w:pict>
                </mc:Fallback>
              </mc:AlternateContent>
            </w:r>
            <w:r w:rsidR="00347F58" w:rsidRPr="00021A81">
              <w:rPr>
                <w:noProof/>
              </w:rPr>
              <w:drawing>
                <wp:anchor distT="0" distB="0" distL="114300" distR="114300" simplePos="0" relativeHeight="251662336" behindDoc="1" locked="0" layoutInCell="1" allowOverlap="1" wp14:anchorId="33751BD3" wp14:editId="4E4666A9">
                  <wp:simplePos x="0" y="0"/>
                  <wp:positionH relativeFrom="column">
                    <wp:posOffset>-68580</wp:posOffset>
                  </wp:positionH>
                  <wp:positionV relativeFrom="paragraph">
                    <wp:posOffset>186055</wp:posOffset>
                  </wp:positionV>
                  <wp:extent cx="5731510" cy="3223895"/>
                  <wp:effectExtent l="0" t="0" r="0" b="1905"/>
                  <wp:wrapTight wrapText="bothSides">
                    <wp:wrapPolygon edited="0">
                      <wp:start x="0" y="0"/>
                      <wp:lineTo x="0" y="21528"/>
                      <wp:lineTo x="21538" y="21528"/>
                      <wp:lineTo x="21538" y="0"/>
                      <wp:lineTo x="0" y="0"/>
                    </wp:wrapPolygon>
                  </wp:wrapTight>
                  <wp:docPr id="1840653675" name="Picture 11" descr="Diagram of a test tube with a sample of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53675" name="Picture 11" descr="Diagram of a test tube with a sample of gras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14:sizeRelH relativeFrom="page">
                    <wp14:pctWidth>0</wp14:pctWidth>
                  </wp14:sizeRelH>
                  <wp14:sizeRelV relativeFrom="page">
                    <wp14:pctHeight>0</wp14:pctHeight>
                  </wp14:sizeRelV>
                </wp:anchor>
              </w:drawing>
            </w:r>
          </w:p>
        </w:tc>
      </w:tr>
      <w:tr w:rsidR="00492683" w14:paraId="7DD47DA9" w14:textId="77777777" w:rsidTr="0099697C">
        <w:tc>
          <w:tcPr>
            <w:tcW w:w="9026" w:type="dxa"/>
          </w:tcPr>
          <w:p w14:paraId="0FE275F9" w14:textId="45177ADB" w:rsidR="00492683" w:rsidRDefault="00035975">
            <w:r>
              <w:rPr>
                <w:noProof/>
              </w:rPr>
              <mc:AlternateContent>
                <mc:Choice Requires="wps">
                  <w:drawing>
                    <wp:anchor distT="0" distB="0" distL="114300" distR="114300" simplePos="0" relativeHeight="251665408" behindDoc="0" locked="0" layoutInCell="1" allowOverlap="1" wp14:anchorId="3D4B1501" wp14:editId="589E2AED">
                      <wp:simplePos x="0" y="0"/>
                      <wp:positionH relativeFrom="column">
                        <wp:posOffset>29171</wp:posOffset>
                      </wp:positionH>
                      <wp:positionV relativeFrom="paragraph">
                        <wp:posOffset>2550639</wp:posOffset>
                      </wp:positionV>
                      <wp:extent cx="493991" cy="447870"/>
                      <wp:effectExtent l="0" t="0" r="1905" b="0"/>
                      <wp:wrapNone/>
                      <wp:docPr id="696222302" name="Text Box 4"/>
                      <wp:cNvGraphicFramePr/>
                      <a:graphic xmlns:a="http://schemas.openxmlformats.org/drawingml/2006/main">
                        <a:graphicData uri="http://schemas.microsoft.com/office/word/2010/wordprocessingShape">
                          <wps:wsp>
                            <wps:cNvSpPr txBox="1"/>
                            <wps:spPr>
                              <a:xfrm>
                                <a:off x="0" y="0"/>
                                <a:ext cx="493991" cy="447870"/>
                              </a:xfrm>
                              <a:prstGeom prst="rect">
                                <a:avLst/>
                              </a:prstGeom>
                              <a:solidFill>
                                <a:schemeClr val="lt1"/>
                              </a:solidFill>
                              <a:ln w="6350">
                                <a:noFill/>
                              </a:ln>
                            </wps:spPr>
                            <wps:txbx>
                              <w:txbxContent>
                                <w:p w14:paraId="1436F11A" w14:textId="1D296A37" w:rsidR="00277BFA" w:rsidRPr="00277BFA" w:rsidRDefault="00277BFA" w:rsidP="00277BFA">
                                  <w:pPr>
                                    <w:jc w:val="center"/>
                                    <w:rPr>
                                      <w:rFonts w:ascii="Arial" w:hAnsi="Arial" w:cs="Arial"/>
                                      <w:b/>
                                      <w:bCs/>
                                      <w:sz w:val="44"/>
                                      <w:szCs w:val="44"/>
                                    </w:rPr>
                                  </w:pPr>
                                  <w:r w:rsidRPr="00277BFA">
                                    <w:rPr>
                                      <w:rFonts w:ascii="Arial" w:hAnsi="Arial" w:cs="Arial"/>
                                      <w:b/>
                                      <w:bCs/>
                                      <w:sz w:val="44"/>
                                      <w:szCs w:val="4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4B1501" id="Text Box 4" o:spid="_x0000_s1027" type="#_x0000_t202" style="position:absolute;margin-left:2.3pt;margin-top:200.85pt;width:38.9pt;height:35.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" fillcolor="white [3201]" stroked="f" strokeweight=".5pt">
                      <v:textbox>
                        <w:txbxContent>
                          <w:p w14:paraId="1436F11A" w14:textId="1D296A37" w:rsidR="00277BFA" w:rsidRPr="00277BFA" w:rsidRDefault="00277BFA" w:rsidP="00277BFA">
                            <w:pPr>
                              <w:jc w:val="center"/>
                              <w:rPr>
                                <w:rFonts w:ascii="Arial" w:hAnsi="Arial" w:cs="Arial"/>
                                <w:b/>
                                <w:bCs/>
                                <w:sz w:val="44"/>
                                <w:szCs w:val="44"/>
                              </w:rPr>
                            </w:pPr>
                            <w:r w:rsidRPr="00277BFA">
                              <w:rPr>
                                <w:rFonts w:ascii="Arial" w:hAnsi="Arial" w:cs="Arial"/>
                                <w:b/>
                                <w:bCs/>
                                <w:sz w:val="44"/>
                                <w:szCs w:val="44"/>
                              </w:rPr>
                              <w:t>B</w:t>
                            </w:r>
                          </w:p>
                        </w:txbxContent>
                      </v:textbox>
                    </v:shape>
                  </w:pict>
                </mc:Fallback>
              </mc:AlternateContent>
            </w:r>
            <w:r w:rsidR="00492683">
              <w:rPr>
                <w:noProof/>
              </w:rPr>
              <w:drawing>
                <wp:anchor distT="0" distB="0" distL="114300" distR="114300" simplePos="0" relativeHeight="251663360" behindDoc="1" locked="0" layoutInCell="1" allowOverlap="1" wp14:anchorId="1290E789" wp14:editId="3F7CE3E5">
                  <wp:simplePos x="0" y="0"/>
                  <wp:positionH relativeFrom="column">
                    <wp:posOffset>-67945</wp:posOffset>
                  </wp:positionH>
                  <wp:positionV relativeFrom="paragraph">
                    <wp:posOffset>62424</wp:posOffset>
                  </wp:positionV>
                  <wp:extent cx="5730875" cy="3023119"/>
                  <wp:effectExtent l="0" t="0" r="0" b="0"/>
                  <wp:wrapTight wrapText="bothSides">
                    <wp:wrapPolygon edited="0">
                      <wp:start x="0" y="0"/>
                      <wp:lineTo x="0" y="21509"/>
                      <wp:lineTo x="21540" y="21509"/>
                      <wp:lineTo x="21540" y="0"/>
                      <wp:lineTo x="0" y="0"/>
                    </wp:wrapPolygon>
                  </wp:wrapTight>
                  <wp:docPr id="2130310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310344" name="Picture 2130310344"/>
                          <pic:cNvPicPr/>
                        </pic:nvPicPr>
                        <pic:blipFill rotWithShape="1">
                          <a:blip r:embed="rId10" cstate="print">
                            <a:extLst>
                              <a:ext uri="{28A0092B-C50C-407E-A947-70E740481C1C}">
                                <a14:useLocalDpi xmlns:a14="http://schemas.microsoft.com/office/drawing/2010/main" val="0"/>
                              </a:ext>
                            </a:extLst>
                          </a:blip>
                          <a:srcRect t="15844" b="13827"/>
                          <a:stretch>
                            <a:fillRect/>
                          </a:stretch>
                        </pic:blipFill>
                        <pic:spPr bwMode="auto">
                          <a:xfrm>
                            <a:off x="0" y="0"/>
                            <a:ext cx="5730875" cy="30231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035975" w14:paraId="4758CF75" w14:textId="77777777" w:rsidTr="0099697C">
        <w:tc>
          <w:tcPr>
            <w:tcW w:w="9026" w:type="dxa"/>
          </w:tcPr>
          <w:p w14:paraId="0367FCC5" w14:textId="30D0EA24" w:rsidR="00035975" w:rsidRDefault="00035975">
            <w:pPr>
              <w:rPr>
                <w:noProof/>
              </w:rPr>
            </w:pPr>
            <w:r>
              <w:rPr>
                <w:noProof/>
              </w:rPr>
              <w:lastRenderedPageBreak/>
              <mc:AlternateContent>
                <mc:Choice Requires="wps">
                  <w:drawing>
                    <wp:anchor distT="0" distB="0" distL="114300" distR="114300" simplePos="0" relativeHeight="251667456" behindDoc="0" locked="0" layoutInCell="1" allowOverlap="1" wp14:anchorId="787E28BE" wp14:editId="0526ABE3">
                      <wp:simplePos x="0" y="0"/>
                      <wp:positionH relativeFrom="column">
                        <wp:posOffset>101885</wp:posOffset>
                      </wp:positionH>
                      <wp:positionV relativeFrom="paragraph">
                        <wp:posOffset>2540518</wp:posOffset>
                      </wp:positionV>
                      <wp:extent cx="493395" cy="447675"/>
                      <wp:effectExtent l="0" t="0" r="1905" b="0"/>
                      <wp:wrapNone/>
                      <wp:docPr id="1955218975" name="Text Box 1"/>
                      <wp:cNvGraphicFramePr/>
                      <a:graphic xmlns:a="http://schemas.openxmlformats.org/drawingml/2006/main">
                        <a:graphicData uri="http://schemas.microsoft.com/office/word/2010/wordprocessingShape">
                          <wps:wsp>
                            <wps:cNvSpPr txBox="1"/>
                            <wps:spPr>
                              <a:xfrm>
                                <a:off x="0" y="0"/>
                                <a:ext cx="493395" cy="447675"/>
                              </a:xfrm>
                              <a:prstGeom prst="rect">
                                <a:avLst/>
                              </a:prstGeom>
                              <a:solidFill>
                                <a:schemeClr val="bg1"/>
                              </a:solidFill>
                              <a:ln w="6350">
                                <a:noFill/>
                              </a:ln>
                            </wps:spPr>
                            <wps:txbx>
                              <w:txbxContent>
                                <w:p w14:paraId="32BF20B9" w14:textId="58EFD0B7" w:rsidR="00035975" w:rsidRPr="00277BFA" w:rsidRDefault="00035975" w:rsidP="00277BFA">
                                  <w:pPr>
                                    <w:jc w:val="center"/>
                                    <w:rPr>
                                      <w:rFonts w:ascii="Arial" w:hAnsi="Arial" w:cs="Arial"/>
                                      <w:b/>
                                      <w:bCs/>
                                      <w:sz w:val="44"/>
                                      <w:szCs w:val="44"/>
                                    </w:rPr>
                                  </w:pPr>
                                  <w:r>
                                    <w:rPr>
                                      <w:rFonts w:ascii="Arial" w:hAnsi="Arial" w:cs="Arial"/>
                                      <w:b/>
                                      <w:bCs/>
                                      <w:sz w:val="44"/>
                                      <w:szCs w:val="4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7E28BE" id="Text Box 1" o:spid="_x0000_s1028" type="#_x0000_t202" style="position:absolute;margin-left:8pt;margin-top:200.05pt;width:38.85pt;height:35.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" fillcolor="white [3212]" stroked="f" strokeweight=".5pt">
                      <v:textbox>
                        <w:txbxContent>
                          <w:p w14:paraId="32BF20B9" w14:textId="58EFD0B7" w:rsidR="00035975" w:rsidRPr="00277BFA" w:rsidRDefault="00035975" w:rsidP="00277BFA">
                            <w:pPr>
                              <w:jc w:val="center"/>
                              <w:rPr>
                                <w:rFonts w:ascii="Arial" w:hAnsi="Arial" w:cs="Arial"/>
                                <w:b/>
                                <w:bCs/>
                                <w:sz w:val="44"/>
                                <w:szCs w:val="44"/>
                              </w:rPr>
                            </w:pPr>
                            <w:r>
                              <w:rPr>
                                <w:rFonts w:ascii="Arial" w:hAnsi="Arial" w:cs="Arial"/>
                                <w:b/>
                                <w:bCs/>
                                <w:sz w:val="44"/>
                                <w:szCs w:val="44"/>
                              </w:rPr>
                              <w:t>C</w:t>
                            </w:r>
                          </w:p>
                        </w:txbxContent>
                      </v:textbox>
                    </v:shape>
                  </w:pict>
                </mc:Fallback>
              </mc:AlternateContent>
            </w:r>
            <w:r>
              <w:rPr>
                <w:noProof/>
              </w:rPr>
              <w:drawing>
                <wp:inline distT="0" distB="0" distL="0" distR="0" wp14:anchorId="0DE2455C" wp14:editId="4FA0A278">
                  <wp:extent cx="5512952" cy="3087953"/>
                  <wp:effectExtent l="0" t="0" r="0" b="0"/>
                  <wp:docPr id="5948717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56943" name="Picture 2141456943"/>
                          <pic:cNvPicPr/>
                        </pic:nvPicPr>
                        <pic:blipFill rotWithShape="1">
                          <a:blip r:embed="rId11" cstate="print">
                            <a:extLst>
                              <a:ext uri="{28A0092B-C50C-407E-A947-70E740481C1C}">
                                <a14:useLocalDpi xmlns:a14="http://schemas.microsoft.com/office/drawing/2010/main" val="0"/>
                              </a:ext>
                            </a:extLst>
                          </a:blip>
                          <a:srcRect l="11561" t="21828" r="22347" b="25782"/>
                          <a:stretch>
                            <a:fillRect/>
                          </a:stretch>
                        </pic:blipFill>
                        <pic:spPr bwMode="auto">
                          <a:xfrm>
                            <a:off x="0" y="0"/>
                            <a:ext cx="5514392" cy="3088759"/>
                          </a:xfrm>
                          <a:prstGeom prst="rect">
                            <a:avLst/>
                          </a:prstGeom>
                          <a:ln>
                            <a:noFill/>
                          </a:ln>
                          <a:extLst>
                            <a:ext uri="{53640926-AAD7-44D8-BBD7-CCE9431645EC}">
                              <a14:shadowObscured xmlns:a14="http://schemas.microsoft.com/office/drawing/2010/main"/>
                            </a:ext>
                          </a:extLst>
                        </pic:spPr>
                      </pic:pic>
                    </a:graphicData>
                  </a:graphic>
                </wp:inline>
              </w:drawing>
            </w:r>
          </w:p>
        </w:tc>
      </w:tr>
      <w:tr w:rsidR="00347F58" w14:paraId="3886952F" w14:textId="77777777" w:rsidTr="00347F58">
        <w:tc>
          <w:tcPr>
            <w:tcW w:w="9026" w:type="dxa"/>
          </w:tcPr>
          <w:p w14:paraId="583D08C7" w14:textId="5374EBC7" w:rsidR="00347F58" w:rsidRPr="00277BFA" w:rsidRDefault="00277BFA" w:rsidP="00277BFA">
            <w:pPr>
              <w:spacing w:line="480" w:lineRule="auto"/>
              <w:rPr>
                <w:rFonts w:ascii="Times New Roman" w:hAnsi="Times New Roman" w:cs="Times New Roman"/>
              </w:rPr>
            </w:pPr>
            <w:r w:rsidRPr="00277BFA">
              <w:rPr>
                <w:rFonts w:ascii="Times New Roman" w:hAnsi="Times New Roman" w:cs="Times New Roman"/>
                <w:b/>
                <w:bCs/>
              </w:rPr>
              <w:t>Figure S</w:t>
            </w:r>
            <w:r w:rsidR="00094AA9">
              <w:rPr>
                <w:rFonts w:ascii="Times New Roman" w:hAnsi="Times New Roman" w:cs="Times New Roman"/>
                <w:b/>
                <w:bCs/>
              </w:rPr>
              <w:t>4</w:t>
            </w:r>
            <w:r w:rsidRPr="00277BFA">
              <w:rPr>
                <w:rFonts w:ascii="Times New Roman" w:hAnsi="Times New Roman" w:cs="Times New Roman"/>
              </w:rPr>
              <w:t xml:space="preserve">. </w:t>
            </w:r>
            <w:r>
              <w:rPr>
                <w:rFonts w:ascii="Times New Roman" w:hAnsi="Times New Roman" w:cs="Times New Roman"/>
              </w:rPr>
              <w:t xml:space="preserve">A) Graphical representation and B) </w:t>
            </w:r>
            <w:r>
              <w:rPr>
                <w:rFonts w:ascii="Times New Roman" w:hAnsi="Times New Roman" w:cs="Times New Roman"/>
                <w:i/>
                <w:iCs/>
              </w:rPr>
              <w:t>in-situ</w:t>
            </w:r>
            <w:r>
              <w:rPr>
                <w:rFonts w:ascii="Times New Roman" w:hAnsi="Times New Roman" w:cs="Times New Roman"/>
              </w:rPr>
              <w:t xml:space="preserve"> set up of the i</w:t>
            </w:r>
            <w:r w:rsidRPr="00277BFA">
              <w:rPr>
                <w:rFonts w:ascii="Times New Roman" w:hAnsi="Times New Roman" w:cs="Times New Roman"/>
              </w:rPr>
              <w:t xml:space="preserve">ncubation chamber design and closed-loop </w:t>
            </w:r>
            <w:r w:rsidR="00035975">
              <w:rPr>
                <w:rFonts w:ascii="Times New Roman" w:hAnsi="Times New Roman" w:cs="Times New Roman"/>
              </w:rPr>
              <w:t>GHG</w:t>
            </w:r>
            <w:r w:rsidRPr="00277BFA">
              <w:rPr>
                <w:rFonts w:ascii="Times New Roman" w:hAnsi="Times New Roman" w:cs="Times New Roman"/>
              </w:rPr>
              <w:t xml:space="preserve"> measurement technique, using a cavity ring-down infrared gas analyser (LI-7810, LiCOR). Note the length of the tubes entering the incubation chamber – inlet air was sampled from the top of the collar (~7.2 cm offset from sediment) to ensure it was not influenced by outlet air entering the chamber. </w:t>
            </w:r>
            <w:r w:rsidR="00035975">
              <w:rPr>
                <w:rFonts w:ascii="Times New Roman" w:hAnsi="Times New Roman" w:cs="Times New Roman"/>
              </w:rPr>
              <w:t xml:space="preserve">C) Details of collar. </w:t>
            </w:r>
            <w:r w:rsidRPr="00277BFA">
              <w:rPr>
                <w:rFonts w:ascii="Times New Roman" w:hAnsi="Times New Roman" w:cs="Times New Roman"/>
              </w:rPr>
              <w:t>Total chamber height was ~26.7 cm depending on sediment surface evenness, and chamber volume was ~1.6L, on average.</w:t>
            </w:r>
            <w:r w:rsidR="00D1559C">
              <w:rPr>
                <w:rFonts w:ascii="Times New Roman" w:hAnsi="Times New Roman" w:cs="Times New Roman"/>
              </w:rPr>
              <w:t xml:space="preserve"> Photo credit to main author.</w:t>
            </w:r>
          </w:p>
        </w:tc>
      </w:tr>
    </w:tbl>
    <w:p w14:paraId="5165965B" w14:textId="77777777" w:rsidR="00227EA6" w:rsidRDefault="00227EA6"/>
    <w:p w14:paraId="29C9D282" w14:textId="77777777" w:rsidR="00221FEA" w:rsidRDefault="00221FEA"/>
    <w:p w14:paraId="4ECBC76F" w14:textId="2D162BCA" w:rsidR="00094AA9" w:rsidRPr="00094AA9" w:rsidRDefault="00094AA9" w:rsidP="00094AA9">
      <w:pPr>
        <w:spacing w:line="480" w:lineRule="auto"/>
        <w:rPr>
          <w:rFonts w:ascii="Times New Roman" w:hAnsi="Times New Roman" w:cs="Times New Roman"/>
          <w:i/>
          <w:iCs/>
          <w:kern w:val="0"/>
          <w14:ligatures w14:val="none"/>
        </w:rPr>
      </w:pPr>
      <w:r>
        <w:rPr>
          <w:rFonts w:ascii="Times New Roman" w:hAnsi="Times New Roman" w:cs="Times New Roman"/>
          <w:i/>
          <w:iCs/>
          <w:kern w:val="0"/>
          <w14:ligatures w14:val="none"/>
        </w:rPr>
        <w:t xml:space="preserve">Supplementary </w:t>
      </w:r>
      <w:r>
        <w:rPr>
          <w:rFonts w:ascii="Times New Roman" w:hAnsi="Times New Roman" w:cs="Times New Roman"/>
          <w:i/>
          <w:iCs/>
          <w:kern w:val="0"/>
          <w14:ligatures w14:val="none"/>
        </w:rPr>
        <w:t>tables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729"/>
        <w:gridCol w:w="1729"/>
        <w:gridCol w:w="1730"/>
      </w:tblGrid>
      <w:tr w:rsidR="00F375BB" w14:paraId="620274EA" w14:textId="77777777" w:rsidTr="001574A3">
        <w:tc>
          <w:tcPr>
            <w:tcW w:w="9016" w:type="dxa"/>
            <w:gridSpan w:val="4"/>
            <w:tcBorders>
              <w:bottom w:val="single" w:sz="4" w:space="0" w:color="auto"/>
            </w:tcBorders>
          </w:tcPr>
          <w:p w14:paraId="3441F937" w14:textId="6F5258C2" w:rsidR="00F375BB" w:rsidRPr="00F375BB" w:rsidRDefault="00F375BB">
            <w:pPr>
              <w:rPr>
                <w:rFonts w:ascii="Times New Roman" w:hAnsi="Times New Roman" w:cs="Times New Roman"/>
              </w:rPr>
            </w:pPr>
            <w:r w:rsidRPr="00F375BB">
              <w:rPr>
                <w:rFonts w:ascii="Times New Roman" w:hAnsi="Times New Roman" w:cs="Times New Roman"/>
                <w:b/>
                <w:bCs/>
              </w:rPr>
              <w:t>Table S1</w:t>
            </w:r>
            <w:r>
              <w:rPr>
                <w:rFonts w:ascii="Times New Roman" w:hAnsi="Times New Roman" w:cs="Times New Roman"/>
              </w:rPr>
              <w:t>. Analysis of deviance for sedimentary nutrient composition. Significant responses shown in bold</w:t>
            </w:r>
            <w:r w:rsidR="00705573">
              <w:rPr>
                <w:rFonts w:ascii="Times New Roman" w:hAnsi="Times New Roman" w:cs="Times New Roman"/>
              </w:rPr>
              <w:t xml:space="preserve"> (</w:t>
            </w:r>
            <w:proofErr w:type="spellStart"/>
            <w:r w:rsidR="00705573">
              <w:rPr>
                <w:rFonts w:ascii="Times New Roman" w:hAnsi="Times New Roman" w:cs="Times New Roman"/>
              </w:rPr>
              <w:t>df</w:t>
            </w:r>
            <w:proofErr w:type="spellEnd"/>
            <w:r w:rsidR="00705573">
              <w:rPr>
                <w:rFonts w:ascii="Times New Roman" w:hAnsi="Times New Roman" w:cs="Times New Roman"/>
              </w:rPr>
              <w:t xml:space="preserve"> = degrees of freedom)</w:t>
            </w:r>
            <w:r w:rsidR="003226F7">
              <w:rPr>
                <w:rFonts w:ascii="Times New Roman" w:hAnsi="Times New Roman" w:cs="Times New Roman"/>
              </w:rPr>
              <w:t>.</w:t>
            </w:r>
          </w:p>
        </w:tc>
      </w:tr>
      <w:tr w:rsidR="00705573" w14:paraId="4A740C22" w14:textId="77777777" w:rsidTr="003226F7">
        <w:tc>
          <w:tcPr>
            <w:tcW w:w="3828" w:type="dxa"/>
            <w:tcBorders>
              <w:top w:val="single" w:sz="4" w:space="0" w:color="auto"/>
              <w:bottom w:val="single" w:sz="4" w:space="0" w:color="auto"/>
            </w:tcBorders>
          </w:tcPr>
          <w:p w14:paraId="134C2F38" w14:textId="77777777" w:rsidR="00705573" w:rsidRPr="00F375BB" w:rsidRDefault="00705573" w:rsidP="00705573">
            <w:pPr>
              <w:rPr>
                <w:rFonts w:ascii="Times New Roman" w:hAnsi="Times New Roman" w:cs="Times New Roman"/>
              </w:rPr>
            </w:pPr>
          </w:p>
        </w:tc>
        <w:tc>
          <w:tcPr>
            <w:tcW w:w="1729" w:type="dxa"/>
            <w:tcBorders>
              <w:top w:val="single" w:sz="4" w:space="0" w:color="auto"/>
              <w:bottom w:val="single" w:sz="4" w:space="0" w:color="auto"/>
            </w:tcBorders>
          </w:tcPr>
          <w:p w14:paraId="6CBC34A2" w14:textId="536499BB" w:rsidR="00705573" w:rsidRPr="00F375BB" w:rsidRDefault="00705573" w:rsidP="003226F7">
            <w:pPr>
              <w:jc w:val="right"/>
              <w:rPr>
                <w:rFonts w:ascii="Times New Roman" w:hAnsi="Times New Roman" w:cs="Times New Roman"/>
              </w:rPr>
            </w:pPr>
            <w:proofErr w:type="spellStart"/>
            <w:r>
              <w:rPr>
                <w:rFonts w:ascii="Times New Roman" w:hAnsi="Times New Roman" w:cs="Times New Roman"/>
                <w:color w:val="000000"/>
              </w:rPr>
              <w:t>Chisq</w:t>
            </w:r>
            <w:proofErr w:type="spellEnd"/>
            <w:r>
              <w:rPr>
                <w:rFonts w:ascii="Times New Roman" w:hAnsi="Times New Roman" w:cs="Times New Roman"/>
                <w:color w:val="000000"/>
              </w:rPr>
              <w:t xml:space="preserve"> </w:t>
            </w:r>
            <w:r w:rsidRPr="006B7DE8">
              <w:rPr>
                <w:rFonts w:ascii="Times New Roman" w:hAnsi="Times New Roman" w:cs="Times New Roman"/>
                <w:color w:val="000000"/>
              </w:rPr>
              <w:t>(</w:t>
            </w:r>
            <w:r w:rsidRPr="006B7DE8">
              <w:rPr>
                <w:rFonts w:ascii="Times New Roman" w:hAnsi="Times New Roman" w:cs="Times New Roman"/>
              </w:rPr>
              <w:sym w:font="Symbol" w:char="F063"/>
            </w:r>
            <w:r w:rsidRPr="006B7DE8">
              <w:rPr>
                <w:rFonts w:ascii="Times New Roman" w:hAnsi="Times New Roman" w:cs="Times New Roman"/>
                <w:vertAlign w:val="superscript"/>
              </w:rPr>
              <w:t>2</w:t>
            </w:r>
            <w:r>
              <w:rPr>
                <w:rFonts w:ascii="Times New Roman" w:hAnsi="Times New Roman" w:cs="Times New Roman"/>
              </w:rPr>
              <w:t>)</w:t>
            </w:r>
            <w:r>
              <w:rPr>
                <w:rFonts w:ascii="Times New Roman" w:hAnsi="Times New Roman" w:cs="Times New Roman"/>
                <w:color w:val="000000"/>
              </w:rPr>
              <w:t xml:space="preserve"> </w:t>
            </w:r>
          </w:p>
        </w:tc>
        <w:tc>
          <w:tcPr>
            <w:tcW w:w="1729" w:type="dxa"/>
            <w:tcBorders>
              <w:top w:val="single" w:sz="4" w:space="0" w:color="auto"/>
              <w:bottom w:val="single" w:sz="4" w:space="0" w:color="auto"/>
            </w:tcBorders>
          </w:tcPr>
          <w:p w14:paraId="0B3C1B06" w14:textId="52089702" w:rsidR="00705573" w:rsidRPr="00F375BB" w:rsidRDefault="00705573" w:rsidP="003226F7">
            <w:pPr>
              <w:jc w:val="right"/>
              <w:rPr>
                <w:rFonts w:ascii="Times New Roman" w:hAnsi="Times New Roman" w:cs="Times New Roman"/>
              </w:rPr>
            </w:pPr>
            <w:proofErr w:type="spellStart"/>
            <w:r>
              <w:rPr>
                <w:rFonts w:ascii="Times New Roman" w:hAnsi="Times New Roman" w:cs="Times New Roman"/>
              </w:rPr>
              <w:t>df</w:t>
            </w:r>
            <w:proofErr w:type="spellEnd"/>
          </w:p>
        </w:tc>
        <w:tc>
          <w:tcPr>
            <w:tcW w:w="1730" w:type="dxa"/>
            <w:tcBorders>
              <w:top w:val="single" w:sz="4" w:space="0" w:color="auto"/>
              <w:bottom w:val="single" w:sz="4" w:space="0" w:color="auto"/>
            </w:tcBorders>
          </w:tcPr>
          <w:p w14:paraId="1BE56583" w14:textId="70CC5910" w:rsidR="00705573" w:rsidRPr="00F375BB" w:rsidRDefault="00705573" w:rsidP="003226F7">
            <w:pPr>
              <w:jc w:val="right"/>
              <w:rPr>
                <w:rFonts w:ascii="Times New Roman" w:hAnsi="Times New Roman" w:cs="Times New Roman"/>
              </w:rPr>
            </w:pPr>
            <w:r>
              <w:rPr>
                <w:rFonts w:ascii="Times New Roman" w:hAnsi="Times New Roman" w:cs="Times New Roman"/>
                <w:color w:val="000000"/>
              </w:rPr>
              <w:t>P</w:t>
            </w:r>
          </w:p>
        </w:tc>
      </w:tr>
      <w:tr w:rsidR="003226F7" w14:paraId="58233A2A" w14:textId="77777777" w:rsidTr="003226F7">
        <w:tc>
          <w:tcPr>
            <w:tcW w:w="3828" w:type="dxa"/>
            <w:tcBorders>
              <w:top w:val="single" w:sz="4" w:space="0" w:color="auto"/>
              <w:bottom w:val="single" w:sz="4" w:space="0" w:color="auto"/>
            </w:tcBorders>
          </w:tcPr>
          <w:p w14:paraId="69F39D85" w14:textId="77777777" w:rsidR="003226F7" w:rsidRPr="00F375BB" w:rsidRDefault="003226F7">
            <w:pPr>
              <w:rPr>
                <w:rFonts w:ascii="Times New Roman" w:hAnsi="Times New Roman" w:cs="Times New Roman"/>
                <w:b/>
                <w:bCs/>
              </w:rPr>
            </w:pPr>
            <w:r w:rsidRPr="00F375BB">
              <w:rPr>
                <w:rFonts w:ascii="Times New Roman" w:hAnsi="Times New Roman" w:cs="Times New Roman"/>
                <w:b/>
                <w:bCs/>
              </w:rPr>
              <w:t>Nitrate</w:t>
            </w:r>
          </w:p>
        </w:tc>
        <w:tc>
          <w:tcPr>
            <w:tcW w:w="1729" w:type="dxa"/>
            <w:tcBorders>
              <w:top w:val="single" w:sz="4" w:space="0" w:color="auto"/>
              <w:bottom w:val="single" w:sz="4" w:space="0" w:color="auto"/>
            </w:tcBorders>
          </w:tcPr>
          <w:p w14:paraId="41EEE59C" w14:textId="77777777" w:rsidR="003226F7" w:rsidRPr="00F375BB" w:rsidRDefault="003226F7" w:rsidP="003226F7">
            <w:pPr>
              <w:jc w:val="right"/>
              <w:rPr>
                <w:rFonts w:ascii="Times New Roman" w:hAnsi="Times New Roman" w:cs="Times New Roman"/>
                <w:b/>
                <w:bCs/>
              </w:rPr>
            </w:pPr>
          </w:p>
        </w:tc>
        <w:tc>
          <w:tcPr>
            <w:tcW w:w="1729" w:type="dxa"/>
            <w:tcBorders>
              <w:top w:val="single" w:sz="4" w:space="0" w:color="auto"/>
              <w:bottom w:val="single" w:sz="4" w:space="0" w:color="auto"/>
            </w:tcBorders>
          </w:tcPr>
          <w:p w14:paraId="04EB79E7" w14:textId="77777777" w:rsidR="003226F7" w:rsidRPr="00F375BB" w:rsidRDefault="003226F7" w:rsidP="003226F7">
            <w:pPr>
              <w:jc w:val="right"/>
              <w:rPr>
                <w:rFonts w:ascii="Times New Roman" w:hAnsi="Times New Roman" w:cs="Times New Roman"/>
                <w:b/>
                <w:bCs/>
              </w:rPr>
            </w:pPr>
          </w:p>
        </w:tc>
        <w:tc>
          <w:tcPr>
            <w:tcW w:w="1730" w:type="dxa"/>
            <w:tcBorders>
              <w:top w:val="single" w:sz="4" w:space="0" w:color="auto"/>
              <w:bottom w:val="single" w:sz="4" w:space="0" w:color="auto"/>
            </w:tcBorders>
          </w:tcPr>
          <w:p w14:paraId="13023E78" w14:textId="184A0020" w:rsidR="003226F7" w:rsidRPr="00F375BB" w:rsidRDefault="003226F7" w:rsidP="003226F7">
            <w:pPr>
              <w:jc w:val="right"/>
              <w:rPr>
                <w:rFonts w:ascii="Times New Roman" w:hAnsi="Times New Roman" w:cs="Times New Roman"/>
                <w:b/>
                <w:bCs/>
              </w:rPr>
            </w:pPr>
          </w:p>
        </w:tc>
      </w:tr>
      <w:tr w:rsidR="00705573" w14:paraId="3053144F" w14:textId="77777777" w:rsidTr="003226F7">
        <w:tc>
          <w:tcPr>
            <w:tcW w:w="3828" w:type="dxa"/>
            <w:tcBorders>
              <w:top w:val="single" w:sz="4" w:space="0" w:color="auto"/>
            </w:tcBorders>
          </w:tcPr>
          <w:p w14:paraId="5A7B3C6A" w14:textId="6B085777" w:rsidR="00705573" w:rsidRPr="00F375BB" w:rsidRDefault="00705573" w:rsidP="00705573">
            <w:pPr>
              <w:rPr>
                <w:rFonts w:ascii="Times New Roman" w:hAnsi="Times New Roman" w:cs="Times New Roman"/>
              </w:rPr>
            </w:pPr>
            <w:r>
              <w:rPr>
                <w:rFonts w:ascii="Times New Roman" w:hAnsi="Times New Roman" w:cs="Times New Roman"/>
                <w:color w:val="000000"/>
              </w:rPr>
              <w:t>Season</w:t>
            </w:r>
          </w:p>
        </w:tc>
        <w:tc>
          <w:tcPr>
            <w:tcW w:w="1729" w:type="dxa"/>
            <w:tcBorders>
              <w:top w:val="single" w:sz="4" w:space="0" w:color="auto"/>
            </w:tcBorders>
          </w:tcPr>
          <w:p w14:paraId="44C9A292" w14:textId="377F9966" w:rsidR="00705573" w:rsidRPr="00F375BB" w:rsidRDefault="001574A3" w:rsidP="003226F7">
            <w:pPr>
              <w:jc w:val="right"/>
              <w:rPr>
                <w:rFonts w:ascii="Times New Roman" w:hAnsi="Times New Roman" w:cs="Times New Roman"/>
              </w:rPr>
            </w:pPr>
            <w:r>
              <w:rPr>
                <w:rFonts w:ascii="Times New Roman" w:hAnsi="Times New Roman" w:cs="Times New Roman"/>
              </w:rPr>
              <w:t>21.1</w:t>
            </w:r>
          </w:p>
        </w:tc>
        <w:tc>
          <w:tcPr>
            <w:tcW w:w="1729" w:type="dxa"/>
            <w:tcBorders>
              <w:top w:val="single" w:sz="4" w:space="0" w:color="auto"/>
            </w:tcBorders>
          </w:tcPr>
          <w:p w14:paraId="066EA2BE" w14:textId="352CA04B" w:rsidR="00705573" w:rsidRPr="00F375BB" w:rsidRDefault="001574A3" w:rsidP="003226F7">
            <w:pPr>
              <w:jc w:val="right"/>
              <w:rPr>
                <w:rFonts w:ascii="Times New Roman" w:hAnsi="Times New Roman" w:cs="Times New Roman"/>
              </w:rPr>
            </w:pPr>
            <w:r>
              <w:rPr>
                <w:rFonts w:ascii="Times New Roman" w:hAnsi="Times New Roman" w:cs="Times New Roman"/>
              </w:rPr>
              <w:t>3</w:t>
            </w:r>
          </w:p>
        </w:tc>
        <w:tc>
          <w:tcPr>
            <w:tcW w:w="1730" w:type="dxa"/>
            <w:tcBorders>
              <w:top w:val="single" w:sz="4" w:space="0" w:color="auto"/>
            </w:tcBorders>
          </w:tcPr>
          <w:p w14:paraId="5D66157C" w14:textId="0E900B34" w:rsidR="00705573" w:rsidRPr="00F375BB" w:rsidRDefault="001574A3" w:rsidP="003226F7">
            <w:pPr>
              <w:jc w:val="right"/>
              <w:rPr>
                <w:rFonts w:ascii="Times New Roman" w:hAnsi="Times New Roman" w:cs="Times New Roman"/>
              </w:rPr>
            </w:pPr>
            <w:r w:rsidRPr="001574A3">
              <w:rPr>
                <w:rFonts w:ascii="Times New Roman" w:hAnsi="Times New Roman" w:cs="Times New Roman"/>
                <w:b/>
                <w:bCs/>
              </w:rPr>
              <w:t>&lt;0.001</w:t>
            </w:r>
          </w:p>
        </w:tc>
      </w:tr>
      <w:tr w:rsidR="00705573" w14:paraId="38C7C9A3" w14:textId="77777777" w:rsidTr="003226F7">
        <w:tc>
          <w:tcPr>
            <w:tcW w:w="3828" w:type="dxa"/>
          </w:tcPr>
          <w:p w14:paraId="7E3EE181" w14:textId="3A105396" w:rsidR="00705573" w:rsidRPr="00F375BB" w:rsidRDefault="00705573" w:rsidP="00705573">
            <w:pPr>
              <w:rPr>
                <w:rFonts w:ascii="Times New Roman" w:hAnsi="Times New Roman" w:cs="Times New Roman"/>
              </w:rPr>
            </w:pPr>
            <w:r>
              <w:rPr>
                <w:rFonts w:ascii="Times New Roman" w:hAnsi="Times New Roman" w:cs="Times New Roman"/>
                <w:color w:val="000000"/>
              </w:rPr>
              <w:t>Sediment type</w:t>
            </w:r>
          </w:p>
        </w:tc>
        <w:tc>
          <w:tcPr>
            <w:tcW w:w="1729" w:type="dxa"/>
          </w:tcPr>
          <w:p w14:paraId="4D5E04A7" w14:textId="6DFE8C82" w:rsidR="00705573" w:rsidRPr="00F375BB" w:rsidRDefault="001574A3" w:rsidP="003226F7">
            <w:pPr>
              <w:jc w:val="right"/>
              <w:rPr>
                <w:rFonts w:ascii="Times New Roman" w:hAnsi="Times New Roman" w:cs="Times New Roman"/>
              </w:rPr>
            </w:pPr>
            <w:r w:rsidRPr="001574A3">
              <w:rPr>
                <w:rFonts w:ascii="Times New Roman" w:hAnsi="Times New Roman" w:cs="Times New Roman"/>
              </w:rPr>
              <w:t>14.0</w:t>
            </w:r>
          </w:p>
        </w:tc>
        <w:tc>
          <w:tcPr>
            <w:tcW w:w="1729" w:type="dxa"/>
          </w:tcPr>
          <w:p w14:paraId="2AE55F00" w14:textId="596151F5" w:rsidR="00705573" w:rsidRPr="00F375BB" w:rsidRDefault="001574A3" w:rsidP="003226F7">
            <w:pPr>
              <w:jc w:val="right"/>
              <w:rPr>
                <w:rFonts w:ascii="Times New Roman" w:hAnsi="Times New Roman" w:cs="Times New Roman"/>
              </w:rPr>
            </w:pPr>
            <w:r>
              <w:rPr>
                <w:rFonts w:ascii="Times New Roman" w:hAnsi="Times New Roman" w:cs="Times New Roman"/>
              </w:rPr>
              <w:t>2</w:t>
            </w:r>
          </w:p>
        </w:tc>
        <w:tc>
          <w:tcPr>
            <w:tcW w:w="1730" w:type="dxa"/>
          </w:tcPr>
          <w:p w14:paraId="3C7A3ECB" w14:textId="789926B6" w:rsidR="00705573" w:rsidRPr="001574A3" w:rsidRDefault="001574A3" w:rsidP="003226F7">
            <w:pPr>
              <w:jc w:val="right"/>
              <w:rPr>
                <w:rFonts w:ascii="Times New Roman" w:hAnsi="Times New Roman" w:cs="Times New Roman"/>
                <w:b/>
                <w:bCs/>
              </w:rPr>
            </w:pPr>
            <w:r w:rsidRPr="001574A3">
              <w:rPr>
                <w:rFonts w:ascii="Times New Roman" w:hAnsi="Times New Roman" w:cs="Times New Roman"/>
                <w:b/>
                <w:bCs/>
              </w:rPr>
              <w:t>&lt;0.001</w:t>
            </w:r>
          </w:p>
        </w:tc>
      </w:tr>
      <w:tr w:rsidR="00705573" w14:paraId="4366CB4E" w14:textId="77777777" w:rsidTr="003226F7">
        <w:tc>
          <w:tcPr>
            <w:tcW w:w="3828" w:type="dxa"/>
          </w:tcPr>
          <w:p w14:paraId="638F4E86" w14:textId="1F6375CA" w:rsidR="00705573" w:rsidRPr="00F375BB" w:rsidRDefault="00705573" w:rsidP="00705573">
            <w:pPr>
              <w:rPr>
                <w:rFonts w:ascii="Times New Roman" w:hAnsi="Times New Roman" w:cs="Times New Roman"/>
              </w:rPr>
            </w:pPr>
            <w:r>
              <w:rPr>
                <w:rFonts w:ascii="Times New Roman" w:hAnsi="Times New Roman" w:cs="Times New Roman"/>
                <w:color w:val="000000"/>
              </w:rPr>
              <w:t>Habitat</w:t>
            </w:r>
          </w:p>
        </w:tc>
        <w:tc>
          <w:tcPr>
            <w:tcW w:w="1729" w:type="dxa"/>
          </w:tcPr>
          <w:p w14:paraId="0BC4627E" w14:textId="5EDBE5A8" w:rsidR="00705573" w:rsidRPr="00F375BB" w:rsidRDefault="001574A3" w:rsidP="003226F7">
            <w:pPr>
              <w:jc w:val="right"/>
              <w:rPr>
                <w:rFonts w:ascii="Times New Roman" w:hAnsi="Times New Roman" w:cs="Times New Roman"/>
              </w:rPr>
            </w:pPr>
            <w:r w:rsidRPr="001574A3">
              <w:rPr>
                <w:rFonts w:ascii="Times New Roman" w:hAnsi="Times New Roman" w:cs="Times New Roman"/>
              </w:rPr>
              <w:t>2.</w:t>
            </w:r>
            <w:r>
              <w:rPr>
                <w:rFonts w:ascii="Times New Roman" w:hAnsi="Times New Roman" w:cs="Times New Roman"/>
              </w:rPr>
              <w:t>30</w:t>
            </w:r>
          </w:p>
        </w:tc>
        <w:tc>
          <w:tcPr>
            <w:tcW w:w="1729" w:type="dxa"/>
          </w:tcPr>
          <w:p w14:paraId="08034043" w14:textId="35063F97" w:rsidR="00705573" w:rsidRPr="00F375BB" w:rsidRDefault="001574A3" w:rsidP="003226F7">
            <w:pPr>
              <w:jc w:val="right"/>
              <w:rPr>
                <w:rFonts w:ascii="Times New Roman" w:hAnsi="Times New Roman" w:cs="Times New Roman"/>
              </w:rPr>
            </w:pPr>
            <w:r>
              <w:rPr>
                <w:rFonts w:ascii="Times New Roman" w:hAnsi="Times New Roman" w:cs="Times New Roman"/>
              </w:rPr>
              <w:t>1</w:t>
            </w:r>
          </w:p>
        </w:tc>
        <w:tc>
          <w:tcPr>
            <w:tcW w:w="1730" w:type="dxa"/>
          </w:tcPr>
          <w:p w14:paraId="7FC4FE90" w14:textId="68F94BD6" w:rsidR="00705573" w:rsidRPr="00F375BB" w:rsidRDefault="001574A3" w:rsidP="003226F7">
            <w:pPr>
              <w:jc w:val="right"/>
              <w:rPr>
                <w:rFonts w:ascii="Times New Roman" w:hAnsi="Times New Roman" w:cs="Times New Roman"/>
              </w:rPr>
            </w:pPr>
            <w:r>
              <w:rPr>
                <w:rFonts w:ascii="Times New Roman" w:hAnsi="Times New Roman" w:cs="Times New Roman"/>
              </w:rPr>
              <w:t>0.13</w:t>
            </w:r>
          </w:p>
        </w:tc>
      </w:tr>
      <w:tr w:rsidR="00705573" w14:paraId="6CAE2333" w14:textId="77777777" w:rsidTr="003226F7">
        <w:tc>
          <w:tcPr>
            <w:tcW w:w="3828" w:type="dxa"/>
          </w:tcPr>
          <w:p w14:paraId="599245E0" w14:textId="45AA871F" w:rsidR="00705573" w:rsidRPr="00F375BB" w:rsidRDefault="00705573" w:rsidP="00705573">
            <w:pPr>
              <w:rPr>
                <w:rFonts w:ascii="Times New Roman" w:hAnsi="Times New Roman" w:cs="Times New Roman"/>
              </w:rPr>
            </w:pPr>
            <w:r>
              <w:rPr>
                <w:rFonts w:ascii="Times New Roman" w:hAnsi="Times New Roman" w:cs="Times New Roman"/>
                <w:color w:val="000000"/>
              </w:rPr>
              <w:t>Habitat x Season</w:t>
            </w:r>
          </w:p>
        </w:tc>
        <w:tc>
          <w:tcPr>
            <w:tcW w:w="1729" w:type="dxa"/>
          </w:tcPr>
          <w:p w14:paraId="5B8F9AB5" w14:textId="13E5B6C5" w:rsidR="00705573" w:rsidRPr="00F375BB" w:rsidRDefault="00705573" w:rsidP="003226F7">
            <w:pPr>
              <w:jc w:val="right"/>
              <w:rPr>
                <w:rFonts w:ascii="Times New Roman" w:hAnsi="Times New Roman" w:cs="Times New Roman"/>
              </w:rPr>
            </w:pPr>
            <w:r w:rsidRPr="00705573">
              <w:rPr>
                <w:rFonts w:ascii="Times New Roman" w:hAnsi="Times New Roman" w:cs="Times New Roman"/>
              </w:rPr>
              <w:t>2.4</w:t>
            </w:r>
            <w:r w:rsidR="001574A3">
              <w:rPr>
                <w:rFonts w:ascii="Times New Roman" w:hAnsi="Times New Roman" w:cs="Times New Roman"/>
              </w:rPr>
              <w:t>8</w:t>
            </w:r>
          </w:p>
        </w:tc>
        <w:tc>
          <w:tcPr>
            <w:tcW w:w="1729" w:type="dxa"/>
          </w:tcPr>
          <w:p w14:paraId="2F2F0705" w14:textId="77D31369" w:rsidR="00705573" w:rsidRPr="00F375BB" w:rsidRDefault="00705573" w:rsidP="003226F7">
            <w:pPr>
              <w:jc w:val="right"/>
              <w:rPr>
                <w:rFonts w:ascii="Times New Roman" w:hAnsi="Times New Roman" w:cs="Times New Roman"/>
              </w:rPr>
            </w:pPr>
            <w:r>
              <w:rPr>
                <w:rFonts w:ascii="Times New Roman" w:hAnsi="Times New Roman" w:cs="Times New Roman"/>
              </w:rPr>
              <w:t>3</w:t>
            </w:r>
          </w:p>
        </w:tc>
        <w:tc>
          <w:tcPr>
            <w:tcW w:w="1730" w:type="dxa"/>
          </w:tcPr>
          <w:p w14:paraId="3A2D088F" w14:textId="2C84A5A2" w:rsidR="00705573" w:rsidRPr="00F375BB" w:rsidRDefault="00705573" w:rsidP="003226F7">
            <w:pPr>
              <w:jc w:val="right"/>
              <w:rPr>
                <w:rFonts w:ascii="Times New Roman" w:hAnsi="Times New Roman" w:cs="Times New Roman"/>
              </w:rPr>
            </w:pPr>
            <w:r w:rsidRPr="00705573">
              <w:rPr>
                <w:rFonts w:ascii="Times New Roman" w:hAnsi="Times New Roman" w:cs="Times New Roman"/>
              </w:rPr>
              <w:t>0.4</w:t>
            </w:r>
            <w:r>
              <w:rPr>
                <w:rFonts w:ascii="Times New Roman" w:hAnsi="Times New Roman" w:cs="Times New Roman"/>
              </w:rPr>
              <w:t>8</w:t>
            </w:r>
          </w:p>
        </w:tc>
      </w:tr>
      <w:tr w:rsidR="00705573" w14:paraId="162FEC7F" w14:textId="77777777" w:rsidTr="003226F7">
        <w:tc>
          <w:tcPr>
            <w:tcW w:w="3828" w:type="dxa"/>
          </w:tcPr>
          <w:p w14:paraId="6F893FC7" w14:textId="3A0E87B4" w:rsidR="00705573" w:rsidRPr="00F375BB" w:rsidRDefault="00705573" w:rsidP="00705573">
            <w:pPr>
              <w:rPr>
                <w:rFonts w:ascii="Times New Roman" w:hAnsi="Times New Roman" w:cs="Times New Roman"/>
              </w:rPr>
            </w:pPr>
            <w:r>
              <w:rPr>
                <w:rFonts w:ascii="Times New Roman" w:hAnsi="Times New Roman" w:cs="Times New Roman"/>
                <w:color w:val="000000"/>
              </w:rPr>
              <w:t>Sediment type x Habitat</w:t>
            </w:r>
          </w:p>
        </w:tc>
        <w:tc>
          <w:tcPr>
            <w:tcW w:w="1729" w:type="dxa"/>
          </w:tcPr>
          <w:p w14:paraId="7F60B6D7" w14:textId="36D20ECF" w:rsidR="00705573" w:rsidRPr="00F375BB" w:rsidRDefault="00705573" w:rsidP="003226F7">
            <w:pPr>
              <w:jc w:val="right"/>
              <w:rPr>
                <w:rFonts w:ascii="Times New Roman" w:hAnsi="Times New Roman" w:cs="Times New Roman"/>
              </w:rPr>
            </w:pPr>
            <w:r w:rsidRPr="00705573">
              <w:rPr>
                <w:rFonts w:ascii="Times New Roman" w:hAnsi="Times New Roman" w:cs="Times New Roman"/>
              </w:rPr>
              <w:t>0.35</w:t>
            </w:r>
          </w:p>
        </w:tc>
        <w:tc>
          <w:tcPr>
            <w:tcW w:w="1729" w:type="dxa"/>
          </w:tcPr>
          <w:p w14:paraId="3C53588E" w14:textId="338EFDA8" w:rsidR="00705573" w:rsidRPr="00F375BB" w:rsidRDefault="00705573" w:rsidP="003226F7">
            <w:pPr>
              <w:jc w:val="right"/>
              <w:rPr>
                <w:rFonts w:ascii="Times New Roman" w:hAnsi="Times New Roman" w:cs="Times New Roman"/>
              </w:rPr>
            </w:pPr>
            <w:r>
              <w:rPr>
                <w:rFonts w:ascii="Times New Roman" w:hAnsi="Times New Roman" w:cs="Times New Roman"/>
              </w:rPr>
              <w:t>1</w:t>
            </w:r>
          </w:p>
        </w:tc>
        <w:tc>
          <w:tcPr>
            <w:tcW w:w="1730" w:type="dxa"/>
          </w:tcPr>
          <w:p w14:paraId="64792290" w14:textId="4D22214C" w:rsidR="00705573" w:rsidRPr="00F375BB" w:rsidRDefault="00705573" w:rsidP="003226F7">
            <w:pPr>
              <w:jc w:val="right"/>
              <w:rPr>
                <w:rFonts w:ascii="Times New Roman" w:hAnsi="Times New Roman" w:cs="Times New Roman"/>
              </w:rPr>
            </w:pPr>
            <w:r>
              <w:rPr>
                <w:rFonts w:ascii="Times New Roman" w:hAnsi="Times New Roman" w:cs="Times New Roman"/>
              </w:rPr>
              <w:t>0.55</w:t>
            </w:r>
          </w:p>
        </w:tc>
      </w:tr>
      <w:tr w:rsidR="00705573" w14:paraId="00FC7B88" w14:textId="77777777" w:rsidTr="003226F7">
        <w:tc>
          <w:tcPr>
            <w:tcW w:w="3828" w:type="dxa"/>
          </w:tcPr>
          <w:p w14:paraId="35208A25" w14:textId="711BC035" w:rsidR="00705573" w:rsidRDefault="00705573" w:rsidP="00705573">
            <w:pPr>
              <w:rPr>
                <w:rFonts w:ascii="Times New Roman" w:hAnsi="Times New Roman" w:cs="Times New Roman"/>
                <w:color w:val="000000"/>
              </w:rPr>
            </w:pPr>
            <w:r>
              <w:rPr>
                <w:rFonts w:ascii="Times New Roman" w:hAnsi="Times New Roman" w:cs="Times New Roman"/>
                <w:color w:val="000000"/>
              </w:rPr>
              <w:t>Sediment type x Season</w:t>
            </w:r>
          </w:p>
        </w:tc>
        <w:tc>
          <w:tcPr>
            <w:tcW w:w="1729" w:type="dxa"/>
          </w:tcPr>
          <w:p w14:paraId="3C607FB7" w14:textId="5631145C" w:rsidR="00705573" w:rsidRPr="00F375BB" w:rsidRDefault="001574A3" w:rsidP="003226F7">
            <w:pPr>
              <w:jc w:val="right"/>
              <w:rPr>
                <w:rFonts w:ascii="Times New Roman" w:hAnsi="Times New Roman" w:cs="Times New Roman"/>
              </w:rPr>
            </w:pPr>
            <w:r w:rsidRPr="001574A3">
              <w:rPr>
                <w:rFonts w:ascii="Times New Roman" w:hAnsi="Times New Roman" w:cs="Times New Roman"/>
              </w:rPr>
              <w:t>9.2</w:t>
            </w:r>
            <w:r>
              <w:rPr>
                <w:rFonts w:ascii="Times New Roman" w:hAnsi="Times New Roman" w:cs="Times New Roman"/>
              </w:rPr>
              <w:t>4</w:t>
            </w:r>
          </w:p>
        </w:tc>
        <w:tc>
          <w:tcPr>
            <w:tcW w:w="1729" w:type="dxa"/>
          </w:tcPr>
          <w:p w14:paraId="5D1053E3" w14:textId="33E6E71D" w:rsidR="00705573" w:rsidRPr="00F375BB" w:rsidRDefault="001574A3" w:rsidP="003226F7">
            <w:pPr>
              <w:jc w:val="right"/>
              <w:rPr>
                <w:rFonts w:ascii="Times New Roman" w:hAnsi="Times New Roman" w:cs="Times New Roman"/>
              </w:rPr>
            </w:pPr>
            <w:r>
              <w:rPr>
                <w:rFonts w:ascii="Times New Roman" w:hAnsi="Times New Roman" w:cs="Times New Roman"/>
              </w:rPr>
              <w:t>6</w:t>
            </w:r>
          </w:p>
        </w:tc>
        <w:tc>
          <w:tcPr>
            <w:tcW w:w="1730" w:type="dxa"/>
          </w:tcPr>
          <w:p w14:paraId="566F2572" w14:textId="2B8162A9" w:rsidR="00705573" w:rsidRPr="00F375BB" w:rsidRDefault="001574A3" w:rsidP="003226F7">
            <w:pPr>
              <w:jc w:val="right"/>
              <w:rPr>
                <w:rFonts w:ascii="Times New Roman" w:hAnsi="Times New Roman" w:cs="Times New Roman"/>
              </w:rPr>
            </w:pPr>
            <w:r>
              <w:rPr>
                <w:rFonts w:ascii="Times New Roman" w:hAnsi="Times New Roman" w:cs="Times New Roman"/>
              </w:rPr>
              <w:t>0.16</w:t>
            </w:r>
          </w:p>
        </w:tc>
      </w:tr>
      <w:tr w:rsidR="00705573" w14:paraId="0A7D5FF8" w14:textId="77777777" w:rsidTr="003226F7">
        <w:tc>
          <w:tcPr>
            <w:tcW w:w="3828" w:type="dxa"/>
            <w:tcBorders>
              <w:bottom w:val="single" w:sz="4" w:space="0" w:color="auto"/>
            </w:tcBorders>
          </w:tcPr>
          <w:p w14:paraId="1A8F65D7" w14:textId="06D7764D" w:rsidR="00705573" w:rsidRDefault="00705573" w:rsidP="00705573">
            <w:pPr>
              <w:rPr>
                <w:rFonts w:ascii="Times New Roman" w:hAnsi="Times New Roman" w:cs="Times New Roman"/>
                <w:color w:val="000000"/>
              </w:rPr>
            </w:pPr>
            <w:r>
              <w:rPr>
                <w:rFonts w:ascii="Times New Roman" w:hAnsi="Times New Roman" w:cs="Times New Roman"/>
                <w:color w:val="000000"/>
              </w:rPr>
              <w:t>Habitat x Sediment type x Season</w:t>
            </w:r>
          </w:p>
        </w:tc>
        <w:tc>
          <w:tcPr>
            <w:tcW w:w="1729" w:type="dxa"/>
            <w:tcBorders>
              <w:bottom w:val="single" w:sz="4" w:space="0" w:color="auto"/>
            </w:tcBorders>
          </w:tcPr>
          <w:p w14:paraId="0A42B935" w14:textId="07401C77" w:rsidR="00705573" w:rsidRPr="00F375BB" w:rsidRDefault="00705573" w:rsidP="003226F7">
            <w:pPr>
              <w:jc w:val="right"/>
              <w:rPr>
                <w:rFonts w:ascii="Times New Roman" w:hAnsi="Times New Roman" w:cs="Times New Roman"/>
              </w:rPr>
            </w:pPr>
            <w:r w:rsidRPr="00705573">
              <w:rPr>
                <w:rFonts w:ascii="Times New Roman" w:hAnsi="Times New Roman" w:cs="Times New Roman"/>
              </w:rPr>
              <w:t>2.6</w:t>
            </w:r>
            <w:r>
              <w:rPr>
                <w:rFonts w:ascii="Times New Roman" w:hAnsi="Times New Roman" w:cs="Times New Roman"/>
              </w:rPr>
              <w:t>2</w:t>
            </w:r>
          </w:p>
        </w:tc>
        <w:tc>
          <w:tcPr>
            <w:tcW w:w="1729" w:type="dxa"/>
            <w:tcBorders>
              <w:bottom w:val="single" w:sz="4" w:space="0" w:color="auto"/>
            </w:tcBorders>
          </w:tcPr>
          <w:p w14:paraId="3CC7E066" w14:textId="689D0940" w:rsidR="00705573" w:rsidRPr="00F375BB" w:rsidRDefault="00705573" w:rsidP="003226F7">
            <w:pPr>
              <w:jc w:val="right"/>
              <w:rPr>
                <w:rFonts w:ascii="Times New Roman" w:hAnsi="Times New Roman" w:cs="Times New Roman"/>
              </w:rPr>
            </w:pPr>
            <w:r>
              <w:rPr>
                <w:rFonts w:ascii="Times New Roman" w:hAnsi="Times New Roman" w:cs="Times New Roman"/>
              </w:rPr>
              <w:t>3</w:t>
            </w:r>
          </w:p>
        </w:tc>
        <w:tc>
          <w:tcPr>
            <w:tcW w:w="1730" w:type="dxa"/>
            <w:tcBorders>
              <w:bottom w:val="single" w:sz="4" w:space="0" w:color="auto"/>
            </w:tcBorders>
          </w:tcPr>
          <w:p w14:paraId="5AF88118" w14:textId="132A0B16" w:rsidR="00705573" w:rsidRPr="00F375BB" w:rsidRDefault="00705573" w:rsidP="003226F7">
            <w:pPr>
              <w:jc w:val="right"/>
              <w:rPr>
                <w:rFonts w:ascii="Times New Roman" w:hAnsi="Times New Roman" w:cs="Times New Roman"/>
              </w:rPr>
            </w:pPr>
            <w:r>
              <w:rPr>
                <w:rFonts w:ascii="Times New Roman" w:hAnsi="Times New Roman" w:cs="Times New Roman"/>
              </w:rPr>
              <w:t>0.45</w:t>
            </w:r>
          </w:p>
        </w:tc>
      </w:tr>
      <w:tr w:rsidR="001574A3" w14:paraId="42699365" w14:textId="77777777" w:rsidTr="003226F7">
        <w:tc>
          <w:tcPr>
            <w:tcW w:w="3828" w:type="dxa"/>
            <w:tcBorders>
              <w:top w:val="single" w:sz="4" w:space="0" w:color="auto"/>
              <w:bottom w:val="single" w:sz="4" w:space="0" w:color="auto"/>
            </w:tcBorders>
          </w:tcPr>
          <w:p w14:paraId="72971308" w14:textId="0B8B3DE9" w:rsidR="001574A3" w:rsidRDefault="001574A3" w:rsidP="00705573">
            <w:pPr>
              <w:rPr>
                <w:rFonts w:ascii="Times New Roman" w:hAnsi="Times New Roman" w:cs="Times New Roman"/>
                <w:color w:val="000000"/>
              </w:rPr>
            </w:pPr>
            <w:r w:rsidRPr="00F375BB">
              <w:rPr>
                <w:rFonts w:ascii="Times New Roman" w:hAnsi="Times New Roman" w:cs="Times New Roman"/>
                <w:b/>
                <w:bCs/>
              </w:rPr>
              <w:t>Nitr</w:t>
            </w:r>
            <w:r>
              <w:rPr>
                <w:rFonts w:ascii="Times New Roman" w:hAnsi="Times New Roman" w:cs="Times New Roman"/>
                <w:b/>
                <w:bCs/>
              </w:rPr>
              <w:t>i</w:t>
            </w:r>
            <w:r w:rsidRPr="00F375BB">
              <w:rPr>
                <w:rFonts w:ascii="Times New Roman" w:hAnsi="Times New Roman" w:cs="Times New Roman"/>
                <w:b/>
                <w:bCs/>
              </w:rPr>
              <w:t>te</w:t>
            </w:r>
          </w:p>
        </w:tc>
        <w:tc>
          <w:tcPr>
            <w:tcW w:w="1729" w:type="dxa"/>
            <w:tcBorders>
              <w:top w:val="single" w:sz="4" w:space="0" w:color="auto"/>
              <w:bottom w:val="single" w:sz="4" w:space="0" w:color="auto"/>
            </w:tcBorders>
          </w:tcPr>
          <w:p w14:paraId="28C21E4E" w14:textId="77777777" w:rsidR="001574A3" w:rsidRPr="00705573" w:rsidRDefault="001574A3" w:rsidP="003226F7">
            <w:pPr>
              <w:jc w:val="right"/>
              <w:rPr>
                <w:rFonts w:ascii="Times New Roman" w:hAnsi="Times New Roman" w:cs="Times New Roman"/>
              </w:rPr>
            </w:pPr>
          </w:p>
        </w:tc>
        <w:tc>
          <w:tcPr>
            <w:tcW w:w="1729" w:type="dxa"/>
            <w:tcBorders>
              <w:top w:val="single" w:sz="4" w:space="0" w:color="auto"/>
              <w:bottom w:val="single" w:sz="4" w:space="0" w:color="auto"/>
            </w:tcBorders>
          </w:tcPr>
          <w:p w14:paraId="3A116EAD" w14:textId="77777777" w:rsidR="001574A3" w:rsidRDefault="001574A3" w:rsidP="003226F7">
            <w:pPr>
              <w:jc w:val="right"/>
              <w:rPr>
                <w:rFonts w:ascii="Times New Roman" w:hAnsi="Times New Roman" w:cs="Times New Roman"/>
              </w:rPr>
            </w:pPr>
          </w:p>
        </w:tc>
        <w:tc>
          <w:tcPr>
            <w:tcW w:w="1730" w:type="dxa"/>
            <w:tcBorders>
              <w:top w:val="single" w:sz="4" w:space="0" w:color="auto"/>
              <w:bottom w:val="single" w:sz="4" w:space="0" w:color="auto"/>
            </w:tcBorders>
          </w:tcPr>
          <w:p w14:paraId="49CFC29B" w14:textId="77777777" w:rsidR="001574A3" w:rsidRDefault="001574A3" w:rsidP="003226F7">
            <w:pPr>
              <w:jc w:val="right"/>
              <w:rPr>
                <w:rFonts w:ascii="Times New Roman" w:hAnsi="Times New Roman" w:cs="Times New Roman"/>
              </w:rPr>
            </w:pPr>
          </w:p>
        </w:tc>
      </w:tr>
      <w:tr w:rsidR="001574A3" w14:paraId="4AEC0DE1" w14:textId="77777777" w:rsidTr="003226F7">
        <w:tc>
          <w:tcPr>
            <w:tcW w:w="3828" w:type="dxa"/>
            <w:tcBorders>
              <w:top w:val="single" w:sz="4" w:space="0" w:color="auto"/>
            </w:tcBorders>
          </w:tcPr>
          <w:p w14:paraId="6D42C1B5" w14:textId="1A1F2275" w:rsidR="001574A3" w:rsidRDefault="001574A3" w:rsidP="001574A3">
            <w:pPr>
              <w:rPr>
                <w:rFonts w:ascii="Times New Roman" w:hAnsi="Times New Roman" w:cs="Times New Roman"/>
                <w:color w:val="000000"/>
              </w:rPr>
            </w:pPr>
            <w:r>
              <w:rPr>
                <w:rFonts w:ascii="Times New Roman" w:hAnsi="Times New Roman" w:cs="Times New Roman"/>
                <w:color w:val="000000"/>
              </w:rPr>
              <w:t>Season</w:t>
            </w:r>
          </w:p>
        </w:tc>
        <w:tc>
          <w:tcPr>
            <w:tcW w:w="1729" w:type="dxa"/>
            <w:tcBorders>
              <w:top w:val="single" w:sz="4" w:space="0" w:color="auto"/>
            </w:tcBorders>
          </w:tcPr>
          <w:p w14:paraId="350E34A4" w14:textId="0F568C39" w:rsidR="001574A3" w:rsidRPr="00705573" w:rsidRDefault="001574A3" w:rsidP="003226F7">
            <w:pPr>
              <w:jc w:val="right"/>
              <w:rPr>
                <w:rFonts w:ascii="Times New Roman" w:hAnsi="Times New Roman" w:cs="Times New Roman"/>
              </w:rPr>
            </w:pPr>
            <w:r>
              <w:rPr>
                <w:rFonts w:ascii="Times New Roman" w:hAnsi="Times New Roman" w:cs="Times New Roman"/>
              </w:rPr>
              <w:t>84.8</w:t>
            </w:r>
          </w:p>
        </w:tc>
        <w:tc>
          <w:tcPr>
            <w:tcW w:w="1729" w:type="dxa"/>
            <w:tcBorders>
              <w:top w:val="single" w:sz="4" w:space="0" w:color="auto"/>
            </w:tcBorders>
          </w:tcPr>
          <w:p w14:paraId="7D064307" w14:textId="4FC0613E" w:rsidR="001574A3" w:rsidRDefault="001574A3" w:rsidP="003226F7">
            <w:pPr>
              <w:jc w:val="right"/>
              <w:rPr>
                <w:rFonts w:ascii="Times New Roman" w:hAnsi="Times New Roman" w:cs="Times New Roman"/>
              </w:rPr>
            </w:pPr>
            <w:r>
              <w:rPr>
                <w:rFonts w:ascii="Times New Roman" w:hAnsi="Times New Roman" w:cs="Times New Roman"/>
              </w:rPr>
              <w:t>3</w:t>
            </w:r>
          </w:p>
        </w:tc>
        <w:tc>
          <w:tcPr>
            <w:tcW w:w="1730" w:type="dxa"/>
            <w:tcBorders>
              <w:top w:val="single" w:sz="4" w:space="0" w:color="auto"/>
            </w:tcBorders>
          </w:tcPr>
          <w:p w14:paraId="7446605F" w14:textId="225F5B98" w:rsidR="001574A3" w:rsidRDefault="001574A3" w:rsidP="003226F7">
            <w:pPr>
              <w:jc w:val="right"/>
              <w:rPr>
                <w:rFonts w:ascii="Times New Roman" w:hAnsi="Times New Roman" w:cs="Times New Roman"/>
              </w:rPr>
            </w:pPr>
            <w:r w:rsidRPr="001574A3">
              <w:rPr>
                <w:rFonts w:ascii="Times New Roman" w:hAnsi="Times New Roman" w:cs="Times New Roman"/>
                <w:b/>
                <w:bCs/>
              </w:rPr>
              <w:t>&lt;0.001</w:t>
            </w:r>
          </w:p>
        </w:tc>
      </w:tr>
      <w:tr w:rsidR="001574A3" w14:paraId="3922967B" w14:textId="77777777" w:rsidTr="003226F7">
        <w:tc>
          <w:tcPr>
            <w:tcW w:w="3828" w:type="dxa"/>
          </w:tcPr>
          <w:p w14:paraId="3E9D444F" w14:textId="7EF3BB81" w:rsidR="001574A3" w:rsidRDefault="001574A3" w:rsidP="001574A3">
            <w:pPr>
              <w:rPr>
                <w:rFonts w:ascii="Times New Roman" w:hAnsi="Times New Roman" w:cs="Times New Roman"/>
                <w:color w:val="000000"/>
              </w:rPr>
            </w:pPr>
            <w:r>
              <w:rPr>
                <w:rFonts w:ascii="Times New Roman" w:hAnsi="Times New Roman" w:cs="Times New Roman"/>
                <w:color w:val="000000"/>
              </w:rPr>
              <w:t>Sediment type</w:t>
            </w:r>
          </w:p>
        </w:tc>
        <w:tc>
          <w:tcPr>
            <w:tcW w:w="1729" w:type="dxa"/>
          </w:tcPr>
          <w:p w14:paraId="32524E70" w14:textId="42A98108" w:rsidR="001574A3" w:rsidRDefault="001574A3" w:rsidP="003226F7">
            <w:pPr>
              <w:jc w:val="right"/>
              <w:rPr>
                <w:rFonts w:ascii="Times New Roman" w:hAnsi="Times New Roman" w:cs="Times New Roman"/>
              </w:rPr>
            </w:pPr>
            <w:r>
              <w:rPr>
                <w:rFonts w:ascii="Times New Roman" w:hAnsi="Times New Roman" w:cs="Times New Roman"/>
              </w:rPr>
              <w:t>30.1</w:t>
            </w:r>
          </w:p>
        </w:tc>
        <w:tc>
          <w:tcPr>
            <w:tcW w:w="1729" w:type="dxa"/>
          </w:tcPr>
          <w:p w14:paraId="1A97D9F5" w14:textId="66578C3B" w:rsidR="001574A3" w:rsidRDefault="001574A3" w:rsidP="003226F7">
            <w:pPr>
              <w:jc w:val="right"/>
              <w:rPr>
                <w:rFonts w:ascii="Times New Roman" w:hAnsi="Times New Roman" w:cs="Times New Roman"/>
              </w:rPr>
            </w:pPr>
            <w:r>
              <w:rPr>
                <w:rFonts w:ascii="Times New Roman" w:hAnsi="Times New Roman" w:cs="Times New Roman"/>
              </w:rPr>
              <w:t>2</w:t>
            </w:r>
          </w:p>
        </w:tc>
        <w:tc>
          <w:tcPr>
            <w:tcW w:w="1730" w:type="dxa"/>
          </w:tcPr>
          <w:p w14:paraId="4E91597B" w14:textId="47AB9E48" w:rsidR="001574A3" w:rsidRPr="001574A3" w:rsidRDefault="001574A3" w:rsidP="003226F7">
            <w:pPr>
              <w:jc w:val="right"/>
              <w:rPr>
                <w:rFonts w:ascii="Times New Roman" w:hAnsi="Times New Roman" w:cs="Times New Roman"/>
                <w:b/>
                <w:bCs/>
              </w:rPr>
            </w:pPr>
            <w:r w:rsidRPr="001574A3">
              <w:rPr>
                <w:rFonts w:ascii="Times New Roman" w:hAnsi="Times New Roman" w:cs="Times New Roman"/>
                <w:b/>
                <w:bCs/>
              </w:rPr>
              <w:t>&lt;0.001</w:t>
            </w:r>
          </w:p>
        </w:tc>
      </w:tr>
      <w:tr w:rsidR="001574A3" w14:paraId="712C2FC5" w14:textId="77777777" w:rsidTr="003226F7">
        <w:tc>
          <w:tcPr>
            <w:tcW w:w="3828" w:type="dxa"/>
          </w:tcPr>
          <w:p w14:paraId="312E7A93" w14:textId="47319B04" w:rsidR="001574A3" w:rsidRDefault="001574A3" w:rsidP="001574A3">
            <w:pPr>
              <w:rPr>
                <w:rFonts w:ascii="Times New Roman" w:hAnsi="Times New Roman" w:cs="Times New Roman"/>
                <w:color w:val="000000"/>
              </w:rPr>
            </w:pPr>
            <w:r>
              <w:rPr>
                <w:rFonts w:ascii="Times New Roman" w:hAnsi="Times New Roman" w:cs="Times New Roman"/>
                <w:color w:val="000000"/>
              </w:rPr>
              <w:lastRenderedPageBreak/>
              <w:t>Habitat</w:t>
            </w:r>
          </w:p>
        </w:tc>
        <w:tc>
          <w:tcPr>
            <w:tcW w:w="1729" w:type="dxa"/>
          </w:tcPr>
          <w:p w14:paraId="5F211724" w14:textId="1907BEAE" w:rsidR="001574A3" w:rsidRPr="001574A3" w:rsidRDefault="001574A3" w:rsidP="003226F7">
            <w:pPr>
              <w:jc w:val="right"/>
              <w:rPr>
                <w:rFonts w:ascii="Times New Roman" w:hAnsi="Times New Roman" w:cs="Times New Roman"/>
              </w:rPr>
            </w:pPr>
            <w:r w:rsidRPr="001574A3">
              <w:rPr>
                <w:rFonts w:ascii="Times New Roman" w:hAnsi="Times New Roman" w:cs="Times New Roman"/>
              </w:rPr>
              <w:t>0.2</w:t>
            </w:r>
            <w:r>
              <w:rPr>
                <w:rFonts w:ascii="Times New Roman" w:hAnsi="Times New Roman" w:cs="Times New Roman"/>
              </w:rPr>
              <w:t>3</w:t>
            </w:r>
          </w:p>
        </w:tc>
        <w:tc>
          <w:tcPr>
            <w:tcW w:w="1729" w:type="dxa"/>
          </w:tcPr>
          <w:p w14:paraId="1381B3B2" w14:textId="19CD3925" w:rsidR="001574A3" w:rsidRDefault="001574A3" w:rsidP="003226F7">
            <w:pPr>
              <w:jc w:val="right"/>
              <w:rPr>
                <w:rFonts w:ascii="Times New Roman" w:hAnsi="Times New Roman" w:cs="Times New Roman"/>
              </w:rPr>
            </w:pPr>
            <w:r>
              <w:rPr>
                <w:rFonts w:ascii="Times New Roman" w:hAnsi="Times New Roman" w:cs="Times New Roman"/>
              </w:rPr>
              <w:t>1</w:t>
            </w:r>
          </w:p>
        </w:tc>
        <w:tc>
          <w:tcPr>
            <w:tcW w:w="1730" w:type="dxa"/>
          </w:tcPr>
          <w:p w14:paraId="71D7718D" w14:textId="04A0E9DE" w:rsidR="001574A3" w:rsidRPr="001574A3" w:rsidRDefault="001574A3" w:rsidP="003226F7">
            <w:pPr>
              <w:jc w:val="right"/>
              <w:rPr>
                <w:rFonts w:ascii="Times New Roman" w:hAnsi="Times New Roman" w:cs="Times New Roman"/>
                <w:b/>
                <w:bCs/>
              </w:rPr>
            </w:pPr>
            <w:r>
              <w:rPr>
                <w:rFonts w:ascii="Times New Roman" w:hAnsi="Times New Roman" w:cs="Times New Roman"/>
              </w:rPr>
              <w:t>0.63</w:t>
            </w:r>
          </w:p>
        </w:tc>
      </w:tr>
      <w:tr w:rsidR="001574A3" w14:paraId="4093CA0D" w14:textId="77777777" w:rsidTr="003226F7">
        <w:tc>
          <w:tcPr>
            <w:tcW w:w="3828" w:type="dxa"/>
          </w:tcPr>
          <w:p w14:paraId="18D81512" w14:textId="00BB37C8" w:rsidR="001574A3" w:rsidRDefault="001574A3" w:rsidP="001574A3">
            <w:pPr>
              <w:rPr>
                <w:rFonts w:ascii="Times New Roman" w:hAnsi="Times New Roman" w:cs="Times New Roman"/>
                <w:color w:val="000000"/>
              </w:rPr>
            </w:pPr>
            <w:r>
              <w:rPr>
                <w:rFonts w:ascii="Times New Roman" w:hAnsi="Times New Roman" w:cs="Times New Roman"/>
                <w:color w:val="000000"/>
              </w:rPr>
              <w:t>Habitat x Season</w:t>
            </w:r>
          </w:p>
        </w:tc>
        <w:tc>
          <w:tcPr>
            <w:tcW w:w="1729" w:type="dxa"/>
          </w:tcPr>
          <w:p w14:paraId="34AD1122" w14:textId="23AE1A76" w:rsidR="001574A3" w:rsidRPr="001574A3" w:rsidRDefault="001574A3" w:rsidP="003226F7">
            <w:pPr>
              <w:jc w:val="right"/>
              <w:rPr>
                <w:rFonts w:ascii="Times New Roman" w:hAnsi="Times New Roman" w:cs="Times New Roman"/>
              </w:rPr>
            </w:pPr>
            <w:r w:rsidRPr="001574A3">
              <w:rPr>
                <w:rFonts w:ascii="Times New Roman" w:hAnsi="Times New Roman" w:cs="Times New Roman"/>
              </w:rPr>
              <w:t>2.82</w:t>
            </w:r>
          </w:p>
        </w:tc>
        <w:tc>
          <w:tcPr>
            <w:tcW w:w="1729" w:type="dxa"/>
          </w:tcPr>
          <w:p w14:paraId="6E7704AA" w14:textId="23714C7E" w:rsidR="001574A3" w:rsidRDefault="001574A3" w:rsidP="003226F7">
            <w:pPr>
              <w:jc w:val="right"/>
              <w:rPr>
                <w:rFonts w:ascii="Times New Roman" w:hAnsi="Times New Roman" w:cs="Times New Roman"/>
              </w:rPr>
            </w:pPr>
            <w:r>
              <w:rPr>
                <w:rFonts w:ascii="Times New Roman" w:hAnsi="Times New Roman" w:cs="Times New Roman"/>
              </w:rPr>
              <w:t>3</w:t>
            </w:r>
          </w:p>
        </w:tc>
        <w:tc>
          <w:tcPr>
            <w:tcW w:w="1730" w:type="dxa"/>
          </w:tcPr>
          <w:p w14:paraId="66FADA40" w14:textId="332D1C3F" w:rsidR="001574A3" w:rsidRDefault="001574A3" w:rsidP="003226F7">
            <w:pPr>
              <w:jc w:val="right"/>
              <w:rPr>
                <w:rFonts w:ascii="Times New Roman" w:hAnsi="Times New Roman" w:cs="Times New Roman"/>
              </w:rPr>
            </w:pPr>
            <w:r>
              <w:rPr>
                <w:rFonts w:ascii="Times New Roman" w:hAnsi="Times New Roman" w:cs="Times New Roman"/>
              </w:rPr>
              <w:t>0.42</w:t>
            </w:r>
          </w:p>
        </w:tc>
      </w:tr>
      <w:tr w:rsidR="001574A3" w14:paraId="58B1C9A4" w14:textId="77777777" w:rsidTr="003226F7">
        <w:tc>
          <w:tcPr>
            <w:tcW w:w="3828" w:type="dxa"/>
          </w:tcPr>
          <w:p w14:paraId="52B63C5C" w14:textId="37917B1C" w:rsidR="001574A3" w:rsidRDefault="001574A3" w:rsidP="001574A3">
            <w:pPr>
              <w:rPr>
                <w:rFonts w:ascii="Times New Roman" w:hAnsi="Times New Roman" w:cs="Times New Roman"/>
                <w:color w:val="000000"/>
              </w:rPr>
            </w:pPr>
            <w:r>
              <w:rPr>
                <w:rFonts w:ascii="Times New Roman" w:hAnsi="Times New Roman" w:cs="Times New Roman"/>
                <w:color w:val="000000"/>
              </w:rPr>
              <w:t>Sediment type x Habitat</w:t>
            </w:r>
          </w:p>
        </w:tc>
        <w:tc>
          <w:tcPr>
            <w:tcW w:w="1729" w:type="dxa"/>
          </w:tcPr>
          <w:p w14:paraId="343672DC" w14:textId="40F6AA35" w:rsidR="001574A3" w:rsidRPr="00705573" w:rsidRDefault="001574A3" w:rsidP="003226F7">
            <w:pPr>
              <w:jc w:val="right"/>
              <w:rPr>
                <w:rFonts w:ascii="Times New Roman" w:hAnsi="Times New Roman" w:cs="Times New Roman"/>
              </w:rPr>
            </w:pPr>
            <w:r>
              <w:rPr>
                <w:rFonts w:ascii="Times New Roman" w:hAnsi="Times New Roman" w:cs="Times New Roman"/>
              </w:rPr>
              <w:t>0.13</w:t>
            </w:r>
          </w:p>
        </w:tc>
        <w:tc>
          <w:tcPr>
            <w:tcW w:w="1729" w:type="dxa"/>
          </w:tcPr>
          <w:p w14:paraId="27E128CE" w14:textId="453D5D34" w:rsidR="001574A3" w:rsidRDefault="001574A3" w:rsidP="003226F7">
            <w:pPr>
              <w:jc w:val="right"/>
              <w:rPr>
                <w:rFonts w:ascii="Times New Roman" w:hAnsi="Times New Roman" w:cs="Times New Roman"/>
              </w:rPr>
            </w:pPr>
            <w:r>
              <w:rPr>
                <w:rFonts w:ascii="Times New Roman" w:hAnsi="Times New Roman" w:cs="Times New Roman"/>
              </w:rPr>
              <w:t>1</w:t>
            </w:r>
          </w:p>
        </w:tc>
        <w:tc>
          <w:tcPr>
            <w:tcW w:w="1730" w:type="dxa"/>
          </w:tcPr>
          <w:p w14:paraId="03E73A3C" w14:textId="05C4CDCF" w:rsidR="001574A3" w:rsidRPr="00705573" w:rsidRDefault="001574A3" w:rsidP="003226F7">
            <w:pPr>
              <w:jc w:val="right"/>
              <w:rPr>
                <w:rFonts w:ascii="Times New Roman" w:hAnsi="Times New Roman" w:cs="Times New Roman"/>
              </w:rPr>
            </w:pPr>
            <w:r>
              <w:rPr>
                <w:rFonts w:ascii="Times New Roman" w:hAnsi="Times New Roman" w:cs="Times New Roman"/>
              </w:rPr>
              <w:t>0.72</w:t>
            </w:r>
          </w:p>
        </w:tc>
      </w:tr>
      <w:tr w:rsidR="001574A3" w14:paraId="1A0D537F" w14:textId="77777777" w:rsidTr="003226F7">
        <w:tc>
          <w:tcPr>
            <w:tcW w:w="3828" w:type="dxa"/>
          </w:tcPr>
          <w:p w14:paraId="5F592244" w14:textId="0C48F7E6" w:rsidR="001574A3" w:rsidRDefault="001574A3" w:rsidP="001574A3">
            <w:pPr>
              <w:rPr>
                <w:rFonts w:ascii="Times New Roman" w:hAnsi="Times New Roman" w:cs="Times New Roman"/>
                <w:color w:val="000000"/>
              </w:rPr>
            </w:pPr>
            <w:r>
              <w:rPr>
                <w:rFonts w:ascii="Times New Roman" w:hAnsi="Times New Roman" w:cs="Times New Roman"/>
                <w:color w:val="000000"/>
              </w:rPr>
              <w:t>Sediment type x Season</w:t>
            </w:r>
          </w:p>
        </w:tc>
        <w:tc>
          <w:tcPr>
            <w:tcW w:w="1729" w:type="dxa"/>
          </w:tcPr>
          <w:p w14:paraId="79846211" w14:textId="2593CF70" w:rsidR="001574A3" w:rsidRPr="00705573" w:rsidRDefault="001574A3" w:rsidP="003226F7">
            <w:pPr>
              <w:jc w:val="right"/>
              <w:rPr>
                <w:rFonts w:ascii="Times New Roman" w:hAnsi="Times New Roman" w:cs="Times New Roman"/>
              </w:rPr>
            </w:pPr>
            <w:r w:rsidRPr="001574A3">
              <w:rPr>
                <w:rFonts w:ascii="Times New Roman" w:hAnsi="Times New Roman" w:cs="Times New Roman"/>
              </w:rPr>
              <w:t>6.66</w:t>
            </w:r>
          </w:p>
        </w:tc>
        <w:tc>
          <w:tcPr>
            <w:tcW w:w="1729" w:type="dxa"/>
          </w:tcPr>
          <w:p w14:paraId="66B31E6F" w14:textId="4656183D" w:rsidR="001574A3" w:rsidRDefault="001574A3" w:rsidP="003226F7">
            <w:pPr>
              <w:jc w:val="right"/>
              <w:rPr>
                <w:rFonts w:ascii="Times New Roman" w:hAnsi="Times New Roman" w:cs="Times New Roman"/>
              </w:rPr>
            </w:pPr>
            <w:r>
              <w:rPr>
                <w:rFonts w:ascii="Times New Roman" w:hAnsi="Times New Roman" w:cs="Times New Roman"/>
              </w:rPr>
              <w:t>6</w:t>
            </w:r>
          </w:p>
        </w:tc>
        <w:tc>
          <w:tcPr>
            <w:tcW w:w="1730" w:type="dxa"/>
          </w:tcPr>
          <w:p w14:paraId="00A376B3" w14:textId="26F7B4DC" w:rsidR="001574A3" w:rsidRDefault="001574A3" w:rsidP="003226F7">
            <w:pPr>
              <w:jc w:val="right"/>
              <w:rPr>
                <w:rFonts w:ascii="Times New Roman" w:hAnsi="Times New Roman" w:cs="Times New Roman"/>
              </w:rPr>
            </w:pPr>
            <w:r>
              <w:rPr>
                <w:rFonts w:ascii="Times New Roman" w:hAnsi="Times New Roman" w:cs="Times New Roman"/>
              </w:rPr>
              <w:t>0.35</w:t>
            </w:r>
          </w:p>
        </w:tc>
      </w:tr>
      <w:tr w:rsidR="001574A3" w14:paraId="16E52907" w14:textId="77777777" w:rsidTr="003226F7">
        <w:tc>
          <w:tcPr>
            <w:tcW w:w="3828" w:type="dxa"/>
            <w:tcBorders>
              <w:bottom w:val="single" w:sz="4" w:space="0" w:color="auto"/>
            </w:tcBorders>
          </w:tcPr>
          <w:p w14:paraId="631F5119" w14:textId="7063B726" w:rsidR="001574A3" w:rsidRDefault="001574A3" w:rsidP="001574A3">
            <w:pPr>
              <w:rPr>
                <w:rFonts w:ascii="Times New Roman" w:hAnsi="Times New Roman" w:cs="Times New Roman"/>
                <w:color w:val="000000"/>
              </w:rPr>
            </w:pPr>
            <w:r>
              <w:rPr>
                <w:rFonts w:ascii="Times New Roman" w:hAnsi="Times New Roman" w:cs="Times New Roman"/>
                <w:color w:val="000000"/>
              </w:rPr>
              <w:t>Habitat x Sediment type x Season</w:t>
            </w:r>
          </w:p>
        </w:tc>
        <w:tc>
          <w:tcPr>
            <w:tcW w:w="1729" w:type="dxa"/>
            <w:tcBorders>
              <w:bottom w:val="single" w:sz="4" w:space="0" w:color="auto"/>
            </w:tcBorders>
          </w:tcPr>
          <w:p w14:paraId="43770BC4" w14:textId="0CA09409" w:rsidR="001574A3" w:rsidRPr="001574A3" w:rsidRDefault="001574A3" w:rsidP="003226F7">
            <w:pPr>
              <w:jc w:val="right"/>
              <w:rPr>
                <w:rFonts w:ascii="Times New Roman" w:hAnsi="Times New Roman" w:cs="Times New Roman"/>
              </w:rPr>
            </w:pPr>
            <w:r>
              <w:rPr>
                <w:rFonts w:ascii="Times New Roman" w:hAnsi="Times New Roman" w:cs="Times New Roman"/>
              </w:rPr>
              <w:t>1.30</w:t>
            </w:r>
          </w:p>
        </w:tc>
        <w:tc>
          <w:tcPr>
            <w:tcW w:w="1729" w:type="dxa"/>
            <w:tcBorders>
              <w:bottom w:val="single" w:sz="4" w:space="0" w:color="auto"/>
            </w:tcBorders>
          </w:tcPr>
          <w:p w14:paraId="490B3652" w14:textId="1B30E858" w:rsidR="001574A3" w:rsidRDefault="001574A3" w:rsidP="003226F7">
            <w:pPr>
              <w:jc w:val="right"/>
              <w:rPr>
                <w:rFonts w:ascii="Times New Roman" w:hAnsi="Times New Roman" w:cs="Times New Roman"/>
              </w:rPr>
            </w:pPr>
            <w:r>
              <w:rPr>
                <w:rFonts w:ascii="Times New Roman" w:hAnsi="Times New Roman" w:cs="Times New Roman"/>
              </w:rPr>
              <w:t>3</w:t>
            </w:r>
          </w:p>
        </w:tc>
        <w:tc>
          <w:tcPr>
            <w:tcW w:w="1730" w:type="dxa"/>
            <w:tcBorders>
              <w:bottom w:val="single" w:sz="4" w:space="0" w:color="auto"/>
            </w:tcBorders>
          </w:tcPr>
          <w:p w14:paraId="4E2FB2A4" w14:textId="5A333A38" w:rsidR="001574A3" w:rsidRDefault="001574A3" w:rsidP="003226F7">
            <w:pPr>
              <w:jc w:val="right"/>
              <w:rPr>
                <w:rFonts w:ascii="Times New Roman" w:hAnsi="Times New Roman" w:cs="Times New Roman"/>
              </w:rPr>
            </w:pPr>
            <w:r>
              <w:rPr>
                <w:rFonts w:ascii="Times New Roman" w:hAnsi="Times New Roman" w:cs="Times New Roman"/>
              </w:rPr>
              <w:t>0.73</w:t>
            </w:r>
          </w:p>
        </w:tc>
      </w:tr>
      <w:tr w:rsidR="001574A3" w14:paraId="55E8C1AC" w14:textId="77777777" w:rsidTr="003226F7">
        <w:tc>
          <w:tcPr>
            <w:tcW w:w="3828" w:type="dxa"/>
            <w:tcBorders>
              <w:top w:val="single" w:sz="4" w:space="0" w:color="auto"/>
              <w:bottom w:val="single" w:sz="4" w:space="0" w:color="auto"/>
            </w:tcBorders>
          </w:tcPr>
          <w:p w14:paraId="6483486B" w14:textId="7129E12D" w:rsidR="001574A3" w:rsidRDefault="001574A3" w:rsidP="001574A3">
            <w:pPr>
              <w:rPr>
                <w:rFonts w:ascii="Times New Roman" w:hAnsi="Times New Roman" w:cs="Times New Roman"/>
                <w:color w:val="000000"/>
              </w:rPr>
            </w:pPr>
            <w:r>
              <w:rPr>
                <w:rFonts w:ascii="Times New Roman" w:hAnsi="Times New Roman" w:cs="Times New Roman"/>
                <w:b/>
                <w:bCs/>
              </w:rPr>
              <w:t>Ammonium</w:t>
            </w:r>
          </w:p>
        </w:tc>
        <w:tc>
          <w:tcPr>
            <w:tcW w:w="1729" w:type="dxa"/>
            <w:tcBorders>
              <w:top w:val="single" w:sz="4" w:space="0" w:color="auto"/>
              <w:bottom w:val="single" w:sz="4" w:space="0" w:color="auto"/>
            </w:tcBorders>
          </w:tcPr>
          <w:p w14:paraId="1B7E2E61" w14:textId="77777777" w:rsidR="001574A3" w:rsidRDefault="001574A3" w:rsidP="003226F7">
            <w:pPr>
              <w:jc w:val="right"/>
              <w:rPr>
                <w:rFonts w:ascii="Times New Roman" w:hAnsi="Times New Roman" w:cs="Times New Roman"/>
              </w:rPr>
            </w:pPr>
          </w:p>
        </w:tc>
        <w:tc>
          <w:tcPr>
            <w:tcW w:w="1729" w:type="dxa"/>
            <w:tcBorders>
              <w:top w:val="single" w:sz="4" w:space="0" w:color="auto"/>
              <w:bottom w:val="single" w:sz="4" w:space="0" w:color="auto"/>
            </w:tcBorders>
          </w:tcPr>
          <w:p w14:paraId="52C5FC3B" w14:textId="77777777" w:rsidR="001574A3" w:rsidRDefault="001574A3" w:rsidP="003226F7">
            <w:pPr>
              <w:jc w:val="right"/>
              <w:rPr>
                <w:rFonts w:ascii="Times New Roman" w:hAnsi="Times New Roman" w:cs="Times New Roman"/>
              </w:rPr>
            </w:pPr>
          </w:p>
        </w:tc>
        <w:tc>
          <w:tcPr>
            <w:tcW w:w="1730" w:type="dxa"/>
            <w:tcBorders>
              <w:top w:val="single" w:sz="4" w:space="0" w:color="auto"/>
              <w:bottom w:val="single" w:sz="4" w:space="0" w:color="auto"/>
            </w:tcBorders>
          </w:tcPr>
          <w:p w14:paraId="106A37BB" w14:textId="77777777" w:rsidR="001574A3" w:rsidRDefault="001574A3" w:rsidP="003226F7">
            <w:pPr>
              <w:jc w:val="right"/>
              <w:rPr>
                <w:rFonts w:ascii="Times New Roman" w:hAnsi="Times New Roman" w:cs="Times New Roman"/>
              </w:rPr>
            </w:pPr>
          </w:p>
        </w:tc>
      </w:tr>
      <w:tr w:rsidR="001574A3" w14:paraId="6EA2DC79" w14:textId="77777777" w:rsidTr="003226F7">
        <w:tc>
          <w:tcPr>
            <w:tcW w:w="3828" w:type="dxa"/>
            <w:tcBorders>
              <w:top w:val="single" w:sz="4" w:space="0" w:color="auto"/>
            </w:tcBorders>
          </w:tcPr>
          <w:p w14:paraId="4210B5B5" w14:textId="78F10D1B" w:rsidR="001574A3" w:rsidRPr="00F375BB" w:rsidRDefault="001574A3" w:rsidP="001574A3">
            <w:pPr>
              <w:rPr>
                <w:rFonts w:ascii="Times New Roman" w:hAnsi="Times New Roman" w:cs="Times New Roman"/>
                <w:b/>
                <w:bCs/>
              </w:rPr>
            </w:pPr>
            <w:r>
              <w:rPr>
                <w:rFonts w:ascii="Times New Roman" w:hAnsi="Times New Roman" w:cs="Times New Roman"/>
                <w:color w:val="000000"/>
              </w:rPr>
              <w:t>Season</w:t>
            </w:r>
          </w:p>
        </w:tc>
        <w:tc>
          <w:tcPr>
            <w:tcW w:w="1729" w:type="dxa"/>
            <w:tcBorders>
              <w:top w:val="single" w:sz="4" w:space="0" w:color="auto"/>
            </w:tcBorders>
          </w:tcPr>
          <w:p w14:paraId="1617AD42" w14:textId="185105A8" w:rsidR="001574A3" w:rsidRDefault="005B066B" w:rsidP="003226F7">
            <w:pPr>
              <w:jc w:val="right"/>
              <w:rPr>
                <w:rFonts w:ascii="Times New Roman" w:hAnsi="Times New Roman" w:cs="Times New Roman"/>
              </w:rPr>
            </w:pPr>
            <w:r>
              <w:rPr>
                <w:rFonts w:ascii="Times New Roman" w:hAnsi="Times New Roman" w:cs="Times New Roman"/>
              </w:rPr>
              <w:t>50.3</w:t>
            </w:r>
          </w:p>
        </w:tc>
        <w:tc>
          <w:tcPr>
            <w:tcW w:w="1729" w:type="dxa"/>
            <w:tcBorders>
              <w:top w:val="single" w:sz="4" w:space="0" w:color="auto"/>
            </w:tcBorders>
          </w:tcPr>
          <w:p w14:paraId="255E81EA" w14:textId="184D058B" w:rsidR="001574A3" w:rsidRDefault="001574A3" w:rsidP="003226F7">
            <w:pPr>
              <w:jc w:val="right"/>
              <w:rPr>
                <w:rFonts w:ascii="Times New Roman" w:hAnsi="Times New Roman" w:cs="Times New Roman"/>
              </w:rPr>
            </w:pPr>
            <w:r>
              <w:rPr>
                <w:rFonts w:ascii="Times New Roman" w:hAnsi="Times New Roman" w:cs="Times New Roman"/>
              </w:rPr>
              <w:t>3</w:t>
            </w:r>
          </w:p>
        </w:tc>
        <w:tc>
          <w:tcPr>
            <w:tcW w:w="1730" w:type="dxa"/>
            <w:tcBorders>
              <w:top w:val="single" w:sz="4" w:space="0" w:color="auto"/>
            </w:tcBorders>
          </w:tcPr>
          <w:p w14:paraId="35AAA5AE" w14:textId="5DDA7152" w:rsidR="001574A3" w:rsidRDefault="001574A3" w:rsidP="003226F7">
            <w:pPr>
              <w:jc w:val="right"/>
              <w:rPr>
                <w:rFonts w:ascii="Times New Roman" w:hAnsi="Times New Roman" w:cs="Times New Roman"/>
              </w:rPr>
            </w:pPr>
            <w:r w:rsidRPr="001574A3">
              <w:rPr>
                <w:rFonts w:ascii="Times New Roman" w:hAnsi="Times New Roman" w:cs="Times New Roman"/>
                <w:b/>
                <w:bCs/>
              </w:rPr>
              <w:t>&lt;0.001</w:t>
            </w:r>
          </w:p>
        </w:tc>
      </w:tr>
      <w:tr w:rsidR="001574A3" w14:paraId="7D609F3E" w14:textId="77777777" w:rsidTr="003226F7">
        <w:tc>
          <w:tcPr>
            <w:tcW w:w="3828" w:type="dxa"/>
          </w:tcPr>
          <w:p w14:paraId="35EB0010" w14:textId="7EC9FD63" w:rsidR="001574A3" w:rsidRDefault="001574A3" w:rsidP="001574A3">
            <w:pPr>
              <w:rPr>
                <w:rFonts w:ascii="Times New Roman" w:hAnsi="Times New Roman" w:cs="Times New Roman"/>
                <w:color w:val="000000"/>
              </w:rPr>
            </w:pPr>
            <w:r>
              <w:rPr>
                <w:rFonts w:ascii="Times New Roman" w:hAnsi="Times New Roman" w:cs="Times New Roman"/>
                <w:color w:val="000000"/>
              </w:rPr>
              <w:t>Sediment type</w:t>
            </w:r>
          </w:p>
        </w:tc>
        <w:tc>
          <w:tcPr>
            <w:tcW w:w="1729" w:type="dxa"/>
          </w:tcPr>
          <w:p w14:paraId="136E449A" w14:textId="64F2E645" w:rsidR="001574A3" w:rsidRDefault="005B066B" w:rsidP="003226F7">
            <w:pPr>
              <w:jc w:val="right"/>
              <w:rPr>
                <w:rFonts w:ascii="Times New Roman" w:hAnsi="Times New Roman" w:cs="Times New Roman"/>
              </w:rPr>
            </w:pPr>
            <w:r>
              <w:rPr>
                <w:rFonts w:ascii="Times New Roman" w:hAnsi="Times New Roman" w:cs="Times New Roman"/>
              </w:rPr>
              <w:t>66.0</w:t>
            </w:r>
          </w:p>
        </w:tc>
        <w:tc>
          <w:tcPr>
            <w:tcW w:w="1729" w:type="dxa"/>
          </w:tcPr>
          <w:p w14:paraId="084A72CF" w14:textId="066E59B3" w:rsidR="001574A3" w:rsidRDefault="001574A3" w:rsidP="003226F7">
            <w:pPr>
              <w:jc w:val="right"/>
              <w:rPr>
                <w:rFonts w:ascii="Times New Roman" w:hAnsi="Times New Roman" w:cs="Times New Roman"/>
              </w:rPr>
            </w:pPr>
            <w:r>
              <w:rPr>
                <w:rFonts w:ascii="Times New Roman" w:hAnsi="Times New Roman" w:cs="Times New Roman"/>
              </w:rPr>
              <w:t>2</w:t>
            </w:r>
          </w:p>
        </w:tc>
        <w:tc>
          <w:tcPr>
            <w:tcW w:w="1730" w:type="dxa"/>
          </w:tcPr>
          <w:p w14:paraId="2B231EC8" w14:textId="5273CDCA" w:rsidR="001574A3" w:rsidRPr="001574A3" w:rsidRDefault="001574A3" w:rsidP="003226F7">
            <w:pPr>
              <w:jc w:val="right"/>
              <w:rPr>
                <w:rFonts w:ascii="Times New Roman" w:hAnsi="Times New Roman" w:cs="Times New Roman"/>
                <w:b/>
                <w:bCs/>
              </w:rPr>
            </w:pPr>
            <w:r w:rsidRPr="001574A3">
              <w:rPr>
                <w:rFonts w:ascii="Times New Roman" w:hAnsi="Times New Roman" w:cs="Times New Roman"/>
                <w:b/>
                <w:bCs/>
              </w:rPr>
              <w:t>&lt;0.001</w:t>
            </w:r>
          </w:p>
        </w:tc>
      </w:tr>
      <w:tr w:rsidR="001574A3" w14:paraId="6130EFAA" w14:textId="77777777" w:rsidTr="003226F7">
        <w:tc>
          <w:tcPr>
            <w:tcW w:w="3828" w:type="dxa"/>
          </w:tcPr>
          <w:p w14:paraId="7965138C" w14:textId="2D6725A0" w:rsidR="001574A3" w:rsidRDefault="001574A3" w:rsidP="001574A3">
            <w:pPr>
              <w:rPr>
                <w:rFonts w:ascii="Times New Roman" w:hAnsi="Times New Roman" w:cs="Times New Roman"/>
                <w:color w:val="000000"/>
              </w:rPr>
            </w:pPr>
            <w:r>
              <w:rPr>
                <w:rFonts w:ascii="Times New Roman" w:hAnsi="Times New Roman" w:cs="Times New Roman"/>
                <w:color w:val="000000"/>
              </w:rPr>
              <w:t>Habitat</w:t>
            </w:r>
          </w:p>
        </w:tc>
        <w:tc>
          <w:tcPr>
            <w:tcW w:w="1729" w:type="dxa"/>
          </w:tcPr>
          <w:p w14:paraId="35ABEB94" w14:textId="7DEF6776" w:rsidR="001574A3" w:rsidRDefault="005B066B" w:rsidP="003226F7">
            <w:pPr>
              <w:jc w:val="right"/>
              <w:rPr>
                <w:rFonts w:ascii="Times New Roman" w:hAnsi="Times New Roman" w:cs="Times New Roman"/>
              </w:rPr>
            </w:pPr>
            <w:r>
              <w:rPr>
                <w:rFonts w:ascii="Times New Roman" w:hAnsi="Times New Roman" w:cs="Times New Roman"/>
              </w:rPr>
              <w:t>2.81</w:t>
            </w:r>
          </w:p>
        </w:tc>
        <w:tc>
          <w:tcPr>
            <w:tcW w:w="1729" w:type="dxa"/>
          </w:tcPr>
          <w:p w14:paraId="1F796110" w14:textId="52E46F6C" w:rsidR="001574A3" w:rsidRDefault="001574A3" w:rsidP="003226F7">
            <w:pPr>
              <w:jc w:val="right"/>
              <w:rPr>
                <w:rFonts w:ascii="Times New Roman" w:hAnsi="Times New Roman" w:cs="Times New Roman"/>
              </w:rPr>
            </w:pPr>
            <w:r>
              <w:rPr>
                <w:rFonts w:ascii="Times New Roman" w:hAnsi="Times New Roman" w:cs="Times New Roman"/>
              </w:rPr>
              <w:t>1</w:t>
            </w:r>
          </w:p>
        </w:tc>
        <w:tc>
          <w:tcPr>
            <w:tcW w:w="1730" w:type="dxa"/>
          </w:tcPr>
          <w:p w14:paraId="0E8D638E" w14:textId="32AC091B" w:rsidR="001574A3" w:rsidRPr="005B066B" w:rsidRDefault="005B066B" w:rsidP="003226F7">
            <w:pPr>
              <w:jc w:val="right"/>
              <w:rPr>
                <w:rFonts w:ascii="Times New Roman" w:hAnsi="Times New Roman" w:cs="Times New Roman"/>
              </w:rPr>
            </w:pPr>
            <w:r w:rsidRPr="005B066B">
              <w:rPr>
                <w:rFonts w:ascii="Times New Roman" w:hAnsi="Times New Roman" w:cs="Times New Roman"/>
              </w:rPr>
              <w:t>0.09</w:t>
            </w:r>
          </w:p>
        </w:tc>
      </w:tr>
      <w:tr w:rsidR="001574A3" w14:paraId="3983CCC6" w14:textId="77777777" w:rsidTr="003226F7">
        <w:tc>
          <w:tcPr>
            <w:tcW w:w="3828" w:type="dxa"/>
          </w:tcPr>
          <w:p w14:paraId="39F47747" w14:textId="10539D6D" w:rsidR="001574A3" w:rsidRDefault="001574A3" w:rsidP="001574A3">
            <w:pPr>
              <w:rPr>
                <w:rFonts w:ascii="Times New Roman" w:hAnsi="Times New Roman" w:cs="Times New Roman"/>
                <w:color w:val="000000"/>
              </w:rPr>
            </w:pPr>
            <w:r>
              <w:rPr>
                <w:rFonts w:ascii="Times New Roman" w:hAnsi="Times New Roman" w:cs="Times New Roman"/>
                <w:color w:val="000000"/>
              </w:rPr>
              <w:t>Habitat x Season</w:t>
            </w:r>
          </w:p>
        </w:tc>
        <w:tc>
          <w:tcPr>
            <w:tcW w:w="1729" w:type="dxa"/>
          </w:tcPr>
          <w:p w14:paraId="7290A333" w14:textId="2136BA20" w:rsidR="001574A3" w:rsidRPr="001574A3" w:rsidRDefault="005B066B" w:rsidP="003226F7">
            <w:pPr>
              <w:jc w:val="right"/>
              <w:rPr>
                <w:rFonts w:ascii="Times New Roman" w:hAnsi="Times New Roman" w:cs="Times New Roman"/>
              </w:rPr>
            </w:pPr>
            <w:r w:rsidRPr="005B066B">
              <w:rPr>
                <w:rFonts w:ascii="Times New Roman" w:hAnsi="Times New Roman" w:cs="Times New Roman"/>
              </w:rPr>
              <w:t>0.</w:t>
            </w:r>
            <w:r>
              <w:rPr>
                <w:rFonts w:ascii="Times New Roman" w:hAnsi="Times New Roman" w:cs="Times New Roman"/>
              </w:rPr>
              <w:t>70</w:t>
            </w:r>
          </w:p>
        </w:tc>
        <w:tc>
          <w:tcPr>
            <w:tcW w:w="1729" w:type="dxa"/>
          </w:tcPr>
          <w:p w14:paraId="31D1D583" w14:textId="74F403E3" w:rsidR="001574A3" w:rsidRDefault="001574A3" w:rsidP="003226F7">
            <w:pPr>
              <w:jc w:val="right"/>
              <w:rPr>
                <w:rFonts w:ascii="Times New Roman" w:hAnsi="Times New Roman" w:cs="Times New Roman"/>
              </w:rPr>
            </w:pPr>
            <w:r>
              <w:rPr>
                <w:rFonts w:ascii="Times New Roman" w:hAnsi="Times New Roman" w:cs="Times New Roman"/>
              </w:rPr>
              <w:t>3</w:t>
            </w:r>
          </w:p>
        </w:tc>
        <w:tc>
          <w:tcPr>
            <w:tcW w:w="1730" w:type="dxa"/>
          </w:tcPr>
          <w:p w14:paraId="59F8D157" w14:textId="212084C3" w:rsidR="001574A3" w:rsidRDefault="005B066B" w:rsidP="003226F7">
            <w:pPr>
              <w:jc w:val="right"/>
              <w:rPr>
                <w:rFonts w:ascii="Times New Roman" w:hAnsi="Times New Roman" w:cs="Times New Roman"/>
              </w:rPr>
            </w:pPr>
            <w:r>
              <w:rPr>
                <w:rFonts w:ascii="Times New Roman" w:hAnsi="Times New Roman" w:cs="Times New Roman"/>
              </w:rPr>
              <w:t>0.87</w:t>
            </w:r>
          </w:p>
        </w:tc>
      </w:tr>
      <w:tr w:rsidR="001574A3" w14:paraId="266BE581" w14:textId="77777777" w:rsidTr="003226F7">
        <w:tc>
          <w:tcPr>
            <w:tcW w:w="3828" w:type="dxa"/>
          </w:tcPr>
          <w:p w14:paraId="2599C352" w14:textId="14503D3D" w:rsidR="001574A3" w:rsidRDefault="001574A3" w:rsidP="001574A3">
            <w:pPr>
              <w:rPr>
                <w:rFonts w:ascii="Times New Roman" w:hAnsi="Times New Roman" w:cs="Times New Roman"/>
                <w:color w:val="000000"/>
              </w:rPr>
            </w:pPr>
            <w:r>
              <w:rPr>
                <w:rFonts w:ascii="Times New Roman" w:hAnsi="Times New Roman" w:cs="Times New Roman"/>
                <w:color w:val="000000"/>
              </w:rPr>
              <w:t>Sediment type x Habitat</w:t>
            </w:r>
          </w:p>
        </w:tc>
        <w:tc>
          <w:tcPr>
            <w:tcW w:w="1729" w:type="dxa"/>
          </w:tcPr>
          <w:p w14:paraId="16E6F96F" w14:textId="26993E9D" w:rsidR="001574A3" w:rsidRPr="001574A3" w:rsidRDefault="005B066B" w:rsidP="003226F7">
            <w:pPr>
              <w:jc w:val="right"/>
              <w:rPr>
                <w:rFonts w:ascii="Times New Roman" w:hAnsi="Times New Roman" w:cs="Times New Roman"/>
              </w:rPr>
            </w:pPr>
            <w:r w:rsidRPr="005B066B">
              <w:rPr>
                <w:rFonts w:ascii="Times New Roman" w:hAnsi="Times New Roman" w:cs="Times New Roman"/>
              </w:rPr>
              <w:t>1.2</w:t>
            </w:r>
            <w:r>
              <w:rPr>
                <w:rFonts w:ascii="Times New Roman" w:hAnsi="Times New Roman" w:cs="Times New Roman"/>
              </w:rPr>
              <w:t>3</w:t>
            </w:r>
          </w:p>
        </w:tc>
        <w:tc>
          <w:tcPr>
            <w:tcW w:w="1729" w:type="dxa"/>
          </w:tcPr>
          <w:p w14:paraId="35FBC63B" w14:textId="645D4F7F" w:rsidR="001574A3" w:rsidRDefault="001574A3" w:rsidP="003226F7">
            <w:pPr>
              <w:jc w:val="right"/>
              <w:rPr>
                <w:rFonts w:ascii="Times New Roman" w:hAnsi="Times New Roman" w:cs="Times New Roman"/>
              </w:rPr>
            </w:pPr>
            <w:r>
              <w:rPr>
                <w:rFonts w:ascii="Times New Roman" w:hAnsi="Times New Roman" w:cs="Times New Roman"/>
              </w:rPr>
              <w:t>1</w:t>
            </w:r>
          </w:p>
        </w:tc>
        <w:tc>
          <w:tcPr>
            <w:tcW w:w="1730" w:type="dxa"/>
          </w:tcPr>
          <w:p w14:paraId="16F09409" w14:textId="6E7BB4FF" w:rsidR="001574A3" w:rsidRDefault="005B066B" w:rsidP="003226F7">
            <w:pPr>
              <w:jc w:val="right"/>
              <w:rPr>
                <w:rFonts w:ascii="Times New Roman" w:hAnsi="Times New Roman" w:cs="Times New Roman"/>
              </w:rPr>
            </w:pPr>
            <w:r>
              <w:rPr>
                <w:rFonts w:ascii="Times New Roman" w:hAnsi="Times New Roman" w:cs="Times New Roman"/>
              </w:rPr>
              <w:t>0.27</w:t>
            </w:r>
          </w:p>
        </w:tc>
      </w:tr>
      <w:tr w:rsidR="001574A3" w14:paraId="0F8360AB" w14:textId="77777777" w:rsidTr="003226F7">
        <w:tc>
          <w:tcPr>
            <w:tcW w:w="3828" w:type="dxa"/>
          </w:tcPr>
          <w:p w14:paraId="4FFDE9A0" w14:textId="3E203505" w:rsidR="001574A3" w:rsidRDefault="001574A3" w:rsidP="001574A3">
            <w:pPr>
              <w:rPr>
                <w:rFonts w:ascii="Times New Roman" w:hAnsi="Times New Roman" w:cs="Times New Roman"/>
                <w:color w:val="000000"/>
              </w:rPr>
            </w:pPr>
            <w:r>
              <w:rPr>
                <w:rFonts w:ascii="Times New Roman" w:hAnsi="Times New Roman" w:cs="Times New Roman"/>
                <w:color w:val="000000"/>
              </w:rPr>
              <w:t>Sediment type x Season</w:t>
            </w:r>
          </w:p>
        </w:tc>
        <w:tc>
          <w:tcPr>
            <w:tcW w:w="1729" w:type="dxa"/>
          </w:tcPr>
          <w:p w14:paraId="5AF884E0" w14:textId="5A4C6E63" w:rsidR="001574A3" w:rsidRDefault="005B066B" w:rsidP="003226F7">
            <w:pPr>
              <w:jc w:val="right"/>
              <w:rPr>
                <w:rFonts w:ascii="Times New Roman" w:hAnsi="Times New Roman" w:cs="Times New Roman"/>
              </w:rPr>
            </w:pPr>
            <w:r>
              <w:rPr>
                <w:rFonts w:ascii="Times New Roman" w:hAnsi="Times New Roman" w:cs="Times New Roman"/>
              </w:rPr>
              <w:t>10.4</w:t>
            </w:r>
          </w:p>
        </w:tc>
        <w:tc>
          <w:tcPr>
            <w:tcW w:w="1729" w:type="dxa"/>
          </w:tcPr>
          <w:p w14:paraId="0B0E78D8" w14:textId="0E95E0EE" w:rsidR="001574A3" w:rsidRDefault="001574A3" w:rsidP="003226F7">
            <w:pPr>
              <w:jc w:val="right"/>
              <w:rPr>
                <w:rFonts w:ascii="Times New Roman" w:hAnsi="Times New Roman" w:cs="Times New Roman"/>
              </w:rPr>
            </w:pPr>
            <w:r>
              <w:rPr>
                <w:rFonts w:ascii="Times New Roman" w:hAnsi="Times New Roman" w:cs="Times New Roman"/>
              </w:rPr>
              <w:t>6</w:t>
            </w:r>
          </w:p>
        </w:tc>
        <w:tc>
          <w:tcPr>
            <w:tcW w:w="1730" w:type="dxa"/>
          </w:tcPr>
          <w:p w14:paraId="453EA66C" w14:textId="444B4F93" w:rsidR="001574A3" w:rsidRDefault="005B066B" w:rsidP="003226F7">
            <w:pPr>
              <w:jc w:val="right"/>
              <w:rPr>
                <w:rFonts w:ascii="Times New Roman" w:hAnsi="Times New Roman" w:cs="Times New Roman"/>
              </w:rPr>
            </w:pPr>
            <w:r>
              <w:rPr>
                <w:rFonts w:ascii="Times New Roman" w:hAnsi="Times New Roman" w:cs="Times New Roman"/>
              </w:rPr>
              <w:t>0.11</w:t>
            </w:r>
          </w:p>
        </w:tc>
      </w:tr>
      <w:tr w:rsidR="001574A3" w14:paraId="5FAE103A" w14:textId="77777777" w:rsidTr="003226F7">
        <w:tc>
          <w:tcPr>
            <w:tcW w:w="3828" w:type="dxa"/>
            <w:tcBorders>
              <w:bottom w:val="single" w:sz="4" w:space="0" w:color="auto"/>
            </w:tcBorders>
          </w:tcPr>
          <w:p w14:paraId="71EA5DCE" w14:textId="33B1761C" w:rsidR="001574A3" w:rsidRDefault="001574A3" w:rsidP="001574A3">
            <w:pPr>
              <w:rPr>
                <w:rFonts w:ascii="Times New Roman" w:hAnsi="Times New Roman" w:cs="Times New Roman"/>
                <w:color w:val="000000"/>
              </w:rPr>
            </w:pPr>
            <w:r>
              <w:rPr>
                <w:rFonts w:ascii="Times New Roman" w:hAnsi="Times New Roman" w:cs="Times New Roman"/>
                <w:color w:val="000000"/>
              </w:rPr>
              <w:t>Habitat x Sediment type x Season</w:t>
            </w:r>
          </w:p>
        </w:tc>
        <w:tc>
          <w:tcPr>
            <w:tcW w:w="1729" w:type="dxa"/>
            <w:tcBorders>
              <w:bottom w:val="single" w:sz="4" w:space="0" w:color="auto"/>
            </w:tcBorders>
          </w:tcPr>
          <w:p w14:paraId="471D8B6A" w14:textId="4DD3F65F" w:rsidR="001574A3" w:rsidRPr="001574A3" w:rsidRDefault="000763E9" w:rsidP="003226F7">
            <w:pPr>
              <w:jc w:val="right"/>
              <w:rPr>
                <w:rFonts w:ascii="Times New Roman" w:hAnsi="Times New Roman" w:cs="Times New Roman"/>
              </w:rPr>
            </w:pPr>
            <w:r w:rsidRPr="000763E9">
              <w:rPr>
                <w:rFonts w:ascii="Times New Roman" w:hAnsi="Times New Roman" w:cs="Times New Roman"/>
              </w:rPr>
              <w:t>1.4</w:t>
            </w:r>
            <w:r>
              <w:rPr>
                <w:rFonts w:ascii="Times New Roman" w:hAnsi="Times New Roman" w:cs="Times New Roman"/>
              </w:rPr>
              <w:t>9</w:t>
            </w:r>
          </w:p>
        </w:tc>
        <w:tc>
          <w:tcPr>
            <w:tcW w:w="1729" w:type="dxa"/>
            <w:tcBorders>
              <w:bottom w:val="single" w:sz="4" w:space="0" w:color="auto"/>
            </w:tcBorders>
          </w:tcPr>
          <w:p w14:paraId="537A4AC8" w14:textId="1AE21921" w:rsidR="001574A3" w:rsidRDefault="001574A3" w:rsidP="003226F7">
            <w:pPr>
              <w:jc w:val="right"/>
              <w:rPr>
                <w:rFonts w:ascii="Times New Roman" w:hAnsi="Times New Roman" w:cs="Times New Roman"/>
              </w:rPr>
            </w:pPr>
            <w:r>
              <w:rPr>
                <w:rFonts w:ascii="Times New Roman" w:hAnsi="Times New Roman" w:cs="Times New Roman"/>
              </w:rPr>
              <w:t>3</w:t>
            </w:r>
          </w:p>
        </w:tc>
        <w:tc>
          <w:tcPr>
            <w:tcW w:w="1730" w:type="dxa"/>
            <w:tcBorders>
              <w:bottom w:val="single" w:sz="4" w:space="0" w:color="auto"/>
            </w:tcBorders>
          </w:tcPr>
          <w:p w14:paraId="1593BC5E" w14:textId="3A53434E" w:rsidR="001574A3" w:rsidRDefault="000763E9" w:rsidP="003226F7">
            <w:pPr>
              <w:jc w:val="right"/>
              <w:rPr>
                <w:rFonts w:ascii="Times New Roman" w:hAnsi="Times New Roman" w:cs="Times New Roman"/>
              </w:rPr>
            </w:pPr>
            <w:r>
              <w:rPr>
                <w:rFonts w:ascii="Times New Roman" w:hAnsi="Times New Roman" w:cs="Times New Roman"/>
              </w:rPr>
              <w:t>0.68</w:t>
            </w:r>
          </w:p>
        </w:tc>
      </w:tr>
      <w:tr w:rsidR="005B066B" w14:paraId="63063330" w14:textId="77777777" w:rsidTr="003226F7">
        <w:tc>
          <w:tcPr>
            <w:tcW w:w="3828" w:type="dxa"/>
            <w:tcBorders>
              <w:top w:val="single" w:sz="4" w:space="0" w:color="auto"/>
              <w:bottom w:val="single" w:sz="4" w:space="0" w:color="auto"/>
            </w:tcBorders>
          </w:tcPr>
          <w:p w14:paraId="5E002F63" w14:textId="10C2BAEF" w:rsidR="005B066B" w:rsidRDefault="005B066B" w:rsidP="005B066B">
            <w:pPr>
              <w:tabs>
                <w:tab w:val="left" w:pos="1310"/>
              </w:tabs>
              <w:rPr>
                <w:rFonts w:ascii="Times New Roman" w:hAnsi="Times New Roman" w:cs="Times New Roman"/>
                <w:color w:val="000000"/>
              </w:rPr>
            </w:pPr>
            <w:r>
              <w:rPr>
                <w:rFonts w:ascii="Times New Roman" w:hAnsi="Times New Roman" w:cs="Times New Roman"/>
                <w:b/>
                <w:bCs/>
              </w:rPr>
              <w:t>Acetate</w:t>
            </w:r>
            <w:r>
              <w:rPr>
                <w:rFonts w:ascii="Times New Roman" w:hAnsi="Times New Roman" w:cs="Times New Roman"/>
                <w:b/>
                <w:bCs/>
              </w:rPr>
              <w:tab/>
            </w:r>
          </w:p>
        </w:tc>
        <w:tc>
          <w:tcPr>
            <w:tcW w:w="1729" w:type="dxa"/>
            <w:tcBorders>
              <w:top w:val="single" w:sz="4" w:space="0" w:color="auto"/>
              <w:bottom w:val="single" w:sz="4" w:space="0" w:color="auto"/>
            </w:tcBorders>
          </w:tcPr>
          <w:p w14:paraId="4826D22A" w14:textId="77777777" w:rsidR="005B066B" w:rsidRPr="000763E9" w:rsidRDefault="005B066B" w:rsidP="003226F7">
            <w:pPr>
              <w:jc w:val="right"/>
              <w:rPr>
                <w:rFonts w:ascii="Times New Roman" w:hAnsi="Times New Roman" w:cs="Times New Roman"/>
              </w:rPr>
            </w:pPr>
          </w:p>
        </w:tc>
        <w:tc>
          <w:tcPr>
            <w:tcW w:w="1729" w:type="dxa"/>
            <w:tcBorders>
              <w:top w:val="single" w:sz="4" w:space="0" w:color="auto"/>
              <w:bottom w:val="single" w:sz="4" w:space="0" w:color="auto"/>
            </w:tcBorders>
          </w:tcPr>
          <w:p w14:paraId="14597000" w14:textId="77777777" w:rsidR="005B066B" w:rsidRDefault="005B066B" w:rsidP="003226F7">
            <w:pPr>
              <w:jc w:val="right"/>
              <w:rPr>
                <w:rFonts w:ascii="Times New Roman" w:hAnsi="Times New Roman" w:cs="Times New Roman"/>
              </w:rPr>
            </w:pPr>
          </w:p>
        </w:tc>
        <w:tc>
          <w:tcPr>
            <w:tcW w:w="1730" w:type="dxa"/>
            <w:tcBorders>
              <w:top w:val="single" w:sz="4" w:space="0" w:color="auto"/>
              <w:bottom w:val="single" w:sz="4" w:space="0" w:color="auto"/>
            </w:tcBorders>
          </w:tcPr>
          <w:p w14:paraId="462A6234" w14:textId="77777777" w:rsidR="005B066B" w:rsidRDefault="005B066B" w:rsidP="003226F7">
            <w:pPr>
              <w:jc w:val="right"/>
              <w:rPr>
                <w:rFonts w:ascii="Times New Roman" w:hAnsi="Times New Roman" w:cs="Times New Roman"/>
              </w:rPr>
            </w:pPr>
          </w:p>
        </w:tc>
      </w:tr>
      <w:tr w:rsidR="005B066B" w14:paraId="0D61B9FA" w14:textId="77777777" w:rsidTr="003226F7">
        <w:tc>
          <w:tcPr>
            <w:tcW w:w="3828" w:type="dxa"/>
            <w:tcBorders>
              <w:top w:val="single" w:sz="4" w:space="0" w:color="auto"/>
            </w:tcBorders>
          </w:tcPr>
          <w:p w14:paraId="1AA96873" w14:textId="79285B52" w:rsidR="005B066B" w:rsidRDefault="005B066B" w:rsidP="005B066B">
            <w:pPr>
              <w:rPr>
                <w:rFonts w:ascii="Times New Roman" w:hAnsi="Times New Roman" w:cs="Times New Roman"/>
                <w:b/>
                <w:bCs/>
              </w:rPr>
            </w:pPr>
            <w:r>
              <w:rPr>
                <w:rFonts w:ascii="Times New Roman" w:hAnsi="Times New Roman" w:cs="Times New Roman"/>
                <w:color w:val="000000"/>
              </w:rPr>
              <w:t>Season</w:t>
            </w:r>
          </w:p>
        </w:tc>
        <w:tc>
          <w:tcPr>
            <w:tcW w:w="1729" w:type="dxa"/>
            <w:tcBorders>
              <w:top w:val="single" w:sz="4" w:space="0" w:color="auto"/>
            </w:tcBorders>
          </w:tcPr>
          <w:p w14:paraId="7018B800" w14:textId="500DB95A" w:rsidR="005B066B" w:rsidRPr="000763E9" w:rsidRDefault="00D2145E" w:rsidP="003226F7">
            <w:pPr>
              <w:jc w:val="right"/>
              <w:rPr>
                <w:rFonts w:ascii="Times New Roman" w:hAnsi="Times New Roman" w:cs="Times New Roman"/>
              </w:rPr>
            </w:pPr>
            <w:r w:rsidRPr="00D2145E">
              <w:rPr>
                <w:rFonts w:ascii="Times New Roman" w:hAnsi="Times New Roman" w:cs="Times New Roman"/>
              </w:rPr>
              <w:t>23.3</w:t>
            </w:r>
          </w:p>
        </w:tc>
        <w:tc>
          <w:tcPr>
            <w:tcW w:w="1729" w:type="dxa"/>
            <w:tcBorders>
              <w:top w:val="single" w:sz="4" w:space="0" w:color="auto"/>
            </w:tcBorders>
          </w:tcPr>
          <w:p w14:paraId="7F57C8FD" w14:textId="06028F6B" w:rsidR="005B066B" w:rsidRDefault="005B066B" w:rsidP="003226F7">
            <w:pPr>
              <w:jc w:val="right"/>
              <w:rPr>
                <w:rFonts w:ascii="Times New Roman" w:hAnsi="Times New Roman" w:cs="Times New Roman"/>
              </w:rPr>
            </w:pPr>
            <w:r>
              <w:rPr>
                <w:rFonts w:ascii="Times New Roman" w:hAnsi="Times New Roman" w:cs="Times New Roman"/>
              </w:rPr>
              <w:t>3</w:t>
            </w:r>
          </w:p>
        </w:tc>
        <w:tc>
          <w:tcPr>
            <w:tcW w:w="1730" w:type="dxa"/>
            <w:tcBorders>
              <w:top w:val="single" w:sz="4" w:space="0" w:color="auto"/>
            </w:tcBorders>
          </w:tcPr>
          <w:p w14:paraId="65C68ED0" w14:textId="2B44BD36" w:rsidR="005B066B" w:rsidRDefault="005B066B" w:rsidP="003226F7">
            <w:pPr>
              <w:jc w:val="right"/>
              <w:rPr>
                <w:rFonts w:ascii="Times New Roman" w:hAnsi="Times New Roman" w:cs="Times New Roman"/>
              </w:rPr>
            </w:pPr>
            <w:r w:rsidRPr="001574A3">
              <w:rPr>
                <w:rFonts w:ascii="Times New Roman" w:hAnsi="Times New Roman" w:cs="Times New Roman"/>
                <w:b/>
                <w:bCs/>
              </w:rPr>
              <w:t>&lt;0.001</w:t>
            </w:r>
          </w:p>
        </w:tc>
      </w:tr>
      <w:tr w:rsidR="005B066B" w14:paraId="5D2E8F15" w14:textId="77777777" w:rsidTr="003226F7">
        <w:tc>
          <w:tcPr>
            <w:tcW w:w="3828" w:type="dxa"/>
          </w:tcPr>
          <w:p w14:paraId="761C0016" w14:textId="5E34038D" w:rsidR="005B066B" w:rsidRDefault="005B066B" w:rsidP="005B066B">
            <w:pPr>
              <w:rPr>
                <w:rFonts w:ascii="Times New Roman" w:hAnsi="Times New Roman" w:cs="Times New Roman"/>
                <w:color w:val="000000"/>
              </w:rPr>
            </w:pPr>
            <w:r>
              <w:rPr>
                <w:rFonts w:ascii="Times New Roman" w:hAnsi="Times New Roman" w:cs="Times New Roman"/>
                <w:color w:val="000000"/>
              </w:rPr>
              <w:t>Sediment type</w:t>
            </w:r>
          </w:p>
        </w:tc>
        <w:tc>
          <w:tcPr>
            <w:tcW w:w="1729" w:type="dxa"/>
          </w:tcPr>
          <w:p w14:paraId="2B3C5483" w14:textId="4388D2AF" w:rsidR="005B066B" w:rsidRDefault="00D2145E" w:rsidP="003226F7">
            <w:pPr>
              <w:jc w:val="right"/>
              <w:rPr>
                <w:rFonts w:ascii="Times New Roman" w:hAnsi="Times New Roman" w:cs="Times New Roman"/>
              </w:rPr>
            </w:pPr>
            <w:r w:rsidRPr="00D2145E">
              <w:rPr>
                <w:rFonts w:ascii="Times New Roman" w:hAnsi="Times New Roman" w:cs="Times New Roman"/>
              </w:rPr>
              <w:t>21.5</w:t>
            </w:r>
          </w:p>
        </w:tc>
        <w:tc>
          <w:tcPr>
            <w:tcW w:w="1729" w:type="dxa"/>
          </w:tcPr>
          <w:p w14:paraId="4482FD7B" w14:textId="1CDED42B" w:rsidR="005B066B" w:rsidRDefault="005B066B" w:rsidP="003226F7">
            <w:pPr>
              <w:jc w:val="right"/>
              <w:rPr>
                <w:rFonts w:ascii="Times New Roman" w:hAnsi="Times New Roman" w:cs="Times New Roman"/>
              </w:rPr>
            </w:pPr>
            <w:r>
              <w:rPr>
                <w:rFonts w:ascii="Times New Roman" w:hAnsi="Times New Roman" w:cs="Times New Roman"/>
              </w:rPr>
              <w:t>2</w:t>
            </w:r>
          </w:p>
        </w:tc>
        <w:tc>
          <w:tcPr>
            <w:tcW w:w="1730" w:type="dxa"/>
          </w:tcPr>
          <w:p w14:paraId="704333FE" w14:textId="2B7E262D" w:rsidR="005B066B" w:rsidRPr="001574A3" w:rsidRDefault="005B066B" w:rsidP="003226F7">
            <w:pPr>
              <w:jc w:val="right"/>
              <w:rPr>
                <w:rFonts w:ascii="Times New Roman" w:hAnsi="Times New Roman" w:cs="Times New Roman"/>
                <w:b/>
                <w:bCs/>
              </w:rPr>
            </w:pPr>
            <w:r w:rsidRPr="001574A3">
              <w:rPr>
                <w:rFonts w:ascii="Times New Roman" w:hAnsi="Times New Roman" w:cs="Times New Roman"/>
                <w:b/>
                <w:bCs/>
              </w:rPr>
              <w:t>&lt;0.001</w:t>
            </w:r>
          </w:p>
        </w:tc>
      </w:tr>
      <w:tr w:rsidR="005B066B" w14:paraId="4CDC5A53" w14:textId="77777777" w:rsidTr="003226F7">
        <w:tc>
          <w:tcPr>
            <w:tcW w:w="3828" w:type="dxa"/>
          </w:tcPr>
          <w:p w14:paraId="07C30BAC" w14:textId="3C81F1E0" w:rsidR="005B066B" w:rsidRDefault="005B066B" w:rsidP="005B066B">
            <w:pPr>
              <w:rPr>
                <w:rFonts w:ascii="Times New Roman" w:hAnsi="Times New Roman" w:cs="Times New Roman"/>
                <w:color w:val="000000"/>
              </w:rPr>
            </w:pPr>
            <w:r>
              <w:rPr>
                <w:rFonts w:ascii="Times New Roman" w:hAnsi="Times New Roman" w:cs="Times New Roman"/>
                <w:color w:val="000000"/>
              </w:rPr>
              <w:t>Habitat</w:t>
            </w:r>
          </w:p>
        </w:tc>
        <w:tc>
          <w:tcPr>
            <w:tcW w:w="1729" w:type="dxa"/>
          </w:tcPr>
          <w:p w14:paraId="60A37F8D" w14:textId="6934D31D" w:rsidR="005B066B" w:rsidRDefault="00D2145E" w:rsidP="003226F7">
            <w:pPr>
              <w:jc w:val="right"/>
              <w:rPr>
                <w:rFonts w:ascii="Times New Roman" w:hAnsi="Times New Roman" w:cs="Times New Roman"/>
              </w:rPr>
            </w:pPr>
            <w:r w:rsidRPr="00D2145E">
              <w:rPr>
                <w:rFonts w:ascii="Times New Roman" w:hAnsi="Times New Roman" w:cs="Times New Roman"/>
              </w:rPr>
              <w:t>0.9</w:t>
            </w:r>
            <w:r>
              <w:rPr>
                <w:rFonts w:ascii="Times New Roman" w:hAnsi="Times New Roman" w:cs="Times New Roman"/>
              </w:rPr>
              <w:t>2</w:t>
            </w:r>
          </w:p>
        </w:tc>
        <w:tc>
          <w:tcPr>
            <w:tcW w:w="1729" w:type="dxa"/>
          </w:tcPr>
          <w:p w14:paraId="7B613BA8" w14:textId="204E1611" w:rsidR="005B066B" w:rsidRDefault="005B066B" w:rsidP="003226F7">
            <w:pPr>
              <w:jc w:val="right"/>
              <w:rPr>
                <w:rFonts w:ascii="Times New Roman" w:hAnsi="Times New Roman" w:cs="Times New Roman"/>
              </w:rPr>
            </w:pPr>
            <w:r>
              <w:rPr>
                <w:rFonts w:ascii="Times New Roman" w:hAnsi="Times New Roman" w:cs="Times New Roman"/>
              </w:rPr>
              <w:t>1</w:t>
            </w:r>
          </w:p>
        </w:tc>
        <w:tc>
          <w:tcPr>
            <w:tcW w:w="1730" w:type="dxa"/>
          </w:tcPr>
          <w:p w14:paraId="5C3A8A66" w14:textId="4B4A4697" w:rsidR="005B066B" w:rsidRPr="00D2145E" w:rsidRDefault="00D2145E" w:rsidP="003226F7">
            <w:pPr>
              <w:jc w:val="right"/>
              <w:rPr>
                <w:rFonts w:ascii="Times New Roman" w:hAnsi="Times New Roman" w:cs="Times New Roman"/>
              </w:rPr>
            </w:pPr>
            <w:r>
              <w:rPr>
                <w:rFonts w:ascii="Times New Roman" w:hAnsi="Times New Roman" w:cs="Times New Roman"/>
              </w:rPr>
              <w:t>0.34</w:t>
            </w:r>
          </w:p>
        </w:tc>
      </w:tr>
      <w:tr w:rsidR="005B066B" w14:paraId="36428B73" w14:textId="77777777" w:rsidTr="003226F7">
        <w:tc>
          <w:tcPr>
            <w:tcW w:w="3828" w:type="dxa"/>
          </w:tcPr>
          <w:p w14:paraId="2CB96076" w14:textId="31EC8C86" w:rsidR="005B066B" w:rsidRDefault="005B066B" w:rsidP="005B066B">
            <w:pPr>
              <w:rPr>
                <w:rFonts w:ascii="Times New Roman" w:hAnsi="Times New Roman" w:cs="Times New Roman"/>
                <w:color w:val="000000"/>
              </w:rPr>
            </w:pPr>
            <w:r>
              <w:rPr>
                <w:rFonts w:ascii="Times New Roman" w:hAnsi="Times New Roman" w:cs="Times New Roman"/>
                <w:color w:val="000000"/>
              </w:rPr>
              <w:t>Habitat x Season</w:t>
            </w:r>
          </w:p>
        </w:tc>
        <w:tc>
          <w:tcPr>
            <w:tcW w:w="1729" w:type="dxa"/>
          </w:tcPr>
          <w:p w14:paraId="5EB65B84" w14:textId="1B58418A" w:rsidR="005B066B" w:rsidRDefault="00D2145E" w:rsidP="003226F7">
            <w:pPr>
              <w:jc w:val="right"/>
              <w:rPr>
                <w:rFonts w:ascii="Times New Roman" w:hAnsi="Times New Roman" w:cs="Times New Roman"/>
              </w:rPr>
            </w:pPr>
            <w:r w:rsidRPr="00D2145E">
              <w:rPr>
                <w:rFonts w:ascii="Times New Roman" w:hAnsi="Times New Roman" w:cs="Times New Roman"/>
              </w:rPr>
              <w:t>2.7</w:t>
            </w:r>
            <w:r>
              <w:rPr>
                <w:rFonts w:ascii="Times New Roman" w:hAnsi="Times New Roman" w:cs="Times New Roman"/>
              </w:rPr>
              <w:t>6</w:t>
            </w:r>
          </w:p>
        </w:tc>
        <w:tc>
          <w:tcPr>
            <w:tcW w:w="1729" w:type="dxa"/>
          </w:tcPr>
          <w:p w14:paraId="14E1D031" w14:textId="247B36BD" w:rsidR="005B066B" w:rsidRDefault="005B066B" w:rsidP="003226F7">
            <w:pPr>
              <w:jc w:val="right"/>
              <w:rPr>
                <w:rFonts w:ascii="Times New Roman" w:hAnsi="Times New Roman" w:cs="Times New Roman"/>
              </w:rPr>
            </w:pPr>
            <w:r>
              <w:rPr>
                <w:rFonts w:ascii="Times New Roman" w:hAnsi="Times New Roman" w:cs="Times New Roman"/>
              </w:rPr>
              <w:t>3</w:t>
            </w:r>
          </w:p>
        </w:tc>
        <w:tc>
          <w:tcPr>
            <w:tcW w:w="1730" w:type="dxa"/>
          </w:tcPr>
          <w:p w14:paraId="35FC973B" w14:textId="7A160CD9" w:rsidR="005B066B" w:rsidRPr="005B066B" w:rsidRDefault="00D2145E" w:rsidP="003226F7">
            <w:pPr>
              <w:jc w:val="right"/>
              <w:rPr>
                <w:rFonts w:ascii="Times New Roman" w:hAnsi="Times New Roman" w:cs="Times New Roman"/>
              </w:rPr>
            </w:pPr>
            <w:r>
              <w:rPr>
                <w:rFonts w:ascii="Times New Roman" w:hAnsi="Times New Roman" w:cs="Times New Roman"/>
              </w:rPr>
              <w:t>0.43</w:t>
            </w:r>
          </w:p>
        </w:tc>
      </w:tr>
      <w:tr w:rsidR="005B066B" w14:paraId="05D3EA0D" w14:textId="77777777" w:rsidTr="003226F7">
        <w:tc>
          <w:tcPr>
            <w:tcW w:w="3828" w:type="dxa"/>
          </w:tcPr>
          <w:p w14:paraId="76F6999F" w14:textId="2DC6A31B" w:rsidR="005B066B" w:rsidRDefault="005B066B" w:rsidP="005B066B">
            <w:pPr>
              <w:rPr>
                <w:rFonts w:ascii="Times New Roman" w:hAnsi="Times New Roman" w:cs="Times New Roman"/>
                <w:color w:val="000000"/>
              </w:rPr>
            </w:pPr>
            <w:r>
              <w:rPr>
                <w:rFonts w:ascii="Times New Roman" w:hAnsi="Times New Roman" w:cs="Times New Roman"/>
                <w:color w:val="000000"/>
              </w:rPr>
              <w:t>Sediment type x Habitat</w:t>
            </w:r>
          </w:p>
        </w:tc>
        <w:tc>
          <w:tcPr>
            <w:tcW w:w="1729" w:type="dxa"/>
          </w:tcPr>
          <w:p w14:paraId="4FA3E8EB" w14:textId="1F9CF0C1" w:rsidR="005B066B" w:rsidRDefault="00D2145E" w:rsidP="003226F7">
            <w:pPr>
              <w:jc w:val="right"/>
              <w:rPr>
                <w:rFonts w:ascii="Times New Roman" w:hAnsi="Times New Roman" w:cs="Times New Roman"/>
              </w:rPr>
            </w:pPr>
            <w:r w:rsidRPr="00D2145E">
              <w:rPr>
                <w:rFonts w:ascii="Times New Roman" w:hAnsi="Times New Roman" w:cs="Times New Roman"/>
              </w:rPr>
              <w:t>0.0</w:t>
            </w:r>
            <w:r>
              <w:rPr>
                <w:rFonts w:ascii="Times New Roman" w:hAnsi="Times New Roman" w:cs="Times New Roman"/>
              </w:rPr>
              <w:t>2</w:t>
            </w:r>
          </w:p>
          <w:p w14:paraId="6D70727A" w14:textId="224B7F13" w:rsidR="00D2145E" w:rsidRPr="00D2145E" w:rsidRDefault="00D2145E" w:rsidP="003226F7">
            <w:pPr>
              <w:jc w:val="right"/>
              <w:rPr>
                <w:rFonts w:ascii="Times New Roman" w:hAnsi="Times New Roman" w:cs="Times New Roman"/>
              </w:rPr>
            </w:pPr>
          </w:p>
        </w:tc>
        <w:tc>
          <w:tcPr>
            <w:tcW w:w="1729" w:type="dxa"/>
          </w:tcPr>
          <w:p w14:paraId="0DE4ACFB" w14:textId="2355235B" w:rsidR="005B066B" w:rsidRDefault="005B066B" w:rsidP="003226F7">
            <w:pPr>
              <w:jc w:val="right"/>
              <w:rPr>
                <w:rFonts w:ascii="Times New Roman" w:hAnsi="Times New Roman" w:cs="Times New Roman"/>
              </w:rPr>
            </w:pPr>
            <w:r>
              <w:rPr>
                <w:rFonts w:ascii="Times New Roman" w:hAnsi="Times New Roman" w:cs="Times New Roman"/>
              </w:rPr>
              <w:t>1</w:t>
            </w:r>
          </w:p>
        </w:tc>
        <w:tc>
          <w:tcPr>
            <w:tcW w:w="1730" w:type="dxa"/>
          </w:tcPr>
          <w:p w14:paraId="18CCDA00" w14:textId="7A3DA94A" w:rsidR="005B066B" w:rsidRDefault="00D2145E" w:rsidP="003226F7">
            <w:pPr>
              <w:jc w:val="right"/>
              <w:rPr>
                <w:rFonts w:ascii="Times New Roman" w:hAnsi="Times New Roman" w:cs="Times New Roman"/>
              </w:rPr>
            </w:pPr>
            <w:r>
              <w:rPr>
                <w:rFonts w:ascii="Times New Roman" w:hAnsi="Times New Roman" w:cs="Times New Roman"/>
              </w:rPr>
              <w:t>0.90</w:t>
            </w:r>
          </w:p>
        </w:tc>
      </w:tr>
      <w:tr w:rsidR="005B066B" w14:paraId="24BBDCA8" w14:textId="77777777" w:rsidTr="003226F7">
        <w:tc>
          <w:tcPr>
            <w:tcW w:w="3828" w:type="dxa"/>
          </w:tcPr>
          <w:p w14:paraId="03F38A40" w14:textId="560CCC22" w:rsidR="005B066B" w:rsidRDefault="005B066B" w:rsidP="005B066B">
            <w:pPr>
              <w:rPr>
                <w:rFonts w:ascii="Times New Roman" w:hAnsi="Times New Roman" w:cs="Times New Roman"/>
                <w:color w:val="000000"/>
              </w:rPr>
            </w:pPr>
            <w:r>
              <w:rPr>
                <w:rFonts w:ascii="Times New Roman" w:hAnsi="Times New Roman" w:cs="Times New Roman"/>
                <w:color w:val="000000"/>
              </w:rPr>
              <w:t>Sediment type x Season</w:t>
            </w:r>
          </w:p>
        </w:tc>
        <w:tc>
          <w:tcPr>
            <w:tcW w:w="1729" w:type="dxa"/>
          </w:tcPr>
          <w:p w14:paraId="310B6D40" w14:textId="02564A47" w:rsidR="005B066B" w:rsidRPr="005B066B" w:rsidRDefault="00D2145E" w:rsidP="003226F7">
            <w:pPr>
              <w:jc w:val="right"/>
              <w:rPr>
                <w:rFonts w:ascii="Times New Roman" w:hAnsi="Times New Roman" w:cs="Times New Roman"/>
              </w:rPr>
            </w:pPr>
            <w:r w:rsidRPr="00D2145E">
              <w:rPr>
                <w:rFonts w:ascii="Times New Roman" w:hAnsi="Times New Roman" w:cs="Times New Roman"/>
              </w:rPr>
              <w:t>6.3</w:t>
            </w:r>
            <w:r>
              <w:rPr>
                <w:rFonts w:ascii="Times New Roman" w:hAnsi="Times New Roman" w:cs="Times New Roman"/>
              </w:rPr>
              <w:t>7</w:t>
            </w:r>
          </w:p>
        </w:tc>
        <w:tc>
          <w:tcPr>
            <w:tcW w:w="1729" w:type="dxa"/>
          </w:tcPr>
          <w:p w14:paraId="1E6B0C57" w14:textId="507B077D" w:rsidR="005B066B" w:rsidRDefault="005B066B" w:rsidP="003226F7">
            <w:pPr>
              <w:jc w:val="right"/>
              <w:rPr>
                <w:rFonts w:ascii="Times New Roman" w:hAnsi="Times New Roman" w:cs="Times New Roman"/>
              </w:rPr>
            </w:pPr>
            <w:r>
              <w:rPr>
                <w:rFonts w:ascii="Times New Roman" w:hAnsi="Times New Roman" w:cs="Times New Roman"/>
              </w:rPr>
              <w:t>6</w:t>
            </w:r>
          </w:p>
        </w:tc>
        <w:tc>
          <w:tcPr>
            <w:tcW w:w="1730" w:type="dxa"/>
          </w:tcPr>
          <w:p w14:paraId="0BC52227" w14:textId="45088C12" w:rsidR="005B066B" w:rsidRDefault="00D2145E" w:rsidP="003226F7">
            <w:pPr>
              <w:jc w:val="right"/>
              <w:rPr>
                <w:rFonts w:ascii="Times New Roman" w:hAnsi="Times New Roman" w:cs="Times New Roman"/>
              </w:rPr>
            </w:pPr>
            <w:r>
              <w:rPr>
                <w:rFonts w:ascii="Times New Roman" w:hAnsi="Times New Roman" w:cs="Times New Roman"/>
              </w:rPr>
              <w:t>0.38</w:t>
            </w:r>
          </w:p>
        </w:tc>
      </w:tr>
      <w:tr w:rsidR="005B066B" w14:paraId="3A1041C3" w14:textId="77777777" w:rsidTr="003226F7">
        <w:tc>
          <w:tcPr>
            <w:tcW w:w="3828" w:type="dxa"/>
            <w:tcBorders>
              <w:bottom w:val="single" w:sz="4" w:space="0" w:color="auto"/>
            </w:tcBorders>
          </w:tcPr>
          <w:p w14:paraId="36069532" w14:textId="1CB7B321" w:rsidR="005B066B" w:rsidRDefault="005B066B" w:rsidP="005B066B">
            <w:pPr>
              <w:rPr>
                <w:rFonts w:ascii="Times New Roman" w:hAnsi="Times New Roman" w:cs="Times New Roman"/>
                <w:color w:val="000000"/>
              </w:rPr>
            </w:pPr>
            <w:r>
              <w:rPr>
                <w:rFonts w:ascii="Times New Roman" w:hAnsi="Times New Roman" w:cs="Times New Roman"/>
                <w:color w:val="000000"/>
              </w:rPr>
              <w:t>Habitat x Sediment type x Season</w:t>
            </w:r>
          </w:p>
        </w:tc>
        <w:tc>
          <w:tcPr>
            <w:tcW w:w="1729" w:type="dxa"/>
            <w:tcBorders>
              <w:bottom w:val="single" w:sz="4" w:space="0" w:color="auto"/>
            </w:tcBorders>
          </w:tcPr>
          <w:p w14:paraId="359661C7" w14:textId="3CD2614D" w:rsidR="005B066B" w:rsidRDefault="005B066B" w:rsidP="003226F7">
            <w:pPr>
              <w:jc w:val="right"/>
              <w:rPr>
                <w:rFonts w:ascii="Times New Roman" w:hAnsi="Times New Roman" w:cs="Times New Roman"/>
              </w:rPr>
            </w:pPr>
            <w:r w:rsidRPr="005B066B">
              <w:rPr>
                <w:rFonts w:ascii="Times New Roman" w:hAnsi="Times New Roman" w:cs="Times New Roman"/>
              </w:rPr>
              <w:t>6.</w:t>
            </w:r>
            <w:r>
              <w:rPr>
                <w:rFonts w:ascii="Times New Roman" w:hAnsi="Times New Roman" w:cs="Times New Roman"/>
              </w:rPr>
              <w:t>90</w:t>
            </w:r>
          </w:p>
        </w:tc>
        <w:tc>
          <w:tcPr>
            <w:tcW w:w="1729" w:type="dxa"/>
            <w:tcBorders>
              <w:bottom w:val="single" w:sz="4" w:space="0" w:color="auto"/>
            </w:tcBorders>
          </w:tcPr>
          <w:p w14:paraId="6531D520" w14:textId="4839F976" w:rsidR="005B066B" w:rsidRDefault="005B066B" w:rsidP="003226F7">
            <w:pPr>
              <w:jc w:val="right"/>
              <w:rPr>
                <w:rFonts w:ascii="Times New Roman" w:hAnsi="Times New Roman" w:cs="Times New Roman"/>
              </w:rPr>
            </w:pPr>
            <w:r>
              <w:rPr>
                <w:rFonts w:ascii="Times New Roman" w:hAnsi="Times New Roman" w:cs="Times New Roman"/>
              </w:rPr>
              <w:t>3</w:t>
            </w:r>
          </w:p>
        </w:tc>
        <w:tc>
          <w:tcPr>
            <w:tcW w:w="1730" w:type="dxa"/>
            <w:tcBorders>
              <w:bottom w:val="single" w:sz="4" w:space="0" w:color="auto"/>
            </w:tcBorders>
          </w:tcPr>
          <w:p w14:paraId="43CA118E" w14:textId="13D8DBD5" w:rsidR="005B066B" w:rsidRDefault="005B066B" w:rsidP="003226F7">
            <w:pPr>
              <w:jc w:val="right"/>
              <w:rPr>
                <w:rFonts w:ascii="Times New Roman" w:hAnsi="Times New Roman" w:cs="Times New Roman"/>
              </w:rPr>
            </w:pPr>
            <w:r>
              <w:rPr>
                <w:rFonts w:ascii="Times New Roman" w:hAnsi="Times New Roman" w:cs="Times New Roman"/>
              </w:rPr>
              <w:t>0.08</w:t>
            </w:r>
          </w:p>
        </w:tc>
      </w:tr>
      <w:tr w:rsidR="00D2145E" w14:paraId="41AC8422" w14:textId="77777777" w:rsidTr="003226F7">
        <w:tc>
          <w:tcPr>
            <w:tcW w:w="3828" w:type="dxa"/>
            <w:tcBorders>
              <w:top w:val="single" w:sz="4" w:space="0" w:color="auto"/>
              <w:bottom w:val="single" w:sz="4" w:space="0" w:color="auto"/>
            </w:tcBorders>
          </w:tcPr>
          <w:p w14:paraId="4F627256" w14:textId="18C40AC5" w:rsidR="00D2145E" w:rsidRDefault="00D2145E" w:rsidP="00D2145E">
            <w:pPr>
              <w:rPr>
                <w:rFonts w:ascii="Times New Roman" w:hAnsi="Times New Roman" w:cs="Times New Roman"/>
                <w:color w:val="000000"/>
              </w:rPr>
            </w:pPr>
            <w:r>
              <w:rPr>
                <w:rFonts w:ascii="Times New Roman" w:hAnsi="Times New Roman" w:cs="Times New Roman"/>
                <w:b/>
                <w:bCs/>
              </w:rPr>
              <w:t>Sulphate</w:t>
            </w:r>
            <w:r>
              <w:rPr>
                <w:rFonts w:ascii="Times New Roman" w:hAnsi="Times New Roman" w:cs="Times New Roman"/>
                <w:b/>
                <w:bCs/>
              </w:rPr>
              <w:tab/>
            </w:r>
          </w:p>
        </w:tc>
        <w:tc>
          <w:tcPr>
            <w:tcW w:w="1729" w:type="dxa"/>
            <w:tcBorders>
              <w:top w:val="single" w:sz="4" w:space="0" w:color="auto"/>
              <w:bottom w:val="single" w:sz="4" w:space="0" w:color="auto"/>
            </w:tcBorders>
          </w:tcPr>
          <w:p w14:paraId="0EC91A32" w14:textId="77777777" w:rsidR="00D2145E" w:rsidRPr="005B066B" w:rsidRDefault="00D2145E" w:rsidP="003226F7">
            <w:pPr>
              <w:jc w:val="right"/>
              <w:rPr>
                <w:rFonts w:ascii="Times New Roman" w:hAnsi="Times New Roman" w:cs="Times New Roman"/>
              </w:rPr>
            </w:pPr>
          </w:p>
        </w:tc>
        <w:tc>
          <w:tcPr>
            <w:tcW w:w="1729" w:type="dxa"/>
            <w:tcBorders>
              <w:top w:val="single" w:sz="4" w:space="0" w:color="auto"/>
              <w:bottom w:val="single" w:sz="4" w:space="0" w:color="auto"/>
            </w:tcBorders>
          </w:tcPr>
          <w:p w14:paraId="53FEB88B" w14:textId="77777777" w:rsidR="00D2145E" w:rsidRDefault="00D2145E" w:rsidP="003226F7">
            <w:pPr>
              <w:jc w:val="right"/>
              <w:rPr>
                <w:rFonts w:ascii="Times New Roman" w:hAnsi="Times New Roman" w:cs="Times New Roman"/>
              </w:rPr>
            </w:pPr>
          </w:p>
        </w:tc>
        <w:tc>
          <w:tcPr>
            <w:tcW w:w="1730" w:type="dxa"/>
            <w:tcBorders>
              <w:top w:val="single" w:sz="4" w:space="0" w:color="auto"/>
              <w:bottom w:val="single" w:sz="4" w:space="0" w:color="auto"/>
            </w:tcBorders>
          </w:tcPr>
          <w:p w14:paraId="6DFA982A" w14:textId="77777777" w:rsidR="00D2145E" w:rsidRDefault="00D2145E" w:rsidP="003226F7">
            <w:pPr>
              <w:jc w:val="right"/>
              <w:rPr>
                <w:rFonts w:ascii="Times New Roman" w:hAnsi="Times New Roman" w:cs="Times New Roman"/>
              </w:rPr>
            </w:pPr>
          </w:p>
        </w:tc>
      </w:tr>
      <w:tr w:rsidR="00D2145E" w14:paraId="1552EF76" w14:textId="77777777" w:rsidTr="003226F7">
        <w:tc>
          <w:tcPr>
            <w:tcW w:w="3828" w:type="dxa"/>
            <w:tcBorders>
              <w:top w:val="single" w:sz="4" w:space="0" w:color="auto"/>
            </w:tcBorders>
          </w:tcPr>
          <w:p w14:paraId="163D5850" w14:textId="29B93545" w:rsidR="00D2145E" w:rsidRDefault="00D2145E" w:rsidP="00D2145E">
            <w:pPr>
              <w:rPr>
                <w:rFonts w:ascii="Times New Roman" w:hAnsi="Times New Roman" w:cs="Times New Roman"/>
                <w:b/>
                <w:bCs/>
              </w:rPr>
            </w:pPr>
            <w:r>
              <w:rPr>
                <w:rFonts w:ascii="Times New Roman" w:hAnsi="Times New Roman" w:cs="Times New Roman"/>
                <w:color w:val="000000"/>
              </w:rPr>
              <w:t>Season</w:t>
            </w:r>
          </w:p>
        </w:tc>
        <w:tc>
          <w:tcPr>
            <w:tcW w:w="1729" w:type="dxa"/>
            <w:tcBorders>
              <w:top w:val="single" w:sz="4" w:space="0" w:color="auto"/>
            </w:tcBorders>
          </w:tcPr>
          <w:p w14:paraId="4A71B7C0" w14:textId="7204C7C2" w:rsidR="00D2145E" w:rsidRPr="005B066B" w:rsidRDefault="00D2145E" w:rsidP="003226F7">
            <w:pPr>
              <w:jc w:val="right"/>
              <w:rPr>
                <w:rFonts w:ascii="Times New Roman" w:hAnsi="Times New Roman" w:cs="Times New Roman"/>
              </w:rPr>
            </w:pPr>
            <w:r>
              <w:rPr>
                <w:rFonts w:ascii="Times New Roman" w:hAnsi="Times New Roman" w:cs="Times New Roman"/>
              </w:rPr>
              <w:t>17.6</w:t>
            </w:r>
          </w:p>
        </w:tc>
        <w:tc>
          <w:tcPr>
            <w:tcW w:w="1729" w:type="dxa"/>
            <w:tcBorders>
              <w:top w:val="single" w:sz="4" w:space="0" w:color="auto"/>
            </w:tcBorders>
          </w:tcPr>
          <w:p w14:paraId="07A30D8E" w14:textId="6B02FD13" w:rsidR="00D2145E" w:rsidRDefault="00D2145E" w:rsidP="003226F7">
            <w:pPr>
              <w:jc w:val="right"/>
              <w:rPr>
                <w:rFonts w:ascii="Times New Roman" w:hAnsi="Times New Roman" w:cs="Times New Roman"/>
              </w:rPr>
            </w:pPr>
            <w:r>
              <w:rPr>
                <w:rFonts w:ascii="Times New Roman" w:hAnsi="Times New Roman" w:cs="Times New Roman"/>
              </w:rPr>
              <w:t>3</w:t>
            </w:r>
          </w:p>
        </w:tc>
        <w:tc>
          <w:tcPr>
            <w:tcW w:w="1730" w:type="dxa"/>
            <w:tcBorders>
              <w:top w:val="single" w:sz="4" w:space="0" w:color="auto"/>
            </w:tcBorders>
          </w:tcPr>
          <w:p w14:paraId="154BBB08" w14:textId="6CB3B61D" w:rsidR="00D2145E" w:rsidRDefault="00D2145E" w:rsidP="003226F7">
            <w:pPr>
              <w:jc w:val="right"/>
              <w:rPr>
                <w:rFonts w:ascii="Times New Roman" w:hAnsi="Times New Roman" w:cs="Times New Roman"/>
              </w:rPr>
            </w:pPr>
            <w:r w:rsidRPr="001574A3">
              <w:rPr>
                <w:rFonts w:ascii="Times New Roman" w:hAnsi="Times New Roman" w:cs="Times New Roman"/>
                <w:b/>
                <w:bCs/>
              </w:rPr>
              <w:t>&lt;0.001</w:t>
            </w:r>
          </w:p>
        </w:tc>
      </w:tr>
      <w:tr w:rsidR="00D2145E" w14:paraId="6599EA96" w14:textId="77777777" w:rsidTr="003226F7">
        <w:tc>
          <w:tcPr>
            <w:tcW w:w="3828" w:type="dxa"/>
          </w:tcPr>
          <w:p w14:paraId="15AFD28B" w14:textId="5CC97A12" w:rsidR="00D2145E" w:rsidRDefault="00D2145E" w:rsidP="00D2145E">
            <w:pPr>
              <w:rPr>
                <w:rFonts w:ascii="Times New Roman" w:hAnsi="Times New Roman" w:cs="Times New Roman"/>
                <w:color w:val="000000"/>
              </w:rPr>
            </w:pPr>
            <w:r>
              <w:rPr>
                <w:rFonts w:ascii="Times New Roman" w:hAnsi="Times New Roman" w:cs="Times New Roman"/>
                <w:color w:val="000000"/>
              </w:rPr>
              <w:t>Sediment type</w:t>
            </w:r>
          </w:p>
        </w:tc>
        <w:tc>
          <w:tcPr>
            <w:tcW w:w="1729" w:type="dxa"/>
          </w:tcPr>
          <w:p w14:paraId="152CEE73" w14:textId="552C5D38" w:rsidR="00D2145E" w:rsidRPr="00D2145E" w:rsidRDefault="00D2145E" w:rsidP="003226F7">
            <w:pPr>
              <w:jc w:val="right"/>
              <w:rPr>
                <w:rFonts w:ascii="Times New Roman" w:hAnsi="Times New Roman" w:cs="Times New Roman"/>
              </w:rPr>
            </w:pPr>
            <w:r>
              <w:rPr>
                <w:rFonts w:ascii="Times New Roman" w:hAnsi="Times New Roman" w:cs="Times New Roman"/>
              </w:rPr>
              <w:t>140</w:t>
            </w:r>
          </w:p>
        </w:tc>
        <w:tc>
          <w:tcPr>
            <w:tcW w:w="1729" w:type="dxa"/>
          </w:tcPr>
          <w:p w14:paraId="77C45DFB" w14:textId="60446475" w:rsidR="00D2145E" w:rsidRDefault="00D2145E" w:rsidP="003226F7">
            <w:pPr>
              <w:jc w:val="right"/>
              <w:rPr>
                <w:rFonts w:ascii="Times New Roman" w:hAnsi="Times New Roman" w:cs="Times New Roman"/>
              </w:rPr>
            </w:pPr>
            <w:r>
              <w:rPr>
                <w:rFonts w:ascii="Times New Roman" w:hAnsi="Times New Roman" w:cs="Times New Roman"/>
              </w:rPr>
              <w:t>2</w:t>
            </w:r>
          </w:p>
        </w:tc>
        <w:tc>
          <w:tcPr>
            <w:tcW w:w="1730" w:type="dxa"/>
          </w:tcPr>
          <w:p w14:paraId="43566CD4" w14:textId="3ACEC3FB" w:rsidR="00D2145E" w:rsidRPr="001574A3" w:rsidRDefault="00D2145E" w:rsidP="003226F7">
            <w:pPr>
              <w:jc w:val="right"/>
              <w:rPr>
                <w:rFonts w:ascii="Times New Roman" w:hAnsi="Times New Roman" w:cs="Times New Roman"/>
                <w:b/>
                <w:bCs/>
              </w:rPr>
            </w:pPr>
            <w:r w:rsidRPr="001574A3">
              <w:rPr>
                <w:rFonts w:ascii="Times New Roman" w:hAnsi="Times New Roman" w:cs="Times New Roman"/>
                <w:b/>
                <w:bCs/>
              </w:rPr>
              <w:t>&lt;0.001</w:t>
            </w:r>
          </w:p>
        </w:tc>
      </w:tr>
      <w:tr w:rsidR="00D2145E" w14:paraId="4F5CFC2B" w14:textId="77777777" w:rsidTr="003226F7">
        <w:tc>
          <w:tcPr>
            <w:tcW w:w="3828" w:type="dxa"/>
          </w:tcPr>
          <w:p w14:paraId="5D26F572" w14:textId="3D42E40C" w:rsidR="00D2145E" w:rsidRDefault="00D2145E" w:rsidP="00D2145E">
            <w:pPr>
              <w:rPr>
                <w:rFonts w:ascii="Times New Roman" w:hAnsi="Times New Roman" w:cs="Times New Roman"/>
                <w:color w:val="000000"/>
              </w:rPr>
            </w:pPr>
            <w:r>
              <w:rPr>
                <w:rFonts w:ascii="Times New Roman" w:hAnsi="Times New Roman" w:cs="Times New Roman"/>
                <w:color w:val="000000"/>
              </w:rPr>
              <w:t>Habitat</w:t>
            </w:r>
          </w:p>
        </w:tc>
        <w:tc>
          <w:tcPr>
            <w:tcW w:w="1729" w:type="dxa"/>
          </w:tcPr>
          <w:p w14:paraId="3AA2F2F3" w14:textId="1D2D9657" w:rsidR="00D2145E" w:rsidRPr="00D2145E" w:rsidRDefault="00D2145E" w:rsidP="003226F7">
            <w:pPr>
              <w:jc w:val="right"/>
              <w:rPr>
                <w:rFonts w:ascii="Times New Roman" w:hAnsi="Times New Roman" w:cs="Times New Roman"/>
              </w:rPr>
            </w:pPr>
            <w:r>
              <w:rPr>
                <w:rFonts w:ascii="Times New Roman" w:hAnsi="Times New Roman" w:cs="Times New Roman"/>
              </w:rPr>
              <w:t>1.28</w:t>
            </w:r>
          </w:p>
        </w:tc>
        <w:tc>
          <w:tcPr>
            <w:tcW w:w="1729" w:type="dxa"/>
          </w:tcPr>
          <w:p w14:paraId="184F3AA2" w14:textId="35A15428" w:rsidR="00D2145E" w:rsidRDefault="00D2145E" w:rsidP="003226F7">
            <w:pPr>
              <w:jc w:val="right"/>
              <w:rPr>
                <w:rFonts w:ascii="Times New Roman" w:hAnsi="Times New Roman" w:cs="Times New Roman"/>
              </w:rPr>
            </w:pPr>
            <w:r>
              <w:rPr>
                <w:rFonts w:ascii="Times New Roman" w:hAnsi="Times New Roman" w:cs="Times New Roman"/>
              </w:rPr>
              <w:t>1</w:t>
            </w:r>
          </w:p>
        </w:tc>
        <w:tc>
          <w:tcPr>
            <w:tcW w:w="1730" w:type="dxa"/>
          </w:tcPr>
          <w:p w14:paraId="328910F9" w14:textId="79D40FC7" w:rsidR="00D2145E" w:rsidRPr="00D2145E" w:rsidRDefault="00D2145E" w:rsidP="003226F7">
            <w:pPr>
              <w:jc w:val="right"/>
              <w:rPr>
                <w:rFonts w:ascii="Times New Roman" w:hAnsi="Times New Roman" w:cs="Times New Roman"/>
              </w:rPr>
            </w:pPr>
            <w:r>
              <w:rPr>
                <w:rFonts w:ascii="Times New Roman" w:hAnsi="Times New Roman" w:cs="Times New Roman"/>
              </w:rPr>
              <w:t>0.26</w:t>
            </w:r>
          </w:p>
        </w:tc>
      </w:tr>
      <w:tr w:rsidR="00D2145E" w14:paraId="56F9F1D8" w14:textId="77777777" w:rsidTr="003226F7">
        <w:tc>
          <w:tcPr>
            <w:tcW w:w="3828" w:type="dxa"/>
          </w:tcPr>
          <w:p w14:paraId="09DCA3AD" w14:textId="4DBFC77B" w:rsidR="00D2145E" w:rsidRDefault="00D2145E" w:rsidP="00D2145E">
            <w:pPr>
              <w:rPr>
                <w:rFonts w:ascii="Times New Roman" w:hAnsi="Times New Roman" w:cs="Times New Roman"/>
                <w:color w:val="000000"/>
              </w:rPr>
            </w:pPr>
            <w:r>
              <w:rPr>
                <w:rFonts w:ascii="Times New Roman" w:hAnsi="Times New Roman" w:cs="Times New Roman"/>
                <w:color w:val="000000"/>
              </w:rPr>
              <w:t>Habitat x Season</w:t>
            </w:r>
          </w:p>
        </w:tc>
        <w:tc>
          <w:tcPr>
            <w:tcW w:w="1729" w:type="dxa"/>
          </w:tcPr>
          <w:p w14:paraId="707FC929" w14:textId="7D4F8C2A" w:rsidR="00D2145E" w:rsidRPr="00D2145E" w:rsidRDefault="00D2145E" w:rsidP="003226F7">
            <w:pPr>
              <w:jc w:val="right"/>
              <w:rPr>
                <w:rFonts w:ascii="Times New Roman" w:hAnsi="Times New Roman" w:cs="Times New Roman"/>
              </w:rPr>
            </w:pPr>
            <w:r w:rsidRPr="00D2145E">
              <w:rPr>
                <w:rFonts w:ascii="Times New Roman" w:hAnsi="Times New Roman" w:cs="Times New Roman"/>
              </w:rPr>
              <w:t>1.56</w:t>
            </w:r>
          </w:p>
        </w:tc>
        <w:tc>
          <w:tcPr>
            <w:tcW w:w="1729" w:type="dxa"/>
          </w:tcPr>
          <w:p w14:paraId="71551544" w14:textId="34FCC9BB" w:rsidR="00D2145E" w:rsidRDefault="00D2145E" w:rsidP="003226F7">
            <w:pPr>
              <w:jc w:val="right"/>
              <w:rPr>
                <w:rFonts w:ascii="Times New Roman" w:hAnsi="Times New Roman" w:cs="Times New Roman"/>
              </w:rPr>
            </w:pPr>
            <w:r>
              <w:rPr>
                <w:rFonts w:ascii="Times New Roman" w:hAnsi="Times New Roman" w:cs="Times New Roman"/>
              </w:rPr>
              <w:t>3</w:t>
            </w:r>
          </w:p>
        </w:tc>
        <w:tc>
          <w:tcPr>
            <w:tcW w:w="1730" w:type="dxa"/>
          </w:tcPr>
          <w:p w14:paraId="681DB6C7" w14:textId="65A1F7A6" w:rsidR="00D2145E" w:rsidRDefault="00D2145E" w:rsidP="003226F7">
            <w:pPr>
              <w:jc w:val="right"/>
              <w:rPr>
                <w:rFonts w:ascii="Times New Roman" w:hAnsi="Times New Roman" w:cs="Times New Roman"/>
              </w:rPr>
            </w:pPr>
            <w:r>
              <w:rPr>
                <w:rFonts w:ascii="Times New Roman" w:hAnsi="Times New Roman" w:cs="Times New Roman"/>
              </w:rPr>
              <w:t>0.67</w:t>
            </w:r>
          </w:p>
        </w:tc>
      </w:tr>
      <w:tr w:rsidR="00D2145E" w14:paraId="647773F8" w14:textId="77777777" w:rsidTr="003226F7">
        <w:tc>
          <w:tcPr>
            <w:tcW w:w="3828" w:type="dxa"/>
          </w:tcPr>
          <w:p w14:paraId="0E1D8B53" w14:textId="55A8DAE4" w:rsidR="00D2145E" w:rsidRDefault="00D2145E" w:rsidP="00D2145E">
            <w:pPr>
              <w:rPr>
                <w:rFonts w:ascii="Times New Roman" w:hAnsi="Times New Roman" w:cs="Times New Roman"/>
                <w:color w:val="000000"/>
              </w:rPr>
            </w:pPr>
            <w:r>
              <w:rPr>
                <w:rFonts w:ascii="Times New Roman" w:hAnsi="Times New Roman" w:cs="Times New Roman"/>
                <w:color w:val="000000"/>
              </w:rPr>
              <w:t>Sediment type x Habitat</w:t>
            </w:r>
          </w:p>
        </w:tc>
        <w:tc>
          <w:tcPr>
            <w:tcW w:w="1729" w:type="dxa"/>
          </w:tcPr>
          <w:p w14:paraId="1E769DE9" w14:textId="4164596A" w:rsidR="00D2145E" w:rsidRPr="00D2145E" w:rsidRDefault="00D2145E" w:rsidP="003226F7">
            <w:pPr>
              <w:jc w:val="right"/>
              <w:rPr>
                <w:rFonts w:ascii="Times New Roman" w:hAnsi="Times New Roman" w:cs="Times New Roman"/>
              </w:rPr>
            </w:pPr>
            <w:r w:rsidRPr="00D2145E">
              <w:rPr>
                <w:rFonts w:ascii="Times New Roman" w:hAnsi="Times New Roman" w:cs="Times New Roman"/>
              </w:rPr>
              <w:t>0.1</w:t>
            </w:r>
            <w:r>
              <w:rPr>
                <w:rFonts w:ascii="Times New Roman" w:hAnsi="Times New Roman" w:cs="Times New Roman"/>
              </w:rPr>
              <w:t>6</w:t>
            </w:r>
          </w:p>
        </w:tc>
        <w:tc>
          <w:tcPr>
            <w:tcW w:w="1729" w:type="dxa"/>
          </w:tcPr>
          <w:p w14:paraId="4794B44F" w14:textId="0915703E" w:rsidR="00D2145E" w:rsidRDefault="00D2145E" w:rsidP="003226F7">
            <w:pPr>
              <w:jc w:val="right"/>
              <w:rPr>
                <w:rFonts w:ascii="Times New Roman" w:hAnsi="Times New Roman" w:cs="Times New Roman"/>
              </w:rPr>
            </w:pPr>
            <w:r>
              <w:rPr>
                <w:rFonts w:ascii="Times New Roman" w:hAnsi="Times New Roman" w:cs="Times New Roman"/>
              </w:rPr>
              <w:t>1</w:t>
            </w:r>
          </w:p>
        </w:tc>
        <w:tc>
          <w:tcPr>
            <w:tcW w:w="1730" w:type="dxa"/>
          </w:tcPr>
          <w:p w14:paraId="2ED60B2C" w14:textId="3AD324D4" w:rsidR="00D2145E" w:rsidRDefault="00D2145E" w:rsidP="003226F7">
            <w:pPr>
              <w:jc w:val="right"/>
              <w:rPr>
                <w:rFonts w:ascii="Times New Roman" w:hAnsi="Times New Roman" w:cs="Times New Roman"/>
              </w:rPr>
            </w:pPr>
            <w:r>
              <w:rPr>
                <w:rFonts w:ascii="Times New Roman" w:hAnsi="Times New Roman" w:cs="Times New Roman"/>
              </w:rPr>
              <w:t>0.69</w:t>
            </w:r>
          </w:p>
        </w:tc>
      </w:tr>
      <w:tr w:rsidR="00D2145E" w14:paraId="028613DA" w14:textId="77777777" w:rsidTr="003226F7">
        <w:tc>
          <w:tcPr>
            <w:tcW w:w="3828" w:type="dxa"/>
          </w:tcPr>
          <w:p w14:paraId="7BCE3FBE" w14:textId="6CB4491E" w:rsidR="00D2145E" w:rsidRDefault="00D2145E" w:rsidP="00D2145E">
            <w:pPr>
              <w:rPr>
                <w:rFonts w:ascii="Times New Roman" w:hAnsi="Times New Roman" w:cs="Times New Roman"/>
                <w:color w:val="000000"/>
              </w:rPr>
            </w:pPr>
            <w:r>
              <w:rPr>
                <w:rFonts w:ascii="Times New Roman" w:hAnsi="Times New Roman" w:cs="Times New Roman"/>
                <w:color w:val="000000"/>
              </w:rPr>
              <w:t>Sediment type x Season</w:t>
            </w:r>
          </w:p>
        </w:tc>
        <w:tc>
          <w:tcPr>
            <w:tcW w:w="1729" w:type="dxa"/>
          </w:tcPr>
          <w:p w14:paraId="32705482" w14:textId="579AB174" w:rsidR="00D2145E" w:rsidRPr="00D2145E" w:rsidRDefault="00D2145E" w:rsidP="003226F7">
            <w:pPr>
              <w:jc w:val="right"/>
              <w:rPr>
                <w:rFonts w:ascii="Times New Roman" w:hAnsi="Times New Roman" w:cs="Times New Roman"/>
              </w:rPr>
            </w:pPr>
            <w:r>
              <w:rPr>
                <w:rFonts w:ascii="Times New Roman" w:hAnsi="Times New Roman" w:cs="Times New Roman"/>
              </w:rPr>
              <w:t>26.7</w:t>
            </w:r>
          </w:p>
        </w:tc>
        <w:tc>
          <w:tcPr>
            <w:tcW w:w="1729" w:type="dxa"/>
          </w:tcPr>
          <w:p w14:paraId="1A66DC11" w14:textId="6ECA5AD1" w:rsidR="00D2145E" w:rsidRDefault="00D2145E" w:rsidP="003226F7">
            <w:pPr>
              <w:jc w:val="right"/>
              <w:rPr>
                <w:rFonts w:ascii="Times New Roman" w:hAnsi="Times New Roman" w:cs="Times New Roman"/>
              </w:rPr>
            </w:pPr>
            <w:r>
              <w:rPr>
                <w:rFonts w:ascii="Times New Roman" w:hAnsi="Times New Roman" w:cs="Times New Roman"/>
              </w:rPr>
              <w:t>6</w:t>
            </w:r>
          </w:p>
        </w:tc>
        <w:tc>
          <w:tcPr>
            <w:tcW w:w="1730" w:type="dxa"/>
          </w:tcPr>
          <w:p w14:paraId="77152DAC" w14:textId="202D9A64" w:rsidR="00D2145E" w:rsidRDefault="00D2145E" w:rsidP="003226F7">
            <w:pPr>
              <w:jc w:val="right"/>
              <w:rPr>
                <w:rFonts w:ascii="Times New Roman" w:hAnsi="Times New Roman" w:cs="Times New Roman"/>
              </w:rPr>
            </w:pPr>
            <w:r w:rsidRPr="001574A3">
              <w:rPr>
                <w:rFonts w:ascii="Times New Roman" w:hAnsi="Times New Roman" w:cs="Times New Roman"/>
                <w:b/>
                <w:bCs/>
              </w:rPr>
              <w:t>&lt;0.001</w:t>
            </w:r>
          </w:p>
        </w:tc>
      </w:tr>
      <w:tr w:rsidR="00D2145E" w14:paraId="38C5F636" w14:textId="77777777" w:rsidTr="003226F7">
        <w:tc>
          <w:tcPr>
            <w:tcW w:w="3828" w:type="dxa"/>
            <w:tcBorders>
              <w:bottom w:val="single" w:sz="4" w:space="0" w:color="auto"/>
            </w:tcBorders>
          </w:tcPr>
          <w:p w14:paraId="727EAF8F" w14:textId="1D8337B5" w:rsidR="00D2145E" w:rsidRDefault="00D2145E" w:rsidP="00D2145E">
            <w:pPr>
              <w:rPr>
                <w:rFonts w:ascii="Times New Roman" w:hAnsi="Times New Roman" w:cs="Times New Roman"/>
                <w:color w:val="000000"/>
              </w:rPr>
            </w:pPr>
            <w:r>
              <w:rPr>
                <w:rFonts w:ascii="Times New Roman" w:hAnsi="Times New Roman" w:cs="Times New Roman"/>
                <w:color w:val="000000"/>
              </w:rPr>
              <w:t>Habitat x Sediment type x Season</w:t>
            </w:r>
          </w:p>
        </w:tc>
        <w:tc>
          <w:tcPr>
            <w:tcW w:w="1729" w:type="dxa"/>
            <w:tcBorders>
              <w:bottom w:val="single" w:sz="4" w:space="0" w:color="auto"/>
            </w:tcBorders>
          </w:tcPr>
          <w:p w14:paraId="0121EA01" w14:textId="27C5B683" w:rsidR="00D2145E" w:rsidRPr="00D2145E" w:rsidRDefault="00D2145E" w:rsidP="003226F7">
            <w:pPr>
              <w:jc w:val="right"/>
              <w:rPr>
                <w:rFonts w:ascii="Times New Roman" w:hAnsi="Times New Roman" w:cs="Times New Roman"/>
              </w:rPr>
            </w:pPr>
            <w:r w:rsidRPr="00D2145E">
              <w:rPr>
                <w:rFonts w:ascii="Times New Roman" w:hAnsi="Times New Roman" w:cs="Times New Roman"/>
              </w:rPr>
              <w:t>1.84</w:t>
            </w:r>
          </w:p>
        </w:tc>
        <w:tc>
          <w:tcPr>
            <w:tcW w:w="1729" w:type="dxa"/>
            <w:tcBorders>
              <w:bottom w:val="single" w:sz="4" w:space="0" w:color="auto"/>
            </w:tcBorders>
          </w:tcPr>
          <w:p w14:paraId="0D1ACECE" w14:textId="77B13165" w:rsidR="00D2145E" w:rsidRDefault="00D2145E" w:rsidP="003226F7">
            <w:pPr>
              <w:jc w:val="right"/>
              <w:rPr>
                <w:rFonts w:ascii="Times New Roman" w:hAnsi="Times New Roman" w:cs="Times New Roman"/>
              </w:rPr>
            </w:pPr>
            <w:r>
              <w:rPr>
                <w:rFonts w:ascii="Times New Roman" w:hAnsi="Times New Roman" w:cs="Times New Roman"/>
              </w:rPr>
              <w:t>3</w:t>
            </w:r>
          </w:p>
        </w:tc>
        <w:tc>
          <w:tcPr>
            <w:tcW w:w="1730" w:type="dxa"/>
            <w:tcBorders>
              <w:bottom w:val="single" w:sz="4" w:space="0" w:color="auto"/>
            </w:tcBorders>
          </w:tcPr>
          <w:p w14:paraId="587C6F48" w14:textId="64D5BBB0" w:rsidR="00D2145E" w:rsidRDefault="00D2145E" w:rsidP="003226F7">
            <w:pPr>
              <w:jc w:val="right"/>
              <w:rPr>
                <w:rFonts w:ascii="Times New Roman" w:hAnsi="Times New Roman" w:cs="Times New Roman"/>
              </w:rPr>
            </w:pPr>
            <w:r>
              <w:rPr>
                <w:rFonts w:ascii="Times New Roman" w:hAnsi="Times New Roman" w:cs="Times New Roman"/>
              </w:rPr>
              <w:t>0.61</w:t>
            </w:r>
          </w:p>
        </w:tc>
      </w:tr>
      <w:tr w:rsidR="00D2145E" w14:paraId="0BF9D04F" w14:textId="77777777" w:rsidTr="003226F7">
        <w:tc>
          <w:tcPr>
            <w:tcW w:w="3828" w:type="dxa"/>
            <w:tcBorders>
              <w:top w:val="single" w:sz="4" w:space="0" w:color="auto"/>
              <w:bottom w:val="single" w:sz="4" w:space="0" w:color="auto"/>
            </w:tcBorders>
          </w:tcPr>
          <w:p w14:paraId="69FB0E73" w14:textId="55460187" w:rsidR="00D2145E" w:rsidRDefault="00D2145E" w:rsidP="00D2145E">
            <w:pPr>
              <w:rPr>
                <w:rFonts w:ascii="Times New Roman" w:hAnsi="Times New Roman" w:cs="Times New Roman"/>
                <w:color w:val="000000"/>
              </w:rPr>
            </w:pPr>
            <w:r>
              <w:rPr>
                <w:rFonts w:ascii="Times New Roman" w:hAnsi="Times New Roman" w:cs="Times New Roman"/>
                <w:b/>
                <w:bCs/>
              </w:rPr>
              <w:t>Phosphate</w:t>
            </w:r>
            <w:r>
              <w:rPr>
                <w:rFonts w:ascii="Times New Roman" w:hAnsi="Times New Roman" w:cs="Times New Roman"/>
                <w:b/>
                <w:bCs/>
              </w:rPr>
              <w:tab/>
            </w:r>
          </w:p>
        </w:tc>
        <w:tc>
          <w:tcPr>
            <w:tcW w:w="1729" w:type="dxa"/>
            <w:tcBorders>
              <w:top w:val="single" w:sz="4" w:space="0" w:color="auto"/>
              <w:bottom w:val="single" w:sz="4" w:space="0" w:color="auto"/>
            </w:tcBorders>
          </w:tcPr>
          <w:p w14:paraId="5F662F83" w14:textId="77777777" w:rsidR="00D2145E" w:rsidRPr="00D2145E" w:rsidRDefault="00D2145E" w:rsidP="003226F7">
            <w:pPr>
              <w:jc w:val="right"/>
              <w:rPr>
                <w:rFonts w:ascii="Times New Roman" w:hAnsi="Times New Roman" w:cs="Times New Roman"/>
              </w:rPr>
            </w:pPr>
          </w:p>
        </w:tc>
        <w:tc>
          <w:tcPr>
            <w:tcW w:w="1729" w:type="dxa"/>
            <w:tcBorders>
              <w:top w:val="single" w:sz="4" w:space="0" w:color="auto"/>
              <w:bottom w:val="single" w:sz="4" w:space="0" w:color="auto"/>
            </w:tcBorders>
          </w:tcPr>
          <w:p w14:paraId="6E399758" w14:textId="77777777" w:rsidR="00D2145E" w:rsidRDefault="00D2145E" w:rsidP="003226F7">
            <w:pPr>
              <w:jc w:val="right"/>
              <w:rPr>
                <w:rFonts w:ascii="Times New Roman" w:hAnsi="Times New Roman" w:cs="Times New Roman"/>
              </w:rPr>
            </w:pPr>
          </w:p>
        </w:tc>
        <w:tc>
          <w:tcPr>
            <w:tcW w:w="1730" w:type="dxa"/>
            <w:tcBorders>
              <w:top w:val="single" w:sz="4" w:space="0" w:color="auto"/>
              <w:bottom w:val="single" w:sz="4" w:space="0" w:color="auto"/>
            </w:tcBorders>
          </w:tcPr>
          <w:p w14:paraId="326FF43F" w14:textId="77777777" w:rsidR="00D2145E" w:rsidRDefault="00D2145E" w:rsidP="003226F7">
            <w:pPr>
              <w:jc w:val="right"/>
              <w:rPr>
                <w:rFonts w:ascii="Times New Roman" w:hAnsi="Times New Roman" w:cs="Times New Roman"/>
              </w:rPr>
            </w:pPr>
          </w:p>
        </w:tc>
      </w:tr>
      <w:tr w:rsidR="00D2145E" w14:paraId="7C019747" w14:textId="77777777" w:rsidTr="003226F7">
        <w:tc>
          <w:tcPr>
            <w:tcW w:w="3828" w:type="dxa"/>
            <w:tcBorders>
              <w:top w:val="single" w:sz="4" w:space="0" w:color="auto"/>
            </w:tcBorders>
          </w:tcPr>
          <w:p w14:paraId="0EA03539" w14:textId="6415678A" w:rsidR="00D2145E" w:rsidRDefault="00D2145E" w:rsidP="00D2145E">
            <w:pPr>
              <w:rPr>
                <w:rFonts w:ascii="Times New Roman" w:hAnsi="Times New Roman" w:cs="Times New Roman"/>
                <w:b/>
                <w:bCs/>
              </w:rPr>
            </w:pPr>
            <w:r>
              <w:rPr>
                <w:rFonts w:ascii="Times New Roman" w:hAnsi="Times New Roman" w:cs="Times New Roman"/>
                <w:color w:val="000000"/>
              </w:rPr>
              <w:t>Season</w:t>
            </w:r>
          </w:p>
        </w:tc>
        <w:tc>
          <w:tcPr>
            <w:tcW w:w="1729" w:type="dxa"/>
            <w:tcBorders>
              <w:top w:val="single" w:sz="4" w:space="0" w:color="auto"/>
            </w:tcBorders>
          </w:tcPr>
          <w:p w14:paraId="332693CA" w14:textId="32F4D4B2" w:rsidR="00D2145E" w:rsidRPr="00D2145E" w:rsidRDefault="003226F7" w:rsidP="003226F7">
            <w:pPr>
              <w:jc w:val="right"/>
              <w:rPr>
                <w:rFonts w:ascii="Times New Roman" w:hAnsi="Times New Roman" w:cs="Times New Roman"/>
              </w:rPr>
            </w:pPr>
            <w:r w:rsidRPr="003226F7">
              <w:rPr>
                <w:rFonts w:ascii="Times New Roman" w:hAnsi="Times New Roman" w:cs="Times New Roman"/>
              </w:rPr>
              <w:t>18.</w:t>
            </w:r>
            <w:r>
              <w:rPr>
                <w:rFonts w:ascii="Times New Roman" w:hAnsi="Times New Roman" w:cs="Times New Roman"/>
              </w:rPr>
              <w:t>9</w:t>
            </w:r>
          </w:p>
        </w:tc>
        <w:tc>
          <w:tcPr>
            <w:tcW w:w="1729" w:type="dxa"/>
            <w:tcBorders>
              <w:top w:val="single" w:sz="4" w:space="0" w:color="auto"/>
            </w:tcBorders>
          </w:tcPr>
          <w:p w14:paraId="6A007C2E" w14:textId="30A10E50" w:rsidR="00D2145E" w:rsidRDefault="00D2145E" w:rsidP="003226F7">
            <w:pPr>
              <w:jc w:val="right"/>
              <w:rPr>
                <w:rFonts w:ascii="Times New Roman" w:hAnsi="Times New Roman" w:cs="Times New Roman"/>
              </w:rPr>
            </w:pPr>
            <w:r>
              <w:rPr>
                <w:rFonts w:ascii="Times New Roman" w:hAnsi="Times New Roman" w:cs="Times New Roman"/>
              </w:rPr>
              <w:t>3</w:t>
            </w:r>
          </w:p>
        </w:tc>
        <w:tc>
          <w:tcPr>
            <w:tcW w:w="1730" w:type="dxa"/>
            <w:tcBorders>
              <w:top w:val="single" w:sz="4" w:space="0" w:color="auto"/>
            </w:tcBorders>
          </w:tcPr>
          <w:p w14:paraId="2FA8DBB6" w14:textId="2DAEDF1E" w:rsidR="00D2145E" w:rsidRDefault="00D2145E" w:rsidP="003226F7">
            <w:pPr>
              <w:jc w:val="right"/>
              <w:rPr>
                <w:rFonts w:ascii="Times New Roman" w:hAnsi="Times New Roman" w:cs="Times New Roman"/>
              </w:rPr>
            </w:pPr>
            <w:r w:rsidRPr="001574A3">
              <w:rPr>
                <w:rFonts w:ascii="Times New Roman" w:hAnsi="Times New Roman" w:cs="Times New Roman"/>
                <w:b/>
                <w:bCs/>
              </w:rPr>
              <w:t>&lt;0.001</w:t>
            </w:r>
          </w:p>
        </w:tc>
      </w:tr>
      <w:tr w:rsidR="00D2145E" w14:paraId="5D6331FE" w14:textId="77777777" w:rsidTr="003226F7">
        <w:tc>
          <w:tcPr>
            <w:tcW w:w="3828" w:type="dxa"/>
          </w:tcPr>
          <w:p w14:paraId="40C8D413" w14:textId="4181C174" w:rsidR="00D2145E" w:rsidRDefault="00D2145E" w:rsidP="00D2145E">
            <w:pPr>
              <w:rPr>
                <w:rFonts w:ascii="Times New Roman" w:hAnsi="Times New Roman" w:cs="Times New Roman"/>
                <w:color w:val="000000"/>
              </w:rPr>
            </w:pPr>
            <w:r>
              <w:rPr>
                <w:rFonts w:ascii="Times New Roman" w:hAnsi="Times New Roman" w:cs="Times New Roman"/>
                <w:color w:val="000000"/>
              </w:rPr>
              <w:t>Sediment type</w:t>
            </w:r>
          </w:p>
        </w:tc>
        <w:tc>
          <w:tcPr>
            <w:tcW w:w="1729" w:type="dxa"/>
          </w:tcPr>
          <w:p w14:paraId="737CBE62" w14:textId="50F968BF" w:rsidR="00D2145E" w:rsidRDefault="003226F7" w:rsidP="003226F7">
            <w:pPr>
              <w:jc w:val="right"/>
              <w:rPr>
                <w:rFonts w:ascii="Times New Roman" w:hAnsi="Times New Roman" w:cs="Times New Roman"/>
              </w:rPr>
            </w:pPr>
            <w:r>
              <w:rPr>
                <w:rFonts w:ascii="Times New Roman" w:hAnsi="Times New Roman" w:cs="Times New Roman"/>
              </w:rPr>
              <w:t>15.2</w:t>
            </w:r>
          </w:p>
        </w:tc>
        <w:tc>
          <w:tcPr>
            <w:tcW w:w="1729" w:type="dxa"/>
          </w:tcPr>
          <w:p w14:paraId="13A09B82" w14:textId="2A75D08E" w:rsidR="00D2145E" w:rsidRDefault="00D2145E" w:rsidP="003226F7">
            <w:pPr>
              <w:jc w:val="right"/>
              <w:rPr>
                <w:rFonts w:ascii="Times New Roman" w:hAnsi="Times New Roman" w:cs="Times New Roman"/>
              </w:rPr>
            </w:pPr>
            <w:r>
              <w:rPr>
                <w:rFonts w:ascii="Times New Roman" w:hAnsi="Times New Roman" w:cs="Times New Roman"/>
              </w:rPr>
              <w:t>2</w:t>
            </w:r>
          </w:p>
        </w:tc>
        <w:tc>
          <w:tcPr>
            <w:tcW w:w="1730" w:type="dxa"/>
          </w:tcPr>
          <w:p w14:paraId="137A7EE7" w14:textId="04CEB327" w:rsidR="00D2145E" w:rsidRPr="001574A3" w:rsidRDefault="00D2145E" w:rsidP="003226F7">
            <w:pPr>
              <w:jc w:val="right"/>
              <w:rPr>
                <w:rFonts w:ascii="Times New Roman" w:hAnsi="Times New Roman" w:cs="Times New Roman"/>
                <w:b/>
                <w:bCs/>
              </w:rPr>
            </w:pPr>
            <w:r w:rsidRPr="001574A3">
              <w:rPr>
                <w:rFonts w:ascii="Times New Roman" w:hAnsi="Times New Roman" w:cs="Times New Roman"/>
                <w:b/>
                <w:bCs/>
              </w:rPr>
              <w:t>&lt;0.001</w:t>
            </w:r>
          </w:p>
        </w:tc>
      </w:tr>
      <w:tr w:rsidR="00D2145E" w14:paraId="72DE5E1C" w14:textId="77777777" w:rsidTr="003226F7">
        <w:tc>
          <w:tcPr>
            <w:tcW w:w="3828" w:type="dxa"/>
          </w:tcPr>
          <w:p w14:paraId="614845C3" w14:textId="57CD3DEC" w:rsidR="00D2145E" w:rsidRDefault="00D2145E" w:rsidP="00D2145E">
            <w:pPr>
              <w:rPr>
                <w:rFonts w:ascii="Times New Roman" w:hAnsi="Times New Roman" w:cs="Times New Roman"/>
                <w:color w:val="000000"/>
              </w:rPr>
            </w:pPr>
            <w:r>
              <w:rPr>
                <w:rFonts w:ascii="Times New Roman" w:hAnsi="Times New Roman" w:cs="Times New Roman"/>
                <w:color w:val="000000"/>
              </w:rPr>
              <w:t>Habitat</w:t>
            </w:r>
          </w:p>
        </w:tc>
        <w:tc>
          <w:tcPr>
            <w:tcW w:w="1729" w:type="dxa"/>
          </w:tcPr>
          <w:p w14:paraId="2CA92F85" w14:textId="47E6CD5A" w:rsidR="00D2145E" w:rsidRDefault="003226F7" w:rsidP="003226F7">
            <w:pPr>
              <w:jc w:val="right"/>
              <w:rPr>
                <w:rFonts w:ascii="Times New Roman" w:hAnsi="Times New Roman" w:cs="Times New Roman"/>
              </w:rPr>
            </w:pPr>
            <w:r w:rsidRPr="003226F7">
              <w:rPr>
                <w:rFonts w:ascii="Times New Roman" w:hAnsi="Times New Roman" w:cs="Times New Roman"/>
              </w:rPr>
              <w:t>0.</w:t>
            </w:r>
            <w:r>
              <w:rPr>
                <w:rFonts w:ascii="Times New Roman" w:hAnsi="Times New Roman" w:cs="Times New Roman"/>
              </w:rPr>
              <w:t>80</w:t>
            </w:r>
          </w:p>
        </w:tc>
        <w:tc>
          <w:tcPr>
            <w:tcW w:w="1729" w:type="dxa"/>
          </w:tcPr>
          <w:p w14:paraId="7190C772" w14:textId="20D5CCD9" w:rsidR="00D2145E" w:rsidRDefault="00D2145E" w:rsidP="003226F7">
            <w:pPr>
              <w:jc w:val="right"/>
              <w:rPr>
                <w:rFonts w:ascii="Times New Roman" w:hAnsi="Times New Roman" w:cs="Times New Roman"/>
              </w:rPr>
            </w:pPr>
            <w:r>
              <w:rPr>
                <w:rFonts w:ascii="Times New Roman" w:hAnsi="Times New Roman" w:cs="Times New Roman"/>
              </w:rPr>
              <w:t>1</w:t>
            </w:r>
          </w:p>
        </w:tc>
        <w:tc>
          <w:tcPr>
            <w:tcW w:w="1730" w:type="dxa"/>
          </w:tcPr>
          <w:p w14:paraId="5A406137" w14:textId="79162A6A" w:rsidR="00D2145E" w:rsidRPr="003226F7" w:rsidRDefault="003226F7" w:rsidP="003226F7">
            <w:pPr>
              <w:jc w:val="right"/>
              <w:rPr>
                <w:rFonts w:ascii="Times New Roman" w:hAnsi="Times New Roman" w:cs="Times New Roman"/>
              </w:rPr>
            </w:pPr>
            <w:r>
              <w:rPr>
                <w:rFonts w:ascii="Times New Roman" w:hAnsi="Times New Roman" w:cs="Times New Roman"/>
              </w:rPr>
              <w:t>0.37</w:t>
            </w:r>
          </w:p>
        </w:tc>
      </w:tr>
      <w:tr w:rsidR="00D2145E" w14:paraId="0081A41B" w14:textId="77777777" w:rsidTr="003226F7">
        <w:tc>
          <w:tcPr>
            <w:tcW w:w="3828" w:type="dxa"/>
          </w:tcPr>
          <w:p w14:paraId="2A077A2B" w14:textId="08815D07" w:rsidR="00D2145E" w:rsidRDefault="00D2145E" w:rsidP="00D2145E">
            <w:pPr>
              <w:rPr>
                <w:rFonts w:ascii="Times New Roman" w:hAnsi="Times New Roman" w:cs="Times New Roman"/>
                <w:color w:val="000000"/>
              </w:rPr>
            </w:pPr>
            <w:r>
              <w:rPr>
                <w:rFonts w:ascii="Times New Roman" w:hAnsi="Times New Roman" w:cs="Times New Roman"/>
                <w:color w:val="000000"/>
              </w:rPr>
              <w:t>Habitat x Season</w:t>
            </w:r>
          </w:p>
        </w:tc>
        <w:tc>
          <w:tcPr>
            <w:tcW w:w="1729" w:type="dxa"/>
          </w:tcPr>
          <w:p w14:paraId="7BE687BA" w14:textId="5DCA684B" w:rsidR="00D2145E" w:rsidRDefault="003226F7" w:rsidP="003226F7">
            <w:pPr>
              <w:jc w:val="right"/>
              <w:rPr>
                <w:rFonts w:ascii="Times New Roman" w:hAnsi="Times New Roman" w:cs="Times New Roman"/>
              </w:rPr>
            </w:pPr>
            <w:r w:rsidRPr="003226F7">
              <w:rPr>
                <w:rFonts w:ascii="Times New Roman" w:hAnsi="Times New Roman" w:cs="Times New Roman"/>
              </w:rPr>
              <w:t>1.48</w:t>
            </w:r>
          </w:p>
        </w:tc>
        <w:tc>
          <w:tcPr>
            <w:tcW w:w="1729" w:type="dxa"/>
          </w:tcPr>
          <w:p w14:paraId="55F1EF0B" w14:textId="0E14A77B" w:rsidR="00D2145E" w:rsidRDefault="00D2145E" w:rsidP="003226F7">
            <w:pPr>
              <w:jc w:val="right"/>
              <w:rPr>
                <w:rFonts w:ascii="Times New Roman" w:hAnsi="Times New Roman" w:cs="Times New Roman"/>
              </w:rPr>
            </w:pPr>
            <w:r>
              <w:rPr>
                <w:rFonts w:ascii="Times New Roman" w:hAnsi="Times New Roman" w:cs="Times New Roman"/>
              </w:rPr>
              <w:t>3</w:t>
            </w:r>
          </w:p>
        </w:tc>
        <w:tc>
          <w:tcPr>
            <w:tcW w:w="1730" w:type="dxa"/>
          </w:tcPr>
          <w:p w14:paraId="3D6C583B" w14:textId="2B8704AC" w:rsidR="00D2145E" w:rsidRPr="003226F7" w:rsidRDefault="003226F7" w:rsidP="003226F7">
            <w:pPr>
              <w:jc w:val="right"/>
              <w:rPr>
                <w:rFonts w:ascii="Times New Roman" w:hAnsi="Times New Roman" w:cs="Times New Roman"/>
              </w:rPr>
            </w:pPr>
            <w:r>
              <w:rPr>
                <w:rFonts w:ascii="Times New Roman" w:hAnsi="Times New Roman" w:cs="Times New Roman"/>
              </w:rPr>
              <w:t>0.69</w:t>
            </w:r>
          </w:p>
        </w:tc>
      </w:tr>
      <w:tr w:rsidR="00D2145E" w14:paraId="3D840EF1" w14:textId="77777777" w:rsidTr="003226F7">
        <w:tc>
          <w:tcPr>
            <w:tcW w:w="3828" w:type="dxa"/>
          </w:tcPr>
          <w:p w14:paraId="0157C838" w14:textId="0E3E15F9" w:rsidR="00D2145E" w:rsidRDefault="00D2145E" w:rsidP="00D2145E">
            <w:pPr>
              <w:rPr>
                <w:rFonts w:ascii="Times New Roman" w:hAnsi="Times New Roman" w:cs="Times New Roman"/>
                <w:color w:val="000000"/>
              </w:rPr>
            </w:pPr>
            <w:r>
              <w:rPr>
                <w:rFonts w:ascii="Times New Roman" w:hAnsi="Times New Roman" w:cs="Times New Roman"/>
                <w:color w:val="000000"/>
              </w:rPr>
              <w:t>Sediment type x Habitat</w:t>
            </w:r>
          </w:p>
        </w:tc>
        <w:tc>
          <w:tcPr>
            <w:tcW w:w="1729" w:type="dxa"/>
          </w:tcPr>
          <w:p w14:paraId="1FA8BCE6" w14:textId="5C3783CC" w:rsidR="00D2145E" w:rsidRPr="00D2145E" w:rsidRDefault="003226F7" w:rsidP="003226F7">
            <w:pPr>
              <w:jc w:val="right"/>
              <w:rPr>
                <w:rFonts w:ascii="Times New Roman" w:hAnsi="Times New Roman" w:cs="Times New Roman"/>
              </w:rPr>
            </w:pPr>
            <w:r w:rsidRPr="003226F7">
              <w:rPr>
                <w:rFonts w:ascii="Times New Roman" w:hAnsi="Times New Roman" w:cs="Times New Roman"/>
              </w:rPr>
              <w:t>2.17</w:t>
            </w:r>
          </w:p>
        </w:tc>
        <w:tc>
          <w:tcPr>
            <w:tcW w:w="1729" w:type="dxa"/>
          </w:tcPr>
          <w:p w14:paraId="27639202" w14:textId="188BB0CF" w:rsidR="00D2145E" w:rsidRDefault="00D2145E" w:rsidP="003226F7">
            <w:pPr>
              <w:jc w:val="right"/>
              <w:rPr>
                <w:rFonts w:ascii="Times New Roman" w:hAnsi="Times New Roman" w:cs="Times New Roman"/>
              </w:rPr>
            </w:pPr>
            <w:r>
              <w:rPr>
                <w:rFonts w:ascii="Times New Roman" w:hAnsi="Times New Roman" w:cs="Times New Roman"/>
              </w:rPr>
              <w:t>1</w:t>
            </w:r>
          </w:p>
        </w:tc>
        <w:tc>
          <w:tcPr>
            <w:tcW w:w="1730" w:type="dxa"/>
          </w:tcPr>
          <w:p w14:paraId="31E51C86" w14:textId="26F5E8EE" w:rsidR="00D2145E" w:rsidRPr="003226F7" w:rsidRDefault="003226F7" w:rsidP="003226F7">
            <w:pPr>
              <w:jc w:val="right"/>
              <w:rPr>
                <w:rFonts w:ascii="Times New Roman" w:hAnsi="Times New Roman" w:cs="Times New Roman"/>
              </w:rPr>
            </w:pPr>
            <w:r>
              <w:rPr>
                <w:rFonts w:ascii="Times New Roman" w:hAnsi="Times New Roman" w:cs="Times New Roman"/>
              </w:rPr>
              <w:t>0.14</w:t>
            </w:r>
          </w:p>
        </w:tc>
      </w:tr>
      <w:tr w:rsidR="00D2145E" w14:paraId="46227883" w14:textId="77777777" w:rsidTr="003226F7">
        <w:tc>
          <w:tcPr>
            <w:tcW w:w="3828" w:type="dxa"/>
          </w:tcPr>
          <w:p w14:paraId="4D363A17" w14:textId="33761BAC" w:rsidR="00D2145E" w:rsidRDefault="00D2145E" w:rsidP="00D2145E">
            <w:pPr>
              <w:rPr>
                <w:rFonts w:ascii="Times New Roman" w:hAnsi="Times New Roman" w:cs="Times New Roman"/>
                <w:color w:val="000000"/>
              </w:rPr>
            </w:pPr>
            <w:r>
              <w:rPr>
                <w:rFonts w:ascii="Times New Roman" w:hAnsi="Times New Roman" w:cs="Times New Roman"/>
                <w:color w:val="000000"/>
              </w:rPr>
              <w:t>Sediment type x Season</w:t>
            </w:r>
          </w:p>
        </w:tc>
        <w:tc>
          <w:tcPr>
            <w:tcW w:w="1729" w:type="dxa"/>
          </w:tcPr>
          <w:p w14:paraId="345F7220" w14:textId="0601D554" w:rsidR="00D2145E" w:rsidRPr="00D2145E" w:rsidRDefault="003226F7" w:rsidP="003226F7">
            <w:pPr>
              <w:jc w:val="right"/>
              <w:rPr>
                <w:rFonts w:ascii="Times New Roman" w:hAnsi="Times New Roman" w:cs="Times New Roman"/>
              </w:rPr>
            </w:pPr>
            <w:r w:rsidRPr="003226F7">
              <w:rPr>
                <w:rFonts w:ascii="Times New Roman" w:hAnsi="Times New Roman" w:cs="Times New Roman"/>
              </w:rPr>
              <w:t>2.00</w:t>
            </w:r>
          </w:p>
        </w:tc>
        <w:tc>
          <w:tcPr>
            <w:tcW w:w="1729" w:type="dxa"/>
          </w:tcPr>
          <w:p w14:paraId="4CAA136F" w14:textId="71358436" w:rsidR="00D2145E" w:rsidRDefault="00D2145E" w:rsidP="003226F7">
            <w:pPr>
              <w:jc w:val="right"/>
              <w:rPr>
                <w:rFonts w:ascii="Times New Roman" w:hAnsi="Times New Roman" w:cs="Times New Roman"/>
              </w:rPr>
            </w:pPr>
            <w:r>
              <w:rPr>
                <w:rFonts w:ascii="Times New Roman" w:hAnsi="Times New Roman" w:cs="Times New Roman"/>
              </w:rPr>
              <w:t>6</w:t>
            </w:r>
          </w:p>
        </w:tc>
        <w:tc>
          <w:tcPr>
            <w:tcW w:w="1730" w:type="dxa"/>
          </w:tcPr>
          <w:p w14:paraId="33B8730D" w14:textId="13B5FE90" w:rsidR="00D2145E" w:rsidRPr="003226F7" w:rsidRDefault="003226F7" w:rsidP="003226F7">
            <w:pPr>
              <w:jc w:val="right"/>
              <w:rPr>
                <w:rFonts w:ascii="Times New Roman" w:hAnsi="Times New Roman" w:cs="Times New Roman"/>
              </w:rPr>
            </w:pPr>
            <w:r>
              <w:rPr>
                <w:rFonts w:ascii="Times New Roman" w:hAnsi="Times New Roman" w:cs="Times New Roman"/>
              </w:rPr>
              <w:t>0.92</w:t>
            </w:r>
          </w:p>
        </w:tc>
      </w:tr>
      <w:tr w:rsidR="00D2145E" w14:paraId="018D0365" w14:textId="77777777" w:rsidTr="003226F7">
        <w:tc>
          <w:tcPr>
            <w:tcW w:w="3828" w:type="dxa"/>
          </w:tcPr>
          <w:p w14:paraId="76DD6A3C" w14:textId="19C7DC9C" w:rsidR="00D2145E" w:rsidRDefault="00D2145E" w:rsidP="00D2145E">
            <w:pPr>
              <w:rPr>
                <w:rFonts w:ascii="Times New Roman" w:hAnsi="Times New Roman" w:cs="Times New Roman"/>
                <w:color w:val="000000"/>
              </w:rPr>
            </w:pPr>
            <w:r>
              <w:rPr>
                <w:rFonts w:ascii="Times New Roman" w:hAnsi="Times New Roman" w:cs="Times New Roman"/>
                <w:color w:val="000000"/>
              </w:rPr>
              <w:t>Habitat x Sediment type x Season</w:t>
            </w:r>
          </w:p>
        </w:tc>
        <w:tc>
          <w:tcPr>
            <w:tcW w:w="1729" w:type="dxa"/>
          </w:tcPr>
          <w:p w14:paraId="27416793" w14:textId="3139B552" w:rsidR="00D2145E" w:rsidRDefault="003226F7" w:rsidP="003226F7">
            <w:pPr>
              <w:jc w:val="right"/>
              <w:rPr>
                <w:rFonts w:ascii="Times New Roman" w:hAnsi="Times New Roman" w:cs="Times New Roman"/>
              </w:rPr>
            </w:pPr>
            <w:r w:rsidRPr="003226F7">
              <w:rPr>
                <w:rFonts w:ascii="Times New Roman" w:hAnsi="Times New Roman" w:cs="Times New Roman"/>
              </w:rPr>
              <w:t>0.59</w:t>
            </w:r>
          </w:p>
        </w:tc>
        <w:tc>
          <w:tcPr>
            <w:tcW w:w="1729" w:type="dxa"/>
          </w:tcPr>
          <w:p w14:paraId="132F3BE9" w14:textId="4532244D" w:rsidR="00D2145E" w:rsidRDefault="00D2145E" w:rsidP="003226F7">
            <w:pPr>
              <w:jc w:val="right"/>
              <w:rPr>
                <w:rFonts w:ascii="Times New Roman" w:hAnsi="Times New Roman" w:cs="Times New Roman"/>
              </w:rPr>
            </w:pPr>
            <w:r>
              <w:rPr>
                <w:rFonts w:ascii="Times New Roman" w:hAnsi="Times New Roman" w:cs="Times New Roman"/>
              </w:rPr>
              <w:t>3</w:t>
            </w:r>
          </w:p>
        </w:tc>
        <w:tc>
          <w:tcPr>
            <w:tcW w:w="1730" w:type="dxa"/>
          </w:tcPr>
          <w:p w14:paraId="161A1464" w14:textId="09FE1512" w:rsidR="00D2145E" w:rsidRPr="003226F7" w:rsidRDefault="003226F7" w:rsidP="003226F7">
            <w:pPr>
              <w:jc w:val="right"/>
              <w:rPr>
                <w:rFonts w:ascii="Times New Roman" w:hAnsi="Times New Roman" w:cs="Times New Roman"/>
              </w:rPr>
            </w:pPr>
            <w:r>
              <w:rPr>
                <w:rFonts w:ascii="Times New Roman" w:hAnsi="Times New Roman" w:cs="Times New Roman"/>
              </w:rPr>
              <w:t>0.90</w:t>
            </w:r>
          </w:p>
        </w:tc>
      </w:tr>
    </w:tbl>
    <w:p w14:paraId="3EE3ACBF" w14:textId="77777777" w:rsidR="00F375BB" w:rsidRDefault="00F375BB"/>
    <w:p w14:paraId="6B1CCC46" w14:textId="77777777" w:rsidR="00F375BB" w:rsidRDefault="00F375BB"/>
    <w:p w14:paraId="7FE6A86C" w14:textId="77777777" w:rsidR="00F375BB" w:rsidRDefault="00F375BB"/>
    <w:p w14:paraId="5718BDC4" w14:textId="77777777" w:rsidR="00F375BB" w:rsidRDefault="00F375BB"/>
    <w:p w14:paraId="6C8D91BD" w14:textId="77777777" w:rsidR="00F375BB" w:rsidRDefault="00F375BB">
      <w:pPr>
        <w:sectPr w:rsidR="00F375BB">
          <w:pgSz w:w="11906" w:h="16838"/>
          <w:pgMar w:top="1440" w:right="1440" w:bottom="1440" w:left="1440" w:header="708" w:footer="708" w:gutter="0"/>
          <w:cols w:space="708"/>
          <w:docGrid w:linePitch="360"/>
        </w:sectPr>
      </w:pPr>
    </w:p>
    <w:tbl>
      <w:tblPr>
        <w:tblStyle w:val="TableGrid1"/>
        <w:tblpPr w:leftFromText="180" w:rightFromText="180" w:vertAnchor="text" w:horzAnchor="margin" w:tblpY="133"/>
        <w:tblW w:w="13962" w:type="dxa"/>
        <w:tblLook w:val="04A0" w:firstRow="1" w:lastRow="0" w:firstColumn="1" w:lastColumn="0" w:noHBand="0" w:noVBand="1"/>
      </w:tblPr>
      <w:tblGrid>
        <w:gridCol w:w="2835"/>
        <w:gridCol w:w="1236"/>
        <w:gridCol w:w="1236"/>
        <w:gridCol w:w="1237"/>
        <w:gridCol w:w="1236"/>
        <w:gridCol w:w="1236"/>
        <w:gridCol w:w="1237"/>
        <w:gridCol w:w="1236"/>
        <w:gridCol w:w="1236"/>
        <w:gridCol w:w="1237"/>
      </w:tblGrid>
      <w:tr w:rsidR="007B5C4C" w:rsidRPr="00DD6533" w14:paraId="67597465" w14:textId="77777777" w:rsidTr="00D00663">
        <w:tc>
          <w:tcPr>
            <w:tcW w:w="0" w:type="auto"/>
            <w:gridSpan w:val="10"/>
            <w:tcBorders>
              <w:top w:val="nil"/>
              <w:left w:val="nil"/>
              <w:bottom w:val="single" w:sz="4" w:space="0" w:color="auto"/>
              <w:right w:val="nil"/>
            </w:tcBorders>
          </w:tcPr>
          <w:p w14:paraId="32905D56" w14:textId="448020B7" w:rsidR="007B5C4C" w:rsidRPr="00DD6533" w:rsidRDefault="007B5C4C" w:rsidP="00D00663">
            <w:pPr>
              <w:spacing w:line="276" w:lineRule="auto"/>
              <w:jc w:val="both"/>
              <w:rPr>
                <w:rFonts w:ascii="Times New Roman" w:hAnsi="Times New Roman" w:cs="Times New Roman"/>
                <w:color w:val="000000"/>
                <w:kern w:val="0"/>
                <w14:ligatures w14:val="none"/>
              </w:rPr>
            </w:pPr>
            <w:r w:rsidRPr="00DD6533">
              <w:rPr>
                <w:rFonts w:ascii="Times New Roman" w:hAnsi="Times New Roman" w:cs="Times New Roman"/>
                <w:b/>
                <w:bCs/>
                <w:color w:val="000000"/>
                <w:kern w:val="0"/>
                <w14:ligatures w14:val="none"/>
              </w:rPr>
              <w:lastRenderedPageBreak/>
              <w:t xml:space="preserve">Table </w:t>
            </w:r>
            <w:r>
              <w:rPr>
                <w:rFonts w:ascii="Times New Roman" w:hAnsi="Times New Roman" w:cs="Times New Roman"/>
                <w:b/>
                <w:bCs/>
                <w:color w:val="000000"/>
                <w:kern w:val="0"/>
                <w14:ligatures w14:val="none"/>
              </w:rPr>
              <w:t>S</w:t>
            </w:r>
            <w:r w:rsidR="00F375BB">
              <w:rPr>
                <w:rFonts w:ascii="Times New Roman" w:hAnsi="Times New Roman" w:cs="Times New Roman"/>
                <w:b/>
                <w:bCs/>
                <w:color w:val="000000"/>
                <w:kern w:val="0"/>
                <w14:ligatures w14:val="none"/>
              </w:rPr>
              <w:t>2</w:t>
            </w:r>
            <w:r w:rsidRPr="00DD6533">
              <w:rPr>
                <w:rFonts w:ascii="Times New Roman" w:hAnsi="Times New Roman" w:cs="Times New Roman"/>
                <w:b/>
                <w:bCs/>
                <w:color w:val="000000"/>
                <w:kern w:val="0"/>
                <w14:ligatures w14:val="none"/>
              </w:rPr>
              <w:t>.</w:t>
            </w:r>
            <w:r w:rsidRPr="00DD6533">
              <w:rPr>
                <w:rFonts w:ascii="Times New Roman" w:hAnsi="Times New Roman" w:cs="Times New Roman"/>
                <w:color w:val="000000"/>
                <w:kern w:val="0"/>
                <w14:ligatures w14:val="none"/>
              </w:rPr>
              <w:t xml:space="preserve"> </w:t>
            </w:r>
            <w:r>
              <w:rPr>
                <w:rFonts w:ascii="Times New Roman" w:hAnsi="Times New Roman" w:cs="Times New Roman"/>
                <w:color w:val="000000"/>
                <w:kern w:val="0"/>
                <w14:ligatures w14:val="none"/>
              </w:rPr>
              <w:t xml:space="preserve">Analysis of deviance for methanogen </w:t>
            </w:r>
            <w:r w:rsidR="001B27D9">
              <w:rPr>
                <w:rFonts w:ascii="Times New Roman" w:hAnsi="Times New Roman" w:cs="Times New Roman"/>
                <w:color w:val="000000"/>
                <w:kern w:val="0"/>
                <w14:ligatures w14:val="none"/>
              </w:rPr>
              <w:t xml:space="preserve">OTU </w:t>
            </w:r>
            <w:r w:rsidRPr="00DD6533">
              <w:rPr>
                <w:rFonts w:ascii="Times New Roman" w:hAnsi="Times New Roman" w:cs="Times New Roman"/>
                <w:color w:val="000000"/>
                <w:kern w:val="0"/>
                <w14:ligatures w14:val="none"/>
              </w:rPr>
              <w:t>communit</w:t>
            </w:r>
            <w:r>
              <w:rPr>
                <w:rFonts w:ascii="Times New Roman" w:hAnsi="Times New Roman" w:cs="Times New Roman"/>
                <w:color w:val="000000"/>
                <w:kern w:val="0"/>
                <w14:ligatures w14:val="none"/>
              </w:rPr>
              <w:t>y diversity indices</w:t>
            </w:r>
            <w:r w:rsidRPr="00DD6533">
              <w:rPr>
                <w:rFonts w:ascii="Times New Roman" w:hAnsi="Times New Roman" w:cs="Times New Roman"/>
                <w:color w:val="000000"/>
                <w:kern w:val="0"/>
                <w14:ligatures w14:val="none"/>
              </w:rPr>
              <w:t xml:space="preserve">. </w:t>
            </w:r>
            <w:r>
              <w:rPr>
                <w:rFonts w:ascii="Times New Roman" w:hAnsi="Times New Roman" w:cs="Times New Roman"/>
                <w:color w:val="000000"/>
                <w:kern w:val="0"/>
                <w14:ligatures w14:val="none"/>
              </w:rPr>
              <w:t>Significant responses shown in bold.</w:t>
            </w:r>
          </w:p>
        </w:tc>
      </w:tr>
      <w:tr w:rsidR="007B5C4C" w:rsidRPr="00DD6533" w14:paraId="70FB3E6A" w14:textId="77777777" w:rsidTr="006B7DE8">
        <w:trPr>
          <w:trHeight w:val="320"/>
        </w:trPr>
        <w:tc>
          <w:tcPr>
            <w:tcW w:w="2835" w:type="dxa"/>
            <w:tcBorders>
              <w:top w:val="single" w:sz="4" w:space="0" w:color="auto"/>
              <w:left w:val="nil"/>
              <w:bottom w:val="single" w:sz="4" w:space="0" w:color="auto"/>
              <w:right w:val="nil"/>
            </w:tcBorders>
            <w:noWrap/>
            <w:vAlign w:val="center"/>
          </w:tcPr>
          <w:p w14:paraId="6DD343D2" w14:textId="77777777" w:rsidR="007B5C4C" w:rsidRPr="00DD6533" w:rsidRDefault="007B5C4C" w:rsidP="00D00663">
            <w:pPr>
              <w:spacing w:line="276" w:lineRule="auto"/>
              <w:jc w:val="center"/>
              <w:rPr>
                <w:rFonts w:ascii="Times New Roman" w:hAnsi="Times New Roman" w:cs="Times New Roman"/>
                <w:color w:val="000000"/>
                <w:kern w:val="0"/>
                <w14:ligatures w14:val="none"/>
              </w:rPr>
            </w:pPr>
          </w:p>
        </w:tc>
        <w:tc>
          <w:tcPr>
            <w:tcW w:w="3709" w:type="dxa"/>
            <w:gridSpan w:val="3"/>
            <w:tcBorders>
              <w:top w:val="single" w:sz="4" w:space="0" w:color="auto"/>
              <w:left w:val="nil"/>
              <w:bottom w:val="single" w:sz="4" w:space="0" w:color="auto"/>
              <w:right w:val="nil"/>
            </w:tcBorders>
            <w:vAlign w:val="center"/>
          </w:tcPr>
          <w:p w14:paraId="5CDDB62A" w14:textId="77777777" w:rsidR="007B5C4C" w:rsidRDefault="007B5C4C" w:rsidP="00D00663">
            <w:pPr>
              <w:spacing w:line="276" w:lineRule="auto"/>
              <w:jc w:val="center"/>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Shannon</w:t>
            </w:r>
          </w:p>
        </w:tc>
        <w:tc>
          <w:tcPr>
            <w:tcW w:w="3709" w:type="dxa"/>
            <w:gridSpan w:val="3"/>
            <w:tcBorders>
              <w:top w:val="single" w:sz="4" w:space="0" w:color="auto"/>
              <w:left w:val="nil"/>
              <w:bottom w:val="single" w:sz="4" w:space="0" w:color="auto"/>
              <w:right w:val="nil"/>
            </w:tcBorders>
            <w:vAlign w:val="center"/>
          </w:tcPr>
          <w:p w14:paraId="40A2523C" w14:textId="77777777" w:rsidR="007B5C4C" w:rsidRDefault="007B5C4C" w:rsidP="00D00663">
            <w:pPr>
              <w:spacing w:line="276" w:lineRule="auto"/>
              <w:jc w:val="center"/>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Richness</w:t>
            </w:r>
          </w:p>
        </w:tc>
        <w:tc>
          <w:tcPr>
            <w:tcW w:w="3709" w:type="dxa"/>
            <w:gridSpan w:val="3"/>
            <w:tcBorders>
              <w:top w:val="single" w:sz="4" w:space="0" w:color="auto"/>
              <w:left w:val="nil"/>
              <w:bottom w:val="single" w:sz="4" w:space="0" w:color="auto"/>
              <w:right w:val="nil"/>
            </w:tcBorders>
            <w:vAlign w:val="center"/>
          </w:tcPr>
          <w:p w14:paraId="2E398DA2" w14:textId="77777777" w:rsidR="007B5C4C" w:rsidRDefault="007B5C4C" w:rsidP="00D00663">
            <w:pPr>
              <w:spacing w:line="276" w:lineRule="auto"/>
              <w:jc w:val="center"/>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Evenness</w:t>
            </w:r>
          </w:p>
        </w:tc>
      </w:tr>
      <w:tr w:rsidR="007B5C4C" w:rsidRPr="00DD6533" w14:paraId="3640233F" w14:textId="77777777" w:rsidTr="006B7DE8">
        <w:trPr>
          <w:trHeight w:val="320"/>
        </w:trPr>
        <w:tc>
          <w:tcPr>
            <w:tcW w:w="2835" w:type="dxa"/>
            <w:tcBorders>
              <w:top w:val="single" w:sz="4" w:space="0" w:color="auto"/>
              <w:left w:val="nil"/>
              <w:bottom w:val="single" w:sz="4" w:space="0" w:color="auto"/>
              <w:right w:val="nil"/>
            </w:tcBorders>
            <w:noWrap/>
          </w:tcPr>
          <w:p w14:paraId="71965C0B" w14:textId="77777777" w:rsidR="007B5C4C" w:rsidRPr="00DD6533" w:rsidRDefault="007B5C4C" w:rsidP="00D00663">
            <w:pPr>
              <w:spacing w:line="276" w:lineRule="auto"/>
              <w:rPr>
                <w:rFonts w:ascii="Times New Roman" w:hAnsi="Times New Roman" w:cs="Times New Roman"/>
                <w:color w:val="000000"/>
                <w:kern w:val="0"/>
                <w14:ligatures w14:val="none"/>
              </w:rPr>
            </w:pPr>
          </w:p>
        </w:tc>
        <w:tc>
          <w:tcPr>
            <w:tcW w:w="1236" w:type="dxa"/>
            <w:tcBorders>
              <w:top w:val="single" w:sz="4" w:space="0" w:color="auto"/>
              <w:left w:val="nil"/>
              <w:bottom w:val="single" w:sz="4" w:space="0" w:color="auto"/>
              <w:right w:val="nil"/>
            </w:tcBorders>
          </w:tcPr>
          <w:p w14:paraId="305615A5" w14:textId="2DD449CA" w:rsidR="007B5C4C" w:rsidRPr="00DD6533" w:rsidRDefault="007B5C4C" w:rsidP="00D00663">
            <w:pPr>
              <w:spacing w:line="276" w:lineRule="auto"/>
              <w:jc w:val="right"/>
              <w:rPr>
                <w:rFonts w:ascii="Times New Roman" w:hAnsi="Times New Roman" w:cs="Times New Roman"/>
                <w:color w:val="000000"/>
                <w:kern w:val="0"/>
                <w14:ligatures w14:val="none"/>
              </w:rPr>
            </w:pPr>
            <w:proofErr w:type="spellStart"/>
            <w:r>
              <w:rPr>
                <w:rFonts w:ascii="Times New Roman" w:hAnsi="Times New Roman" w:cs="Times New Roman"/>
                <w:color w:val="000000"/>
                <w:kern w:val="0"/>
                <w14:ligatures w14:val="none"/>
              </w:rPr>
              <w:t>Chisq</w:t>
            </w:r>
            <w:proofErr w:type="spellEnd"/>
            <w:r w:rsidR="006B7DE8">
              <w:rPr>
                <w:rFonts w:ascii="Times New Roman" w:hAnsi="Times New Roman" w:cs="Times New Roman"/>
                <w:color w:val="000000"/>
                <w:kern w:val="0"/>
                <w14:ligatures w14:val="none"/>
              </w:rPr>
              <w:t xml:space="preserve"> </w:t>
            </w:r>
            <w:r w:rsidR="006B7DE8" w:rsidRPr="006B7DE8">
              <w:rPr>
                <w:rFonts w:ascii="Times New Roman" w:hAnsi="Times New Roman" w:cs="Times New Roman"/>
                <w:color w:val="000000"/>
                <w:kern w:val="0"/>
                <w14:ligatures w14:val="none"/>
              </w:rPr>
              <w:t>(</w:t>
            </w:r>
            <w:r w:rsidR="006B7DE8" w:rsidRPr="006B7DE8">
              <w:rPr>
                <w:rFonts w:ascii="Times New Roman" w:hAnsi="Times New Roman" w:cs="Times New Roman"/>
              </w:rPr>
              <w:sym w:font="Symbol" w:char="F063"/>
            </w:r>
            <w:r w:rsidR="006B7DE8" w:rsidRPr="006B7DE8">
              <w:rPr>
                <w:rFonts w:ascii="Times New Roman" w:hAnsi="Times New Roman" w:cs="Times New Roman"/>
                <w:vertAlign w:val="superscript"/>
              </w:rPr>
              <w:t>2</w:t>
            </w:r>
            <w:r w:rsidR="006B7DE8">
              <w:rPr>
                <w:rFonts w:ascii="Times New Roman" w:hAnsi="Times New Roman" w:cs="Times New Roman"/>
              </w:rPr>
              <w:t>)</w:t>
            </w:r>
            <w:r>
              <w:rPr>
                <w:rFonts w:ascii="Times New Roman" w:hAnsi="Times New Roman" w:cs="Times New Roman"/>
                <w:color w:val="000000"/>
                <w:kern w:val="0"/>
                <w14:ligatures w14:val="none"/>
              </w:rPr>
              <w:t xml:space="preserve"> </w:t>
            </w:r>
          </w:p>
        </w:tc>
        <w:tc>
          <w:tcPr>
            <w:tcW w:w="1236" w:type="dxa"/>
            <w:tcBorders>
              <w:top w:val="single" w:sz="4" w:space="0" w:color="auto"/>
              <w:left w:val="nil"/>
              <w:bottom w:val="single" w:sz="4" w:space="0" w:color="auto"/>
              <w:right w:val="nil"/>
            </w:tcBorders>
          </w:tcPr>
          <w:p w14:paraId="71893A53"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proofErr w:type="spellStart"/>
            <w:r>
              <w:rPr>
                <w:rFonts w:ascii="Times New Roman" w:hAnsi="Times New Roman" w:cs="Times New Roman"/>
                <w:color w:val="000000"/>
                <w:kern w:val="0"/>
                <w14:ligatures w14:val="none"/>
              </w:rPr>
              <w:t>df</w:t>
            </w:r>
            <w:proofErr w:type="spellEnd"/>
          </w:p>
        </w:tc>
        <w:tc>
          <w:tcPr>
            <w:tcW w:w="1237" w:type="dxa"/>
            <w:tcBorders>
              <w:top w:val="single" w:sz="4" w:space="0" w:color="auto"/>
              <w:left w:val="nil"/>
              <w:bottom w:val="single" w:sz="4" w:space="0" w:color="auto"/>
              <w:right w:val="nil"/>
            </w:tcBorders>
          </w:tcPr>
          <w:p w14:paraId="388F64C2"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P</w:t>
            </w:r>
          </w:p>
        </w:tc>
        <w:tc>
          <w:tcPr>
            <w:tcW w:w="1236" w:type="dxa"/>
            <w:tcBorders>
              <w:top w:val="single" w:sz="4" w:space="0" w:color="auto"/>
              <w:left w:val="nil"/>
              <w:bottom w:val="single" w:sz="4" w:space="0" w:color="auto"/>
              <w:right w:val="nil"/>
            </w:tcBorders>
          </w:tcPr>
          <w:p w14:paraId="701941D0" w14:textId="1452D372" w:rsidR="007B5C4C" w:rsidRPr="00DD6533" w:rsidRDefault="007B5C4C" w:rsidP="00D00663">
            <w:pPr>
              <w:spacing w:line="276" w:lineRule="auto"/>
              <w:jc w:val="right"/>
              <w:rPr>
                <w:rFonts w:ascii="Times New Roman" w:hAnsi="Times New Roman" w:cs="Times New Roman"/>
                <w:color w:val="000000"/>
                <w:kern w:val="0"/>
                <w14:ligatures w14:val="none"/>
              </w:rPr>
            </w:pPr>
            <w:proofErr w:type="spellStart"/>
            <w:r>
              <w:rPr>
                <w:rFonts w:ascii="Times New Roman" w:hAnsi="Times New Roman" w:cs="Times New Roman"/>
                <w:color w:val="000000"/>
                <w:kern w:val="0"/>
                <w14:ligatures w14:val="none"/>
              </w:rPr>
              <w:t>Chisq</w:t>
            </w:r>
            <w:proofErr w:type="spellEnd"/>
            <w:r w:rsidR="006B7DE8">
              <w:rPr>
                <w:rFonts w:ascii="Times New Roman" w:hAnsi="Times New Roman" w:cs="Times New Roman"/>
                <w:color w:val="000000"/>
                <w:kern w:val="0"/>
                <w14:ligatures w14:val="none"/>
              </w:rPr>
              <w:t xml:space="preserve"> </w:t>
            </w:r>
            <w:r w:rsidR="006B7DE8" w:rsidRPr="006B7DE8">
              <w:rPr>
                <w:rFonts w:ascii="Times New Roman" w:hAnsi="Times New Roman" w:cs="Times New Roman"/>
                <w:color w:val="000000"/>
                <w:kern w:val="0"/>
                <w14:ligatures w14:val="none"/>
              </w:rPr>
              <w:t>(</w:t>
            </w:r>
            <w:r w:rsidR="006B7DE8" w:rsidRPr="006B7DE8">
              <w:rPr>
                <w:rFonts w:ascii="Times New Roman" w:hAnsi="Times New Roman" w:cs="Times New Roman"/>
              </w:rPr>
              <w:sym w:font="Symbol" w:char="F063"/>
            </w:r>
            <w:r w:rsidR="006B7DE8" w:rsidRPr="006B7DE8">
              <w:rPr>
                <w:rFonts w:ascii="Times New Roman" w:hAnsi="Times New Roman" w:cs="Times New Roman"/>
                <w:vertAlign w:val="superscript"/>
              </w:rPr>
              <w:t>2</w:t>
            </w:r>
            <w:r w:rsidR="006B7DE8">
              <w:rPr>
                <w:rFonts w:ascii="Times New Roman" w:hAnsi="Times New Roman" w:cs="Times New Roman"/>
              </w:rPr>
              <w:t>)</w:t>
            </w:r>
            <w:r w:rsidR="006B7DE8">
              <w:rPr>
                <w:rFonts w:ascii="Times New Roman" w:hAnsi="Times New Roman" w:cs="Times New Roman"/>
                <w:color w:val="000000"/>
                <w:kern w:val="0"/>
                <w14:ligatures w14:val="none"/>
              </w:rPr>
              <w:t xml:space="preserve"> </w:t>
            </w:r>
            <w:r>
              <w:rPr>
                <w:rFonts w:ascii="Times New Roman" w:hAnsi="Times New Roman" w:cs="Times New Roman"/>
                <w:color w:val="000000"/>
                <w:kern w:val="0"/>
                <w14:ligatures w14:val="none"/>
              </w:rPr>
              <w:t xml:space="preserve"> </w:t>
            </w:r>
          </w:p>
        </w:tc>
        <w:tc>
          <w:tcPr>
            <w:tcW w:w="1236" w:type="dxa"/>
            <w:tcBorders>
              <w:top w:val="single" w:sz="4" w:space="0" w:color="auto"/>
              <w:left w:val="nil"/>
              <w:bottom w:val="single" w:sz="4" w:space="0" w:color="auto"/>
              <w:right w:val="nil"/>
            </w:tcBorders>
          </w:tcPr>
          <w:p w14:paraId="13FEB284"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proofErr w:type="spellStart"/>
            <w:r>
              <w:rPr>
                <w:rFonts w:ascii="Times New Roman" w:hAnsi="Times New Roman" w:cs="Times New Roman"/>
                <w:color w:val="000000"/>
                <w:kern w:val="0"/>
                <w14:ligatures w14:val="none"/>
              </w:rPr>
              <w:t>df</w:t>
            </w:r>
            <w:proofErr w:type="spellEnd"/>
          </w:p>
        </w:tc>
        <w:tc>
          <w:tcPr>
            <w:tcW w:w="1237" w:type="dxa"/>
            <w:tcBorders>
              <w:top w:val="single" w:sz="4" w:space="0" w:color="auto"/>
              <w:left w:val="nil"/>
              <w:bottom w:val="single" w:sz="4" w:space="0" w:color="auto"/>
              <w:right w:val="nil"/>
            </w:tcBorders>
          </w:tcPr>
          <w:p w14:paraId="2D131F49"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P</w:t>
            </w:r>
          </w:p>
        </w:tc>
        <w:tc>
          <w:tcPr>
            <w:tcW w:w="1236" w:type="dxa"/>
            <w:tcBorders>
              <w:top w:val="single" w:sz="4" w:space="0" w:color="auto"/>
              <w:left w:val="nil"/>
              <w:bottom w:val="single" w:sz="4" w:space="0" w:color="auto"/>
              <w:right w:val="nil"/>
            </w:tcBorders>
          </w:tcPr>
          <w:p w14:paraId="51A4093D" w14:textId="521EAD15" w:rsidR="007B5C4C" w:rsidRPr="00DD6533" w:rsidRDefault="007B5C4C" w:rsidP="00D00663">
            <w:pPr>
              <w:spacing w:line="276" w:lineRule="auto"/>
              <w:jc w:val="right"/>
              <w:rPr>
                <w:rFonts w:ascii="Times New Roman" w:hAnsi="Times New Roman" w:cs="Times New Roman"/>
                <w:color w:val="000000"/>
                <w:kern w:val="0"/>
                <w14:ligatures w14:val="none"/>
              </w:rPr>
            </w:pPr>
            <w:proofErr w:type="spellStart"/>
            <w:r>
              <w:rPr>
                <w:rFonts w:ascii="Times New Roman" w:hAnsi="Times New Roman" w:cs="Times New Roman"/>
                <w:color w:val="000000"/>
                <w:kern w:val="0"/>
                <w14:ligatures w14:val="none"/>
              </w:rPr>
              <w:t>Chisq</w:t>
            </w:r>
            <w:proofErr w:type="spellEnd"/>
            <w:r w:rsidR="006B7DE8">
              <w:rPr>
                <w:rFonts w:ascii="Times New Roman" w:hAnsi="Times New Roman" w:cs="Times New Roman"/>
                <w:color w:val="000000"/>
                <w:kern w:val="0"/>
                <w14:ligatures w14:val="none"/>
              </w:rPr>
              <w:t xml:space="preserve"> </w:t>
            </w:r>
            <w:r w:rsidR="006B7DE8" w:rsidRPr="006B7DE8">
              <w:rPr>
                <w:rFonts w:ascii="Times New Roman" w:hAnsi="Times New Roman" w:cs="Times New Roman"/>
                <w:color w:val="000000"/>
                <w:kern w:val="0"/>
                <w14:ligatures w14:val="none"/>
              </w:rPr>
              <w:t>(</w:t>
            </w:r>
            <w:r w:rsidR="006B7DE8" w:rsidRPr="006B7DE8">
              <w:rPr>
                <w:rFonts w:ascii="Times New Roman" w:hAnsi="Times New Roman" w:cs="Times New Roman"/>
              </w:rPr>
              <w:sym w:font="Symbol" w:char="F063"/>
            </w:r>
            <w:r w:rsidR="006B7DE8" w:rsidRPr="006B7DE8">
              <w:rPr>
                <w:rFonts w:ascii="Times New Roman" w:hAnsi="Times New Roman" w:cs="Times New Roman"/>
                <w:vertAlign w:val="superscript"/>
              </w:rPr>
              <w:t>2</w:t>
            </w:r>
            <w:r w:rsidR="006B7DE8">
              <w:rPr>
                <w:rFonts w:ascii="Times New Roman" w:hAnsi="Times New Roman" w:cs="Times New Roman"/>
              </w:rPr>
              <w:t>)</w:t>
            </w:r>
            <w:r w:rsidR="006B7DE8">
              <w:rPr>
                <w:rFonts w:ascii="Times New Roman" w:hAnsi="Times New Roman" w:cs="Times New Roman"/>
                <w:color w:val="000000"/>
                <w:kern w:val="0"/>
                <w14:ligatures w14:val="none"/>
              </w:rPr>
              <w:t xml:space="preserve"> </w:t>
            </w:r>
            <w:r>
              <w:rPr>
                <w:rFonts w:ascii="Times New Roman" w:hAnsi="Times New Roman" w:cs="Times New Roman"/>
                <w:color w:val="000000"/>
                <w:kern w:val="0"/>
                <w14:ligatures w14:val="none"/>
              </w:rPr>
              <w:t xml:space="preserve"> </w:t>
            </w:r>
          </w:p>
        </w:tc>
        <w:tc>
          <w:tcPr>
            <w:tcW w:w="1236" w:type="dxa"/>
            <w:tcBorders>
              <w:top w:val="single" w:sz="4" w:space="0" w:color="auto"/>
              <w:left w:val="nil"/>
              <w:bottom w:val="single" w:sz="4" w:space="0" w:color="auto"/>
              <w:right w:val="nil"/>
            </w:tcBorders>
          </w:tcPr>
          <w:p w14:paraId="1D033B36"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proofErr w:type="spellStart"/>
            <w:r>
              <w:rPr>
                <w:rFonts w:ascii="Times New Roman" w:hAnsi="Times New Roman" w:cs="Times New Roman"/>
                <w:color w:val="000000"/>
                <w:kern w:val="0"/>
                <w14:ligatures w14:val="none"/>
              </w:rPr>
              <w:t>df</w:t>
            </w:r>
            <w:proofErr w:type="spellEnd"/>
          </w:p>
        </w:tc>
        <w:tc>
          <w:tcPr>
            <w:tcW w:w="1237" w:type="dxa"/>
            <w:tcBorders>
              <w:top w:val="single" w:sz="4" w:space="0" w:color="auto"/>
              <w:left w:val="nil"/>
              <w:bottom w:val="single" w:sz="4" w:space="0" w:color="auto"/>
              <w:right w:val="nil"/>
            </w:tcBorders>
          </w:tcPr>
          <w:p w14:paraId="20033620"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P</w:t>
            </w:r>
          </w:p>
        </w:tc>
      </w:tr>
      <w:tr w:rsidR="001B27D9" w:rsidRPr="00DD6533" w14:paraId="6E22E21F" w14:textId="77777777" w:rsidTr="006B7DE8">
        <w:trPr>
          <w:trHeight w:val="320"/>
        </w:trPr>
        <w:tc>
          <w:tcPr>
            <w:tcW w:w="2835" w:type="dxa"/>
            <w:tcBorders>
              <w:top w:val="nil"/>
              <w:left w:val="nil"/>
              <w:bottom w:val="nil"/>
              <w:right w:val="nil"/>
            </w:tcBorders>
            <w:noWrap/>
            <w:hideMark/>
          </w:tcPr>
          <w:p w14:paraId="5594F583" w14:textId="77777777" w:rsidR="001B27D9" w:rsidRPr="00DD6533" w:rsidRDefault="001B27D9" w:rsidP="001B27D9">
            <w:pPr>
              <w:spacing w:line="276" w:lineRule="auto"/>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Season</w:t>
            </w:r>
          </w:p>
        </w:tc>
        <w:tc>
          <w:tcPr>
            <w:tcW w:w="1236" w:type="dxa"/>
            <w:tcBorders>
              <w:top w:val="nil"/>
              <w:left w:val="nil"/>
              <w:bottom w:val="nil"/>
              <w:right w:val="nil"/>
            </w:tcBorders>
          </w:tcPr>
          <w:p w14:paraId="4E9B8352" w14:textId="16C5AAE8" w:rsidR="001B27D9" w:rsidRPr="00DD6533" w:rsidRDefault="001B27D9" w:rsidP="001B27D9">
            <w:pPr>
              <w:spacing w:line="276" w:lineRule="auto"/>
              <w:jc w:val="right"/>
              <w:rPr>
                <w:rFonts w:ascii="Times New Roman" w:hAnsi="Times New Roman" w:cs="Times New Roman"/>
                <w:color w:val="000000"/>
                <w:kern w:val="0"/>
                <w14:ligatures w14:val="none"/>
              </w:rPr>
            </w:pPr>
            <w:r w:rsidRPr="001B27D9">
              <w:rPr>
                <w:rFonts w:ascii="Times New Roman" w:hAnsi="Times New Roman" w:cs="Times New Roman"/>
                <w:color w:val="000000"/>
                <w:kern w:val="0"/>
                <w14:ligatures w14:val="none"/>
              </w:rPr>
              <w:t>2.3</w:t>
            </w:r>
            <w:r>
              <w:rPr>
                <w:rFonts w:ascii="Times New Roman" w:hAnsi="Times New Roman" w:cs="Times New Roman"/>
                <w:color w:val="000000"/>
                <w:kern w:val="0"/>
                <w14:ligatures w14:val="none"/>
              </w:rPr>
              <w:t>5</w:t>
            </w:r>
          </w:p>
        </w:tc>
        <w:tc>
          <w:tcPr>
            <w:tcW w:w="1236" w:type="dxa"/>
            <w:tcBorders>
              <w:top w:val="nil"/>
              <w:left w:val="nil"/>
              <w:bottom w:val="nil"/>
              <w:right w:val="nil"/>
            </w:tcBorders>
          </w:tcPr>
          <w:p w14:paraId="3F09CDBC" w14:textId="554B41CC" w:rsidR="001B27D9" w:rsidRPr="00DD6533" w:rsidRDefault="001B27D9" w:rsidP="001B27D9">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3</w:t>
            </w:r>
          </w:p>
        </w:tc>
        <w:tc>
          <w:tcPr>
            <w:tcW w:w="1237" w:type="dxa"/>
            <w:tcBorders>
              <w:top w:val="nil"/>
              <w:left w:val="nil"/>
              <w:bottom w:val="nil"/>
              <w:right w:val="nil"/>
            </w:tcBorders>
          </w:tcPr>
          <w:p w14:paraId="7626832E" w14:textId="03BE1CF1" w:rsidR="001B27D9" w:rsidRPr="00DD6533" w:rsidRDefault="001B27D9" w:rsidP="001B27D9">
            <w:pPr>
              <w:spacing w:line="276" w:lineRule="auto"/>
              <w:jc w:val="right"/>
              <w:rPr>
                <w:rFonts w:ascii="Times New Roman" w:hAnsi="Times New Roman" w:cs="Times New Roman"/>
                <w:color w:val="000000"/>
                <w:kern w:val="0"/>
                <w14:ligatures w14:val="none"/>
              </w:rPr>
            </w:pPr>
            <w:r w:rsidRPr="001B27D9">
              <w:rPr>
                <w:rFonts w:ascii="Times New Roman" w:hAnsi="Times New Roman" w:cs="Times New Roman"/>
                <w:color w:val="000000"/>
                <w:kern w:val="0"/>
                <w14:ligatures w14:val="none"/>
              </w:rPr>
              <w:t>0.50</w:t>
            </w:r>
          </w:p>
        </w:tc>
        <w:tc>
          <w:tcPr>
            <w:tcW w:w="1236" w:type="dxa"/>
            <w:tcBorders>
              <w:top w:val="nil"/>
              <w:left w:val="nil"/>
              <w:bottom w:val="nil"/>
              <w:right w:val="nil"/>
            </w:tcBorders>
          </w:tcPr>
          <w:p w14:paraId="3E836C67" w14:textId="6DE686AA" w:rsidR="001B27D9" w:rsidRPr="00DD6533" w:rsidRDefault="001B27D9" w:rsidP="001B27D9">
            <w:pPr>
              <w:spacing w:line="276" w:lineRule="auto"/>
              <w:jc w:val="right"/>
              <w:rPr>
                <w:rFonts w:ascii="Times New Roman" w:hAnsi="Times New Roman" w:cs="Times New Roman"/>
                <w:color w:val="000000"/>
                <w:kern w:val="0"/>
                <w14:ligatures w14:val="none"/>
              </w:rPr>
            </w:pPr>
            <w:r w:rsidRPr="001B27D9">
              <w:rPr>
                <w:rFonts w:ascii="Times New Roman" w:hAnsi="Times New Roman" w:cs="Times New Roman"/>
                <w:color w:val="000000"/>
                <w:kern w:val="0"/>
                <w14:ligatures w14:val="none"/>
              </w:rPr>
              <w:t>13.5</w:t>
            </w:r>
          </w:p>
        </w:tc>
        <w:tc>
          <w:tcPr>
            <w:tcW w:w="1236" w:type="dxa"/>
            <w:tcBorders>
              <w:top w:val="nil"/>
              <w:left w:val="nil"/>
              <w:bottom w:val="nil"/>
              <w:right w:val="nil"/>
            </w:tcBorders>
          </w:tcPr>
          <w:p w14:paraId="52E28C73" w14:textId="77777777" w:rsidR="001B27D9" w:rsidRPr="00DD6533" w:rsidRDefault="001B27D9" w:rsidP="001B27D9">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3</w:t>
            </w:r>
          </w:p>
        </w:tc>
        <w:tc>
          <w:tcPr>
            <w:tcW w:w="1237" w:type="dxa"/>
            <w:tcBorders>
              <w:top w:val="nil"/>
              <w:left w:val="nil"/>
              <w:bottom w:val="nil"/>
              <w:right w:val="nil"/>
            </w:tcBorders>
          </w:tcPr>
          <w:p w14:paraId="5832FA3B" w14:textId="78A73A64" w:rsidR="001B27D9" w:rsidRPr="00DD6533" w:rsidRDefault="001B27D9" w:rsidP="001B27D9">
            <w:pPr>
              <w:spacing w:line="276" w:lineRule="auto"/>
              <w:jc w:val="right"/>
              <w:rPr>
                <w:rFonts w:ascii="Times New Roman" w:hAnsi="Times New Roman" w:cs="Times New Roman"/>
                <w:color w:val="000000"/>
                <w:kern w:val="0"/>
                <w14:ligatures w14:val="none"/>
              </w:rPr>
            </w:pPr>
            <w:r w:rsidRPr="008A48F0">
              <w:rPr>
                <w:rFonts w:ascii="Times New Roman" w:hAnsi="Times New Roman" w:cs="Times New Roman"/>
                <w:b/>
                <w:bCs/>
                <w:color w:val="000000"/>
                <w:kern w:val="0"/>
                <w14:ligatures w14:val="none"/>
              </w:rPr>
              <w:t>&lt;0.01</w:t>
            </w:r>
          </w:p>
        </w:tc>
        <w:tc>
          <w:tcPr>
            <w:tcW w:w="1236" w:type="dxa"/>
            <w:tcBorders>
              <w:top w:val="nil"/>
              <w:left w:val="nil"/>
              <w:bottom w:val="nil"/>
              <w:right w:val="nil"/>
            </w:tcBorders>
          </w:tcPr>
          <w:p w14:paraId="36B69D33" w14:textId="250059F4" w:rsidR="001B27D9" w:rsidRPr="008A48F0" w:rsidRDefault="006B0926" w:rsidP="001B27D9">
            <w:pPr>
              <w:spacing w:line="276" w:lineRule="auto"/>
              <w:jc w:val="right"/>
              <w:rPr>
                <w:rFonts w:ascii="Times New Roman" w:hAnsi="Times New Roman" w:cs="Times New Roman"/>
                <w:color w:val="000000"/>
                <w:kern w:val="0"/>
                <w14:ligatures w14:val="none"/>
              </w:rPr>
            </w:pPr>
            <w:r w:rsidRPr="006B0926">
              <w:rPr>
                <w:rFonts w:ascii="Times New Roman" w:hAnsi="Times New Roman" w:cs="Times New Roman"/>
                <w:color w:val="000000"/>
                <w:kern w:val="0"/>
                <w14:ligatures w14:val="none"/>
              </w:rPr>
              <w:t>3.4</w:t>
            </w:r>
            <w:r>
              <w:rPr>
                <w:rFonts w:ascii="Times New Roman" w:hAnsi="Times New Roman" w:cs="Times New Roman"/>
                <w:color w:val="000000"/>
                <w:kern w:val="0"/>
                <w14:ligatures w14:val="none"/>
              </w:rPr>
              <w:t>2</w:t>
            </w:r>
          </w:p>
        </w:tc>
        <w:tc>
          <w:tcPr>
            <w:tcW w:w="1236" w:type="dxa"/>
            <w:tcBorders>
              <w:top w:val="nil"/>
              <w:left w:val="nil"/>
              <w:bottom w:val="nil"/>
              <w:right w:val="nil"/>
            </w:tcBorders>
          </w:tcPr>
          <w:p w14:paraId="16B9795C" w14:textId="77777777" w:rsidR="001B27D9" w:rsidRPr="008A48F0" w:rsidRDefault="001B27D9" w:rsidP="001B27D9">
            <w:pPr>
              <w:spacing w:line="276" w:lineRule="auto"/>
              <w:jc w:val="right"/>
              <w:rPr>
                <w:rFonts w:ascii="Times New Roman" w:hAnsi="Times New Roman" w:cs="Times New Roman"/>
                <w:color w:val="000000"/>
                <w:kern w:val="0"/>
                <w14:ligatures w14:val="none"/>
              </w:rPr>
            </w:pPr>
            <w:r w:rsidRPr="008A48F0">
              <w:rPr>
                <w:rFonts w:ascii="Times New Roman" w:hAnsi="Times New Roman" w:cs="Times New Roman"/>
                <w:color w:val="000000"/>
                <w:kern w:val="0"/>
                <w14:ligatures w14:val="none"/>
              </w:rPr>
              <w:t>3</w:t>
            </w:r>
          </w:p>
        </w:tc>
        <w:tc>
          <w:tcPr>
            <w:tcW w:w="1237" w:type="dxa"/>
            <w:tcBorders>
              <w:top w:val="nil"/>
              <w:left w:val="nil"/>
              <w:bottom w:val="nil"/>
              <w:right w:val="nil"/>
            </w:tcBorders>
          </w:tcPr>
          <w:p w14:paraId="64716B01" w14:textId="7F8B03A7" w:rsidR="001B27D9" w:rsidRPr="006B0926" w:rsidRDefault="006B0926" w:rsidP="001B27D9">
            <w:pPr>
              <w:spacing w:line="276" w:lineRule="auto"/>
              <w:jc w:val="right"/>
              <w:rPr>
                <w:rFonts w:ascii="Times New Roman" w:hAnsi="Times New Roman" w:cs="Times New Roman"/>
                <w:color w:val="000000"/>
                <w:kern w:val="0"/>
                <w14:ligatures w14:val="none"/>
              </w:rPr>
            </w:pPr>
            <w:r w:rsidRPr="006B0926">
              <w:rPr>
                <w:rFonts w:ascii="Times New Roman" w:hAnsi="Times New Roman" w:cs="Times New Roman"/>
                <w:color w:val="000000"/>
                <w:kern w:val="0"/>
                <w14:ligatures w14:val="none"/>
              </w:rPr>
              <w:t>0.33</w:t>
            </w:r>
          </w:p>
        </w:tc>
      </w:tr>
      <w:tr w:rsidR="007B5C4C" w:rsidRPr="00DD6533" w14:paraId="06E7A1CB" w14:textId="77777777" w:rsidTr="006B7DE8">
        <w:trPr>
          <w:trHeight w:val="320"/>
        </w:trPr>
        <w:tc>
          <w:tcPr>
            <w:tcW w:w="2835" w:type="dxa"/>
            <w:tcBorders>
              <w:top w:val="nil"/>
              <w:left w:val="nil"/>
              <w:bottom w:val="nil"/>
              <w:right w:val="nil"/>
            </w:tcBorders>
            <w:noWrap/>
            <w:hideMark/>
          </w:tcPr>
          <w:p w14:paraId="4B49BA85" w14:textId="77777777" w:rsidR="007B5C4C" w:rsidRPr="00DD6533" w:rsidRDefault="007B5C4C" w:rsidP="00D00663">
            <w:pPr>
              <w:spacing w:line="276" w:lineRule="auto"/>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Sediment type</w:t>
            </w:r>
          </w:p>
        </w:tc>
        <w:tc>
          <w:tcPr>
            <w:tcW w:w="1236" w:type="dxa"/>
            <w:tcBorders>
              <w:top w:val="nil"/>
              <w:left w:val="nil"/>
              <w:bottom w:val="nil"/>
              <w:right w:val="nil"/>
            </w:tcBorders>
          </w:tcPr>
          <w:p w14:paraId="66855283" w14:textId="396ACEC8" w:rsidR="007B5C4C" w:rsidRPr="00DD6533" w:rsidRDefault="001B27D9" w:rsidP="00D00663">
            <w:pPr>
              <w:spacing w:line="276" w:lineRule="auto"/>
              <w:jc w:val="right"/>
              <w:rPr>
                <w:rFonts w:ascii="Times New Roman" w:hAnsi="Times New Roman" w:cs="Times New Roman"/>
                <w:color w:val="000000"/>
                <w:kern w:val="0"/>
                <w14:ligatures w14:val="none"/>
              </w:rPr>
            </w:pPr>
            <w:r w:rsidRPr="001B27D9">
              <w:rPr>
                <w:rFonts w:ascii="Times New Roman" w:hAnsi="Times New Roman" w:cs="Times New Roman"/>
                <w:color w:val="000000"/>
                <w:kern w:val="0"/>
                <w14:ligatures w14:val="none"/>
              </w:rPr>
              <w:t>4.7</w:t>
            </w:r>
            <w:r>
              <w:rPr>
                <w:rFonts w:ascii="Times New Roman" w:hAnsi="Times New Roman" w:cs="Times New Roman"/>
                <w:color w:val="000000"/>
                <w:kern w:val="0"/>
                <w14:ligatures w14:val="none"/>
              </w:rPr>
              <w:t>6</w:t>
            </w:r>
          </w:p>
        </w:tc>
        <w:tc>
          <w:tcPr>
            <w:tcW w:w="1236" w:type="dxa"/>
            <w:tcBorders>
              <w:top w:val="nil"/>
              <w:left w:val="nil"/>
              <w:bottom w:val="nil"/>
              <w:right w:val="nil"/>
            </w:tcBorders>
          </w:tcPr>
          <w:p w14:paraId="23BB4F65" w14:textId="724DDF8D" w:rsidR="007B5C4C" w:rsidRPr="00DD6533" w:rsidRDefault="00021D1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2</w:t>
            </w:r>
          </w:p>
        </w:tc>
        <w:tc>
          <w:tcPr>
            <w:tcW w:w="1237" w:type="dxa"/>
            <w:tcBorders>
              <w:top w:val="nil"/>
              <w:left w:val="nil"/>
              <w:bottom w:val="nil"/>
              <w:right w:val="nil"/>
            </w:tcBorders>
          </w:tcPr>
          <w:p w14:paraId="63E1AD6E" w14:textId="1D406110" w:rsidR="007B5C4C" w:rsidRPr="001B27D9" w:rsidRDefault="001B27D9" w:rsidP="00D00663">
            <w:pPr>
              <w:spacing w:line="276" w:lineRule="auto"/>
              <w:jc w:val="right"/>
              <w:rPr>
                <w:rFonts w:ascii="Times New Roman" w:hAnsi="Times New Roman" w:cs="Times New Roman"/>
                <w:color w:val="000000"/>
                <w:kern w:val="0"/>
                <w14:ligatures w14:val="none"/>
              </w:rPr>
            </w:pPr>
            <w:r w:rsidRPr="001B27D9">
              <w:rPr>
                <w:rFonts w:ascii="Times New Roman" w:hAnsi="Times New Roman" w:cs="Times New Roman"/>
                <w:color w:val="000000"/>
                <w:kern w:val="0"/>
                <w14:ligatures w14:val="none"/>
              </w:rPr>
              <w:t>0.09</w:t>
            </w:r>
          </w:p>
        </w:tc>
        <w:tc>
          <w:tcPr>
            <w:tcW w:w="1236" w:type="dxa"/>
            <w:tcBorders>
              <w:top w:val="nil"/>
              <w:left w:val="nil"/>
              <w:bottom w:val="nil"/>
              <w:right w:val="nil"/>
            </w:tcBorders>
          </w:tcPr>
          <w:p w14:paraId="63C749B3" w14:textId="1FC05DB5" w:rsidR="007B5C4C" w:rsidRPr="00DD6533" w:rsidRDefault="006B0926" w:rsidP="00D00663">
            <w:pPr>
              <w:spacing w:line="276" w:lineRule="auto"/>
              <w:jc w:val="right"/>
              <w:rPr>
                <w:rFonts w:ascii="Times New Roman" w:hAnsi="Times New Roman" w:cs="Times New Roman"/>
                <w:color w:val="000000"/>
                <w:kern w:val="0"/>
                <w14:ligatures w14:val="none"/>
              </w:rPr>
            </w:pPr>
            <w:r w:rsidRPr="006B0926">
              <w:rPr>
                <w:rFonts w:ascii="Times New Roman" w:hAnsi="Times New Roman" w:cs="Times New Roman"/>
                <w:color w:val="000000"/>
                <w:kern w:val="0"/>
                <w14:ligatures w14:val="none"/>
              </w:rPr>
              <w:t>0.85</w:t>
            </w:r>
          </w:p>
        </w:tc>
        <w:tc>
          <w:tcPr>
            <w:tcW w:w="1236" w:type="dxa"/>
            <w:tcBorders>
              <w:top w:val="nil"/>
              <w:left w:val="nil"/>
              <w:bottom w:val="nil"/>
              <w:right w:val="nil"/>
            </w:tcBorders>
          </w:tcPr>
          <w:p w14:paraId="6F6331B7"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2</w:t>
            </w:r>
          </w:p>
        </w:tc>
        <w:tc>
          <w:tcPr>
            <w:tcW w:w="1237" w:type="dxa"/>
            <w:tcBorders>
              <w:top w:val="nil"/>
              <w:left w:val="nil"/>
              <w:bottom w:val="nil"/>
              <w:right w:val="nil"/>
            </w:tcBorders>
          </w:tcPr>
          <w:p w14:paraId="4B772394" w14:textId="10765707" w:rsidR="007B5C4C" w:rsidRPr="006B0926" w:rsidRDefault="006B0926" w:rsidP="00D00663">
            <w:pPr>
              <w:spacing w:line="276" w:lineRule="auto"/>
              <w:jc w:val="right"/>
              <w:rPr>
                <w:rFonts w:ascii="Times New Roman" w:hAnsi="Times New Roman" w:cs="Times New Roman"/>
                <w:color w:val="000000"/>
                <w:kern w:val="0"/>
                <w14:ligatures w14:val="none"/>
              </w:rPr>
            </w:pPr>
            <w:r w:rsidRPr="006B0926">
              <w:rPr>
                <w:rFonts w:ascii="Times New Roman" w:hAnsi="Times New Roman" w:cs="Times New Roman"/>
                <w:color w:val="000000"/>
                <w:kern w:val="0"/>
                <w14:ligatures w14:val="none"/>
              </w:rPr>
              <w:t>0.65</w:t>
            </w:r>
          </w:p>
        </w:tc>
        <w:tc>
          <w:tcPr>
            <w:tcW w:w="1236" w:type="dxa"/>
            <w:tcBorders>
              <w:top w:val="nil"/>
              <w:left w:val="nil"/>
              <w:bottom w:val="nil"/>
              <w:right w:val="nil"/>
            </w:tcBorders>
          </w:tcPr>
          <w:p w14:paraId="349CC666" w14:textId="24582307" w:rsidR="007B5C4C" w:rsidRPr="008A48F0" w:rsidRDefault="006B0926" w:rsidP="00D00663">
            <w:pPr>
              <w:spacing w:line="276" w:lineRule="auto"/>
              <w:jc w:val="right"/>
              <w:rPr>
                <w:rFonts w:ascii="Times New Roman" w:hAnsi="Times New Roman" w:cs="Times New Roman"/>
                <w:color w:val="000000"/>
                <w:kern w:val="0"/>
                <w14:ligatures w14:val="none"/>
              </w:rPr>
            </w:pPr>
            <w:r w:rsidRPr="006B0926">
              <w:rPr>
                <w:rFonts w:ascii="Times New Roman" w:hAnsi="Times New Roman" w:cs="Times New Roman"/>
                <w:color w:val="000000"/>
                <w:kern w:val="0"/>
                <w14:ligatures w14:val="none"/>
              </w:rPr>
              <w:t>16.432</w:t>
            </w:r>
          </w:p>
        </w:tc>
        <w:tc>
          <w:tcPr>
            <w:tcW w:w="1236" w:type="dxa"/>
            <w:tcBorders>
              <w:top w:val="nil"/>
              <w:left w:val="nil"/>
              <w:bottom w:val="nil"/>
              <w:right w:val="nil"/>
            </w:tcBorders>
          </w:tcPr>
          <w:p w14:paraId="7D740487" w14:textId="77777777" w:rsidR="007B5C4C" w:rsidRPr="008A48F0" w:rsidRDefault="007B5C4C" w:rsidP="00D00663">
            <w:pPr>
              <w:spacing w:line="276" w:lineRule="auto"/>
              <w:jc w:val="right"/>
              <w:rPr>
                <w:rFonts w:ascii="Times New Roman" w:hAnsi="Times New Roman" w:cs="Times New Roman"/>
                <w:color w:val="000000"/>
                <w:kern w:val="0"/>
                <w14:ligatures w14:val="none"/>
              </w:rPr>
            </w:pPr>
            <w:r w:rsidRPr="008A48F0">
              <w:rPr>
                <w:rFonts w:ascii="Times New Roman" w:hAnsi="Times New Roman" w:cs="Times New Roman"/>
                <w:color w:val="000000"/>
                <w:kern w:val="0"/>
                <w14:ligatures w14:val="none"/>
              </w:rPr>
              <w:t>2</w:t>
            </w:r>
          </w:p>
        </w:tc>
        <w:tc>
          <w:tcPr>
            <w:tcW w:w="1237" w:type="dxa"/>
            <w:tcBorders>
              <w:top w:val="nil"/>
              <w:left w:val="nil"/>
              <w:bottom w:val="nil"/>
              <w:right w:val="nil"/>
            </w:tcBorders>
          </w:tcPr>
          <w:p w14:paraId="66DEA833" w14:textId="64448841" w:rsidR="007B5C4C" w:rsidRPr="00DD6533" w:rsidRDefault="007B5C4C" w:rsidP="00D00663">
            <w:pPr>
              <w:spacing w:line="276" w:lineRule="auto"/>
              <w:jc w:val="right"/>
              <w:rPr>
                <w:rFonts w:ascii="Times New Roman" w:hAnsi="Times New Roman" w:cs="Times New Roman"/>
                <w:b/>
                <w:bCs/>
                <w:color w:val="000000"/>
                <w:kern w:val="0"/>
                <w14:ligatures w14:val="none"/>
              </w:rPr>
            </w:pPr>
            <w:r>
              <w:rPr>
                <w:rFonts w:ascii="Times New Roman" w:hAnsi="Times New Roman" w:cs="Times New Roman"/>
                <w:b/>
                <w:bCs/>
                <w:color w:val="000000"/>
                <w:kern w:val="0"/>
                <w14:ligatures w14:val="none"/>
              </w:rPr>
              <w:t>&lt;0.0</w:t>
            </w:r>
            <w:r w:rsidR="006B0926">
              <w:rPr>
                <w:rFonts w:ascii="Times New Roman" w:hAnsi="Times New Roman" w:cs="Times New Roman"/>
                <w:b/>
                <w:bCs/>
                <w:color w:val="000000"/>
                <w:kern w:val="0"/>
                <w14:ligatures w14:val="none"/>
              </w:rPr>
              <w:t>0</w:t>
            </w:r>
            <w:r>
              <w:rPr>
                <w:rFonts w:ascii="Times New Roman" w:hAnsi="Times New Roman" w:cs="Times New Roman"/>
                <w:b/>
                <w:bCs/>
                <w:color w:val="000000"/>
                <w:kern w:val="0"/>
                <w14:ligatures w14:val="none"/>
              </w:rPr>
              <w:t>1</w:t>
            </w:r>
          </w:p>
        </w:tc>
      </w:tr>
      <w:tr w:rsidR="006B0926" w:rsidRPr="00DD6533" w14:paraId="2D5917AB" w14:textId="77777777" w:rsidTr="006B7DE8">
        <w:trPr>
          <w:trHeight w:val="320"/>
        </w:trPr>
        <w:tc>
          <w:tcPr>
            <w:tcW w:w="2835" w:type="dxa"/>
            <w:tcBorders>
              <w:top w:val="nil"/>
              <w:left w:val="nil"/>
              <w:bottom w:val="nil"/>
              <w:right w:val="nil"/>
            </w:tcBorders>
            <w:noWrap/>
            <w:hideMark/>
          </w:tcPr>
          <w:p w14:paraId="7F36A67C" w14:textId="77777777" w:rsidR="006B0926" w:rsidRPr="00DD6533" w:rsidRDefault="006B0926" w:rsidP="006B0926">
            <w:pPr>
              <w:spacing w:line="276" w:lineRule="auto"/>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Habitat</w:t>
            </w:r>
          </w:p>
        </w:tc>
        <w:tc>
          <w:tcPr>
            <w:tcW w:w="1236" w:type="dxa"/>
            <w:tcBorders>
              <w:top w:val="nil"/>
              <w:left w:val="nil"/>
              <w:bottom w:val="nil"/>
              <w:right w:val="nil"/>
            </w:tcBorders>
          </w:tcPr>
          <w:p w14:paraId="6E9DD6A9" w14:textId="7EA6188C" w:rsidR="006B0926" w:rsidRPr="00DD6533" w:rsidRDefault="006B0926" w:rsidP="006B0926">
            <w:pPr>
              <w:spacing w:line="276" w:lineRule="auto"/>
              <w:jc w:val="right"/>
              <w:rPr>
                <w:rFonts w:ascii="Times New Roman" w:hAnsi="Times New Roman" w:cs="Times New Roman"/>
                <w:color w:val="000000"/>
                <w:kern w:val="0"/>
                <w14:ligatures w14:val="none"/>
              </w:rPr>
            </w:pPr>
            <w:r w:rsidRPr="001B27D9">
              <w:rPr>
                <w:rFonts w:ascii="Times New Roman" w:hAnsi="Times New Roman" w:cs="Times New Roman"/>
                <w:color w:val="000000"/>
                <w:kern w:val="0"/>
                <w14:ligatures w14:val="none"/>
              </w:rPr>
              <w:t>0.3</w:t>
            </w:r>
            <w:r>
              <w:rPr>
                <w:rFonts w:ascii="Times New Roman" w:hAnsi="Times New Roman" w:cs="Times New Roman"/>
                <w:color w:val="000000"/>
                <w:kern w:val="0"/>
                <w14:ligatures w14:val="none"/>
              </w:rPr>
              <w:t>9</w:t>
            </w:r>
          </w:p>
        </w:tc>
        <w:tc>
          <w:tcPr>
            <w:tcW w:w="1236" w:type="dxa"/>
            <w:tcBorders>
              <w:top w:val="nil"/>
              <w:left w:val="nil"/>
              <w:bottom w:val="nil"/>
              <w:right w:val="nil"/>
            </w:tcBorders>
          </w:tcPr>
          <w:p w14:paraId="3840F5B9" w14:textId="77777777" w:rsidR="006B0926" w:rsidRPr="00DD6533" w:rsidRDefault="006B0926" w:rsidP="006B0926">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1</w:t>
            </w:r>
          </w:p>
        </w:tc>
        <w:tc>
          <w:tcPr>
            <w:tcW w:w="1237" w:type="dxa"/>
            <w:tcBorders>
              <w:top w:val="nil"/>
              <w:left w:val="nil"/>
              <w:bottom w:val="nil"/>
              <w:right w:val="nil"/>
            </w:tcBorders>
          </w:tcPr>
          <w:p w14:paraId="2F1F9C70" w14:textId="759869A4" w:rsidR="006B0926" w:rsidRPr="00DD6533" w:rsidRDefault="006B0926" w:rsidP="006B0926">
            <w:pPr>
              <w:spacing w:line="276" w:lineRule="auto"/>
              <w:jc w:val="right"/>
              <w:rPr>
                <w:rFonts w:ascii="Times New Roman" w:hAnsi="Times New Roman" w:cs="Times New Roman"/>
                <w:color w:val="000000"/>
                <w:kern w:val="0"/>
                <w14:ligatures w14:val="none"/>
              </w:rPr>
            </w:pPr>
            <w:r w:rsidRPr="001B27D9">
              <w:rPr>
                <w:rFonts w:ascii="Times New Roman" w:hAnsi="Times New Roman" w:cs="Times New Roman"/>
                <w:color w:val="000000"/>
                <w:kern w:val="0"/>
                <w14:ligatures w14:val="none"/>
              </w:rPr>
              <w:t>0.53</w:t>
            </w:r>
          </w:p>
        </w:tc>
        <w:tc>
          <w:tcPr>
            <w:tcW w:w="1236" w:type="dxa"/>
            <w:tcBorders>
              <w:top w:val="nil"/>
              <w:left w:val="nil"/>
              <w:bottom w:val="nil"/>
              <w:right w:val="nil"/>
            </w:tcBorders>
          </w:tcPr>
          <w:p w14:paraId="6AC1538B" w14:textId="3220A33F" w:rsidR="006B0926" w:rsidRPr="00DD6533" w:rsidRDefault="006B0926" w:rsidP="006B0926">
            <w:pPr>
              <w:spacing w:line="276" w:lineRule="auto"/>
              <w:jc w:val="right"/>
              <w:rPr>
                <w:rFonts w:ascii="Times New Roman" w:hAnsi="Times New Roman" w:cs="Times New Roman"/>
                <w:color w:val="000000"/>
                <w:kern w:val="0"/>
                <w14:ligatures w14:val="none"/>
              </w:rPr>
            </w:pPr>
            <w:r w:rsidRPr="006B0926">
              <w:rPr>
                <w:rFonts w:ascii="Times New Roman" w:hAnsi="Times New Roman" w:cs="Times New Roman"/>
                <w:color w:val="000000"/>
                <w:kern w:val="0"/>
                <w14:ligatures w14:val="none"/>
              </w:rPr>
              <w:t>0.6</w:t>
            </w:r>
            <w:r>
              <w:rPr>
                <w:rFonts w:ascii="Times New Roman" w:hAnsi="Times New Roman" w:cs="Times New Roman"/>
                <w:color w:val="000000"/>
                <w:kern w:val="0"/>
                <w14:ligatures w14:val="none"/>
              </w:rPr>
              <w:t>3</w:t>
            </w:r>
          </w:p>
        </w:tc>
        <w:tc>
          <w:tcPr>
            <w:tcW w:w="1236" w:type="dxa"/>
            <w:tcBorders>
              <w:top w:val="nil"/>
              <w:left w:val="nil"/>
              <w:bottom w:val="nil"/>
              <w:right w:val="nil"/>
            </w:tcBorders>
          </w:tcPr>
          <w:p w14:paraId="15AEFA0E" w14:textId="77777777" w:rsidR="006B0926" w:rsidRPr="00DD6533" w:rsidRDefault="006B0926" w:rsidP="006B0926">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1</w:t>
            </w:r>
          </w:p>
        </w:tc>
        <w:tc>
          <w:tcPr>
            <w:tcW w:w="1237" w:type="dxa"/>
            <w:tcBorders>
              <w:top w:val="nil"/>
              <w:left w:val="nil"/>
              <w:bottom w:val="nil"/>
              <w:right w:val="nil"/>
            </w:tcBorders>
          </w:tcPr>
          <w:p w14:paraId="74BB968B" w14:textId="7D10222E" w:rsidR="006B0926" w:rsidRPr="00DD6533" w:rsidRDefault="006B0926" w:rsidP="006B0926">
            <w:pPr>
              <w:spacing w:line="276" w:lineRule="auto"/>
              <w:jc w:val="right"/>
              <w:rPr>
                <w:rFonts w:ascii="Times New Roman" w:hAnsi="Times New Roman" w:cs="Times New Roman"/>
                <w:color w:val="000000"/>
                <w:kern w:val="0"/>
                <w14:ligatures w14:val="none"/>
              </w:rPr>
            </w:pPr>
            <w:r w:rsidRPr="006B0926">
              <w:rPr>
                <w:rFonts w:ascii="Times New Roman" w:hAnsi="Times New Roman" w:cs="Times New Roman"/>
                <w:color w:val="000000"/>
                <w:kern w:val="0"/>
                <w14:ligatures w14:val="none"/>
              </w:rPr>
              <w:t>0.4</w:t>
            </w:r>
            <w:r>
              <w:rPr>
                <w:rFonts w:ascii="Times New Roman" w:hAnsi="Times New Roman" w:cs="Times New Roman"/>
                <w:color w:val="000000"/>
                <w:kern w:val="0"/>
                <w14:ligatures w14:val="none"/>
              </w:rPr>
              <w:t>3</w:t>
            </w:r>
          </w:p>
        </w:tc>
        <w:tc>
          <w:tcPr>
            <w:tcW w:w="1236" w:type="dxa"/>
            <w:tcBorders>
              <w:top w:val="nil"/>
              <w:left w:val="nil"/>
              <w:bottom w:val="nil"/>
              <w:right w:val="nil"/>
            </w:tcBorders>
          </w:tcPr>
          <w:p w14:paraId="5B8B39D2" w14:textId="214E3366" w:rsidR="006B0926" w:rsidRPr="00DD6533" w:rsidRDefault="006B0926" w:rsidP="006B0926">
            <w:pPr>
              <w:spacing w:line="276" w:lineRule="auto"/>
              <w:jc w:val="right"/>
              <w:rPr>
                <w:rFonts w:ascii="Times New Roman" w:hAnsi="Times New Roman" w:cs="Times New Roman"/>
                <w:color w:val="000000"/>
                <w:kern w:val="0"/>
                <w14:ligatures w14:val="none"/>
              </w:rPr>
            </w:pPr>
            <w:r w:rsidRPr="006B0926">
              <w:rPr>
                <w:rFonts w:ascii="Times New Roman" w:hAnsi="Times New Roman" w:cs="Times New Roman"/>
                <w:color w:val="000000"/>
                <w:kern w:val="0"/>
                <w14:ligatures w14:val="none"/>
              </w:rPr>
              <w:t>7.95</w:t>
            </w:r>
          </w:p>
        </w:tc>
        <w:tc>
          <w:tcPr>
            <w:tcW w:w="1236" w:type="dxa"/>
            <w:tcBorders>
              <w:top w:val="nil"/>
              <w:left w:val="nil"/>
              <w:bottom w:val="nil"/>
              <w:right w:val="nil"/>
            </w:tcBorders>
          </w:tcPr>
          <w:p w14:paraId="073619B7" w14:textId="77777777" w:rsidR="006B0926" w:rsidRPr="00DD6533" w:rsidRDefault="006B0926" w:rsidP="006B0926">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1</w:t>
            </w:r>
          </w:p>
        </w:tc>
        <w:tc>
          <w:tcPr>
            <w:tcW w:w="1237" w:type="dxa"/>
            <w:tcBorders>
              <w:top w:val="nil"/>
              <w:left w:val="nil"/>
              <w:bottom w:val="nil"/>
              <w:right w:val="nil"/>
            </w:tcBorders>
          </w:tcPr>
          <w:p w14:paraId="41852E96" w14:textId="46901998" w:rsidR="006B0926" w:rsidRPr="00DD6533" w:rsidRDefault="006B0926" w:rsidP="006B0926">
            <w:pPr>
              <w:spacing w:line="276" w:lineRule="auto"/>
              <w:jc w:val="right"/>
              <w:rPr>
                <w:rFonts w:ascii="Times New Roman" w:hAnsi="Times New Roman" w:cs="Times New Roman"/>
                <w:color w:val="000000"/>
                <w:kern w:val="0"/>
                <w14:ligatures w14:val="none"/>
              </w:rPr>
            </w:pPr>
            <w:r>
              <w:rPr>
                <w:rFonts w:ascii="Times New Roman" w:hAnsi="Times New Roman" w:cs="Times New Roman"/>
                <w:b/>
                <w:bCs/>
                <w:color w:val="000000"/>
                <w:kern w:val="0"/>
                <w14:ligatures w14:val="none"/>
              </w:rPr>
              <w:t>&lt;0.01</w:t>
            </w:r>
          </w:p>
        </w:tc>
      </w:tr>
      <w:tr w:rsidR="007B5C4C" w:rsidRPr="00DD6533" w14:paraId="2A83A165" w14:textId="77777777" w:rsidTr="006B7DE8">
        <w:trPr>
          <w:trHeight w:val="320"/>
        </w:trPr>
        <w:tc>
          <w:tcPr>
            <w:tcW w:w="2835" w:type="dxa"/>
            <w:tcBorders>
              <w:top w:val="nil"/>
              <w:left w:val="nil"/>
              <w:bottom w:val="nil"/>
              <w:right w:val="nil"/>
            </w:tcBorders>
            <w:noWrap/>
            <w:hideMark/>
          </w:tcPr>
          <w:p w14:paraId="4DEDD988" w14:textId="77777777" w:rsidR="007B5C4C" w:rsidRPr="00DD6533" w:rsidRDefault="007B5C4C" w:rsidP="00D00663">
            <w:pPr>
              <w:spacing w:line="276" w:lineRule="auto"/>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Habitat x Season</w:t>
            </w:r>
          </w:p>
        </w:tc>
        <w:tc>
          <w:tcPr>
            <w:tcW w:w="1236" w:type="dxa"/>
            <w:tcBorders>
              <w:top w:val="nil"/>
              <w:left w:val="nil"/>
              <w:bottom w:val="nil"/>
              <w:right w:val="nil"/>
            </w:tcBorders>
          </w:tcPr>
          <w:p w14:paraId="38BF0B27" w14:textId="60FB15CA" w:rsidR="007B5C4C" w:rsidRPr="00DD6533" w:rsidRDefault="001B27D9" w:rsidP="00D00663">
            <w:pPr>
              <w:spacing w:line="276" w:lineRule="auto"/>
              <w:jc w:val="right"/>
              <w:rPr>
                <w:rFonts w:ascii="Times New Roman" w:hAnsi="Times New Roman" w:cs="Times New Roman"/>
                <w:color w:val="000000"/>
                <w:kern w:val="0"/>
                <w14:ligatures w14:val="none"/>
              </w:rPr>
            </w:pPr>
            <w:r w:rsidRPr="001B27D9">
              <w:rPr>
                <w:rFonts w:ascii="Times New Roman" w:hAnsi="Times New Roman" w:cs="Times New Roman"/>
                <w:color w:val="000000"/>
                <w:kern w:val="0"/>
                <w14:ligatures w14:val="none"/>
              </w:rPr>
              <w:t>2.4</w:t>
            </w:r>
            <w:r>
              <w:rPr>
                <w:rFonts w:ascii="Times New Roman" w:hAnsi="Times New Roman" w:cs="Times New Roman"/>
                <w:color w:val="000000"/>
                <w:kern w:val="0"/>
                <w14:ligatures w14:val="none"/>
              </w:rPr>
              <w:t>4</w:t>
            </w:r>
          </w:p>
        </w:tc>
        <w:tc>
          <w:tcPr>
            <w:tcW w:w="1236" w:type="dxa"/>
            <w:tcBorders>
              <w:top w:val="nil"/>
              <w:left w:val="nil"/>
              <w:bottom w:val="nil"/>
              <w:right w:val="nil"/>
            </w:tcBorders>
          </w:tcPr>
          <w:p w14:paraId="141B9B5B"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3</w:t>
            </w:r>
          </w:p>
        </w:tc>
        <w:tc>
          <w:tcPr>
            <w:tcW w:w="1237" w:type="dxa"/>
            <w:tcBorders>
              <w:top w:val="nil"/>
              <w:left w:val="nil"/>
              <w:bottom w:val="nil"/>
              <w:right w:val="nil"/>
            </w:tcBorders>
          </w:tcPr>
          <w:p w14:paraId="0223B0C7" w14:textId="10025518" w:rsidR="007B5C4C" w:rsidRPr="00DD6533" w:rsidRDefault="001B27D9" w:rsidP="00D00663">
            <w:pPr>
              <w:spacing w:line="276" w:lineRule="auto"/>
              <w:jc w:val="right"/>
              <w:rPr>
                <w:rFonts w:ascii="Times New Roman" w:hAnsi="Times New Roman" w:cs="Times New Roman"/>
                <w:color w:val="000000"/>
                <w:kern w:val="0"/>
                <w14:ligatures w14:val="none"/>
              </w:rPr>
            </w:pPr>
            <w:r w:rsidRPr="001B27D9">
              <w:rPr>
                <w:rFonts w:ascii="Times New Roman" w:hAnsi="Times New Roman" w:cs="Times New Roman"/>
                <w:color w:val="000000"/>
                <w:kern w:val="0"/>
                <w14:ligatures w14:val="none"/>
              </w:rPr>
              <w:t>0.4</w:t>
            </w:r>
            <w:r>
              <w:rPr>
                <w:rFonts w:ascii="Times New Roman" w:hAnsi="Times New Roman" w:cs="Times New Roman"/>
                <w:color w:val="000000"/>
                <w:kern w:val="0"/>
                <w14:ligatures w14:val="none"/>
              </w:rPr>
              <w:t>9</w:t>
            </w:r>
          </w:p>
        </w:tc>
        <w:tc>
          <w:tcPr>
            <w:tcW w:w="1236" w:type="dxa"/>
            <w:tcBorders>
              <w:top w:val="nil"/>
              <w:left w:val="nil"/>
              <w:bottom w:val="nil"/>
              <w:right w:val="nil"/>
            </w:tcBorders>
          </w:tcPr>
          <w:p w14:paraId="2E41770B" w14:textId="66D50270" w:rsidR="007B5C4C" w:rsidRPr="00DD6533" w:rsidRDefault="001B27D9" w:rsidP="00D00663">
            <w:pPr>
              <w:spacing w:line="276" w:lineRule="auto"/>
              <w:jc w:val="right"/>
              <w:rPr>
                <w:rFonts w:ascii="Times New Roman" w:hAnsi="Times New Roman" w:cs="Times New Roman"/>
                <w:color w:val="000000"/>
                <w:kern w:val="0"/>
                <w14:ligatures w14:val="none"/>
              </w:rPr>
            </w:pPr>
            <w:r w:rsidRPr="001B27D9">
              <w:rPr>
                <w:rFonts w:ascii="Times New Roman" w:hAnsi="Times New Roman" w:cs="Times New Roman"/>
                <w:color w:val="000000"/>
                <w:kern w:val="0"/>
                <w14:ligatures w14:val="none"/>
              </w:rPr>
              <w:t>1.29</w:t>
            </w:r>
          </w:p>
        </w:tc>
        <w:tc>
          <w:tcPr>
            <w:tcW w:w="1236" w:type="dxa"/>
            <w:tcBorders>
              <w:top w:val="nil"/>
              <w:left w:val="nil"/>
              <w:bottom w:val="nil"/>
              <w:right w:val="nil"/>
            </w:tcBorders>
          </w:tcPr>
          <w:p w14:paraId="2080B60B"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3</w:t>
            </w:r>
          </w:p>
        </w:tc>
        <w:tc>
          <w:tcPr>
            <w:tcW w:w="1237" w:type="dxa"/>
            <w:tcBorders>
              <w:top w:val="nil"/>
              <w:left w:val="nil"/>
              <w:bottom w:val="nil"/>
              <w:right w:val="nil"/>
            </w:tcBorders>
          </w:tcPr>
          <w:p w14:paraId="04D494B3" w14:textId="4B609934" w:rsidR="007B5C4C" w:rsidRPr="00DD6533" w:rsidRDefault="001B27D9" w:rsidP="00D00663">
            <w:pPr>
              <w:spacing w:line="276" w:lineRule="auto"/>
              <w:jc w:val="right"/>
              <w:rPr>
                <w:rFonts w:ascii="Times New Roman" w:hAnsi="Times New Roman" w:cs="Times New Roman"/>
                <w:color w:val="000000"/>
                <w:kern w:val="0"/>
                <w14:ligatures w14:val="none"/>
              </w:rPr>
            </w:pPr>
            <w:r w:rsidRPr="001B27D9">
              <w:rPr>
                <w:rFonts w:ascii="Times New Roman" w:hAnsi="Times New Roman" w:cs="Times New Roman"/>
                <w:color w:val="000000"/>
                <w:kern w:val="0"/>
                <w14:ligatures w14:val="none"/>
              </w:rPr>
              <w:t>0.73</w:t>
            </w:r>
          </w:p>
        </w:tc>
        <w:tc>
          <w:tcPr>
            <w:tcW w:w="1236" w:type="dxa"/>
            <w:tcBorders>
              <w:top w:val="nil"/>
              <w:left w:val="nil"/>
              <w:bottom w:val="nil"/>
              <w:right w:val="nil"/>
            </w:tcBorders>
          </w:tcPr>
          <w:p w14:paraId="6A593C31" w14:textId="4EC973B6" w:rsidR="007B5C4C" w:rsidRPr="00DD6533" w:rsidRDefault="006B0926" w:rsidP="00D00663">
            <w:pPr>
              <w:spacing w:line="276" w:lineRule="auto"/>
              <w:jc w:val="right"/>
              <w:rPr>
                <w:rFonts w:ascii="Times New Roman" w:hAnsi="Times New Roman" w:cs="Times New Roman"/>
                <w:color w:val="000000"/>
                <w:kern w:val="0"/>
                <w14:ligatures w14:val="none"/>
              </w:rPr>
            </w:pPr>
            <w:r w:rsidRPr="006B0926">
              <w:rPr>
                <w:rFonts w:ascii="Times New Roman" w:hAnsi="Times New Roman" w:cs="Times New Roman"/>
                <w:color w:val="000000"/>
                <w:kern w:val="0"/>
                <w14:ligatures w14:val="none"/>
              </w:rPr>
              <w:t>1.88</w:t>
            </w:r>
          </w:p>
        </w:tc>
        <w:tc>
          <w:tcPr>
            <w:tcW w:w="1236" w:type="dxa"/>
            <w:tcBorders>
              <w:top w:val="nil"/>
              <w:left w:val="nil"/>
              <w:bottom w:val="nil"/>
              <w:right w:val="nil"/>
            </w:tcBorders>
          </w:tcPr>
          <w:p w14:paraId="7C67013C"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3</w:t>
            </w:r>
          </w:p>
        </w:tc>
        <w:tc>
          <w:tcPr>
            <w:tcW w:w="1237" w:type="dxa"/>
            <w:tcBorders>
              <w:top w:val="nil"/>
              <w:left w:val="nil"/>
              <w:bottom w:val="nil"/>
              <w:right w:val="nil"/>
            </w:tcBorders>
          </w:tcPr>
          <w:p w14:paraId="16A7480C" w14:textId="0E99C371" w:rsidR="007B5C4C" w:rsidRPr="006B0926" w:rsidRDefault="006B0926" w:rsidP="00D00663">
            <w:pPr>
              <w:spacing w:line="276" w:lineRule="auto"/>
              <w:jc w:val="right"/>
              <w:rPr>
                <w:rFonts w:ascii="Times New Roman" w:hAnsi="Times New Roman" w:cs="Times New Roman"/>
                <w:color w:val="000000"/>
                <w:kern w:val="0"/>
                <w14:ligatures w14:val="none"/>
              </w:rPr>
            </w:pPr>
            <w:r w:rsidRPr="006B0926">
              <w:rPr>
                <w:rFonts w:ascii="Times New Roman" w:hAnsi="Times New Roman" w:cs="Times New Roman"/>
                <w:color w:val="000000"/>
                <w:kern w:val="0"/>
                <w14:ligatures w14:val="none"/>
              </w:rPr>
              <w:t>0.</w:t>
            </w:r>
            <w:r>
              <w:rPr>
                <w:rFonts w:ascii="Times New Roman" w:hAnsi="Times New Roman" w:cs="Times New Roman"/>
                <w:color w:val="000000"/>
                <w:kern w:val="0"/>
                <w14:ligatures w14:val="none"/>
              </w:rPr>
              <w:t>60</w:t>
            </w:r>
          </w:p>
        </w:tc>
      </w:tr>
      <w:tr w:rsidR="007B5C4C" w:rsidRPr="00DD6533" w14:paraId="7A779D5C" w14:textId="77777777" w:rsidTr="006B7DE8">
        <w:trPr>
          <w:trHeight w:val="320"/>
        </w:trPr>
        <w:tc>
          <w:tcPr>
            <w:tcW w:w="2835" w:type="dxa"/>
            <w:tcBorders>
              <w:top w:val="nil"/>
              <w:left w:val="nil"/>
              <w:bottom w:val="nil"/>
              <w:right w:val="nil"/>
            </w:tcBorders>
            <w:noWrap/>
          </w:tcPr>
          <w:p w14:paraId="16D3598A" w14:textId="77777777" w:rsidR="007B5C4C" w:rsidRDefault="007B5C4C" w:rsidP="00D00663">
            <w:pPr>
              <w:spacing w:line="276" w:lineRule="auto"/>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Sediment type x Habitat</w:t>
            </w:r>
          </w:p>
        </w:tc>
        <w:tc>
          <w:tcPr>
            <w:tcW w:w="1236" w:type="dxa"/>
            <w:tcBorders>
              <w:top w:val="nil"/>
              <w:left w:val="nil"/>
              <w:bottom w:val="nil"/>
              <w:right w:val="nil"/>
            </w:tcBorders>
          </w:tcPr>
          <w:p w14:paraId="451EBF4D" w14:textId="10440B42"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0.</w:t>
            </w:r>
            <w:r w:rsidR="001B27D9">
              <w:rPr>
                <w:rFonts w:ascii="Times New Roman" w:hAnsi="Times New Roman" w:cs="Times New Roman"/>
                <w:color w:val="000000"/>
                <w:kern w:val="0"/>
                <w14:ligatures w14:val="none"/>
              </w:rPr>
              <w:t>41</w:t>
            </w:r>
          </w:p>
        </w:tc>
        <w:tc>
          <w:tcPr>
            <w:tcW w:w="1236" w:type="dxa"/>
            <w:tcBorders>
              <w:top w:val="nil"/>
              <w:left w:val="nil"/>
              <w:bottom w:val="nil"/>
              <w:right w:val="nil"/>
            </w:tcBorders>
          </w:tcPr>
          <w:p w14:paraId="479DC157"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1</w:t>
            </w:r>
          </w:p>
        </w:tc>
        <w:tc>
          <w:tcPr>
            <w:tcW w:w="1237" w:type="dxa"/>
            <w:tcBorders>
              <w:top w:val="nil"/>
              <w:left w:val="nil"/>
              <w:bottom w:val="nil"/>
              <w:right w:val="nil"/>
            </w:tcBorders>
          </w:tcPr>
          <w:p w14:paraId="0A0F14AE" w14:textId="3CD100B4"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0.</w:t>
            </w:r>
            <w:r w:rsidR="001B27D9">
              <w:rPr>
                <w:rFonts w:ascii="Times New Roman" w:hAnsi="Times New Roman" w:cs="Times New Roman"/>
                <w:color w:val="000000"/>
                <w:kern w:val="0"/>
                <w14:ligatures w14:val="none"/>
              </w:rPr>
              <w:t>52</w:t>
            </w:r>
          </w:p>
        </w:tc>
        <w:tc>
          <w:tcPr>
            <w:tcW w:w="1236" w:type="dxa"/>
            <w:tcBorders>
              <w:top w:val="nil"/>
              <w:left w:val="nil"/>
              <w:bottom w:val="nil"/>
              <w:right w:val="nil"/>
            </w:tcBorders>
          </w:tcPr>
          <w:p w14:paraId="7F99042A" w14:textId="73BA889E" w:rsidR="007B5C4C" w:rsidRPr="00DD6533" w:rsidRDefault="001B27D9" w:rsidP="00D00663">
            <w:pPr>
              <w:spacing w:line="276" w:lineRule="auto"/>
              <w:jc w:val="right"/>
              <w:rPr>
                <w:rFonts w:ascii="Times New Roman" w:hAnsi="Times New Roman" w:cs="Times New Roman"/>
                <w:color w:val="000000"/>
                <w:kern w:val="0"/>
                <w14:ligatures w14:val="none"/>
              </w:rPr>
            </w:pPr>
            <w:r w:rsidRPr="001B27D9">
              <w:rPr>
                <w:rFonts w:ascii="Times New Roman" w:hAnsi="Times New Roman" w:cs="Times New Roman"/>
                <w:color w:val="000000"/>
                <w:kern w:val="0"/>
                <w14:ligatures w14:val="none"/>
              </w:rPr>
              <w:t>1.77</w:t>
            </w:r>
          </w:p>
        </w:tc>
        <w:tc>
          <w:tcPr>
            <w:tcW w:w="1236" w:type="dxa"/>
            <w:tcBorders>
              <w:top w:val="nil"/>
              <w:left w:val="nil"/>
              <w:bottom w:val="nil"/>
              <w:right w:val="nil"/>
            </w:tcBorders>
          </w:tcPr>
          <w:p w14:paraId="2C41BEDD"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1</w:t>
            </w:r>
          </w:p>
        </w:tc>
        <w:tc>
          <w:tcPr>
            <w:tcW w:w="1237" w:type="dxa"/>
            <w:tcBorders>
              <w:top w:val="nil"/>
              <w:left w:val="nil"/>
              <w:bottom w:val="nil"/>
              <w:right w:val="nil"/>
            </w:tcBorders>
          </w:tcPr>
          <w:p w14:paraId="7143E4A5" w14:textId="67C350D8" w:rsidR="007B5C4C" w:rsidRPr="00DD6533" w:rsidRDefault="001B27D9" w:rsidP="00D00663">
            <w:pPr>
              <w:spacing w:line="276" w:lineRule="auto"/>
              <w:jc w:val="right"/>
              <w:rPr>
                <w:rFonts w:ascii="Times New Roman" w:hAnsi="Times New Roman" w:cs="Times New Roman"/>
                <w:color w:val="000000"/>
                <w:kern w:val="0"/>
                <w14:ligatures w14:val="none"/>
              </w:rPr>
            </w:pPr>
            <w:r w:rsidRPr="001B27D9">
              <w:rPr>
                <w:rFonts w:ascii="Times New Roman" w:hAnsi="Times New Roman" w:cs="Times New Roman"/>
                <w:color w:val="000000"/>
                <w:kern w:val="0"/>
                <w14:ligatures w14:val="none"/>
              </w:rPr>
              <w:t>0.18</w:t>
            </w:r>
          </w:p>
        </w:tc>
        <w:tc>
          <w:tcPr>
            <w:tcW w:w="1236" w:type="dxa"/>
            <w:tcBorders>
              <w:top w:val="nil"/>
              <w:left w:val="nil"/>
              <w:bottom w:val="nil"/>
              <w:right w:val="nil"/>
            </w:tcBorders>
          </w:tcPr>
          <w:p w14:paraId="54A78F44" w14:textId="797EF97E" w:rsidR="007B5C4C" w:rsidRPr="00DD6533" w:rsidRDefault="006B0926" w:rsidP="00D00663">
            <w:pPr>
              <w:spacing w:line="276" w:lineRule="auto"/>
              <w:jc w:val="right"/>
              <w:rPr>
                <w:rFonts w:ascii="Times New Roman" w:hAnsi="Times New Roman" w:cs="Times New Roman"/>
                <w:color w:val="000000"/>
                <w:kern w:val="0"/>
                <w14:ligatures w14:val="none"/>
              </w:rPr>
            </w:pPr>
            <w:r w:rsidRPr="006B0926">
              <w:rPr>
                <w:rFonts w:ascii="Times New Roman" w:hAnsi="Times New Roman" w:cs="Times New Roman"/>
                <w:color w:val="000000"/>
                <w:kern w:val="0"/>
                <w14:ligatures w14:val="none"/>
              </w:rPr>
              <w:t>0.1</w:t>
            </w:r>
            <w:r>
              <w:rPr>
                <w:rFonts w:ascii="Times New Roman" w:hAnsi="Times New Roman" w:cs="Times New Roman"/>
                <w:color w:val="000000"/>
                <w:kern w:val="0"/>
                <w14:ligatures w14:val="none"/>
              </w:rPr>
              <w:t>5</w:t>
            </w:r>
          </w:p>
        </w:tc>
        <w:tc>
          <w:tcPr>
            <w:tcW w:w="1236" w:type="dxa"/>
            <w:tcBorders>
              <w:top w:val="nil"/>
              <w:left w:val="nil"/>
              <w:bottom w:val="nil"/>
              <w:right w:val="nil"/>
            </w:tcBorders>
          </w:tcPr>
          <w:p w14:paraId="3B30112D"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1</w:t>
            </w:r>
          </w:p>
        </w:tc>
        <w:tc>
          <w:tcPr>
            <w:tcW w:w="1237" w:type="dxa"/>
            <w:tcBorders>
              <w:top w:val="nil"/>
              <w:left w:val="nil"/>
              <w:bottom w:val="nil"/>
              <w:right w:val="nil"/>
            </w:tcBorders>
          </w:tcPr>
          <w:p w14:paraId="3E0FAD49" w14:textId="4872852A" w:rsidR="007B5C4C" w:rsidRPr="00DD6533" w:rsidRDefault="006B0926" w:rsidP="00D00663">
            <w:pPr>
              <w:spacing w:line="276" w:lineRule="auto"/>
              <w:jc w:val="right"/>
              <w:rPr>
                <w:rFonts w:ascii="Times New Roman" w:hAnsi="Times New Roman" w:cs="Times New Roman"/>
                <w:color w:val="000000"/>
                <w:kern w:val="0"/>
                <w14:ligatures w14:val="none"/>
              </w:rPr>
            </w:pPr>
            <w:r w:rsidRPr="006B0926">
              <w:rPr>
                <w:rFonts w:ascii="Times New Roman" w:hAnsi="Times New Roman" w:cs="Times New Roman"/>
                <w:color w:val="000000"/>
                <w:kern w:val="0"/>
                <w14:ligatures w14:val="none"/>
              </w:rPr>
              <w:t>0.70</w:t>
            </w:r>
          </w:p>
        </w:tc>
      </w:tr>
      <w:tr w:rsidR="007B5C4C" w:rsidRPr="00DD6533" w14:paraId="526A1A44" w14:textId="77777777" w:rsidTr="006B7DE8">
        <w:trPr>
          <w:trHeight w:val="320"/>
        </w:trPr>
        <w:tc>
          <w:tcPr>
            <w:tcW w:w="2835" w:type="dxa"/>
            <w:tcBorders>
              <w:top w:val="nil"/>
              <w:left w:val="nil"/>
              <w:bottom w:val="nil"/>
              <w:right w:val="nil"/>
            </w:tcBorders>
            <w:noWrap/>
          </w:tcPr>
          <w:p w14:paraId="59DCDC70" w14:textId="77777777" w:rsidR="007B5C4C" w:rsidRDefault="007B5C4C" w:rsidP="00D00663">
            <w:pPr>
              <w:spacing w:line="276" w:lineRule="auto"/>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Sediment type x Season</w:t>
            </w:r>
          </w:p>
        </w:tc>
        <w:tc>
          <w:tcPr>
            <w:tcW w:w="1236" w:type="dxa"/>
            <w:tcBorders>
              <w:top w:val="nil"/>
              <w:left w:val="nil"/>
              <w:bottom w:val="nil"/>
              <w:right w:val="nil"/>
            </w:tcBorders>
          </w:tcPr>
          <w:p w14:paraId="0901A4DC" w14:textId="777BB8CE" w:rsidR="007B5C4C" w:rsidRPr="00DD6533" w:rsidRDefault="001B27D9" w:rsidP="00D00663">
            <w:pPr>
              <w:spacing w:line="276" w:lineRule="auto"/>
              <w:jc w:val="right"/>
              <w:rPr>
                <w:rFonts w:ascii="Times New Roman" w:hAnsi="Times New Roman" w:cs="Times New Roman"/>
                <w:color w:val="000000"/>
                <w:kern w:val="0"/>
                <w14:ligatures w14:val="none"/>
              </w:rPr>
            </w:pPr>
            <w:r w:rsidRPr="001B27D9">
              <w:rPr>
                <w:rFonts w:ascii="Times New Roman" w:hAnsi="Times New Roman" w:cs="Times New Roman"/>
                <w:color w:val="000000"/>
                <w:kern w:val="0"/>
                <w14:ligatures w14:val="none"/>
              </w:rPr>
              <w:t>17.</w:t>
            </w:r>
            <w:r>
              <w:rPr>
                <w:rFonts w:ascii="Times New Roman" w:hAnsi="Times New Roman" w:cs="Times New Roman"/>
                <w:color w:val="000000"/>
                <w:kern w:val="0"/>
                <w14:ligatures w14:val="none"/>
              </w:rPr>
              <w:t>1</w:t>
            </w:r>
          </w:p>
        </w:tc>
        <w:tc>
          <w:tcPr>
            <w:tcW w:w="1236" w:type="dxa"/>
            <w:tcBorders>
              <w:top w:val="nil"/>
              <w:left w:val="nil"/>
              <w:bottom w:val="nil"/>
              <w:right w:val="nil"/>
            </w:tcBorders>
          </w:tcPr>
          <w:p w14:paraId="1F1E3C2E"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6</w:t>
            </w:r>
          </w:p>
        </w:tc>
        <w:tc>
          <w:tcPr>
            <w:tcW w:w="1237" w:type="dxa"/>
            <w:tcBorders>
              <w:top w:val="nil"/>
              <w:left w:val="nil"/>
              <w:bottom w:val="nil"/>
              <w:right w:val="nil"/>
            </w:tcBorders>
          </w:tcPr>
          <w:p w14:paraId="65F76349" w14:textId="430720C6" w:rsidR="007B5C4C" w:rsidRPr="001B27D9" w:rsidRDefault="001B27D9" w:rsidP="00D00663">
            <w:pPr>
              <w:spacing w:line="276" w:lineRule="auto"/>
              <w:jc w:val="right"/>
              <w:rPr>
                <w:rFonts w:ascii="Times New Roman" w:hAnsi="Times New Roman" w:cs="Times New Roman"/>
                <w:b/>
                <w:bCs/>
                <w:color w:val="000000"/>
                <w:kern w:val="0"/>
                <w14:ligatures w14:val="none"/>
              </w:rPr>
            </w:pPr>
            <w:r w:rsidRPr="001B27D9">
              <w:rPr>
                <w:rFonts w:ascii="Times New Roman" w:hAnsi="Times New Roman" w:cs="Times New Roman"/>
                <w:b/>
                <w:bCs/>
                <w:color w:val="000000"/>
                <w:kern w:val="0"/>
                <w14:ligatures w14:val="none"/>
              </w:rPr>
              <w:t>&lt;</w:t>
            </w:r>
            <w:r w:rsidR="007B5C4C" w:rsidRPr="001B27D9">
              <w:rPr>
                <w:rFonts w:ascii="Times New Roman" w:hAnsi="Times New Roman" w:cs="Times New Roman"/>
                <w:b/>
                <w:bCs/>
                <w:color w:val="000000"/>
                <w:kern w:val="0"/>
                <w14:ligatures w14:val="none"/>
              </w:rPr>
              <w:t>0.</w:t>
            </w:r>
            <w:r w:rsidRPr="001B27D9">
              <w:rPr>
                <w:rFonts w:ascii="Times New Roman" w:hAnsi="Times New Roman" w:cs="Times New Roman"/>
                <w:b/>
                <w:bCs/>
                <w:color w:val="000000"/>
                <w:kern w:val="0"/>
                <w14:ligatures w14:val="none"/>
              </w:rPr>
              <w:t>01</w:t>
            </w:r>
          </w:p>
        </w:tc>
        <w:tc>
          <w:tcPr>
            <w:tcW w:w="1236" w:type="dxa"/>
            <w:tcBorders>
              <w:top w:val="nil"/>
              <w:left w:val="nil"/>
              <w:bottom w:val="nil"/>
              <w:right w:val="nil"/>
            </w:tcBorders>
          </w:tcPr>
          <w:p w14:paraId="5EA8D8A9" w14:textId="6DB75E25" w:rsidR="007B5C4C" w:rsidRPr="00DD6533" w:rsidRDefault="001B27D9" w:rsidP="001B27D9">
            <w:pPr>
              <w:spacing w:line="276" w:lineRule="auto"/>
              <w:jc w:val="right"/>
              <w:rPr>
                <w:rFonts w:ascii="Times New Roman" w:hAnsi="Times New Roman" w:cs="Times New Roman"/>
                <w:color w:val="000000"/>
                <w:kern w:val="0"/>
                <w14:ligatures w14:val="none"/>
              </w:rPr>
            </w:pPr>
            <w:r w:rsidRPr="001B27D9">
              <w:rPr>
                <w:rFonts w:ascii="Times New Roman" w:hAnsi="Times New Roman" w:cs="Times New Roman"/>
                <w:color w:val="000000"/>
                <w:kern w:val="0"/>
                <w14:ligatures w14:val="none"/>
              </w:rPr>
              <w:t>36.</w:t>
            </w:r>
            <w:r>
              <w:rPr>
                <w:rFonts w:ascii="Times New Roman" w:hAnsi="Times New Roman" w:cs="Times New Roman"/>
                <w:color w:val="000000"/>
                <w:kern w:val="0"/>
                <w14:ligatures w14:val="none"/>
              </w:rPr>
              <w:t>8</w:t>
            </w:r>
          </w:p>
        </w:tc>
        <w:tc>
          <w:tcPr>
            <w:tcW w:w="1236" w:type="dxa"/>
            <w:tcBorders>
              <w:top w:val="nil"/>
              <w:left w:val="nil"/>
              <w:bottom w:val="nil"/>
              <w:right w:val="nil"/>
            </w:tcBorders>
          </w:tcPr>
          <w:p w14:paraId="0E8CAFE0"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6</w:t>
            </w:r>
          </w:p>
        </w:tc>
        <w:tc>
          <w:tcPr>
            <w:tcW w:w="1237" w:type="dxa"/>
            <w:tcBorders>
              <w:top w:val="nil"/>
              <w:left w:val="nil"/>
              <w:bottom w:val="nil"/>
              <w:right w:val="nil"/>
            </w:tcBorders>
          </w:tcPr>
          <w:p w14:paraId="4643EE1B" w14:textId="096870D2" w:rsidR="007B5C4C" w:rsidRPr="008A48F0" w:rsidRDefault="001B27D9" w:rsidP="00D00663">
            <w:pPr>
              <w:spacing w:line="276" w:lineRule="auto"/>
              <w:jc w:val="right"/>
              <w:rPr>
                <w:rFonts w:ascii="Times New Roman" w:hAnsi="Times New Roman" w:cs="Times New Roman"/>
                <w:b/>
                <w:bCs/>
                <w:color w:val="000000"/>
                <w:kern w:val="0"/>
                <w14:ligatures w14:val="none"/>
              </w:rPr>
            </w:pPr>
            <w:r>
              <w:rPr>
                <w:rFonts w:ascii="Times New Roman" w:hAnsi="Times New Roman" w:cs="Times New Roman"/>
                <w:b/>
                <w:bCs/>
                <w:color w:val="000000"/>
                <w:kern w:val="0"/>
                <w14:ligatures w14:val="none"/>
              </w:rPr>
              <w:t>&lt;</w:t>
            </w:r>
            <w:r w:rsidR="007B5C4C" w:rsidRPr="008A48F0">
              <w:rPr>
                <w:rFonts w:ascii="Times New Roman" w:hAnsi="Times New Roman" w:cs="Times New Roman"/>
                <w:b/>
                <w:bCs/>
                <w:color w:val="000000"/>
                <w:kern w:val="0"/>
                <w14:ligatures w14:val="none"/>
              </w:rPr>
              <w:t>0.0</w:t>
            </w:r>
            <w:r>
              <w:rPr>
                <w:rFonts w:ascii="Times New Roman" w:hAnsi="Times New Roman" w:cs="Times New Roman"/>
                <w:b/>
                <w:bCs/>
                <w:color w:val="000000"/>
                <w:kern w:val="0"/>
                <w14:ligatures w14:val="none"/>
              </w:rPr>
              <w:t>01</w:t>
            </w:r>
          </w:p>
        </w:tc>
        <w:tc>
          <w:tcPr>
            <w:tcW w:w="1236" w:type="dxa"/>
            <w:tcBorders>
              <w:top w:val="nil"/>
              <w:left w:val="nil"/>
              <w:bottom w:val="nil"/>
              <w:right w:val="nil"/>
            </w:tcBorders>
          </w:tcPr>
          <w:p w14:paraId="37125175" w14:textId="6A23DD2E" w:rsidR="007B5C4C" w:rsidRPr="00DD6533" w:rsidRDefault="006B0926" w:rsidP="00D00663">
            <w:pPr>
              <w:spacing w:line="276" w:lineRule="auto"/>
              <w:jc w:val="right"/>
              <w:rPr>
                <w:rFonts w:ascii="Times New Roman" w:hAnsi="Times New Roman" w:cs="Times New Roman"/>
                <w:color w:val="000000"/>
                <w:kern w:val="0"/>
                <w14:ligatures w14:val="none"/>
              </w:rPr>
            </w:pPr>
            <w:r w:rsidRPr="006B0926">
              <w:rPr>
                <w:rFonts w:ascii="Times New Roman" w:hAnsi="Times New Roman" w:cs="Times New Roman"/>
                <w:color w:val="000000"/>
                <w:kern w:val="0"/>
                <w14:ligatures w14:val="none"/>
              </w:rPr>
              <w:t>4.31</w:t>
            </w:r>
          </w:p>
        </w:tc>
        <w:tc>
          <w:tcPr>
            <w:tcW w:w="1236" w:type="dxa"/>
            <w:tcBorders>
              <w:top w:val="nil"/>
              <w:left w:val="nil"/>
              <w:bottom w:val="nil"/>
              <w:right w:val="nil"/>
            </w:tcBorders>
          </w:tcPr>
          <w:p w14:paraId="54CBD290"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6</w:t>
            </w:r>
          </w:p>
        </w:tc>
        <w:tc>
          <w:tcPr>
            <w:tcW w:w="1237" w:type="dxa"/>
            <w:tcBorders>
              <w:top w:val="nil"/>
              <w:left w:val="nil"/>
              <w:bottom w:val="nil"/>
              <w:right w:val="nil"/>
            </w:tcBorders>
          </w:tcPr>
          <w:p w14:paraId="2A59CF15" w14:textId="2D2F4C5A" w:rsidR="007B5C4C" w:rsidRPr="00DD6533" w:rsidRDefault="006B0926" w:rsidP="00D00663">
            <w:pPr>
              <w:spacing w:line="276" w:lineRule="auto"/>
              <w:jc w:val="right"/>
              <w:rPr>
                <w:rFonts w:ascii="Times New Roman" w:hAnsi="Times New Roman" w:cs="Times New Roman"/>
                <w:color w:val="000000"/>
                <w:kern w:val="0"/>
                <w14:ligatures w14:val="none"/>
              </w:rPr>
            </w:pPr>
            <w:r w:rsidRPr="006B0926">
              <w:rPr>
                <w:rFonts w:ascii="Times New Roman" w:hAnsi="Times New Roman" w:cs="Times New Roman"/>
                <w:color w:val="000000"/>
                <w:kern w:val="0"/>
                <w14:ligatures w14:val="none"/>
              </w:rPr>
              <w:t>0.63</w:t>
            </w:r>
          </w:p>
        </w:tc>
      </w:tr>
      <w:tr w:rsidR="007B5C4C" w:rsidRPr="00DD6533" w14:paraId="634D2D37" w14:textId="77777777" w:rsidTr="006B7DE8">
        <w:trPr>
          <w:trHeight w:val="320"/>
        </w:trPr>
        <w:tc>
          <w:tcPr>
            <w:tcW w:w="2835" w:type="dxa"/>
            <w:tcBorders>
              <w:top w:val="nil"/>
              <w:left w:val="nil"/>
              <w:bottom w:val="nil"/>
              <w:right w:val="nil"/>
            </w:tcBorders>
            <w:noWrap/>
          </w:tcPr>
          <w:p w14:paraId="4B7E810A" w14:textId="77777777" w:rsidR="007B5C4C" w:rsidRDefault="007B5C4C" w:rsidP="00D00663">
            <w:pPr>
              <w:spacing w:line="276" w:lineRule="auto"/>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Habitat x Sediment type x Season</w:t>
            </w:r>
          </w:p>
        </w:tc>
        <w:tc>
          <w:tcPr>
            <w:tcW w:w="1236" w:type="dxa"/>
            <w:tcBorders>
              <w:top w:val="nil"/>
              <w:left w:val="nil"/>
              <w:bottom w:val="nil"/>
              <w:right w:val="nil"/>
            </w:tcBorders>
          </w:tcPr>
          <w:p w14:paraId="4F292A68" w14:textId="1DF9E054" w:rsidR="007B5C4C" w:rsidRPr="00DD6533" w:rsidRDefault="001B27D9" w:rsidP="00D00663">
            <w:pPr>
              <w:spacing w:line="276" w:lineRule="auto"/>
              <w:jc w:val="right"/>
              <w:rPr>
                <w:rFonts w:ascii="Times New Roman" w:hAnsi="Times New Roman" w:cs="Times New Roman"/>
                <w:color w:val="000000"/>
                <w:kern w:val="0"/>
                <w14:ligatures w14:val="none"/>
              </w:rPr>
            </w:pPr>
            <w:r w:rsidRPr="001B27D9">
              <w:rPr>
                <w:rFonts w:ascii="Times New Roman" w:hAnsi="Times New Roman" w:cs="Times New Roman"/>
                <w:color w:val="000000"/>
                <w:kern w:val="0"/>
                <w14:ligatures w14:val="none"/>
              </w:rPr>
              <w:t>4.0</w:t>
            </w:r>
            <w:r>
              <w:rPr>
                <w:rFonts w:ascii="Times New Roman" w:hAnsi="Times New Roman" w:cs="Times New Roman"/>
                <w:color w:val="000000"/>
                <w:kern w:val="0"/>
                <w14:ligatures w14:val="none"/>
              </w:rPr>
              <w:t>3</w:t>
            </w:r>
          </w:p>
        </w:tc>
        <w:tc>
          <w:tcPr>
            <w:tcW w:w="1236" w:type="dxa"/>
            <w:tcBorders>
              <w:top w:val="nil"/>
              <w:left w:val="nil"/>
              <w:bottom w:val="nil"/>
              <w:right w:val="nil"/>
            </w:tcBorders>
          </w:tcPr>
          <w:p w14:paraId="794CC672"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3</w:t>
            </w:r>
          </w:p>
        </w:tc>
        <w:tc>
          <w:tcPr>
            <w:tcW w:w="1237" w:type="dxa"/>
            <w:tcBorders>
              <w:top w:val="nil"/>
              <w:left w:val="nil"/>
              <w:bottom w:val="nil"/>
              <w:right w:val="nil"/>
            </w:tcBorders>
          </w:tcPr>
          <w:p w14:paraId="11660E7C" w14:textId="6024C8BF"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0.</w:t>
            </w:r>
            <w:r w:rsidR="001B27D9">
              <w:rPr>
                <w:rFonts w:ascii="Times New Roman" w:hAnsi="Times New Roman" w:cs="Times New Roman"/>
                <w:color w:val="000000"/>
                <w:kern w:val="0"/>
                <w14:ligatures w14:val="none"/>
              </w:rPr>
              <w:t>26</w:t>
            </w:r>
          </w:p>
        </w:tc>
        <w:tc>
          <w:tcPr>
            <w:tcW w:w="1236" w:type="dxa"/>
            <w:tcBorders>
              <w:top w:val="nil"/>
              <w:left w:val="nil"/>
              <w:bottom w:val="nil"/>
              <w:right w:val="nil"/>
            </w:tcBorders>
          </w:tcPr>
          <w:p w14:paraId="13466352" w14:textId="3A58FD63" w:rsidR="007B5C4C" w:rsidRPr="00DD6533" w:rsidRDefault="001B27D9" w:rsidP="00D00663">
            <w:pPr>
              <w:spacing w:line="276" w:lineRule="auto"/>
              <w:jc w:val="right"/>
              <w:rPr>
                <w:rFonts w:ascii="Times New Roman" w:hAnsi="Times New Roman" w:cs="Times New Roman"/>
                <w:color w:val="000000"/>
                <w:kern w:val="0"/>
                <w14:ligatures w14:val="none"/>
              </w:rPr>
            </w:pPr>
            <w:r w:rsidRPr="001B27D9">
              <w:rPr>
                <w:rFonts w:ascii="Times New Roman" w:hAnsi="Times New Roman" w:cs="Times New Roman"/>
                <w:color w:val="000000"/>
                <w:kern w:val="0"/>
                <w14:ligatures w14:val="none"/>
              </w:rPr>
              <w:t>2.16</w:t>
            </w:r>
          </w:p>
        </w:tc>
        <w:tc>
          <w:tcPr>
            <w:tcW w:w="1236" w:type="dxa"/>
            <w:tcBorders>
              <w:top w:val="nil"/>
              <w:left w:val="nil"/>
              <w:bottom w:val="nil"/>
              <w:right w:val="nil"/>
            </w:tcBorders>
          </w:tcPr>
          <w:p w14:paraId="0E5D0414"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3</w:t>
            </w:r>
          </w:p>
        </w:tc>
        <w:tc>
          <w:tcPr>
            <w:tcW w:w="1237" w:type="dxa"/>
            <w:tcBorders>
              <w:top w:val="nil"/>
              <w:left w:val="nil"/>
              <w:bottom w:val="nil"/>
              <w:right w:val="nil"/>
            </w:tcBorders>
          </w:tcPr>
          <w:p w14:paraId="21722B17" w14:textId="74C97260" w:rsidR="007B5C4C" w:rsidRPr="00DD6533" w:rsidRDefault="001B27D9" w:rsidP="00D00663">
            <w:pPr>
              <w:spacing w:line="276" w:lineRule="auto"/>
              <w:jc w:val="right"/>
              <w:rPr>
                <w:rFonts w:ascii="Times New Roman" w:hAnsi="Times New Roman" w:cs="Times New Roman"/>
                <w:color w:val="000000"/>
                <w:kern w:val="0"/>
                <w14:ligatures w14:val="none"/>
              </w:rPr>
            </w:pPr>
            <w:r w:rsidRPr="001B27D9">
              <w:rPr>
                <w:rFonts w:ascii="Times New Roman" w:hAnsi="Times New Roman" w:cs="Times New Roman"/>
                <w:color w:val="000000"/>
                <w:kern w:val="0"/>
                <w14:ligatures w14:val="none"/>
              </w:rPr>
              <w:t>0.5</w:t>
            </w:r>
            <w:r>
              <w:rPr>
                <w:rFonts w:ascii="Times New Roman" w:hAnsi="Times New Roman" w:cs="Times New Roman"/>
                <w:color w:val="000000"/>
                <w:kern w:val="0"/>
                <w14:ligatures w14:val="none"/>
              </w:rPr>
              <w:t>4</w:t>
            </w:r>
          </w:p>
        </w:tc>
        <w:tc>
          <w:tcPr>
            <w:tcW w:w="1236" w:type="dxa"/>
            <w:tcBorders>
              <w:top w:val="nil"/>
              <w:left w:val="nil"/>
              <w:bottom w:val="nil"/>
              <w:right w:val="nil"/>
            </w:tcBorders>
          </w:tcPr>
          <w:p w14:paraId="33EBD132" w14:textId="3F2EBC3E" w:rsidR="007B5C4C" w:rsidRPr="00DD6533" w:rsidRDefault="006B0926" w:rsidP="00D00663">
            <w:pPr>
              <w:spacing w:line="276" w:lineRule="auto"/>
              <w:jc w:val="right"/>
              <w:rPr>
                <w:rFonts w:ascii="Times New Roman" w:hAnsi="Times New Roman" w:cs="Times New Roman"/>
                <w:color w:val="000000"/>
                <w:kern w:val="0"/>
                <w14:ligatures w14:val="none"/>
              </w:rPr>
            </w:pPr>
            <w:r w:rsidRPr="006B0926">
              <w:rPr>
                <w:rFonts w:ascii="Times New Roman" w:hAnsi="Times New Roman" w:cs="Times New Roman"/>
                <w:color w:val="000000"/>
                <w:kern w:val="0"/>
                <w14:ligatures w14:val="none"/>
              </w:rPr>
              <w:t>3.</w:t>
            </w:r>
            <w:r>
              <w:rPr>
                <w:rFonts w:ascii="Times New Roman" w:hAnsi="Times New Roman" w:cs="Times New Roman"/>
                <w:color w:val="000000"/>
                <w:kern w:val="0"/>
                <w14:ligatures w14:val="none"/>
              </w:rPr>
              <w:t>70</w:t>
            </w:r>
          </w:p>
        </w:tc>
        <w:tc>
          <w:tcPr>
            <w:tcW w:w="1236" w:type="dxa"/>
            <w:tcBorders>
              <w:top w:val="nil"/>
              <w:left w:val="nil"/>
              <w:bottom w:val="nil"/>
              <w:right w:val="nil"/>
            </w:tcBorders>
          </w:tcPr>
          <w:p w14:paraId="78C53BB5"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3</w:t>
            </w:r>
          </w:p>
        </w:tc>
        <w:tc>
          <w:tcPr>
            <w:tcW w:w="1237" w:type="dxa"/>
            <w:tcBorders>
              <w:top w:val="nil"/>
              <w:left w:val="nil"/>
              <w:bottom w:val="nil"/>
              <w:right w:val="nil"/>
            </w:tcBorders>
          </w:tcPr>
          <w:p w14:paraId="41909912" w14:textId="53395A45" w:rsidR="007B5C4C" w:rsidRPr="00DD6533" w:rsidRDefault="006B0926" w:rsidP="00D00663">
            <w:pPr>
              <w:spacing w:line="276" w:lineRule="auto"/>
              <w:jc w:val="right"/>
              <w:rPr>
                <w:rFonts w:ascii="Times New Roman" w:hAnsi="Times New Roman" w:cs="Times New Roman"/>
                <w:color w:val="000000"/>
                <w:kern w:val="0"/>
                <w14:ligatures w14:val="none"/>
              </w:rPr>
            </w:pPr>
            <w:r w:rsidRPr="006B0926">
              <w:rPr>
                <w:rFonts w:ascii="Times New Roman" w:hAnsi="Times New Roman" w:cs="Times New Roman"/>
                <w:color w:val="000000"/>
                <w:kern w:val="0"/>
                <w14:ligatures w14:val="none"/>
              </w:rPr>
              <w:t>0.</w:t>
            </w:r>
            <w:r>
              <w:rPr>
                <w:rFonts w:ascii="Times New Roman" w:hAnsi="Times New Roman" w:cs="Times New Roman"/>
                <w:color w:val="000000"/>
                <w:kern w:val="0"/>
                <w14:ligatures w14:val="none"/>
              </w:rPr>
              <w:t>30</w:t>
            </w:r>
          </w:p>
        </w:tc>
      </w:tr>
    </w:tbl>
    <w:p w14:paraId="2A835DDF" w14:textId="77777777" w:rsidR="007B5C4C" w:rsidRDefault="007B5C4C"/>
    <w:tbl>
      <w:tblPr>
        <w:tblStyle w:val="TableGrid1"/>
        <w:tblpPr w:leftFromText="180" w:rightFromText="180" w:vertAnchor="text" w:horzAnchor="margin" w:tblpY="133"/>
        <w:tblW w:w="13962" w:type="dxa"/>
        <w:tblLook w:val="04A0" w:firstRow="1" w:lastRow="0" w:firstColumn="1" w:lastColumn="0" w:noHBand="0" w:noVBand="1"/>
      </w:tblPr>
      <w:tblGrid>
        <w:gridCol w:w="4371"/>
        <w:gridCol w:w="3197"/>
        <w:gridCol w:w="3197"/>
        <w:gridCol w:w="3197"/>
      </w:tblGrid>
      <w:tr w:rsidR="007B5C4C" w:rsidRPr="00DD6533" w14:paraId="0757D427" w14:textId="77777777" w:rsidTr="007B5C4C">
        <w:tc>
          <w:tcPr>
            <w:tcW w:w="0" w:type="auto"/>
            <w:gridSpan w:val="4"/>
            <w:tcBorders>
              <w:top w:val="nil"/>
              <w:left w:val="nil"/>
              <w:bottom w:val="single" w:sz="12" w:space="0" w:color="auto"/>
              <w:right w:val="nil"/>
            </w:tcBorders>
          </w:tcPr>
          <w:p w14:paraId="63AD385B" w14:textId="66291336" w:rsidR="007B5C4C" w:rsidRPr="00DD6533" w:rsidRDefault="007B5C4C" w:rsidP="00D00663">
            <w:pPr>
              <w:spacing w:line="276" w:lineRule="auto"/>
              <w:jc w:val="both"/>
              <w:rPr>
                <w:rFonts w:ascii="Times New Roman" w:hAnsi="Times New Roman" w:cs="Times New Roman"/>
                <w:color w:val="000000"/>
                <w:kern w:val="0"/>
                <w14:ligatures w14:val="none"/>
              </w:rPr>
            </w:pPr>
            <w:r w:rsidRPr="00DD6533">
              <w:rPr>
                <w:rFonts w:ascii="Times New Roman" w:hAnsi="Times New Roman" w:cs="Times New Roman"/>
                <w:b/>
                <w:bCs/>
                <w:color w:val="000000"/>
                <w:kern w:val="0"/>
                <w14:ligatures w14:val="none"/>
              </w:rPr>
              <w:t xml:space="preserve">Table </w:t>
            </w:r>
            <w:r>
              <w:rPr>
                <w:rFonts w:ascii="Times New Roman" w:hAnsi="Times New Roman" w:cs="Times New Roman"/>
                <w:b/>
                <w:bCs/>
                <w:color w:val="000000"/>
                <w:kern w:val="0"/>
                <w14:ligatures w14:val="none"/>
              </w:rPr>
              <w:t>S</w:t>
            </w:r>
            <w:r w:rsidR="00F375BB">
              <w:rPr>
                <w:rFonts w:ascii="Times New Roman" w:hAnsi="Times New Roman" w:cs="Times New Roman"/>
                <w:b/>
                <w:bCs/>
                <w:color w:val="000000"/>
                <w:kern w:val="0"/>
                <w14:ligatures w14:val="none"/>
              </w:rPr>
              <w:t>3</w:t>
            </w:r>
            <w:r w:rsidRPr="00DD6533">
              <w:rPr>
                <w:rFonts w:ascii="Times New Roman" w:hAnsi="Times New Roman" w:cs="Times New Roman"/>
                <w:b/>
                <w:bCs/>
                <w:color w:val="000000"/>
                <w:kern w:val="0"/>
                <w14:ligatures w14:val="none"/>
              </w:rPr>
              <w:t>.</w:t>
            </w:r>
            <w:r w:rsidRPr="00DD6533">
              <w:rPr>
                <w:rFonts w:ascii="Times New Roman" w:hAnsi="Times New Roman" w:cs="Times New Roman"/>
                <w:color w:val="000000"/>
                <w:kern w:val="0"/>
                <w14:ligatures w14:val="none"/>
              </w:rPr>
              <w:t xml:space="preserve"> Diversity indices of methanogen communities, based on identified genera. Data presented as means (</w:t>
            </w:r>
            <w:r w:rsidRPr="00DD6533">
              <w:rPr>
                <w:rFonts w:ascii="Times New Roman" w:hAnsi="Times New Roman" w:cs="Times New Roman"/>
                <w:kern w:val="0"/>
                <w14:ligatures w14:val="none"/>
              </w:rPr>
              <w:sym w:font="Symbol" w:char="F0B1"/>
            </w:r>
            <w:r w:rsidRPr="00DD6533">
              <w:rPr>
                <w:rFonts w:ascii="Times New Roman" w:hAnsi="Times New Roman" w:cs="Times New Roman"/>
                <w:kern w:val="0"/>
                <w14:ligatures w14:val="none"/>
              </w:rPr>
              <w:t xml:space="preserve"> SD) per season.</w:t>
            </w:r>
          </w:p>
        </w:tc>
      </w:tr>
      <w:tr w:rsidR="007B5C4C" w:rsidRPr="00DD6533" w14:paraId="705A58DE" w14:textId="77777777" w:rsidTr="007B5C4C">
        <w:tc>
          <w:tcPr>
            <w:tcW w:w="0" w:type="auto"/>
            <w:tcBorders>
              <w:top w:val="single" w:sz="12" w:space="0" w:color="auto"/>
              <w:left w:val="nil"/>
              <w:bottom w:val="single" w:sz="12" w:space="0" w:color="auto"/>
              <w:right w:val="nil"/>
            </w:tcBorders>
          </w:tcPr>
          <w:p w14:paraId="4F728E85" w14:textId="77777777" w:rsidR="007B5C4C" w:rsidRPr="00DD6533" w:rsidRDefault="007B5C4C" w:rsidP="00D00663">
            <w:pPr>
              <w:spacing w:line="276" w:lineRule="auto"/>
              <w:jc w:val="both"/>
              <w:rPr>
                <w:rFonts w:ascii="Times New Roman" w:hAnsi="Times New Roman" w:cs="Times New Roman"/>
                <w:kern w:val="0"/>
                <w14:ligatures w14:val="none"/>
              </w:rPr>
            </w:pPr>
          </w:p>
        </w:tc>
        <w:tc>
          <w:tcPr>
            <w:tcW w:w="0" w:type="auto"/>
            <w:tcBorders>
              <w:top w:val="single" w:sz="12" w:space="0" w:color="auto"/>
              <w:left w:val="nil"/>
              <w:bottom w:val="single" w:sz="12" w:space="0" w:color="auto"/>
              <w:right w:val="nil"/>
            </w:tcBorders>
          </w:tcPr>
          <w:p w14:paraId="78D2608D" w14:textId="50D2E904" w:rsidR="007B5C4C" w:rsidRPr="004D6F24" w:rsidRDefault="007B5C4C" w:rsidP="00D00663">
            <w:pPr>
              <w:spacing w:line="276" w:lineRule="auto"/>
              <w:jc w:val="center"/>
              <w:rPr>
                <w:rFonts w:ascii="Times New Roman" w:hAnsi="Times New Roman" w:cs="Times New Roman"/>
                <w:b/>
                <w:bCs/>
                <w:kern w:val="0"/>
                <w14:ligatures w14:val="none"/>
              </w:rPr>
            </w:pPr>
            <w:r w:rsidRPr="004D6F24">
              <w:rPr>
                <w:rFonts w:ascii="Times New Roman" w:hAnsi="Times New Roman" w:cs="Times New Roman"/>
                <w:b/>
                <w:bCs/>
                <w:color w:val="000000"/>
                <w:kern w:val="0"/>
                <w14:ligatures w14:val="none"/>
              </w:rPr>
              <w:t xml:space="preserve">Shannon </w:t>
            </w:r>
          </w:p>
        </w:tc>
        <w:tc>
          <w:tcPr>
            <w:tcW w:w="0" w:type="auto"/>
            <w:tcBorders>
              <w:top w:val="single" w:sz="12" w:space="0" w:color="auto"/>
              <w:left w:val="nil"/>
              <w:bottom w:val="single" w:sz="12" w:space="0" w:color="auto"/>
              <w:right w:val="nil"/>
            </w:tcBorders>
          </w:tcPr>
          <w:p w14:paraId="39CEF211" w14:textId="77777777" w:rsidR="007B5C4C" w:rsidRPr="004D6F24" w:rsidRDefault="007B5C4C" w:rsidP="00D00663">
            <w:pPr>
              <w:spacing w:line="276" w:lineRule="auto"/>
              <w:jc w:val="center"/>
              <w:rPr>
                <w:rFonts w:ascii="Times New Roman" w:hAnsi="Times New Roman" w:cs="Times New Roman"/>
                <w:b/>
                <w:bCs/>
                <w:kern w:val="0"/>
                <w14:ligatures w14:val="none"/>
              </w:rPr>
            </w:pPr>
            <w:r w:rsidRPr="004D6F24">
              <w:rPr>
                <w:rFonts w:ascii="Times New Roman" w:hAnsi="Times New Roman" w:cs="Times New Roman"/>
                <w:b/>
                <w:bCs/>
                <w:color w:val="000000"/>
                <w:kern w:val="0"/>
                <w14:ligatures w14:val="none"/>
              </w:rPr>
              <w:t>Richness</w:t>
            </w:r>
          </w:p>
        </w:tc>
        <w:tc>
          <w:tcPr>
            <w:tcW w:w="0" w:type="auto"/>
            <w:tcBorders>
              <w:top w:val="single" w:sz="12" w:space="0" w:color="auto"/>
              <w:left w:val="nil"/>
              <w:bottom w:val="single" w:sz="12" w:space="0" w:color="auto"/>
              <w:right w:val="nil"/>
            </w:tcBorders>
          </w:tcPr>
          <w:p w14:paraId="53293EC8" w14:textId="77777777" w:rsidR="007B5C4C" w:rsidRPr="004D6F24" w:rsidRDefault="007B5C4C" w:rsidP="00D00663">
            <w:pPr>
              <w:spacing w:line="276" w:lineRule="auto"/>
              <w:jc w:val="center"/>
              <w:rPr>
                <w:rFonts w:ascii="Times New Roman" w:hAnsi="Times New Roman" w:cs="Times New Roman"/>
                <w:b/>
                <w:bCs/>
                <w:kern w:val="0"/>
                <w14:ligatures w14:val="none"/>
              </w:rPr>
            </w:pPr>
            <w:r w:rsidRPr="004D6F24">
              <w:rPr>
                <w:rFonts w:ascii="Times New Roman" w:hAnsi="Times New Roman" w:cs="Times New Roman"/>
                <w:b/>
                <w:bCs/>
                <w:color w:val="000000"/>
                <w:kern w:val="0"/>
                <w14:ligatures w14:val="none"/>
              </w:rPr>
              <w:t>Evenness</w:t>
            </w:r>
          </w:p>
        </w:tc>
      </w:tr>
      <w:tr w:rsidR="007B5C4C" w:rsidRPr="00DD6533" w14:paraId="693ADD1D" w14:textId="77777777" w:rsidTr="007B5C4C">
        <w:trPr>
          <w:trHeight w:val="320"/>
        </w:trPr>
        <w:tc>
          <w:tcPr>
            <w:tcW w:w="0" w:type="auto"/>
            <w:gridSpan w:val="4"/>
            <w:tcBorders>
              <w:top w:val="nil"/>
              <w:left w:val="nil"/>
              <w:bottom w:val="nil"/>
              <w:right w:val="nil"/>
            </w:tcBorders>
            <w:noWrap/>
          </w:tcPr>
          <w:p w14:paraId="55103129" w14:textId="77777777" w:rsidR="007B5C4C" w:rsidRPr="00DD6533" w:rsidRDefault="007B5C4C" w:rsidP="00D00663">
            <w:pPr>
              <w:spacing w:line="276" w:lineRule="auto"/>
              <w:rPr>
                <w:rFonts w:ascii="Times New Roman" w:hAnsi="Times New Roman" w:cs="Times New Roman"/>
                <w:b/>
                <w:bCs/>
                <w:color w:val="000000"/>
                <w:kern w:val="0"/>
                <w14:ligatures w14:val="none"/>
              </w:rPr>
            </w:pPr>
            <w:r w:rsidRPr="00DD6533">
              <w:rPr>
                <w:rFonts w:ascii="Times New Roman" w:hAnsi="Times New Roman" w:cs="Times New Roman"/>
                <w:b/>
                <w:bCs/>
                <w:i/>
                <w:iCs/>
                <w:color w:val="000000"/>
                <w:kern w:val="0"/>
                <w14:ligatures w14:val="none"/>
              </w:rPr>
              <w:t xml:space="preserve">Zostera </w:t>
            </w:r>
            <w:proofErr w:type="spellStart"/>
            <w:r w:rsidRPr="00DD6533">
              <w:rPr>
                <w:rFonts w:ascii="Times New Roman" w:hAnsi="Times New Roman" w:cs="Times New Roman"/>
                <w:b/>
                <w:bCs/>
                <w:i/>
                <w:iCs/>
                <w:color w:val="000000"/>
                <w:kern w:val="0"/>
                <w14:ligatures w14:val="none"/>
              </w:rPr>
              <w:t>noltii</w:t>
            </w:r>
            <w:proofErr w:type="spellEnd"/>
            <w:r w:rsidRPr="00DD6533">
              <w:rPr>
                <w:rFonts w:ascii="Times New Roman" w:hAnsi="Times New Roman" w:cs="Times New Roman"/>
                <w:b/>
                <w:bCs/>
                <w:i/>
                <w:iCs/>
                <w:color w:val="000000"/>
                <w:kern w:val="0"/>
                <w14:ligatures w14:val="none"/>
              </w:rPr>
              <w:t xml:space="preserve"> </w:t>
            </w:r>
            <w:r w:rsidRPr="00DD6533">
              <w:rPr>
                <w:rFonts w:ascii="Times New Roman" w:hAnsi="Times New Roman" w:cs="Times New Roman"/>
                <w:b/>
                <w:bCs/>
                <w:color w:val="000000"/>
                <w:kern w:val="0"/>
                <w14:ligatures w14:val="none"/>
              </w:rPr>
              <w:t>seagrass</w:t>
            </w:r>
          </w:p>
        </w:tc>
      </w:tr>
      <w:tr w:rsidR="007B5C4C" w:rsidRPr="00DD6533" w14:paraId="48DD4458" w14:textId="77777777" w:rsidTr="007B5C4C">
        <w:trPr>
          <w:trHeight w:val="320"/>
        </w:trPr>
        <w:tc>
          <w:tcPr>
            <w:tcW w:w="0" w:type="auto"/>
            <w:tcBorders>
              <w:top w:val="nil"/>
              <w:left w:val="nil"/>
              <w:bottom w:val="nil"/>
              <w:right w:val="nil"/>
            </w:tcBorders>
            <w:noWrap/>
            <w:hideMark/>
          </w:tcPr>
          <w:p w14:paraId="12419EF8" w14:textId="2857FDA5" w:rsidR="007B5C4C" w:rsidRPr="00DD6533" w:rsidRDefault="007B5C4C" w:rsidP="00D00663">
            <w:pPr>
              <w:spacing w:line="276" w:lineRule="auto"/>
              <w:rPr>
                <w:rFonts w:ascii="Times New Roman" w:hAnsi="Times New Roman" w:cs="Times New Roman"/>
                <w:color w:val="000000"/>
                <w:kern w:val="0"/>
                <w14:ligatures w14:val="none"/>
              </w:rPr>
            </w:pPr>
            <w:r w:rsidRPr="00DD6533">
              <w:rPr>
                <w:rFonts w:ascii="Times New Roman" w:hAnsi="Times New Roman" w:cs="Times New Roman"/>
                <w:color w:val="000000"/>
                <w:kern w:val="0"/>
                <w14:ligatures w14:val="none"/>
              </w:rPr>
              <w:t>Spring</w:t>
            </w:r>
            <w:r w:rsidR="00526E08">
              <w:rPr>
                <w:rFonts w:ascii="Times New Roman" w:hAnsi="Times New Roman" w:cs="Times New Roman"/>
                <w:color w:val="000000"/>
                <w:kern w:val="0"/>
                <w14:ligatures w14:val="none"/>
              </w:rPr>
              <w:t xml:space="preserve"> </w:t>
            </w:r>
            <w:r w:rsidR="00526E08" w:rsidRPr="00DD6533">
              <w:rPr>
                <w:rFonts w:ascii="Times New Roman" w:eastAsia="Times New Roman" w:hAnsi="Times New Roman" w:cs="Times New Roman"/>
                <w:color w:val="000000"/>
                <w:kern w:val="0"/>
                <w:lang w:eastAsia="en-GB"/>
                <w14:ligatures w14:val="none"/>
              </w:rPr>
              <w:t>(</w:t>
            </w:r>
            <w:r w:rsidR="00526E08" w:rsidRPr="00DD6533">
              <w:rPr>
                <w:rFonts w:ascii="Times New Roman" w:eastAsia="Times New Roman" w:hAnsi="Times New Roman" w:cs="Times New Roman"/>
                <w:i/>
                <w:iCs/>
                <w:color w:val="000000"/>
                <w:kern w:val="0"/>
                <w:lang w:eastAsia="en-GB"/>
                <w14:ligatures w14:val="none"/>
              </w:rPr>
              <w:t>n</w:t>
            </w:r>
            <w:r w:rsidR="00526E08" w:rsidRPr="00DD6533">
              <w:rPr>
                <w:rFonts w:ascii="Times New Roman" w:eastAsia="Times New Roman" w:hAnsi="Times New Roman" w:cs="Times New Roman"/>
                <w:color w:val="000000"/>
                <w:kern w:val="0"/>
                <w:lang w:eastAsia="en-GB"/>
                <w14:ligatures w14:val="none"/>
              </w:rPr>
              <w:t>=2</w:t>
            </w:r>
            <w:r w:rsidR="00526E08">
              <w:rPr>
                <w:rFonts w:ascii="Times New Roman" w:eastAsia="Times New Roman" w:hAnsi="Times New Roman" w:cs="Times New Roman"/>
                <w:color w:val="000000"/>
                <w:kern w:val="0"/>
                <w:lang w:eastAsia="en-GB"/>
                <w14:ligatures w14:val="none"/>
              </w:rPr>
              <w:t>2</w:t>
            </w:r>
            <w:r w:rsidR="00526E08" w:rsidRPr="00DD6533">
              <w:rPr>
                <w:rFonts w:ascii="Times New Roman" w:eastAsia="Times New Roman" w:hAnsi="Times New Roman" w:cs="Times New Roman"/>
                <w:color w:val="000000"/>
                <w:kern w:val="0"/>
                <w:lang w:eastAsia="en-GB"/>
                <w14:ligatures w14:val="none"/>
              </w:rPr>
              <w:t>)</w:t>
            </w:r>
          </w:p>
        </w:tc>
        <w:tc>
          <w:tcPr>
            <w:tcW w:w="0" w:type="auto"/>
            <w:tcBorders>
              <w:top w:val="nil"/>
              <w:left w:val="nil"/>
              <w:bottom w:val="nil"/>
              <w:right w:val="nil"/>
            </w:tcBorders>
          </w:tcPr>
          <w:p w14:paraId="7A7C461D" w14:textId="0CE76931" w:rsidR="007B5C4C" w:rsidRPr="00DD6533" w:rsidRDefault="00526E08" w:rsidP="00D00663">
            <w:pPr>
              <w:spacing w:line="276" w:lineRule="auto"/>
              <w:jc w:val="right"/>
              <w:rPr>
                <w:rFonts w:ascii="Times New Roman" w:hAnsi="Times New Roman" w:cs="Times New Roman"/>
                <w:color w:val="000000"/>
                <w:kern w:val="0"/>
                <w14:ligatures w14:val="none"/>
              </w:rPr>
            </w:pPr>
            <w:r w:rsidRPr="00526E08">
              <w:rPr>
                <w:rFonts w:ascii="Times New Roman" w:hAnsi="Times New Roman" w:cs="Times New Roman"/>
                <w:color w:val="000000"/>
                <w:kern w:val="0"/>
                <w14:ligatures w14:val="none"/>
              </w:rPr>
              <w:t>3.4</w:t>
            </w:r>
            <w:r>
              <w:rPr>
                <w:rFonts w:ascii="Times New Roman" w:hAnsi="Times New Roman" w:cs="Times New Roman"/>
                <w:color w:val="000000"/>
                <w:kern w:val="0"/>
                <w14:ligatures w14:val="none"/>
              </w:rPr>
              <w:t>2</w:t>
            </w:r>
            <w:r w:rsidR="007B5C4C" w:rsidRPr="00DD6533">
              <w:rPr>
                <w:rFonts w:ascii="Times New Roman" w:hAnsi="Times New Roman" w:cs="Times New Roman"/>
                <w:color w:val="000000"/>
                <w:kern w:val="0"/>
                <w14:ligatures w14:val="none"/>
              </w:rPr>
              <w:t xml:space="preserve"> (0.</w:t>
            </w:r>
            <w:r>
              <w:rPr>
                <w:rFonts w:ascii="Times New Roman" w:hAnsi="Times New Roman" w:cs="Times New Roman"/>
                <w:color w:val="000000"/>
                <w:kern w:val="0"/>
                <w14:ligatures w14:val="none"/>
              </w:rPr>
              <w:t>78</w:t>
            </w:r>
            <w:r w:rsidR="007B5C4C" w:rsidRPr="00DD6533">
              <w:rPr>
                <w:rFonts w:ascii="Times New Roman" w:hAnsi="Times New Roman" w:cs="Times New Roman"/>
                <w:color w:val="000000"/>
                <w:kern w:val="0"/>
                <w14:ligatures w14:val="none"/>
              </w:rPr>
              <w:t>)</w:t>
            </w:r>
          </w:p>
        </w:tc>
        <w:tc>
          <w:tcPr>
            <w:tcW w:w="0" w:type="auto"/>
            <w:tcBorders>
              <w:top w:val="nil"/>
              <w:left w:val="nil"/>
              <w:bottom w:val="nil"/>
              <w:right w:val="nil"/>
            </w:tcBorders>
          </w:tcPr>
          <w:p w14:paraId="0C9AC551" w14:textId="1B45B4EC" w:rsidR="007B5C4C" w:rsidRPr="00DD6533" w:rsidRDefault="00060E0E"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68.2</w:t>
            </w:r>
            <w:r w:rsidR="007B5C4C" w:rsidRPr="00DD6533">
              <w:rPr>
                <w:rFonts w:ascii="Times New Roman" w:hAnsi="Times New Roman" w:cs="Times New Roman"/>
                <w:color w:val="000000"/>
                <w:kern w:val="0"/>
                <w14:ligatures w14:val="none"/>
              </w:rPr>
              <w:t xml:space="preserve"> (</w:t>
            </w:r>
            <w:r>
              <w:rPr>
                <w:rFonts w:ascii="Times New Roman" w:hAnsi="Times New Roman" w:cs="Times New Roman"/>
                <w:color w:val="000000"/>
                <w:kern w:val="0"/>
                <w14:ligatures w14:val="none"/>
              </w:rPr>
              <w:t>23.4</w:t>
            </w:r>
            <w:r w:rsidR="007B5C4C" w:rsidRPr="00DD6533">
              <w:rPr>
                <w:rFonts w:ascii="Times New Roman" w:hAnsi="Times New Roman" w:cs="Times New Roman"/>
                <w:color w:val="000000"/>
                <w:kern w:val="0"/>
                <w14:ligatures w14:val="none"/>
              </w:rPr>
              <w:t>)</w:t>
            </w:r>
          </w:p>
        </w:tc>
        <w:tc>
          <w:tcPr>
            <w:tcW w:w="0" w:type="auto"/>
            <w:tcBorders>
              <w:top w:val="nil"/>
              <w:left w:val="nil"/>
              <w:bottom w:val="nil"/>
              <w:right w:val="nil"/>
            </w:tcBorders>
          </w:tcPr>
          <w:p w14:paraId="289074CA" w14:textId="1CD14D6F" w:rsidR="007B5C4C" w:rsidRPr="00DD6533" w:rsidRDefault="007B5C4C" w:rsidP="00D00663">
            <w:pPr>
              <w:spacing w:line="276" w:lineRule="auto"/>
              <w:jc w:val="right"/>
              <w:rPr>
                <w:rFonts w:ascii="Times New Roman" w:hAnsi="Times New Roman" w:cs="Times New Roman"/>
                <w:color w:val="000000"/>
                <w:kern w:val="0"/>
                <w14:ligatures w14:val="none"/>
              </w:rPr>
            </w:pPr>
            <w:r w:rsidRPr="00DD6533">
              <w:rPr>
                <w:rFonts w:ascii="Times New Roman" w:hAnsi="Times New Roman" w:cs="Times New Roman"/>
                <w:color w:val="000000"/>
                <w:kern w:val="0"/>
                <w14:ligatures w14:val="none"/>
              </w:rPr>
              <w:t>0.</w:t>
            </w:r>
            <w:r w:rsidR="00060E0E">
              <w:rPr>
                <w:rFonts w:ascii="Times New Roman" w:hAnsi="Times New Roman" w:cs="Times New Roman"/>
                <w:color w:val="000000"/>
                <w:kern w:val="0"/>
                <w14:ligatures w14:val="none"/>
              </w:rPr>
              <w:t>81</w:t>
            </w:r>
            <w:r w:rsidRPr="00DD6533">
              <w:rPr>
                <w:rFonts w:ascii="Times New Roman" w:hAnsi="Times New Roman" w:cs="Times New Roman"/>
                <w:color w:val="000000"/>
                <w:kern w:val="0"/>
                <w14:ligatures w14:val="none"/>
              </w:rPr>
              <w:t xml:space="preserve"> (0.</w:t>
            </w:r>
            <w:r w:rsidR="00060E0E">
              <w:rPr>
                <w:rFonts w:ascii="Times New Roman" w:hAnsi="Times New Roman" w:cs="Times New Roman"/>
                <w:color w:val="000000"/>
                <w:kern w:val="0"/>
                <w14:ligatures w14:val="none"/>
              </w:rPr>
              <w:t>1</w:t>
            </w:r>
            <w:r w:rsidRPr="00DD6533">
              <w:rPr>
                <w:rFonts w:ascii="Times New Roman" w:hAnsi="Times New Roman" w:cs="Times New Roman"/>
                <w:color w:val="000000"/>
                <w:kern w:val="0"/>
                <w14:ligatures w14:val="none"/>
              </w:rPr>
              <w:t>4)</w:t>
            </w:r>
          </w:p>
        </w:tc>
      </w:tr>
      <w:tr w:rsidR="007B5C4C" w:rsidRPr="00DD6533" w14:paraId="374CF85F" w14:textId="77777777" w:rsidTr="007B5C4C">
        <w:trPr>
          <w:trHeight w:val="320"/>
        </w:trPr>
        <w:tc>
          <w:tcPr>
            <w:tcW w:w="0" w:type="auto"/>
            <w:tcBorders>
              <w:top w:val="nil"/>
              <w:left w:val="nil"/>
              <w:bottom w:val="nil"/>
              <w:right w:val="nil"/>
            </w:tcBorders>
            <w:noWrap/>
            <w:hideMark/>
          </w:tcPr>
          <w:p w14:paraId="6B93D170" w14:textId="3A0B9414" w:rsidR="007B5C4C" w:rsidRPr="00DD6533" w:rsidRDefault="007B5C4C" w:rsidP="00D00663">
            <w:pPr>
              <w:spacing w:line="276" w:lineRule="auto"/>
              <w:rPr>
                <w:rFonts w:ascii="Times New Roman" w:hAnsi="Times New Roman" w:cs="Times New Roman"/>
                <w:color w:val="000000"/>
                <w:kern w:val="0"/>
                <w14:ligatures w14:val="none"/>
              </w:rPr>
            </w:pPr>
            <w:r w:rsidRPr="00DD6533">
              <w:rPr>
                <w:rFonts w:ascii="Times New Roman" w:hAnsi="Times New Roman" w:cs="Times New Roman"/>
                <w:color w:val="000000"/>
                <w:kern w:val="0"/>
                <w14:ligatures w14:val="none"/>
              </w:rPr>
              <w:t>Summer</w:t>
            </w:r>
            <w:r w:rsidR="00526E08">
              <w:rPr>
                <w:rFonts w:ascii="Times New Roman" w:hAnsi="Times New Roman" w:cs="Times New Roman"/>
                <w:color w:val="000000"/>
                <w:kern w:val="0"/>
                <w14:ligatures w14:val="none"/>
              </w:rPr>
              <w:t xml:space="preserve"> </w:t>
            </w:r>
            <w:r w:rsidR="00526E08" w:rsidRPr="00DD6533">
              <w:rPr>
                <w:rFonts w:ascii="Times New Roman" w:eastAsia="Times New Roman" w:hAnsi="Times New Roman" w:cs="Times New Roman"/>
                <w:color w:val="000000"/>
                <w:kern w:val="0"/>
                <w:lang w:eastAsia="en-GB"/>
                <w14:ligatures w14:val="none"/>
              </w:rPr>
              <w:t>(</w:t>
            </w:r>
            <w:r w:rsidR="00526E08" w:rsidRPr="00DD6533">
              <w:rPr>
                <w:rFonts w:ascii="Times New Roman" w:eastAsia="Times New Roman" w:hAnsi="Times New Roman" w:cs="Times New Roman"/>
                <w:i/>
                <w:iCs/>
                <w:color w:val="000000"/>
                <w:kern w:val="0"/>
                <w:lang w:eastAsia="en-GB"/>
                <w14:ligatures w14:val="none"/>
              </w:rPr>
              <w:t>n</w:t>
            </w:r>
            <w:r w:rsidR="00526E08" w:rsidRPr="00DD6533">
              <w:rPr>
                <w:rFonts w:ascii="Times New Roman" w:eastAsia="Times New Roman" w:hAnsi="Times New Roman" w:cs="Times New Roman"/>
                <w:color w:val="000000"/>
                <w:kern w:val="0"/>
                <w:lang w:eastAsia="en-GB"/>
                <w14:ligatures w14:val="none"/>
              </w:rPr>
              <w:t>=2</w:t>
            </w:r>
            <w:r w:rsidR="00526E08">
              <w:rPr>
                <w:rFonts w:ascii="Times New Roman" w:eastAsia="Times New Roman" w:hAnsi="Times New Roman" w:cs="Times New Roman"/>
                <w:color w:val="000000"/>
                <w:kern w:val="0"/>
                <w:lang w:eastAsia="en-GB"/>
                <w14:ligatures w14:val="none"/>
              </w:rPr>
              <w:t>7</w:t>
            </w:r>
            <w:r w:rsidR="00526E08" w:rsidRPr="00DD6533">
              <w:rPr>
                <w:rFonts w:ascii="Times New Roman" w:eastAsia="Times New Roman" w:hAnsi="Times New Roman" w:cs="Times New Roman"/>
                <w:color w:val="000000"/>
                <w:kern w:val="0"/>
                <w:lang w:eastAsia="en-GB"/>
                <w14:ligatures w14:val="none"/>
              </w:rPr>
              <w:t>)</w:t>
            </w:r>
          </w:p>
        </w:tc>
        <w:tc>
          <w:tcPr>
            <w:tcW w:w="0" w:type="auto"/>
            <w:tcBorders>
              <w:top w:val="nil"/>
              <w:left w:val="nil"/>
              <w:bottom w:val="nil"/>
              <w:right w:val="nil"/>
            </w:tcBorders>
          </w:tcPr>
          <w:p w14:paraId="20D69DFD" w14:textId="04E72526" w:rsidR="007B5C4C" w:rsidRPr="00DD6533" w:rsidRDefault="00526E08"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3.15</w:t>
            </w:r>
            <w:r w:rsidR="007B5C4C" w:rsidRPr="00DD6533">
              <w:rPr>
                <w:rFonts w:ascii="Times New Roman" w:hAnsi="Times New Roman" w:cs="Times New Roman"/>
                <w:color w:val="000000"/>
                <w:kern w:val="0"/>
                <w14:ligatures w14:val="none"/>
              </w:rPr>
              <w:t xml:space="preserve"> (0.</w:t>
            </w:r>
            <w:r>
              <w:rPr>
                <w:rFonts w:ascii="Times New Roman" w:hAnsi="Times New Roman" w:cs="Times New Roman"/>
                <w:color w:val="000000"/>
                <w:kern w:val="0"/>
                <w14:ligatures w14:val="none"/>
              </w:rPr>
              <w:t>54</w:t>
            </w:r>
            <w:r w:rsidR="007B5C4C" w:rsidRPr="00DD6533">
              <w:rPr>
                <w:rFonts w:ascii="Times New Roman" w:hAnsi="Times New Roman" w:cs="Times New Roman"/>
                <w:color w:val="000000"/>
                <w:kern w:val="0"/>
                <w14:ligatures w14:val="none"/>
              </w:rPr>
              <w:t>)</w:t>
            </w:r>
          </w:p>
        </w:tc>
        <w:tc>
          <w:tcPr>
            <w:tcW w:w="0" w:type="auto"/>
            <w:tcBorders>
              <w:top w:val="nil"/>
              <w:left w:val="nil"/>
              <w:bottom w:val="nil"/>
              <w:right w:val="nil"/>
            </w:tcBorders>
          </w:tcPr>
          <w:p w14:paraId="6477C6C1" w14:textId="48BE9B5D" w:rsidR="007B5C4C" w:rsidRPr="00DD6533" w:rsidRDefault="00060E0E"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 xml:space="preserve">50.7 </w:t>
            </w:r>
            <w:r w:rsidR="007B5C4C" w:rsidRPr="00DD6533">
              <w:rPr>
                <w:rFonts w:ascii="Times New Roman" w:hAnsi="Times New Roman" w:cs="Times New Roman"/>
                <w:color w:val="000000"/>
                <w:kern w:val="0"/>
                <w14:ligatures w14:val="none"/>
              </w:rPr>
              <w:t>(</w:t>
            </w:r>
            <w:r>
              <w:rPr>
                <w:rFonts w:ascii="Times New Roman" w:hAnsi="Times New Roman" w:cs="Times New Roman"/>
                <w:color w:val="000000"/>
                <w:kern w:val="0"/>
                <w14:ligatures w14:val="none"/>
              </w:rPr>
              <w:t>26.7</w:t>
            </w:r>
            <w:r w:rsidR="007B5C4C" w:rsidRPr="00DD6533">
              <w:rPr>
                <w:rFonts w:ascii="Times New Roman" w:hAnsi="Times New Roman" w:cs="Times New Roman"/>
                <w:color w:val="000000"/>
                <w:kern w:val="0"/>
                <w14:ligatures w14:val="none"/>
              </w:rPr>
              <w:t>)</w:t>
            </w:r>
          </w:p>
        </w:tc>
        <w:tc>
          <w:tcPr>
            <w:tcW w:w="0" w:type="auto"/>
            <w:tcBorders>
              <w:top w:val="nil"/>
              <w:left w:val="nil"/>
              <w:bottom w:val="nil"/>
              <w:right w:val="nil"/>
            </w:tcBorders>
          </w:tcPr>
          <w:p w14:paraId="6210BDC4" w14:textId="61D60236" w:rsidR="007B5C4C" w:rsidRPr="00DD6533" w:rsidRDefault="007B5C4C" w:rsidP="00D00663">
            <w:pPr>
              <w:spacing w:line="276" w:lineRule="auto"/>
              <w:jc w:val="right"/>
              <w:rPr>
                <w:rFonts w:ascii="Times New Roman" w:hAnsi="Times New Roman" w:cs="Times New Roman"/>
                <w:color w:val="000000"/>
                <w:kern w:val="0"/>
                <w14:ligatures w14:val="none"/>
              </w:rPr>
            </w:pPr>
            <w:r w:rsidRPr="00DD6533">
              <w:rPr>
                <w:rFonts w:ascii="Times New Roman" w:hAnsi="Times New Roman" w:cs="Times New Roman"/>
                <w:color w:val="000000"/>
                <w:kern w:val="0"/>
                <w14:ligatures w14:val="none"/>
              </w:rPr>
              <w:t>0.</w:t>
            </w:r>
            <w:r w:rsidR="00060E0E">
              <w:rPr>
                <w:rFonts w:ascii="Times New Roman" w:hAnsi="Times New Roman" w:cs="Times New Roman"/>
                <w:color w:val="000000"/>
                <w:kern w:val="0"/>
                <w14:ligatures w14:val="none"/>
              </w:rPr>
              <w:t>84</w:t>
            </w:r>
            <w:r w:rsidRPr="00DD6533">
              <w:rPr>
                <w:rFonts w:ascii="Times New Roman" w:hAnsi="Times New Roman" w:cs="Times New Roman"/>
                <w:color w:val="000000"/>
                <w:kern w:val="0"/>
                <w14:ligatures w14:val="none"/>
              </w:rPr>
              <w:t xml:space="preserve"> (0.</w:t>
            </w:r>
            <w:r w:rsidR="00060E0E">
              <w:rPr>
                <w:rFonts w:ascii="Times New Roman" w:hAnsi="Times New Roman" w:cs="Times New Roman"/>
                <w:color w:val="000000"/>
                <w:kern w:val="0"/>
                <w14:ligatures w14:val="none"/>
              </w:rPr>
              <w:t>08</w:t>
            </w:r>
            <w:r w:rsidRPr="00DD6533">
              <w:rPr>
                <w:rFonts w:ascii="Times New Roman" w:hAnsi="Times New Roman" w:cs="Times New Roman"/>
                <w:color w:val="000000"/>
                <w:kern w:val="0"/>
                <w14:ligatures w14:val="none"/>
              </w:rPr>
              <w:t>)</w:t>
            </w:r>
          </w:p>
        </w:tc>
      </w:tr>
      <w:tr w:rsidR="007B5C4C" w:rsidRPr="00DD6533" w14:paraId="3B0D2F4F" w14:textId="77777777" w:rsidTr="007B5C4C">
        <w:trPr>
          <w:trHeight w:val="320"/>
        </w:trPr>
        <w:tc>
          <w:tcPr>
            <w:tcW w:w="0" w:type="auto"/>
            <w:tcBorders>
              <w:top w:val="nil"/>
              <w:left w:val="nil"/>
              <w:bottom w:val="nil"/>
              <w:right w:val="nil"/>
            </w:tcBorders>
            <w:noWrap/>
            <w:hideMark/>
          </w:tcPr>
          <w:p w14:paraId="1EE12B22" w14:textId="3E0712C0" w:rsidR="007B5C4C" w:rsidRPr="00DD6533" w:rsidRDefault="007B5C4C" w:rsidP="00D00663">
            <w:pPr>
              <w:spacing w:line="276" w:lineRule="auto"/>
              <w:rPr>
                <w:rFonts w:ascii="Times New Roman" w:hAnsi="Times New Roman" w:cs="Times New Roman"/>
                <w:color w:val="000000"/>
                <w:kern w:val="0"/>
                <w14:ligatures w14:val="none"/>
              </w:rPr>
            </w:pPr>
            <w:r w:rsidRPr="00DD6533">
              <w:rPr>
                <w:rFonts w:ascii="Times New Roman" w:hAnsi="Times New Roman" w:cs="Times New Roman"/>
                <w:color w:val="000000"/>
                <w:kern w:val="0"/>
                <w14:ligatures w14:val="none"/>
              </w:rPr>
              <w:t>Autumn</w:t>
            </w:r>
            <w:r w:rsidR="00526E08">
              <w:rPr>
                <w:rFonts w:ascii="Times New Roman" w:hAnsi="Times New Roman" w:cs="Times New Roman"/>
                <w:color w:val="000000"/>
                <w:kern w:val="0"/>
                <w14:ligatures w14:val="none"/>
              </w:rPr>
              <w:t xml:space="preserve"> </w:t>
            </w:r>
            <w:r w:rsidR="00526E08" w:rsidRPr="00DD6533">
              <w:rPr>
                <w:rFonts w:ascii="Times New Roman" w:eastAsia="Times New Roman" w:hAnsi="Times New Roman" w:cs="Times New Roman"/>
                <w:color w:val="000000"/>
                <w:kern w:val="0"/>
                <w:lang w:eastAsia="en-GB"/>
                <w14:ligatures w14:val="none"/>
              </w:rPr>
              <w:t>(</w:t>
            </w:r>
            <w:r w:rsidR="00526E08" w:rsidRPr="00DD6533">
              <w:rPr>
                <w:rFonts w:ascii="Times New Roman" w:eastAsia="Times New Roman" w:hAnsi="Times New Roman" w:cs="Times New Roman"/>
                <w:i/>
                <w:iCs/>
                <w:color w:val="000000"/>
                <w:kern w:val="0"/>
                <w:lang w:eastAsia="en-GB"/>
                <w14:ligatures w14:val="none"/>
              </w:rPr>
              <w:t>n</w:t>
            </w:r>
            <w:r w:rsidR="00526E08" w:rsidRPr="00DD6533">
              <w:rPr>
                <w:rFonts w:ascii="Times New Roman" w:eastAsia="Times New Roman" w:hAnsi="Times New Roman" w:cs="Times New Roman"/>
                <w:color w:val="000000"/>
                <w:kern w:val="0"/>
                <w:lang w:eastAsia="en-GB"/>
                <w14:ligatures w14:val="none"/>
              </w:rPr>
              <w:t>=2</w:t>
            </w:r>
            <w:r w:rsidR="00526E08">
              <w:rPr>
                <w:rFonts w:ascii="Times New Roman" w:eastAsia="Times New Roman" w:hAnsi="Times New Roman" w:cs="Times New Roman"/>
                <w:color w:val="000000"/>
                <w:kern w:val="0"/>
                <w:lang w:eastAsia="en-GB"/>
                <w14:ligatures w14:val="none"/>
              </w:rPr>
              <w:t>6</w:t>
            </w:r>
            <w:r w:rsidR="00526E08" w:rsidRPr="00DD6533">
              <w:rPr>
                <w:rFonts w:ascii="Times New Roman" w:eastAsia="Times New Roman" w:hAnsi="Times New Roman" w:cs="Times New Roman"/>
                <w:color w:val="000000"/>
                <w:kern w:val="0"/>
                <w:lang w:eastAsia="en-GB"/>
                <w14:ligatures w14:val="none"/>
              </w:rPr>
              <w:t>)</w:t>
            </w:r>
          </w:p>
        </w:tc>
        <w:tc>
          <w:tcPr>
            <w:tcW w:w="0" w:type="auto"/>
            <w:tcBorders>
              <w:top w:val="nil"/>
              <w:left w:val="nil"/>
              <w:bottom w:val="nil"/>
              <w:right w:val="nil"/>
            </w:tcBorders>
          </w:tcPr>
          <w:p w14:paraId="3F4069EE" w14:textId="4ABD681E" w:rsidR="007B5C4C" w:rsidRPr="00DD6533" w:rsidRDefault="00060E0E"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2.86 (0.83)</w:t>
            </w:r>
          </w:p>
        </w:tc>
        <w:tc>
          <w:tcPr>
            <w:tcW w:w="0" w:type="auto"/>
            <w:tcBorders>
              <w:top w:val="nil"/>
              <w:left w:val="nil"/>
              <w:bottom w:val="nil"/>
              <w:right w:val="nil"/>
            </w:tcBorders>
          </w:tcPr>
          <w:p w14:paraId="252C9A3E" w14:textId="47BF58AD" w:rsidR="007B5C4C" w:rsidRPr="00DD6533" w:rsidRDefault="00060E0E"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41.0</w:t>
            </w:r>
            <w:r w:rsidR="007B5C4C" w:rsidRPr="00DD6533">
              <w:rPr>
                <w:rFonts w:ascii="Times New Roman" w:hAnsi="Times New Roman" w:cs="Times New Roman"/>
                <w:color w:val="000000"/>
                <w:kern w:val="0"/>
                <w14:ligatures w14:val="none"/>
              </w:rPr>
              <w:t xml:space="preserve"> (</w:t>
            </w:r>
            <w:r>
              <w:rPr>
                <w:rFonts w:ascii="Times New Roman" w:hAnsi="Times New Roman" w:cs="Times New Roman"/>
                <w:color w:val="000000"/>
                <w:kern w:val="0"/>
                <w14:ligatures w14:val="none"/>
              </w:rPr>
              <w:t>27.3</w:t>
            </w:r>
            <w:r w:rsidR="007B5C4C" w:rsidRPr="00DD6533">
              <w:rPr>
                <w:rFonts w:ascii="Times New Roman" w:hAnsi="Times New Roman" w:cs="Times New Roman"/>
                <w:color w:val="000000"/>
                <w:kern w:val="0"/>
                <w14:ligatures w14:val="none"/>
              </w:rPr>
              <w:t>)</w:t>
            </w:r>
          </w:p>
        </w:tc>
        <w:tc>
          <w:tcPr>
            <w:tcW w:w="0" w:type="auto"/>
            <w:tcBorders>
              <w:top w:val="nil"/>
              <w:left w:val="nil"/>
              <w:bottom w:val="nil"/>
              <w:right w:val="nil"/>
            </w:tcBorders>
          </w:tcPr>
          <w:p w14:paraId="3B25FAA4" w14:textId="707BBB2E" w:rsidR="007B5C4C" w:rsidRPr="00DD6533" w:rsidRDefault="007B5C4C" w:rsidP="00D00663">
            <w:pPr>
              <w:spacing w:line="276" w:lineRule="auto"/>
              <w:jc w:val="right"/>
              <w:rPr>
                <w:rFonts w:ascii="Times New Roman" w:hAnsi="Times New Roman" w:cs="Times New Roman"/>
                <w:color w:val="000000"/>
                <w:kern w:val="0"/>
                <w14:ligatures w14:val="none"/>
              </w:rPr>
            </w:pPr>
            <w:r w:rsidRPr="00DD6533">
              <w:rPr>
                <w:rFonts w:ascii="Times New Roman" w:hAnsi="Times New Roman" w:cs="Times New Roman"/>
                <w:color w:val="000000"/>
                <w:kern w:val="0"/>
                <w14:ligatures w14:val="none"/>
              </w:rPr>
              <w:t>0.</w:t>
            </w:r>
            <w:r w:rsidR="00060E0E">
              <w:rPr>
                <w:rFonts w:ascii="Times New Roman" w:hAnsi="Times New Roman" w:cs="Times New Roman"/>
                <w:color w:val="000000"/>
                <w:kern w:val="0"/>
                <w14:ligatures w14:val="none"/>
              </w:rPr>
              <w:t>83</w:t>
            </w:r>
            <w:r w:rsidRPr="00DD6533">
              <w:rPr>
                <w:rFonts w:ascii="Times New Roman" w:hAnsi="Times New Roman" w:cs="Times New Roman"/>
                <w:color w:val="000000"/>
                <w:kern w:val="0"/>
                <w14:ligatures w14:val="none"/>
              </w:rPr>
              <w:t xml:space="preserve"> (0.</w:t>
            </w:r>
            <w:r w:rsidR="00060E0E">
              <w:rPr>
                <w:rFonts w:ascii="Times New Roman" w:hAnsi="Times New Roman" w:cs="Times New Roman"/>
                <w:color w:val="000000"/>
                <w:kern w:val="0"/>
                <w14:ligatures w14:val="none"/>
              </w:rPr>
              <w:t>12</w:t>
            </w:r>
            <w:r w:rsidRPr="00DD6533">
              <w:rPr>
                <w:rFonts w:ascii="Times New Roman" w:hAnsi="Times New Roman" w:cs="Times New Roman"/>
                <w:color w:val="000000"/>
                <w:kern w:val="0"/>
                <w14:ligatures w14:val="none"/>
              </w:rPr>
              <w:t>)</w:t>
            </w:r>
          </w:p>
        </w:tc>
      </w:tr>
      <w:tr w:rsidR="007B5C4C" w:rsidRPr="00DD6533" w14:paraId="3B0A0E2E" w14:textId="77777777" w:rsidTr="007B5C4C">
        <w:trPr>
          <w:trHeight w:val="320"/>
        </w:trPr>
        <w:tc>
          <w:tcPr>
            <w:tcW w:w="0" w:type="auto"/>
            <w:tcBorders>
              <w:top w:val="nil"/>
              <w:left w:val="nil"/>
              <w:bottom w:val="single" w:sz="4" w:space="0" w:color="auto"/>
              <w:right w:val="nil"/>
            </w:tcBorders>
            <w:noWrap/>
            <w:hideMark/>
          </w:tcPr>
          <w:p w14:paraId="03DCB95A" w14:textId="556601AB" w:rsidR="007B5C4C" w:rsidRPr="00DD6533" w:rsidRDefault="007B5C4C" w:rsidP="00D00663">
            <w:pPr>
              <w:spacing w:line="276" w:lineRule="auto"/>
              <w:rPr>
                <w:rFonts w:ascii="Times New Roman" w:hAnsi="Times New Roman" w:cs="Times New Roman"/>
                <w:color w:val="000000"/>
                <w:kern w:val="0"/>
                <w14:ligatures w14:val="none"/>
              </w:rPr>
            </w:pPr>
            <w:r w:rsidRPr="00DD6533">
              <w:rPr>
                <w:rFonts w:ascii="Times New Roman" w:hAnsi="Times New Roman" w:cs="Times New Roman"/>
                <w:color w:val="000000"/>
                <w:kern w:val="0"/>
                <w14:ligatures w14:val="none"/>
              </w:rPr>
              <w:t>Winter</w:t>
            </w:r>
            <w:r w:rsidR="00060E0E">
              <w:rPr>
                <w:rFonts w:ascii="Times New Roman" w:hAnsi="Times New Roman" w:cs="Times New Roman"/>
                <w:color w:val="000000"/>
                <w:kern w:val="0"/>
                <w14:ligatures w14:val="none"/>
              </w:rPr>
              <w:t xml:space="preserve"> </w:t>
            </w:r>
            <w:r w:rsidR="00060E0E" w:rsidRPr="00DD6533">
              <w:rPr>
                <w:rFonts w:ascii="Times New Roman" w:eastAsia="Times New Roman" w:hAnsi="Times New Roman" w:cs="Times New Roman"/>
                <w:color w:val="000000"/>
                <w:kern w:val="0"/>
                <w:lang w:eastAsia="en-GB"/>
                <w14:ligatures w14:val="none"/>
              </w:rPr>
              <w:t>(</w:t>
            </w:r>
            <w:r w:rsidR="00060E0E" w:rsidRPr="00DD6533">
              <w:rPr>
                <w:rFonts w:ascii="Times New Roman" w:eastAsia="Times New Roman" w:hAnsi="Times New Roman" w:cs="Times New Roman"/>
                <w:i/>
                <w:iCs/>
                <w:color w:val="000000"/>
                <w:kern w:val="0"/>
                <w:lang w:eastAsia="en-GB"/>
                <w14:ligatures w14:val="none"/>
              </w:rPr>
              <w:t>n</w:t>
            </w:r>
            <w:r w:rsidR="00060E0E" w:rsidRPr="00DD6533">
              <w:rPr>
                <w:rFonts w:ascii="Times New Roman" w:eastAsia="Times New Roman" w:hAnsi="Times New Roman" w:cs="Times New Roman"/>
                <w:color w:val="000000"/>
                <w:kern w:val="0"/>
                <w:lang w:eastAsia="en-GB"/>
                <w14:ligatures w14:val="none"/>
              </w:rPr>
              <w:t>=2</w:t>
            </w:r>
            <w:r w:rsidR="00060E0E">
              <w:rPr>
                <w:rFonts w:ascii="Times New Roman" w:eastAsia="Times New Roman" w:hAnsi="Times New Roman" w:cs="Times New Roman"/>
                <w:color w:val="000000"/>
                <w:kern w:val="0"/>
                <w:lang w:eastAsia="en-GB"/>
                <w14:ligatures w14:val="none"/>
              </w:rPr>
              <w:t>3</w:t>
            </w:r>
            <w:r w:rsidR="00060E0E" w:rsidRPr="00DD6533">
              <w:rPr>
                <w:rFonts w:ascii="Times New Roman" w:eastAsia="Times New Roman" w:hAnsi="Times New Roman" w:cs="Times New Roman"/>
                <w:color w:val="000000"/>
                <w:kern w:val="0"/>
                <w:lang w:eastAsia="en-GB"/>
                <w14:ligatures w14:val="none"/>
              </w:rPr>
              <w:t>)</w:t>
            </w:r>
          </w:p>
        </w:tc>
        <w:tc>
          <w:tcPr>
            <w:tcW w:w="0" w:type="auto"/>
            <w:tcBorders>
              <w:top w:val="nil"/>
              <w:left w:val="nil"/>
              <w:bottom w:val="single" w:sz="4" w:space="0" w:color="auto"/>
              <w:right w:val="nil"/>
            </w:tcBorders>
          </w:tcPr>
          <w:p w14:paraId="45BF6865" w14:textId="003D55F5" w:rsidR="007B5C4C" w:rsidRPr="00DD6533" w:rsidRDefault="00060E0E"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3.23 (0.76)</w:t>
            </w:r>
          </w:p>
        </w:tc>
        <w:tc>
          <w:tcPr>
            <w:tcW w:w="0" w:type="auto"/>
            <w:tcBorders>
              <w:top w:val="nil"/>
              <w:left w:val="nil"/>
              <w:bottom w:val="single" w:sz="4" w:space="0" w:color="auto"/>
              <w:right w:val="nil"/>
            </w:tcBorders>
          </w:tcPr>
          <w:p w14:paraId="5B14B518" w14:textId="5A613332" w:rsidR="007B5C4C" w:rsidRPr="00DD6533" w:rsidRDefault="00060E0E"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55.5</w:t>
            </w:r>
            <w:r w:rsidR="007B5C4C" w:rsidRPr="00DD6533">
              <w:rPr>
                <w:rFonts w:ascii="Times New Roman" w:hAnsi="Times New Roman" w:cs="Times New Roman"/>
                <w:color w:val="000000"/>
                <w:kern w:val="0"/>
                <w14:ligatures w14:val="none"/>
              </w:rPr>
              <w:t xml:space="preserve"> (</w:t>
            </w:r>
            <w:r>
              <w:rPr>
                <w:rFonts w:ascii="Times New Roman" w:hAnsi="Times New Roman" w:cs="Times New Roman"/>
                <w:color w:val="000000"/>
                <w:kern w:val="0"/>
                <w14:ligatures w14:val="none"/>
              </w:rPr>
              <w:t>23.9</w:t>
            </w:r>
            <w:r w:rsidR="007B5C4C" w:rsidRPr="00DD6533">
              <w:rPr>
                <w:rFonts w:ascii="Times New Roman" w:hAnsi="Times New Roman" w:cs="Times New Roman"/>
                <w:color w:val="000000"/>
                <w:kern w:val="0"/>
                <w14:ligatures w14:val="none"/>
              </w:rPr>
              <w:t>)</w:t>
            </w:r>
          </w:p>
        </w:tc>
        <w:tc>
          <w:tcPr>
            <w:tcW w:w="0" w:type="auto"/>
            <w:tcBorders>
              <w:top w:val="nil"/>
              <w:left w:val="nil"/>
              <w:bottom w:val="single" w:sz="4" w:space="0" w:color="auto"/>
              <w:right w:val="nil"/>
            </w:tcBorders>
          </w:tcPr>
          <w:p w14:paraId="447441B8" w14:textId="29BA5F3E" w:rsidR="007B5C4C" w:rsidRPr="00DD6533" w:rsidRDefault="007B5C4C" w:rsidP="00D00663">
            <w:pPr>
              <w:spacing w:line="276" w:lineRule="auto"/>
              <w:jc w:val="right"/>
              <w:rPr>
                <w:rFonts w:ascii="Times New Roman" w:hAnsi="Times New Roman" w:cs="Times New Roman"/>
                <w:color w:val="000000"/>
                <w:kern w:val="0"/>
                <w14:ligatures w14:val="none"/>
              </w:rPr>
            </w:pPr>
            <w:r w:rsidRPr="00DD6533">
              <w:rPr>
                <w:rFonts w:ascii="Times New Roman" w:hAnsi="Times New Roman" w:cs="Times New Roman"/>
                <w:color w:val="000000"/>
                <w:kern w:val="0"/>
                <w14:ligatures w14:val="none"/>
              </w:rPr>
              <w:t>0.</w:t>
            </w:r>
            <w:r w:rsidR="00060E0E">
              <w:rPr>
                <w:rFonts w:ascii="Times New Roman" w:hAnsi="Times New Roman" w:cs="Times New Roman"/>
                <w:color w:val="000000"/>
                <w:kern w:val="0"/>
                <w14:ligatures w14:val="none"/>
              </w:rPr>
              <w:t>83</w:t>
            </w:r>
            <w:r w:rsidRPr="00DD6533">
              <w:rPr>
                <w:rFonts w:ascii="Times New Roman" w:hAnsi="Times New Roman" w:cs="Times New Roman"/>
                <w:color w:val="000000"/>
                <w:kern w:val="0"/>
                <w14:ligatures w14:val="none"/>
              </w:rPr>
              <w:t xml:space="preserve"> (0.</w:t>
            </w:r>
            <w:r w:rsidR="00060E0E">
              <w:rPr>
                <w:rFonts w:ascii="Times New Roman" w:hAnsi="Times New Roman" w:cs="Times New Roman"/>
                <w:color w:val="000000"/>
                <w:kern w:val="0"/>
                <w14:ligatures w14:val="none"/>
              </w:rPr>
              <w:t>10</w:t>
            </w:r>
            <w:r w:rsidRPr="00DD6533">
              <w:rPr>
                <w:rFonts w:ascii="Times New Roman" w:hAnsi="Times New Roman" w:cs="Times New Roman"/>
                <w:color w:val="000000"/>
                <w:kern w:val="0"/>
                <w14:ligatures w14:val="none"/>
              </w:rPr>
              <w:t>)</w:t>
            </w:r>
          </w:p>
        </w:tc>
      </w:tr>
      <w:tr w:rsidR="007B5C4C" w:rsidRPr="00DD6533" w14:paraId="60AD1E67" w14:textId="77777777" w:rsidTr="007B5C4C">
        <w:trPr>
          <w:trHeight w:val="320"/>
        </w:trPr>
        <w:tc>
          <w:tcPr>
            <w:tcW w:w="0" w:type="auto"/>
            <w:tcBorders>
              <w:top w:val="single" w:sz="4" w:space="0" w:color="auto"/>
              <w:left w:val="nil"/>
              <w:bottom w:val="single" w:sz="4" w:space="0" w:color="auto"/>
              <w:right w:val="nil"/>
            </w:tcBorders>
            <w:noWrap/>
          </w:tcPr>
          <w:p w14:paraId="0BCEC87D" w14:textId="77777777" w:rsidR="007B5C4C" w:rsidRPr="00DD6533" w:rsidRDefault="007B5C4C" w:rsidP="00D00663">
            <w:pPr>
              <w:spacing w:line="276" w:lineRule="auto"/>
              <w:jc w:val="right"/>
              <w:rPr>
                <w:rFonts w:ascii="Times New Roman" w:hAnsi="Times New Roman" w:cs="Times New Roman"/>
                <w:b/>
                <w:i/>
                <w:color w:val="000000"/>
                <w:kern w:val="0"/>
                <w14:ligatures w14:val="none"/>
              </w:rPr>
            </w:pPr>
            <w:r w:rsidRPr="00DD6533">
              <w:rPr>
                <w:rFonts w:ascii="Times New Roman" w:hAnsi="Times New Roman" w:cs="Times New Roman"/>
                <w:b/>
                <w:i/>
                <w:color w:val="000000"/>
                <w:kern w:val="0"/>
                <w14:ligatures w14:val="none"/>
              </w:rPr>
              <w:t>Mean</w:t>
            </w:r>
          </w:p>
        </w:tc>
        <w:tc>
          <w:tcPr>
            <w:tcW w:w="0" w:type="auto"/>
            <w:tcBorders>
              <w:top w:val="single" w:sz="4" w:space="0" w:color="auto"/>
              <w:left w:val="nil"/>
              <w:bottom w:val="single" w:sz="4" w:space="0" w:color="auto"/>
              <w:right w:val="nil"/>
            </w:tcBorders>
          </w:tcPr>
          <w:p w14:paraId="16EE2BB8" w14:textId="641B1809" w:rsidR="007B5C4C" w:rsidRPr="00DD6533" w:rsidRDefault="00060E0E" w:rsidP="00D00663">
            <w:pPr>
              <w:spacing w:line="276" w:lineRule="auto"/>
              <w:jc w:val="right"/>
              <w:rPr>
                <w:rFonts w:ascii="Times New Roman" w:hAnsi="Times New Roman" w:cs="Times New Roman"/>
                <w:b/>
                <w:i/>
                <w:color w:val="000000"/>
                <w:kern w:val="0"/>
                <w14:ligatures w14:val="none"/>
              </w:rPr>
            </w:pPr>
            <w:r>
              <w:rPr>
                <w:rFonts w:ascii="Times New Roman" w:hAnsi="Times New Roman" w:cs="Times New Roman"/>
                <w:b/>
                <w:i/>
                <w:color w:val="000000"/>
                <w:kern w:val="0"/>
                <w14:ligatures w14:val="none"/>
              </w:rPr>
              <w:t>3.16</w:t>
            </w:r>
            <w:r w:rsidR="007B5C4C" w:rsidRPr="00DD6533">
              <w:rPr>
                <w:rFonts w:ascii="Times New Roman" w:hAnsi="Times New Roman" w:cs="Times New Roman"/>
                <w:b/>
                <w:i/>
                <w:color w:val="000000"/>
                <w:kern w:val="0"/>
                <w14:ligatures w14:val="none"/>
              </w:rPr>
              <w:t xml:space="preserve"> (0.2</w:t>
            </w:r>
            <w:r>
              <w:rPr>
                <w:rFonts w:ascii="Times New Roman" w:hAnsi="Times New Roman" w:cs="Times New Roman"/>
                <w:b/>
                <w:i/>
                <w:color w:val="000000"/>
                <w:kern w:val="0"/>
                <w14:ligatures w14:val="none"/>
              </w:rPr>
              <w:t>3</w:t>
            </w:r>
            <w:r w:rsidR="007B5C4C" w:rsidRPr="00DD6533">
              <w:rPr>
                <w:rFonts w:ascii="Times New Roman" w:hAnsi="Times New Roman" w:cs="Times New Roman"/>
                <w:b/>
                <w:i/>
                <w:color w:val="000000"/>
                <w:kern w:val="0"/>
                <w14:ligatures w14:val="none"/>
              </w:rPr>
              <w:t>)</w:t>
            </w:r>
          </w:p>
        </w:tc>
        <w:tc>
          <w:tcPr>
            <w:tcW w:w="0" w:type="auto"/>
            <w:tcBorders>
              <w:top w:val="single" w:sz="4" w:space="0" w:color="auto"/>
              <w:left w:val="nil"/>
              <w:bottom w:val="single" w:sz="4" w:space="0" w:color="auto"/>
              <w:right w:val="nil"/>
            </w:tcBorders>
          </w:tcPr>
          <w:p w14:paraId="4A0FF02F" w14:textId="7A2F40D1" w:rsidR="007B5C4C" w:rsidRPr="00DD6533" w:rsidRDefault="00060E0E" w:rsidP="00D00663">
            <w:pPr>
              <w:spacing w:line="276" w:lineRule="auto"/>
              <w:jc w:val="right"/>
              <w:rPr>
                <w:rFonts w:ascii="Times New Roman" w:hAnsi="Times New Roman" w:cs="Times New Roman"/>
                <w:b/>
                <w:i/>
                <w:color w:val="000000"/>
                <w:kern w:val="0"/>
                <w14:ligatures w14:val="none"/>
              </w:rPr>
            </w:pPr>
            <w:r>
              <w:rPr>
                <w:rFonts w:ascii="Times New Roman" w:hAnsi="Times New Roman" w:cs="Times New Roman"/>
                <w:b/>
                <w:i/>
                <w:color w:val="000000"/>
                <w:kern w:val="0"/>
                <w14:ligatures w14:val="none"/>
              </w:rPr>
              <w:t>53.9</w:t>
            </w:r>
            <w:r w:rsidR="007B5C4C" w:rsidRPr="00DD6533">
              <w:rPr>
                <w:rFonts w:ascii="Times New Roman" w:hAnsi="Times New Roman" w:cs="Times New Roman"/>
                <w:b/>
                <w:i/>
                <w:color w:val="000000"/>
                <w:kern w:val="0"/>
                <w14:ligatures w14:val="none"/>
              </w:rPr>
              <w:t xml:space="preserve"> (1</w:t>
            </w:r>
            <w:r>
              <w:rPr>
                <w:rFonts w:ascii="Times New Roman" w:hAnsi="Times New Roman" w:cs="Times New Roman"/>
                <w:b/>
                <w:i/>
                <w:color w:val="000000"/>
                <w:kern w:val="0"/>
                <w14:ligatures w14:val="none"/>
              </w:rPr>
              <w:t>1</w:t>
            </w:r>
            <w:r w:rsidR="007B5C4C" w:rsidRPr="00DD6533">
              <w:rPr>
                <w:rFonts w:ascii="Times New Roman" w:hAnsi="Times New Roman" w:cs="Times New Roman"/>
                <w:b/>
                <w:i/>
                <w:color w:val="000000"/>
                <w:kern w:val="0"/>
                <w14:ligatures w14:val="none"/>
              </w:rPr>
              <w:t>.</w:t>
            </w:r>
            <w:r>
              <w:rPr>
                <w:rFonts w:ascii="Times New Roman" w:hAnsi="Times New Roman" w:cs="Times New Roman"/>
                <w:b/>
                <w:i/>
                <w:color w:val="000000"/>
                <w:kern w:val="0"/>
                <w14:ligatures w14:val="none"/>
              </w:rPr>
              <w:t>3</w:t>
            </w:r>
            <w:r w:rsidR="007B5C4C" w:rsidRPr="00DD6533">
              <w:rPr>
                <w:rFonts w:ascii="Times New Roman" w:hAnsi="Times New Roman" w:cs="Times New Roman"/>
                <w:b/>
                <w:i/>
                <w:color w:val="000000"/>
                <w:kern w:val="0"/>
                <w14:ligatures w14:val="none"/>
              </w:rPr>
              <w:t>)</w:t>
            </w:r>
          </w:p>
        </w:tc>
        <w:tc>
          <w:tcPr>
            <w:tcW w:w="0" w:type="auto"/>
            <w:tcBorders>
              <w:top w:val="single" w:sz="4" w:space="0" w:color="auto"/>
              <w:left w:val="nil"/>
              <w:bottom w:val="single" w:sz="4" w:space="0" w:color="auto"/>
              <w:right w:val="nil"/>
            </w:tcBorders>
          </w:tcPr>
          <w:p w14:paraId="607E19B5" w14:textId="5C04513E" w:rsidR="007B5C4C" w:rsidRPr="00DD6533" w:rsidRDefault="007B5C4C" w:rsidP="00D00663">
            <w:pPr>
              <w:spacing w:line="276" w:lineRule="auto"/>
              <w:jc w:val="right"/>
              <w:rPr>
                <w:rFonts w:ascii="Times New Roman" w:hAnsi="Times New Roman" w:cs="Times New Roman"/>
                <w:b/>
                <w:i/>
                <w:color w:val="000000"/>
                <w:kern w:val="0"/>
                <w14:ligatures w14:val="none"/>
              </w:rPr>
            </w:pPr>
            <w:r w:rsidRPr="00DD6533">
              <w:rPr>
                <w:rFonts w:ascii="Times New Roman" w:hAnsi="Times New Roman" w:cs="Times New Roman"/>
                <w:b/>
                <w:i/>
                <w:color w:val="000000"/>
                <w:kern w:val="0"/>
                <w14:ligatures w14:val="none"/>
              </w:rPr>
              <w:t>0.</w:t>
            </w:r>
            <w:r w:rsidR="00060E0E">
              <w:rPr>
                <w:rFonts w:ascii="Times New Roman" w:hAnsi="Times New Roman" w:cs="Times New Roman"/>
                <w:b/>
                <w:i/>
                <w:color w:val="000000"/>
                <w:kern w:val="0"/>
                <w14:ligatures w14:val="none"/>
              </w:rPr>
              <w:t>83</w:t>
            </w:r>
            <w:r w:rsidRPr="00DD6533">
              <w:rPr>
                <w:rFonts w:ascii="Times New Roman" w:hAnsi="Times New Roman" w:cs="Times New Roman"/>
                <w:b/>
                <w:i/>
                <w:color w:val="000000"/>
                <w:kern w:val="0"/>
                <w14:ligatures w14:val="none"/>
              </w:rPr>
              <w:t xml:space="preserve"> (0.</w:t>
            </w:r>
            <w:r w:rsidR="00060E0E">
              <w:rPr>
                <w:rFonts w:ascii="Times New Roman" w:hAnsi="Times New Roman" w:cs="Times New Roman"/>
                <w:b/>
                <w:i/>
                <w:color w:val="000000"/>
                <w:kern w:val="0"/>
                <w14:ligatures w14:val="none"/>
              </w:rPr>
              <w:t>0</w:t>
            </w:r>
            <w:r w:rsidRPr="00DD6533">
              <w:rPr>
                <w:rFonts w:ascii="Times New Roman" w:hAnsi="Times New Roman" w:cs="Times New Roman"/>
                <w:b/>
                <w:i/>
                <w:color w:val="000000"/>
                <w:kern w:val="0"/>
                <w14:ligatures w14:val="none"/>
              </w:rPr>
              <w:t>1)</w:t>
            </w:r>
          </w:p>
        </w:tc>
      </w:tr>
      <w:tr w:rsidR="007B5C4C" w:rsidRPr="00DD6533" w14:paraId="40EC8126" w14:textId="77777777" w:rsidTr="007B5C4C">
        <w:trPr>
          <w:trHeight w:val="320"/>
        </w:trPr>
        <w:tc>
          <w:tcPr>
            <w:tcW w:w="0" w:type="auto"/>
            <w:gridSpan w:val="4"/>
            <w:tcBorders>
              <w:top w:val="nil"/>
              <w:left w:val="nil"/>
              <w:bottom w:val="nil"/>
              <w:right w:val="nil"/>
            </w:tcBorders>
            <w:noWrap/>
          </w:tcPr>
          <w:p w14:paraId="6C74339A" w14:textId="77777777" w:rsidR="007B5C4C" w:rsidRPr="00DD6533" w:rsidRDefault="007B5C4C" w:rsidP="00D00663">
            <w:pPr>
              <w:spacing w:line="276" w:lineRule="auto"/>
              <w:rPr>
                <w:rFonts w:ascii="Times New Roman" w:hAnsi="Times New Roman" w:cs="Times New Roman"/>
                <w:b/>
                <w:bCs/>
                <w:color w:val="000000"/>
                <w:kern w:val="0"/>
                <w14:ligatures w14:val="none"/>
              </w:rPr>
            </w:pPr>
            <w:r>
              <w:rPr>
                <w:rFonts w:ascii="Times New Roman" w:hAnsi="Times New Roman" w:cs="Times New Roman"/>
                <w:b/>
                <w:bCs/>
                <w:color w:val="000000"/>
                <w:kern w:val="0"/>
                <w14:ligatures w14:val="none"/>
              </w:rPr>
              <w:t>Bare sediments</w:t>
            </w:r>
          </w:p>
        </w:tc>
      </w:tr>
      <w:tr w:rsidR="007B5C4C" w:rsidRPr="00DD6533" w14:paraId="318ECEA7" w14:textId="77777777" w:rsidTr="007B5C4C">
        <w:trPr>
          <w:trHeight w:val="320"/>
        </w:trPr>
        <w:tc>
          <w:tcPr>
            <w:tcW w:w="0" w:type="auto"/>
            <w:tcBorders>
              <w:top w:val="nil"/>
              <w:left w:val="nil"/>
              <w:bottom w:val="nil"/>
              <w:right w:val="nil"/>
            </w:tcBorders>
            <w:noWrap/>
            <w:hideMark/>
          </w:tcPr>
          <w:p w14:paraId="4C235F5A" w14:textId="562FC55E" w:rsidR="007B5C4C" w:rsidRPr="00DD6533" w:rsidRDefault="007B5C4C" w:rsidP="00D00663">
            <w:pPr>
              <w:spacing w:line="276" w:lineRule="auto"/>
              <w:rPr>
                <w:rFonts w:ascii="Times New Roman" w:hAnsi="Times New Roman" w:cs="Times New Roman"/>
                <w:color w:val="000000"/>
                <w:kern w:val="0"/>
                <w14:ligatures w14:val="none"/>
              </w:rPr>
            </w:pPr>
            <w:r w:rsidRPr="00DD6533">
              <w:rPr>
                <w:rFonts w:ascii="Times New Roman" w:hAnsi="Times New Roman" w:cs="Times New Roman"/>
                <w:color w:val="000000"/>
                <w:kern w:val="0"/>
                <w14:ligatures w14:val="none"/>
              </w:rPr>
              <w:t>Spring</w:t>
            </w:r>
            <w:r w:rsidR="004D6F24">
              <w:rPr>
                <w:rFonts w:ascii="Times New Roman" w:hAnsi="Times New Roman" w:cs="Times New Roman"/>
                <w:color w:val="000000"/>
                <w:kern w:val="0"/>
                <w14:ligatures w14:val="none"/>
              </w:rPr>
              <w:t xml:space="preserve"> </w:t>
            </w:r>
            <w:r w:rsidR="004D6F24" w:rsidRPr="00DD6533">
              <w:rPr>
                <w:rFonts w:ascii="Times New Roman" w:eastAsia="Times New Roman" w:hAnsi="Times New Roman" w:cs="Times New Roman"/>
                <w:color w:val="000000"/>
                <w:kern w:val="0"/>
                <w:lang w:eastAsia="en-GB"/>
                <w14:ligatures w14:val="none"/>
              </w:rPr>
              <w:t>(</w:t>
            </w:r>
            <w:r w:rsidR="004D6F24" w:rsidRPr="00DD6533">
              <w:rPr>
                <w:rFonts w:ascii="Times New Roman" w:eastAsia="Times New Roman" w:hAnsi="Times New Roman" w:cs="Times New Roman"/>
                <w:i/>
                <w:iCs/>
                <w:color w:val="000000"/>
                <w:kern w:val="0"/>
                <w:lang w:eastAsia="en-GB"/>
                <w14:ligatures w14:val="none"/>
              </w:rPr>
              <w:t>n</w:t>
            </w:r>
            <w:r w:rsidR="004D6F24" w:rsidRPr="00DD6533">
              <w:rPr>
                <w:rFonts w:ascii="Times New Roman" w:eastAsia="Times New Roman" w:hAnsi="Times New Roman" w:cs="Times New Roman"/>
                <w:color w:val="000000"/>
                <w:kern w:val="0"/>
                <w:lang w:eastAsia="en-GB"/>
                <w14:ligatures w14:val="none"/>
              </w:rPr>
              <w:t>=</w:t>
            </w:r>
            <w:r w:rsidR="004D6F24">
              <w:rPr>
                <w:rFonts w:ascii="Times New Roman" w:eastAsia="Times New Roman" w:hAnsi="Times New Roman" w:cs="Times New Roman"/>
                <w:color w:val="000000"/>
                <w:kern w:val="0"/>
                <w:lang w:eastAsia="en-GB"/>
                <w14:ligatures w14:val="none"/>
              </w:rPr>
              <w:t>15</w:t>
            </w:r>
            <w:r w:rsidR="004D6F24" w:rsidRPr="00DD6533">
              <w:rPr>
                <w:rFonts w:ascii="Times New Roman" w:eastAsia="Times New Roman" w:hAnsi="Times New Roman" w:cs="Times New Roman"/>
                <w:color w:val="000000"/>
                <w:kern w:val="0"/>
                <w:lang w:eastAsia="en-GB"/>
                <w14:ligatures w14:val="none"/>
              </w:rPr>
              <w:t>)</w:t>
            </w:r>
          </w:p>
        </w:tc>
        <w:tc>
          <w:tcPr>
            <w:tcW w:w="0" w:type="auto"/>
            <w:tcBorders>
              <w:top w:val="nil"/>
              <w:left w:val="nil"/>
              <w:bottom w:val="nil"/>
              <w:right w:val="nil"/>
            </w:tcBorders>
          </w:tcPr>
          <w:p w14:paraId="040DE3A7" w14:textId="638A5C88" w:rsidR="007B5C4C" w:rsidRPr="00DD6533" w:rsidRDefault="004D6F24"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3.06 (0.84)</w:t>
            </w:r>
          </w:p>
        </w:tc>
        <w:tc>
          <w:tcPr>
            <w:tcW w:w="0" w:type="auto"/>
            <w:tcBorders>
              <w:top w:val="nil"/>
              <w:left w:val="nil"/>
              <w:bottom w:val="nil"/>
              <w:right w:val="nil"/>
            </w:tcBorders>
          </w:tcPr>
          <w:p w14:paraId="23E33CFC"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r w:rsidRPr="00DD6533">
              <w:rPr>
                <w:rFonts w:ascii="Times New Roman" w:hAnsi="Times New Roman" w:cs="Times New Roman"/>
                <w:color w:val="000000"/>
                <w:kern w:val="0"/>
                <w14:ligatures w14:val="none"/>
              </w:rPr>
              <w:t>14.9 (5.26)</w:t>
            </w:r>
          </w:p>
        </w:tc>
        <w:tc>
          <w:tcPr>
            <w:tcW w:w="0" w:type="auto"/>
            <w:tcBorders>
              <w:top w:val="nil"/>
              <w:left w:val="nil"/>
              <w:bottom w:val="nil"/>
              <w:right w:val="nil"/>
            </w:tcBorders>
          </w:tcPr>
          <w:p w14:paraId="5FA755AE" w14:textId="77777777" w:rsidR="007B5C4C" w:rsidRPr="00DD6533" w:rsidRDefault="007B5C4C" w:rsidP="00D00663">
            <w:pPr>
              <w:spacing w:line="276" w:lineRule="auto"/>
              <w:jc w:val="right"/>
              <w:rPr>
                <w:rFonts w:ascii="Times New Roman" w:hAnsi="Times New Roman" w:cs="Times New Roman"/>
                <w:color w:val="000000"/>
                <w:kern w:val="0"/>
                <w14:ligatures w14:val="none"/>
              </w:rPr>
            </w:pPr>
            <w:r w:rsidRPr="00DD6533">
              <w:rPr>
                <w:rFonts w:ascii="Times New Roman" w:hAnsi="Times New Roman" w:cs="Times New Roman"/>
                <w:color w:val="000000"/>
                <w:kern w:val="0"/>
                <w14:ligatures w14:val="none"/>
              </w:rPr>
              <w:t>0.50 (0.21)</w:t>
            </w:r>
          </w:p>
        </w:tc>
      </w:tr>
      <w:tr w:rsidR="007B5C4C" w:rsidRPr="00DD6533" w14:paraId="3AEA5A4B" w14:textId="77777777" w:rsidTr="007B5C4C">
        <w:trPr>
          <w:trHeight w:val="320"/>
        </w:trPr>
        <w:tc>
          <w:tcPr>
            <w:tcW w:w="0" w:type="auto"/>
            <w:tcBorders>
              <w:top w:val="nil"/>
              <w:left w:val="nil"/>
              <w:bottom w:val="nil"/>
              <w:right w:val="nil"/>
            </w:tcBorders>
            <w:noWrap/>
            <w:hideMark/>
          </w:tcPr>
          <w:p w14:paraId="4E9A995C" w14:textId="0C3903C8" w:rsidR="007B5C4C" w:rsidRPr="00DD6533" w:rsidRDefault="007B5C4C" w:rsidP="00D00663">
            <w:pPr>
              <w:spacing w:line="276" w:lineRule="auto"/>
              <w:rPr>
                <w:rFonts w:ascii="Times New Roman" w:hAnsi="Times New Roman" w:cs="Times New Roman"/>
                <w:color w:val="000000"/>
                <w:kern w:val="0"/>
                <w14:ligatures w14:val="none"/>
              </w:rPr>
            </w:pPr>
            <w:r w:rsidRPr="00DD6533">
              <w:rPr>
                <w:rFonts w:ascii="Times New Roman" w:hAnsi="Times New Roman" w:cs="Times New Roman"/>
                <w:color w:val="000000"/>
                <w:kern w:val="0"/>
                <w14:ligatures w14:val="none"/>
              </w:rPr>
              <w:t>Summer</w:t>
            </w:r>
            <w:r w:rsidR="004D6F24">
              <w:rPr>
                <w:rFonts w:ascii="Times New Roman" w:hAnsi="Times New Roman" w:cs="Times New Roman"/>
                <w:color w:val="000000"/>
                <w:kern w:val="0"/>
                <w14:ligatures w14:val="none"/>
              </w:rPr>
              <w:t xml:space="preserve"> </w:t>
            </w:r>
            <w:r w:rsidR="004D6F24" w:rsidRPr="00DD6533">
              <w:rPr>
                <w:rFonts w:ascii="Times New Roman" w:eastAsia="Times New Roman" w:hAnsi="Times New Roman" w:cs="Times New Roman"/>
                <w:color w:val="000000"/>
                <w:kern w:val="0"/>
                <w:lang w:eastAsia="en-GB"/>
                <w14:ligatures w14:val="none"/>
              </w:rPr>
              <w:t>(</w:t>
            </w:r>
            <w:r w:rsidR="004D6F24" w:rsidRPr="00DD6533">
              <w:rPr>
                <w:rFonts w:ascii="Times New Roman" w:eastAsia="Times New Roman" w:hAnsi="Times New Roman" w:cs="Times New Roman"/>
                <w:i/>
                <w:iCs/>
                <w:color w:val="000000"/>
                <w:kern w:val="0"/>
                <w:lang w:eastAsia="en-GB"/>
                <w14:ligatures w14:val="none"/>
              </w:rPr>
              <w:t>n</w:t>
            </w:r>
            <w:r w:rsidR="004D6F24" w:rsidRPr="00DD6533">
              <w:rPr>
                <w:rFonts w:ascii="Times New Roman" w:eastAsia="Times New Roman" w:hAnsi="Times New Roman" w:cs="Times New Roman"/>
                <w:color w:val="000000"/>
                <w:kern w:val="0"/>
                <w:lang w:eastAsia="en-GB"/>
                <w14:ligatures w14:val="none"/>
              </w:rPr>
              <w:t>=</w:t>
            </w:r>
            <w:r w:rsidR="004D6F24">
              <w:rPr>
                <w:rFonts w:ascii="Times New Roman" w:eastAsia="Times New Roman" w:hAnsi="Times New Roman" w:cs="Times New Roman"/>
                <w:color w:val="000000"/>
                <w:kern w:val="0"/>
                <w:lang w:eastAsia="en-GB"/>
                <w14:ligatures w14:val="none"/>
              </w:rPr>
              <w:t>16)</w:t>
            </w:r>
          </w:p>
        </w:tc>
        <w:tc>
          <w:tcPr>
            <w:tcW w:w="0" w:type="auto"/>
            <w:tcBorders>
              <w:top w:val="nil"/>
              <w:left w:val="nil"/>
              <w:bottom w:val="nil"/>
              <w:right w:val="nil"/>
            </w:tcBorders>
          </w:tcPr>
          <w:p w14:paraId="1BFA3D35" w14:textId="3C035954" w:rsidR="007B5C4C" w:rsidRPr="00DD6533" w:rsidRDefault="004D6F24"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3.14 (0.58)</w:t>
            </w:r>
          </w:p>
        </w:tc>
        <w:tc>
          <w:tcPr>
            <w:tcW w:w="0" w:type="auto"/>
            <w:tcBorders>
              <w:top w:val="nil"/>
              <w:left w:val="nil"/>
              <w:bottom w:val="nil"/>
              <w:right w:val="nil"/>
            </w:tcBorders>
          </w:tcPr>
          <w:p w14:paraId="6A0AEB79" w14:textId="2EDA5163" w:rsidR="007B5C4C" w:rsidRPr="00DD6533" w:rsidRDefault="004D6F24"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63.4 (25.5)</w:t>
            </w:r>
          </w:p>
        </w:tc>
        <w:tc>
          <w:tcPr>
            <w:tcW w:w="0" w:type="auto"/>
            <w:tcBorders>
              <w:top w:val="nil"/>
              <w:left w:val="nil"/>
              <w:bottom w:val="nil"/>
              <w:right w:val="nil"/>
            </w:tcBorders>
          </w:tcPr>
          <w:p w14:paraId="3FF87D43" w14:textId="58872DA8" w:rsidR="007B5C4C" w:rsidRPr="00DD6533" w:rsidRDefault="004D6F24"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0.75 (0.16)</w:t>
            </w:r>
          </w:p>
        </w:tc>
      </w:tr>
      <w:tr w:rsidR="007B5C4C" w:rsidRPr="00DD6533" w14:paraId="1A21CD17" w14:textId="77777777" w:rsidTr="007B5C4C">
        <w:trPr>
          <w:trHeight w:val="320"/>
        </w:trPr>
        <w:tc>
          <w:tcPr>
            <w:tcW w:w="0" w:type="auto"/>
            <w:tcBorders>
              <w:top w:val="nil"/>
              <w:left w:val="nil"/>
              <w:bottom w:val="nil"/>
              <w:right w:val="nil"/>
            </w:tcBorders>
            <w:noWrap/>
            <w:hideMark/>
          </w:tcPr>
          <w:p w14:paraId="4B96B8C0" w14:textId="50A28F60" w:rsidR="007B5C4C" w:rsidRPr="00DD6533" w:rsidRDefault="007B5C4C" w:rsidP="00D00663">
            <w:pPr>
              <w:spacing w:line="276" w:lineRule="auto"/>
              <w:rPr>
                <w:rFonts w:ascii="Times New Roman" w:hAnsi="Times New Roman" w:cs="Times New Roman"/>
                <w:color w:val="000000"/>
                <w:kern w:val="0"/>
                <w14:ligatures w14:val="none"/>
              </w:rPr>
            </w:pPr>
            <w:r w:rsidRPr="00DD6533">
              <w:rPr>
                <w:rFonts w:ascii="Times New Roman" w:hAnsi="Times New Roman" w:cs="Times New Roman"/>
                <w:color w:val="000000"/>
                <w:kern w:val="0"/>
                <w14:ligatures w14:val="none"/>
              </w:rPr>
              <w:t>Autumn</w:t>
            </w:r>
            <w:r w:rsidR="004D6F24">
              <w:rPr>
                <w:rFonts w:ascii="Times New Roman" w:hAnsi="Times New Roman" w:cs="Times New Roman"/>
                <w:color w:val="000000"/>
                <w:kern w:val="0"/>
                <w14:ligatures w14:val="none"/>
              </w:rPr>
              <w:t xml:space="preserve"> </w:t>
            </w:r>
            <w:r w:rsidR="004D6F24" w:rsidRPr="00DD6533">
              <w:rPr>
                <w:rFonts w:ascii="Times New Roman" w:eastAsia="Times New Roman" w:hAnsi="Times New Roman" w:cs="Times New Roman"/>
                <w:color w:val="000000"/>
                <w:kern w:val="0"/>
                <w:lang w:eastAsia="en-GB"/>
                <w14:ligatures w14:val="none"/>
              </w:rPr>
              <w:t>(</w:t>
            </w:r>
            <w:r w:rsidR="004D6F24" w:rsidRPr="00DD6533">
              <w:rPr>
                <w:rFonts w:ascii="Times New Roman" w:eastAsia="Times New Roman" w:hAnsi="Times New Roman" w:cs="Times New Roman"/>
                <w:i/>
                <w:iCs/>
                <w:color w:val="000000"/>
                <w:kern w:val="0"/>
                <w:lang w:eastAsia="en-GB"/>
                <w14:ligatures w14:val="none"/>
              </w:rPr>
              <w:t>n</w:t>
            </w:r>
            <w:r w:rsidR="004D6F24" w:rsidRPr="00DD6533">
              <w:rPr>
                <w:rFonts w:ascii="Times New Roman" w:eastAsia="Times New Roman" w:hAnsi="Times New Roman" w:cs="Times New Roman"/>
                <w:color w:val="000000"/>
                <w:kern w:val="0"/>
                <w:lang w:eastAsia="en-GB"/>
                <w14:ligatures w14:val="none"/>
              </w:rPr>
              <w:t>=</w:t>
            </w:r>
            <w:r w:rsidR="004D6F24">
              <w:rPr>
                <w:rFonts w:ascii="Times New Roman" w:eastAsia="Times New Roman" w:hAnsi="Times New Roman" w:cs="Times New Roman"/>
                <w:color w:val="000000"/>
                <w:kern w:val="0"/>
                <w:lang w:eastAsia="en-GB"/>
                <w14:ligatures w14:val="none"/>
              </w:rPr>
              <w:t>17)</w:t>
            </w:r>
          </w:p>
        </w:tc>
        <w:tc>
          <w:tcPr>
            <w:tcW w:w="0" w:type="auto"/>
            <w:tcBorders>
              <w:top w:val="nil"/>
              <w:left w:val="nil"/>
              <w:bottom w:val="nil"/>
              <w:right w:val="nil"/>
            </w:tcBorders>
          </w:tcPr>
          <w:p w14:paraId="703A7EDB" w14:textId="2F7E7EFF" w:rsidR="007B5C4C" w:rsidRPr="00DD6533" w:rsidRDefault="004D6F24"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3.10 (0.66)</w:t>
            </w:r>
          </w:p>
        </w:tc>
        <w:tc>
          <w:tcPr>
            <w:tcW w:w="0" w:type="auto"/>
            <w:tcBorders>
              <w:top w:val="nil"/>
              <w:left w:val="nil"/>
              <w:bottom w:val="nil"/>
              <w:right w:val="nil"/>
            </w:tcBorders>
          </w:tcPr>
          <w:p w14:paraId="0F2180FC" w14:textId="2AE4E782" w:rsidR="007B5C4C" w:rsidRPr="00DD6533" w:rsidRDefault="004D6F24"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56.8 (22.0)</w:t>
            </w:r>
          </w:p>
        </w:tc>
        <w:tc>
          <w:tcPr>
            <w:tcW w:w="0" w:type="auto"/>
            <w:tcBorders>
              <w:top w:val="nil"/>
              <w:left w:val="nil"/>
              <w:bottom w:val="nil"/>
              <w:right w:val="nil"/>
            </w:tcBorders>
          </w:tcPr>
          <w:p w14:paraId="135E0CE8" w14:textId="6E0E5BB5" w:rsidR="007B5C4C" w:rsidRPr="00DD6533" w:rsidRDefault="004D6F24"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0.78 (0.14)</w:t>
            </w:r>
          </w:p>
        </w:tc>
      </w:tr>
      <w:tr w:rsidR="007B5C4C" w:rsidRPr="00DD6533" w14:paraId="6A7E34EE" w14:textId="77777777" w:rsidTr="007B5C4C">
        <w:trPr>
          <w:trHeight w:val="320"/>
        </w:trPr>
        <w:tc>
          <w:tcPr>
            <w:tcW w:w="0" w:type="auto"/>
            <w:tcBorders>
              <w:top w:val="nil"/>
              <w:left w:val="nil"/>
              <w:bottom w:val="single" w:sz="4" w:space="0" w:color="auto"/>
              <w:right w:val="nil"/>
            </w:tcBorders>
            <w:noWrap/>
            <w:hideMark/>
          </w:tcPr>
          <w:p w14:paraId="1DC5B6A9" w14:textId="1A50FA7F" w:rsidR="007B5C4C" w:rsidRPr="00DD6533" w:rsidRDefault="007B5C4C" w:rsidP="00D00663">
            <w:pPr>
              <w:spacing w:line="276" w:lineRule="auto"/>
              <w:rPr>
                <w:rFonts w:ascii="Times New Roman" w:hAnsi="Times New Roman" w:cs="Times New Roman"/>
                <w:color w:val="000000"/>
                <w:kern w:val="0"/>
                <w14:ligatures w14:val="none"/>
              </w:rPr>
            </w:pPr>
            <w:r w:rsidRPr="00DD6533">
              <w:rPr>
                <w:rFonts w:ascii="Times New Roman" w:hAnsi="Times New Roman" w:cs="Times New Roman"/>
                <w:color w:val="000000"/>
                <w:kern w:val="0"/>
                <w14:ligatures w14:val="none"/>
              </w:rPr>
              <w:t>Winter</w:t>
            </w:r>
            <w:r w:rsidR="004D6F24">
              <w:rPr>
                <w:rFonts w:ascii="Times New Roman" w:hAnsi="Times New Roman" w:cs="Times New Roman"/>
                <w:color w:val="000000"/>
                <w:kern w:val="0"/>
                <w14:ligatures w14:val="none"/>
              </w:rPr>
              <w:t xml:space="preserve"> </w:t>
            </w:r>
            <w:r w:rsidR="004D6F24" w:rsidRPr="00DD6533">
              <w:rPr>
                <w:rFonts w:ascii="Times New Roman" w:eastAsia="Times New Roman" w:hAnsi="Times New Roman" w:cs="Times New Roman"/>
                <w:color w:val="000000"/>
                <w:kern w:val="0"/>
                <w:lang w:eastAsia="en-GB"/>
                <w14:ligatures w14:val="none"/>
              </w:rPr>
              <w:t>(</w:t>
            </w:r>
            <w:r w:rsidR="004D6F24" w:rsidRPr="00DD6533">
              <w:rPr>
                <w:rFonts w:ascii="Times New Roman" w:eastAsia="Times New Roman" w:hAnsi="Times New Roman" w:cs="Times New Roman"/>
                <w:i/>
                <w:iCs/>
                <w:color w:val="000000"/>
                <w:kern w:val="0"/>
                <w:lang w:eastAsia="en-GB"/>
                <w14:ligatures w14:val="none"/>
              </w:rPr>
              <w:t>n</w:t>
            </w:r>
            <w:r w:rsidR="004D6F24" w:rsidRPr="00DD6533">
              <w:rPr>
                <w:rFonts w:ascii="Times New Roman" w:eastAsia="Times New Roman" w:hAnsi="Times New Roman" w:cs="Times New Roman"/>
                <w:color w:val="000000"/>
                <w:kern w:val="0"/>
                <w:lang w:eastAsia="en-GB"/>
                <w14:ligatures w14:val="none"/>
              </w:rPr>
              <w:t>=</w:t>
            </w:r>
            <w:r w:rsidR="004D6F24">
              <w:rPr>
                <w:rFonts w:ascii="Times New Roman" w:eastAsia="Times New Roman" w:hAnsi="Times New Roman" w:cs="Times New Roman"/>
                <w:color w:val="000000"/>
                <w:kern w:val="0"/>
                <w:lang w:eastAsia="en-GB"/>
                <w14:ligatures w14:val="none"/>
              </w:rPr>
              <w:t>12)</w:t>
            </w:r>
          </w:p>
        </w:tc>
        <w:tc>
          <w:tcPr>
            <w:tcW w:w="0" w:type="auto"/>
            <w:tcBorders>
              <w:top w:val="nil"/>
              <w:left w:val="nil"/>
              <w:bottom w:val="single" w:sz="4" w:space="0" w:color="auto"/>
              <w:right w:val="nil"/>
            </w:tcBorders>
          </w:tcPr>
          <w:p w14:paraId="44FD39ED" w14:textId="33B409E2" w:rsidR="007B5C4C" w:rsidRPr="00DD6533" w:rsidRDefault="004D6F24"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3.14 (1.01)</w:t>
            </w:r>
          </w:p>
        </w:tc>
        <w:tc>
          <w:tcPr>
            <w:tcW w:w="0" w:type="auto"/>
            <w:tcBorders>
              <w:top w:val="nil"/>
              <w:left w:val="nil"/>
              <w:bottom w:val="single" w:sz="4" w:space="0" w:color="auto"/>
              <w:right w:val="nil"/>
            </w:tcBorders>
          </w:tcPr>
          <w:p w14:paraId="41A40C58" w14:textId="3D7BF300" w:rsidR="007B5C4C" w:rsidRPr="00DD6533" w:rsidRDefault="004D6F24"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61.3 (31.1)</w:t>
            </w:r>
          </w:p>
        </w:tc>
        <w:tc>
          <w:tcPr>
            <w:tcW w:w="0" w:type="auto"/>
            <w:tcBorders>
              <w:top w:val="nil"/>
              <w:left w:val="nil"/>
              <w:bottom w:val="single" w:sz="4" w:space="0" w:color="auto"/>
              <w:right w:val="nil"/>
            </w:tcBorders>
          </w:tcPr>
          <w:p w14:paraId="4D7A5E3D" w14:textId="133950BF" w:rsidR="007B5C4C" w:rsidRPr="00DD6533" w:rsidRDefault="004D6F24" w:rsidP="00D00663">
            <w:pPr>
              <w:spacing w:line="276" w:lineRule="auto"/>
              <w:jc w:val="right"/>
              <w:rPr>
                <w:rFonts w:ascii="Times New Roman" w:hAnsi="Times New Roman" w:cs="Times New Roman"/>
                <w:color w:val="000000"/>
                <w:kern w:val="0"/>
                <w14:ligatures w14:val="none"/>
              </w:rPr>
            </w:pPr>
            <w:r>
              <w:rPr>
                <w:rFonts w:ascii="Times New Roman" w:hAnsi="Times New Roman" w:cs="Times New Roman"/>
                <w:color w:val="000000"/>
                <w:kern w:val="0"/>
                <w14:ligatures w14:val="none"/>
              </w:rPr>
              <w:t>0.80 (0.12)</w:t>
            </w:r>
          </w:p>
        </w:tc>
      </w:tr>
      <w:tr w:rsidR="007B5C4C" w:rsidRPr="00DD6533" w14:paraId="78DA59DB" w14:textId="77777777" w:rsidTr="007B5C4C">
        <w:trPr>
          <w:trHeight w:val="320"/>
        </w:trPr>
        <w:tc>
          <w:tcPr>
            <w:tcW w:w="0" w:type="auto"/>
            <w:tcBorders>
              <w:top w:val="single" w:sz="4" w:space="0" w:color="auto"/>
              <w:left w:val="nil"/>
              <w:bottom w:val="single" w:sz="4" w:space="0" w:color="auto"/>
              <w:right w:val="nil"/>
            </w:tcBorders>
            <w:noWrap/>
          </w:tcPr>
          <w:p w14:paraId="06C18873" w14:textId="77777777" w:rsidR="007B5C4C" w:rsidRPr="00DD6533" w:rsidRDefault="007B5C4C" w:rsidP="00D00663">
            <w:pPr>
              <w:spacing w:line="276" w:lineRule="auto"/>
              <w:jc w:val="right"/>
              <w:rPr>
                <w:rFonts w:ascii="Times New Roman" w:hAnsi="Times New Roman" w:cs="Times New Roman"/>
                <w:b/>
                <w:color w:val="000000"/>
                <w:kern w:val="0"/>
                <w14:ligatures w14:val="none"/>
              </w:rPr>
            </w:pPr>
            <w:r w:rsidRPr="00DD6533">
              <w:rPr>
                <w:rFonts w:ascii="Times New Roman" w:hAnsi="Times New Roman" w:cs="Times New Roman"/>
                <w:b/>
                <w:i/>
                <w:color w:val="000000"/>
                <w:kern w:val="0"/>
                <w14:ligatures w14:val="none"/>
              </w:rPr>
              <w:t>Mean</w:t>
            </w:r>
          </w:p>
        </w:tc>
        <w:tc>
          <w:tcPr>
            <w:tcW w:w="0" w:type="auto"/>
            <w:tcBorders>
              <w:top w:val="single" w:sz="4" w:space="0" w:color="auto"/>
              <w:left w:val="nil"/>
              <w:bottom w:val="single" w:sz="4" w:space="0" w:color="auto"/>
              <w:right w:val="nil"/>
            </w:tcBorders>
          </w:tcPr>
          <w:p w14:paraId="499C4C2A" w14:textId="403F3636" w:rsidR="007B5C4C" w:rsidRPr="00DD6533" w:rsidRDefault="004D6F24" w:rsidP="00D00663">
            <w:pPr>
              <w:spacing w:line="276" w:lineRule="auto"/>
              <w:jc w:val="right"/>
              <w:rPr>
                <w:rFonts w:ascii="Times New Roman" w:hAnsi="Times New Roman" w:cs="Times New Roman"/>
                <w:b/>
                <w:i/>
                <w:color w:val="000000"/>
                <w:kern w:val="0"/>
                <w14:ligatures w14:val="none"/>
              </w:rPr>
            </w:pPr>
            <w:r>
              <w:rPr>
                <w:rFonts w:ascii="Times New Roman" w:hAnsi="Times New Roman" w:cs="Times New Roman"/>
                <w:b/>
                <w:i/>
                <w:color w:val="000000"/>
                <w:kern w:val="0"/>
                <w14:ligatures w14:val="none"/>
              </w:rPr>
              <w:t>3.11</w:t>
            </w:r>
            <w:r w:rsidR="007B5C4C" w:rsidRPr="00DD6533">
              <w:rPr>
                <w:rFonts w:ascii="Times New Roman" w:hAnsi="Times New Roman" w:cs="Times New Roman"/>
                <w:b/>
                <w:i/>
                <w:color w:val="000000"/>
                <w:kern w:val="0"/>
                <w14:ligatures w14:val="none"/>
              </w:rPr>
              <w:t xml:space="preserve"> (0.</w:t>
            </w:r>
            <w:r>
              <w:rPr>
                <w:rFonts w:ascii="Times New Roman" w:hAnsi="Times New Roman" w:cs="Times New Roman"/>
                <w:b/>
                <w:i/>
                <w:color w:val="000000"/>
                <w:kern w:val="0"/>
                <w14:ligatures w14:val="none"/>
              </w:rPr>
              <w:t>04</w:t>
            </w:r>
            <w:r w:rsidR="007B5C4C" w:rsidRPr="00DD6533">
              <w:rPr>
                <w:rFonts w:ascii="Times New Roman" w:hAnsi="Times New Roman" w:cs="Times New Roman"/>
                <w:b/>
                <w:i/>
                <w:color w:val="000000"/>
                <w:kern w:val="0"/>
                <w14:ligatures w14:val="none"/>
              </w:rPr>
              <w:t>)</w:t>
            </w:r>
          </w:p>
        </w:tc>
        <w:tc>
          <w:tcPr>
            <w:tcW w:w="0" w:type="auto"/>
            <w:tcBorders>
              <w:top w:val="single" w:sz="4" w:space="0" w:color="auto"/>
              <w:left w:val="nil"/>
              <w:bottom w:val="single" w:sz="4" w:space="0" w:color="auto"/>
              <w:right w:val="nil"/>
            </w:tcBorders>
          </w:tcPr>
          <w:p w14:paraId="0C22BD6E" w14:textId="4E858A5B" w:rsidR="007B5C4C" w:rsidRPr="00DD6533" w:rsidRDefault="004D6F24" w:rsidP="00D00663">
            <w:pPr>
              <w:spacing w:line="276" w:lineRule="auto"/>
              <w:jc w:val="right"/>
              <w:rPr>
                <w:rFonts w:ascii="Times New Roman" w:hAnsi="Times New Roman" w:cs="Times New Roman"/>
                <w:b/>
                <w:i/>
                <w:color w:val="000000"/>
                <w:kern w:val="0"/>
                <w14:ligatures w14:val="none"/>
              </w:rPr>
            </w:pPr>
            <w:r>
              <w:rPr>
                <w:rFonts w:ascii="Times New Roman" w:hAnsi="Times New Roman" w:cs="Times New Roman"/>
                <w:b/>
                <w:i/>
                <w:color w:val="000000"/>
                <w:kern w:val="0"/>
                <w14:ligatures w14:val="none"/>
              </w:rPr>
              <w:t>57</w:t>
            </w:r>
            <w:r w:rsidR="007B5C4C" w:rsidRPr="00DD6533">
              <w:rPr>
                <w:rFonts w:ascii="Times New Roman" w:hAnsi="Times New Roman" w:cs="Times New Roman"/>
                <w:b/>
                <w:i/>
                <w:color w:val="000000"/>
                <w:kern w:val="0"/>
                <w14:ligatures w14:val="none"/>
              </w:rPr>
              <w:t>.8 (</w:t>
            </w:r>
            <w:r>
              <w:rPr>
                <w:rFonts w:ascii="Times New Roman" w:hAnsi="Times New Roman" w:cs="Times New Roman"/>
                <w:b/>
                <w:i/>
                <w:color w:val="000000"/>
                <w:kern w:val="0"/>
                <w14:ligatures w14:val="none"/>
              </w:rPr>
              <w:t>6.13</w:t>
            </w:r>
            <w:r w:rsidR="007B5C4C" w:rsidRPr="00DD6533">
              <w:rPr>
                <w:rFonts w:ascii="Times New Roman" w:hAnsi="Times New Roman" w:cs="Times New Roman"/>
                <w:b/>
                <w:i/>
                <w:color w:val="000000"/>
                <w:kern w:val="0"/>
                <w14:ligatures w14:val="none"/>
              </w:rPr>
              <w:t>)</w:t>
            </w:r>
          </w:p>
        </w:tc>
        <w:tc>
          <w:tcPr>
            <w:tcW w:w="0" w:type="auto"/>
            <w:tcBorders>
              <w:top w:val="single" w:sz="4" w:space="0" w:color="auto"/>
              <w:left w:val="nil"/>
              <w:bottom w:val="single" w:sz="4" w:space="0" w:color="auto"/>
              <w:right w:val="nil"/>
            </w:tcBorders>
          </w:tcPr>
          <w:p w14:paraId="2BC9D418" w14:textId="27C1D67F" w:rsidR="007B5C4C" w:rsidRPr="00DD6533" w:rsidRDefault="007B5C4C" w:rsidP="00D00663">
            <w:pPr>
              <w:spacing w:line="276" w:lineRule="auto"/>
              <w:jc w:val="right"/>
              <w:rPr>
                <w:rFonts w:ascii="Times New Roman" w:hAnsi="Times New Roman" w:cs="Times New Roman"/>
                <w:b/>
                <w:i/>
                <w:color w:val="000000"/>
                <w:kern w:val="0"/>
                <w14:ligatures w14:val="none"/>
              </w:rPr>
            </w:pPr>
            <w:r w:rsidRPr="00DD6533">
              <w:rPr>
                <w:rFonts w:ascii="Times New Roman" w:hAnsi="Times New Roman" w:cs="Times New Roman"/>
                <w:b/>
                <w:i/>
                <w:color w:val="000000"/>
                <w:kern w:val="0"/>
                <w14:ligatures w14:val="none"/>
              </w:rPr>
              <w:t>0.</w:t>
            </w:r>
            <w:r w:rsidR="004D6F24">
              <w:rPr>
                <w:rFonts w:ascii="Times New Roman" w:hAnsi="Times New Roman" w:cs="Times New Roman"/>
                <w:b/>
                <w:i/>
                <w:color w:val="000000"/>
                <w:kern w:val="0"/>
                <w14:ligatures w14:val="none"/>
              </w:rPr>
              <w:t>79</w:t>
            </w:r>
            <w:r w:rsidRPr="00DD6533">
              <w:rPr>
                <w:rFonts w:ascii="Times New Roman" w:hAnsi="Times New Roman" w:cs="Times New Roman"/>
                <w:b/>
                <w:i/>
                <w:color w:val="000000"/>
                <w:kern w:val="0"/>
                <w14:ligatures w14:val="none"/>
              </w:rPr>
              <w:t xml:space="preserve"> (0.0</w:t>
            </w:r>
            <w:r w:rsidR="004D6F24">
              <w:rPr>
                <w:rFonts w:ascii="Times New Roman" w:hAnsi="Times New Roman" w:cs="Times New Roman"/>
                <w:b/>
                <w:i/>
                <w:color w:val="000000"/>
                <w:kern w:val="0"/>
                <w14:ligatures w14:val="none"/>
              </w:rPr>
              <w:t>3</w:t>
            </w:r>
            <w:r w:rsidRPr="00DD6533">
              <w:rPr>
                <w:rFonts w:ascii="Times New Roman" w:hAnsi="Times New Roman" w:cs="Times New Roman"/>
                <w:b/>
                <w:i/>
                <w:color w:val="000000"/>
                <w:kern w:val="0"/>
                <w14:ligatures w14:val="none"/>
              </w:rPr>
              <w:t>)</w:t>
            </w:r>
          </w:p>
        </w:tc>
      </w:tr>
    </w:tbl>
    <w:p w14:paraId="1555A0D8" w14:textId="77777777" w:rsidR="007B5C4C" w:rsidRDefault="007B5C4C"/>
    <w:p w14:paraId="590ECD1C" w14:textId="448C06F8" w:rsidR="003D71BD" w:rsidRDefault="003D71BD"/>
    <w:tbl>
      <w:tblPr>
        <w:tblStyle w:val="TableGrid"/>
        <w:tblW w:w="0" w:type="auto"/>
        <w:tblLook w:val="04A0" w:firstRow="1" w:lastRow="0" w:firstColumn="1" w:lastColumn="0" w:noHBand="0" w:noVBand="1"/>
      </w:tblPr>
      <w:tblGrid>
        <w:gridCol w:w="2631"/>
        <w:gridCol w:w="1583"/>
        <w:gridCol w:w="2148"/>
        <w:gridCol w:w="2724"/>
        <w:gridCol w:w="1829"/>
        <w:gridCol w:w="1427"/>
        <w:gridCol w:w="1616"/>
      </w:tblGrid>
      <w:tr w:rsidR="00721A93" w:rsidRPr="00FB14DA" w14:paraId="432A587E" w14:textId="77777777" w:rsidTr="00730D39">
        <w:trPr>
          <w:trHeight w:val="415"/>
        </w:trPr>
        <w:tc>
          <w:tcPr>
            <w:tcW w:w="13958" w:type="dxa"/>
            <w:gridSpan w:val="7"/>
            <w:tcBorders>
              <w:top w:val="nil"/>
              <w:left w:val="nil"/>
              <w:bottom w:val="single" w:sz="4" w:space="0" w:color="auto"/>
              <w:right w:val="nil"/>
            </w:tcBorders>
          </w:tcPr>
          <w:p w14:paraId="196141E9" w14:textId="35901172" w:rsidR="00721A93" w:rsidRPr="00FB14DA" w:rsidRDefault="00721A93" w:rsidP="00DD6533">
            <w:pPr>
              <w:rPr>
                <w:rFonts w:ascii="Times New Roman" w:hAnsi="Times New Roman" w:cs="Times New Roman"/>
              </w:rPr>
            </w:pPr>
            <w:r w:rsidRPr="00DD6533">
              <w:rPr>
                <w:rFonts w:ascii="Times New Roman" w:hAnsi="Times New Roman" w:cs="Times New Roman"/>
                <w:b/>
                <w:bCs/>
              </w:rPr>
              <w:t>Table S</w:t>
            </w:r>
            <w:r w:rsidR="00F375BB">
              <w:rPr>
                <w:rFonts w:ascii="Times New Roman" w:hAnsi="Times New Roman" w:cs="Times New Roman"/>
                <w:b/>
                <w:bCs/>
              </w:rPr>
              <w:t>4</w:t>
            </w:r>
            <w:r w:rsidRPr="00FB14DA">
              <w:rPr>
                <w:rFonts w:ascii="Times New Roman" w:hAnsi="Times New Roman" w:cs="Times New Roman"/>
              </w:rPr>
              <w:t>. Sediment-air and sea-air CO</w:t>
            </w:r>
            <w:r w:rsidRPr="00FB14DA">
              <w:rPr>
                <w:rFonts w:ascii="Times New Roman" w:hAnsi="Times New Roman" w:cs="Times New Roman"/>
                <w:vertAlign w:val="subscript"/>
              </w:rPr>
              <w:t>2</w:t>
            </w:r>
            <w:r w:rsidRPr="00FB14DA">
              <w:rPr>
                <w:rFonts w:ascii="Times New Roman" w:hAnsi="Times New Roman" w:cs="Times New Roman"/>
              </w:rPr>
              <w:t xml:space="preserve"> fluxes from seagrass</w:t>
            </w:r>
            <w:r w:rsidR="00521E9D" w:rsidRPr="00FB14DA">
              <w:rPr>
                <w:rFonts w:ascii="Times New Roman" w:hAnsi="Times New Roman" w:cs="Times New Roman"/>
              </w:rPr>
              <w:t xml:space="preserve">. Flux data presented as </w:t>
            </w:r>
            <w:r w:rsidR="00FC41D3">
              <w:rPr>
                <w:rFonts w:ascii="Times New Roman" w:hAnsi="Times New Roman" w:cs="Times New Roman"/>
              </w:rPr>
              <w:t xml:space="preserve">geometric </w:t>
            </w:r>
            <w:r w:rsidR="00521E9D" w:rsidRPr="00FB14DA">
              <w:rPr>
                <w:rFonts w:ascii="Times New Roman" w:hAnsi="Times New Roman" w:cs="Times New Roman"/>
              </w:rPr>
              <w:t xml:space="preserve">mean </w:t>
            </w:r>
            <w:r w:rsidR="00521E9D" w:rsidRPr="00FB14DA">
              <w:rPr>
                <w:rFonts w:ascii="Times New Roman" w:hAnsi="Times New Roman" w:cs="Times New Roman"/>
              </w:rPr>
              <w:sym w:font="Symbol" w:char="F0B1"/>
            </w:r>
            <w:r w:rsidR="00521E9D" w:rsidRPr="00FB14DA">
              <w:rPr>
                <w:rFonts w:ascii="Times New Roman" w:hAnsi="Times New Roman" w:cs="Times New Roman"/>
              </w:rPr>
              <w:t xml:space="preserve"> SE</w:t>
            </w:r>
            <w:r w:rsidR="00FB14DA" w:rsidRPr="00FB14DA">
              <w:rPr>
                <w:rFonts w:ascii="Times New Roman" w:hAnsi="Times New Roman" w:cs="Times New Roman"/>
              </w:rPr>
              <w:t xml:space="preserve"> and r</w:t>
            </w:r>
            <w:r w:rsidR="00521E9D" w:rsidRPr="00FB14DA">
              <w:rPr>
                <w:rFonts w:ascii="Times New Roman" w:hAnsi="Times New Roman" w:cs="Times New Roman"/>
              </w:rPr>
              <w:t>ange provided in parentheses</w:t>
            </w:r>
            <w:r w:rsidR="00FB14DA" w:rsidRPr="00FB14DA">
              <w:rPr>
                <w:rFonts w:ascii="Times New Roman" w:hAnsi="Times New Roman" w:cs="Times New Roman"/>
              </w:rPr>
              <w:t xml:space="preserve"> as lower mean – upper mean, unless specified otherwise</w:t>
            </w:r>
          </w:p>
        </w:tc>
      </w:tr>
      <w:tr w:rsidR="00FC217F" w:rsidRPr="00FB14DA" w14:paraId="422DC6EE" w14:textId="77777777" w:rsidTr="00D55648">
        <w:trPr>
          <w:trHeight w:val="683"/>
        </w:trPr>
        <w:tc>
          <w:tcPr>
            <w:tcW w:w="2631" w:type="dxa"/>
            <w:tcBorders>
              <w:top w:val="single" w:sz="4" w:space="0" w:color="auto"/>
            </w:tcBorders>
          </w:tcPr>
          <w:p w14:paraId="1FBA72ED" w14:textId="47EA6CC8" w:rsidR="00FC217F" w:rsidRPr="00FB14DA" w:rsidRDefault="00FC217F" w:rsidP="00DD6533">
            <w:pPr>
              <w:rPr>
                <w:rFonts w:ascii="Times New Roman" w:hAnsi="Times New Roman" w:cs="Times New Roman"/>
                <w:b/>
                <w:bCs/>
              </w:rPr>
            </w:pPr>
            <w:r w:rsidRPr="00FB14DA">
              <w:rPr>
                <w:rFonts w:ascii="Times New Roman" w:hAnsi="Times New Roman" w:cs="Times New Roman"/>
                <w:b/>
                <w:bCs/>
                <w:kern w:val="2"/>
                <w14:ligatures w14:val="standardContextual"/>
              </w:rPr>
              <w:t>Species</w:t>
            </w:r>
          </w:p>
        </w:tc>
        <w:tc>
          <w:tcPr>
            <w:tcW w:w="1583" w:type="dxa"/>
            <w:tcBorders>
              <w:top w:val="single" w:sz="4" w:space="0" w:color="auto"/>
            </w:tcBorders>
          </w:tcPr>
          <w:p w14:paraId="4ED79E80" w14:textId="6ABD698F" w:rsidR="00FC217F" w:rsidRPr="00FB14DA" w:rsidRDefault="00FC217F" w:rsidP="00DD6533">
            <w:pPr>
              <w:rPr>
                <w:rFonts w:ascii="Times New Roman" w:hAnsi="Times New Roman" w:cs="Times New Roman"/>
                <w:b/>
                <w:bCs/>
              </w:rPr>
            </w:pPr>
            <w:r w:rsidRPr="00FB14DA">
              <w:rPr>
                <w:rFonts w:ascii="Times New Roman" w:hAnsi="Times New Roman" w:cs="Times New Roman"/>
                <w:b/>
                <w:bCs/>
              </w:rPr>
              <w:t>Location</w:t>
            </w:r>
          </w:p>
        </w:tc>
        <w:tc>
          <w:tcPr>
            <w:tcW w:w="2148" w:type="dxa"/>
            <w:tcBorders>
              <w:top w:val="single" w:sz="4" w:space="0" w:color="auto"/>
            </w:tcBorders>
          </w:tcPr>
          <w:p w14:paraId="40E87B60" w14:textId="333477CE" w:rsidR="00FC217F" w:rsidRPr="00FB14DA" w:rsidRDefault="00FC217F" w:rsidP="00DD6533">
            <w:pPr>
              <w:rPr>
                <w:rFonts w:ascii="Times New Roman" w:hAnsi="Times New Roman" w:cs="Times New Roman"/>
                <w:b/>
                <w:bCs/>
              </w:rPr>
            </w:pPr>
            <w:r w:rsidRPr="00FB14DA">
              <w:rPr>
                <w:rFonts w:ascii="Times New Roman" w:hAnsi="Times New Roman" w:cs="Times New Roman"/>
                <w:b/>
                <w:bCs/>
              </w:rPr>
              <w:t>Method</w:t>
            </w:r>
          </w:p>
        </w:tc>
        <w:tc>
          <w:tcPr>
            <w:tcW w:w="2724" w:type="dxa"/>
            <w:tcBorders>
              <w:top w:val="single" w:sz="4" w:space="0" w:color="auto"/>
            </w:tcBorders>
          </w:tcPr>
          <w:p w14:paraId="31D1FAC7" w14:textId="2F22A37E" w:rsidR="00521E9D" w:rsidRPr="00FB14DA" w:rsidRDefault="00FC217F" w:rsidP="00DD6533">
            <w:pPr>
              <w:rPr>
                <w:rFonts w:ascii="Times New Roman" w:hAnsi="Times New Roman" w:cs="Times New Roman"/>
                <w:b/>
                <w:bCs/>
              </w:rPr>
            </w:pPr>
            <w:r w:rsidRPr="00FB14DA">
              <w:rPr>
                <w:rFonts w:ascii="Times New Roman" w:hAnsi="Times New Roman" w:cs="Times New Roman"/>
                <w:b/>
                <w:bCs/>
              </w:rPr>
              <w:t>CO2 flux</w:t>
            </w:r>
            <w:r w:rsidR="00521E9D" w:rsidRPr="00FB14DA">
              <w:rPr>
                <w:rFonts w:ascii="Times New Roman" w:hAnsi="Times New Roman" w:cs="Times New Roman"/>
                <w:b/>
                <w:bCs/>
              </w:rPr>
              <w:t xml:space="preserve"> (mmol m</w:t>
            </w:r>
            <w:r w:rsidR="00521E9D" w:rsidRPr="00FB14DA">
              <w:rPr>
                <w:rFonts w:ascii="Times New Roman" w:hAnsi="Times New Roman" w:cs="Times New Roman"/>
                <w:b/>
                <w:bCs/>
                <w:vertAlign w:val="superscript"/>
              </w:rPr>
              <w:t>-2</w:t>
            </w:r>
            <w:r w:rsidR="00521E9D" w:rsidRPr="00FB14DA">
              <w:rPr>
                <w:rFonts w:ascii="Times New Roman" w:hAnsi="Times New Roman" w:cs="Times New Roman"/>
                <w:b/>
                <w:bCs/>
              </w:rPr>
              <w:t xml:space="preserve"> h</w:t>
            </w:r>
            <w:r w:rsidR="00521E9D" w:rsidRPr="00FB14DA">
              <w:rPr>
                <w:rFonts w:ascii="Times New Roman" w:hAnsi="Times New Roman" w:cs="Times New Roman"/>
                <w:b/>
                <w:bCs/>
                <w:vertAlign w:val="superscript"/>
              </w:rPr>
              <w:t>-1</w:t>
            </w:r>
            <w:r w:rsidR="00521E9D" w:rsidRPr="00FB14DA">
              <w:rPr>
                <w:rFonts w:ascii="Times New Roman" w:hAnsi="Times New Roman" w:cs="Times New Roman"/>
                <w:b/>
                <w:bCs/>
              </w:rPr>
              <w:t>)</w:t>
            </w:r>
          </w:p>
        </w:tc>
        <w:tc>
          <w:tcPr>
            <w:tcW w:w="1829" w:type="dxa"/>
            <w:tcBorders>
              <w:top w:val="single" w:sz="4" w:space="0" w:color="auto"/>
            </w:tcBorders>
          </w:tcPr>
          <w:p w14:paraId="5F8E6328" w14:textId="2069992A" w:rsidR="00FC217F" w:rsidRPr="00FB14DA" w:rsidRDefault="00FC217F" w:rsidP="00DD6533">
            <w:pPr>
              <w:rPr>
                <w:rFonts w:ascii="Times New Roman" w:hAnsi="Times New Roman" w:cs="Times New Roman"/>
                <w:b/>
                <w:bCs/>
              </w:rPr>
            </w:pPr>
            <w:r w:rsidRPr="00FB14DA">
              <w:rPr>
                <w:rFonts w:ascii="Times New Roman" w:hAnsi="Times New Roman" w:cs="Times New Roman"/>
                <w:b/>
                <w:bCs/>
              </w:rPr>
              <w:t>Temporal aspect</w:t>
            </w:r>
          </w:p>
        </w:tc>
        <w:tc>
          <w:tcPr>
            <w:tcW w:w="1427" w:type="dxa"/>
            <w:tcBorders>
              <w:top w:val="single" w:sz="4" w:space="0" w:color="auto"/>
            </w:tcBorders>
          </w:tcPr>
          <w:p w14:paraId="03A4C85D" w14:textId="19430585" w:rsidR="00FC217F" w:rsidRPr="00FB14DA" w:rsidRDefault="000D3012" w:rsidP="00DD6533">
            <w:pPr>
              <w:rPr>
                <w:rFonts w:ascii="Times New Roman" w:hAnsi="Times New Roman" w:cs="Times New Roman"/>
                <w:b/>
                <w:bCs/>
              </w:rPr>
            </w:pPr>
            <w:r>
              <w:rPr>
                <w:rFonts w:ascii="Times New Roman" w:hAnsi="Times New Roman" w:cs="Times New Roman"/>
                <w:b/>
                <w:bCs/>
              </w:rPr>
              <w:t>Flux interface</w:t>
            </w:r>
          </w:p>
        </w:tc>
        <w:tc>
          <w:tcPr>
            <w:tcW w:w="1616" w:type="dxa"/>
            <w:tcBorders>
              <w:top w:val="single" w:sz="4" w:space="0" w:color="auto"/>
            </w:tcBorders>
          </w:tcPr>
          <w:p w14:paraId="747EDE94" w14:textId="6824B432" w:rsidR="00FC217F" w:rsidRPr="00FB14DA" w:rsidRDefault="000D3012" w:rsidP="00DD6533">
            <w:pPr>
              <w:rPr>
                <w:rFonts w:ascii="Times New Roman" w:hAnsi="Times New Roman" w:cs="Times New Roman"/>
                <w:b/>
                <w:bCs/>
              </w:rPr>
            </w:pPr>
            <w:r>
              <w:rPr>
                <w:rFonts w:ascii="Times New Roman" w:hAnsi="Times New Roman" w:cs="Times New Roman"/>
                <w:b/>
                <w:bCs/>
              </w:rPr>
              <w:t>Reference</w:t>
            </w:r>
          </w:p>
        </w:tc>
      </w:tr>
      <w:tr w:rsidR="00875061" w:rsidRPr="00FB14DA" w14:paraId="309FD276" w14:textId="77777777" w:rsidTr="00D55648">
        <w:trPr>
          <w:trHeight w:val="200"/>
        </w:trPr>
        <w:tc>
          <w:tcPr>
            <w:tcW w:w="2631" w:type="dxa"/>
            <w:vMerge w:val="restart"/>
            <w:shd w:val="clear" w:color="auto" w:fill="DAE9F7" w:themeFill="text2" w:themeFillTint="1A"/>
          </w:tcPr>
          <w:p w14:paraId="731A862B" w14:textId="78581FA5" w:rsidR="00875061" w:rsidRPr="00D43E7F" w:rsidRDefault="00875061" w:rsidP="00DD6533">
            <w:pPr>
              <w:rPr>
                <w:rFonts w:ascii="Times New Roman" w:hAnsi="Times New Roman" w:cs="Times New Roman"/>
                <w:b/>
                <w:bCs/>
              </w:rPr>
            </w:pPr>
            <w:r w:rsidRPr="00D43E7F">
              <w:rPr>
                <w:rFonts w:ascii="Times New Roman" w:hAnsi="Times New Roman" w:cs="Times New Roman"/>
                <w:b/>
                <w:bCs/>
              </w:rPr>
              <w:t xml:space="preserve">Global </w:t>
            </w:r>
          </w:p>
        </w:tc>
        <w:tc>
          <w:tcPr>
            <w:tcW w:w="1583" w:type="dxa"/>
            <w:vMerge w:val="restart"/>
            <w:shd w:val="clear" w:color="auto" w:fill="DAE9F7" w:themeFill="text2" w:themeFillTint="1A"/>
          </w:tcPr>
          <w:p w14:paraId="5B9A1F26" w14:textId="77777777" w:rsidR="00875061" w:rsidRPr="00FB14DA" w:rsidRDefault="00875061" w:rsidP="00DD6533">
            <w:pPr>
              <w:rPr>
                <w:rFonts w:ascii="Times New Roman" w:hAnsi="Times New Roman" w:cs="Times New Roman"/>
              </w:rPr>
            </w:pPr>
          </w:p>
        </w:tc>
        <w:tc>
          <w:tcPr>
            <w:tcW w:w="2148" w:type="dxa"/>
            <w:tcBorders>
              <w:bottom w:val="nil"/>
            </w:tcBorders>
            <w:shd w:val="clear" w:color="auto" w:fill="DAE9F7" w:themeFill="text2" w:themeFillTint="1A"/>
          </w:tcPr>
          <w:p w14:paraId="11DAEBBA" w14:textId="3E66423B" w:rsidR="00875061" w:rsidRPr="00784F62" w:rsidRDefault="00875061" w:rsidP="00DD6533">
            <w:pPr>
              <w:jc w:val="right"/>
              <w:rPr>
                <w:rFonts w:ascii="Times New Roman" w:hAnsi="Times New Roman" w:cs="Times New Roman"/>
                <w:b/>
                <w:bCs/>
              </w:rPr>
            </w:pPr>
            <w:r w:rsidRPr="00784F62">
              <w:rPr>
                <w:rFonts w:ascii="Times New Roman" w:hAnsi="Times New Roman" w:cs="Times New Roman"/>
                <w:b/>
                <w:bCs/>
              </w:rPr>
              <w:t>Median</w:t>
            </w:r>
          </w:p>
          <w:p w14:paraId="42A9D47D" w14:textId="37C15B05" w:rsidR="00875061" w:rsidRPr="00FB14DA" w:rsidRDefault="00875061" w:rsidP="00DD6533">
            <w:pPr>
              <w:jc w:val="right"/>
              <w:rPr>
                <w:rFonts w:ascii="Times New Roman" w:hAnsi="Times New Roman" w:cs="Times New Roman"/>
              </w:rPr>
            </w:pPr>
          </w:p>
        </w:tc>
        <w:tc>
          <w:tcPr>
            <w:tcW w:w="2724" w:type="dxa"/>
            <w:tcBorders>
              <w:bottom w:val="nil"/>
            </w:tcBorders>
            <w:shd w:val="clear" w:color="auto" w:fill="DAE9F7" w:themeFill="text2" w:themeFillTint="1A"/>
          </w:tcPr>
          <w:p w14:paraId="08499788" w14:textId="5FE14757" w:rsidR="00875061" w:rsidRPr="00FB14DA" w:rsidRDefault="00875061" w:rsidP="00DD6533">
            <w:pPr>
              <w:rPr>
                <w:rFonts w:ascii="Times New Roman" w:hAnsi="Times New Roman" w:cs="Times New Roman"/>
              </w:rPr>
            </w:pPr>
            <w:r>
              <w:rPr>
                <w:rFonts w:ascii="Times New Roman" w:hAnsi="Times New Roman" w:cs="Times New Roman"/>
              </w:rPr>
              <w:t>-0.45</w:t>
            </w:r>
          </w:p>
        </w:tc>
        <w:tc>
          <w:tcPr>
            <w:tcW w:w="1829" w:type="dxa"/>
            <w:vMerge w:val="restart"/>
            <w:shd w:val="clear" w:color="auto" w:fill="DAE9F7" w:themeFill="text2" w:themeFillTint="1A"/>
          </w:tcPr>
          <w:p w14:paraId="0A46E0E6" w14:textId="77777777" w:rsidR="00875061" w:rsidRPr="00FB14DA" w:rsidRDefault="00875061" w:rsidP="00DD6533">
            <w:pPr>
              <w:rPr>
                <w:rFonts w:ascii="Times New Roman" w:hAnsi="Times New Roman" w:cs="Times New Roman"/>
              </w:rPr>
            </w:pPr>
          </w:p>
        </w:tc>
        <w:tc>
          <w:tcPr>
            <w:tcW w:w="1427" w:type="dxa"/>
            <w:vMerge w:val="restart"/>
            <w:shd w:val="clear" w:color="auto" w:fill="DAE9F7" w:themeFill="text2" w:themeFillTint="1A"/>
          </w:tcPr>
          <w:p w14:paraId="5C2E9CA3" w14:textId="77777777" w:rsidR="00875061" w:rsidRPr="00FB14DA" w:rsidRDefault="00875061" w:rsidP="00DD6533">
            <w:pPr>
              <w:rPr>
                <w:rFonts w:ascii="Times New Roman" w:hAnsi="Times New Roman" w:cs="Times New Roman"/>
              </w:rPr>
            </w:pPr>
          </w:p>
        </w:tc>
        <w:tc>
          <w:tcPr>
            <w:tcW w:w="1616" w:type="dxa"/>
            <w:vMerge w:val="restart"/>
            <w:shd w:val="clear" w:color="auto" w:fill="DAE9F7" w:themeFill="text2" w:themeFillTint="1A"/>
          </w:tcPr>
          <w:p w14:paraId="033C0531" w14:textId="793FBB0D" w:rsidR="00875061" w:rsidRPr="00D43E7F" w:rsidRDefault="00875061" w:rsidP="00DD6533">
            <w:pPr>
              <w:rPr>
                <w:rFonts w:ascii="Times New Roman" w:hAnsi="Times New Roman" w:cs="Times New Roman"/>
                <w:b/>
                <w:bCs/>
              </w:rPr>
            </w:pPr>
            <w:r w:rsidRPr="00D43E7F">
              <w:rPr>
                <w:rFonts w:ascii="Times New Roman" w:hAnsi="Times New Roman" w:cs="Times New Roman"/>
                <w:b/>
                <w:bCs/>
              </w:rPr>
              <w:t>This study</w:t>
            </w:r>
          </w:p>
        </w:tc>
      </w:tr>
      <w:tr w:rsidR="00875061" w:rsidRPr="00FB14DA" w14:paraId="453B8A65" w14:textId="77777777" w:rsidTr="00D55648">
        <w:trPr>
          <w:trHeight w:val="200"/>
        </w:trPr>
        <w:tc>
          <w:tcPr>
            <w:tcW w:w="2631" w:type="dxa"/>
            <w:vMerge/>
            <w:shd w:val="clear" w:color="auto" w:fill="DAE9F7" w:themeFill="text2" w:themeFillTint="1A"/>
          </w:tcPr>
          <w:p w14:paraId="05827B1F" w14:textId="77777777" w:rsidR="00875061" w:rsidRPr="00FB14DA" w:rsidRDefault="00875061" w:rsidP="00DD6533">
            <w:pPr>
              <w:rPr>
                <w:rFonts w:ascii="Times New Roman" w:hAnsi="Times New Roman" w:cs="Times New Roman"/>
              </w:rPr>
            </w:pPr>
          </w:p>
        </w:tc>
        <w:tc>
          <w:tcPr>
            <w:tcW w:w="1583" w:type="dxa"/>
            <w:vMerge/>
            <w:shd w:val="clear" w:color="auto" w:fill="DAE9F7" w:themeFill="text2" w:themeFillTint="1A"/>
          </w:tcPr>
          <w:p w14:paraId="79B9F873" w14:textId="77777777" w:rsidR="00875061" w:rsidRPr="00FB14DA" w:rsidRDefault="00875061" w:rsidP="00DD6533">
            <w:pPr>
              <w:rPr>
                <w:rFonts w:ascii="Times New Roman" w:hAnsi="Times New Roman" w:cs="Times New Roman"/>
              </w:rPr>
            </w:pPr>
          </w:p>
        </w:tc>
        <w:tc>
          <w:tcPr>
            <w:tcW w:w="2148" w:type="dxa"/>
            <w:tcBorders>
              <w:top w:val="nil"/>
              <w:bottom w:val="nil"/>
            </w:tcBorders>
            <w:shd w:val="clear" w:color="auto" w:fill="DAE9F7" w:themeFill="text2" w:themeFillTint="1A"/>
          </w:tcPr>
          <w:p w14:paraId="6E7D49B6" w14:textId="74079D09" w:rsidR="00875061" w:rsidRPr="00FB14DA" w:rsidRDefault="00875061" w:rsidP="00DD6533">
            <w:pPr>
              <w:jc w:val="right"/>
              <w:rPr>
                <w:rFonts w:ascii="Times New Roman" w:hAnsi="Times New Roman" w:cs="Times New Roman"/>
              </w:rPr>
            </w:pPr>
            <w:r w:rsidRPr="00784F62">
              <w:rPr>
                <w:rFonts w:ascii="Times New Roman" w:hAnsi="Times New Roman" w:cs="Times New Roman"/>
                <w:b/>
                <w:bCs/>
              </w:rPr>
              <w:t>Geometric mean</w:t>
            </w:r>
          </w:p>
        </w:tc>
        <w:tc>
          <w:tcPr>
            <w:tcW w:w="2724" w:type="dxa"/>
            <w:tcBorders>
              <w:top w:val="nil"/>
              <w:bottom w:val="nil"/>
            </w:tcBorders>
            <w:shd w:val="clear" w:color="auto" w:fill="DAE9F7" w:themeFill="text2" w:themeFillTint="1A"/>
          </w:tcPr>
          <w:p w14:paraId="60CA7752" w14:textId="504B0456" w:rsidR="00875061" w:rsidRDefault="00875061" w:rsidP="00DD6533">
            <w:pPr>
              <w:rPr>
                <w:rFonts w:ascii="Times New Roman" w:hAnsi="Times New Roman" w:cs="Times New Roman"/>
              </w:rPr>
            </w:pPr>
            <w:r>
              <w:rPr>
                <w:rFonts w:ascii="Times New Roman" w:hAnsi="Times New Roman" w:cs="Times New Roman"/>
              </w:rPr>
              <w:t>-</w:t>
            </w:r>
            <w:r w:rsidR="003F6181">
              <w:rPr>
                <w:rFonts w:ascii="Times New Roman" w:hAnsi="Times New Roman" w:cs="Times New Roman"/>
              </w:rPr>
              <w:t>1.99</w:t>
            </w:r>
            <w:r>
              <w:rPr>
                <w:rFonts w:ascii="Times New Roman" w:hAnsi="Times New Roman" w:cs="Times New Roman"/>
              </w:rPr>
              <w:t xml:space="preserve"> </w:t>
            </w:r>
            <w:r w:rsidRPr="00FB14DA">
              <w:rPr>
                <w:rFonts w:ascii="Times New Roman" w:hAnsi="Times New Roman" w:cs="Times New Roman"/>
              </w:rPr>
              <w:sym w:font="Symbol" w:char="F0B1"/>
            </w:r>
            <w:r>
              <w:rPr>
                <w:rFonts w:ascii="Times New Roman" w:hAnsi="Times New Roman" w:cs="Times New Roman"/>
              </w:rPr>
              <w:t xml:space="preserve"> 1.0</w:t>
            </w:r>
            <w:r w:rsidR="003F6181">
              <w:rPr>
                <w:rFonts w:ascii="Times New Roman" w:hAnsi="Times New Roman" w:cs="Times New Roman"/>
              </w:rPr>
              <w:t>0</w:t>
            </w:r>
          </w:p>
          <w:p w14:paraId="5781C792" w14:textId="19BFCE50" w:rsidR="00875061" w:rsidRPr="00FB14DA" w:rsidRDefault="00875061" w:rsidP="00DD6533">
            <w:pPr>
              <w:rPr>
                <w:rFonts w:ascii="Times New Roman" w:hAnsi="Times New Roman" w:cs="Times New Roman"/>
              </w:rPr>
            </w:pPr>
          </w:p>
        </w:tc>
        <w:tc>
          <w:tcPr>
            <w:tcW w:w="1829" w:type="dxa"/>
            <w:vMerge/>
            <w:shd w:val="clear" w:color="auto" w:fill="DAE9F7" w:themeFill="text2" w:themeFillTint="1A"/>
          </w:tcPr>
          <w:p w14:paraId="28D22101" w14:textId="77777777" w:rsidR="00875061" w:rsidRPr="00FB14DA" w:rsidRDefault="00875061" w:rsidP="00DD6533">
            <w:pPr>
              <w:rPr>
                <w:rFonts w:ascii="Times New Roman" w:hAnsi="Times New Roman" w:cs="Times New Roman"/>
              </w:rPr>
            </w:pPr>
          </w:p>
        </w:tc>
        <w:tc>
          <w:tcPr>
            <w:tcW w:w="1427" w:type="dxa"/>
            <w:vMerge/>
            <w:shd w:val="clear" w:color="auto" w:fill="DAE9F7" w:themeFill="text2" w:themeFillTint="1A"/>
          </w:tcPr>
          <w:p w14:paraId="2048EB99" w14:textId="77777777" w:rsidR="00875061" w:rsidRPr="00FB14DA" w:rsidRDefault="00875061" w:rsidP="00DD6533">
            <w:pPr>
              <w:rPr>
                <w:rFonts w:ascii="Times New Roman" w:hAnsi="Times New Roman" w:cs="Times New Roman"/>
              </w:rPr>
            </w:pPr>
          </w:p>
        </w:tc>
        <w:tc>
          <w:tcPr>
            <w:tcW w:w="1616" w:type="dxa"/>
            <w:vMerge/>
            <w:shd w:val="clear" w:color="auto" w:fill="DAE9F7" w:themeFill="text2" w:themeFillTint="1A"/>
          </w:tcPr>
          <w:p w14:paraId="288303F5" w14:textId="77777777" w:rsidR="00875061" w:rsidRPr="00FB14DA" w:rsidRDefault="00875061" w:rsidP="00DD6533">
            <w:pPr>
              <w:rPr>
                <w:rFonts w:ascii="Times New Roman" w:hAnsi="Times New Roman" w:cs="Times New Roman"/>
              </w:rPr>
            </w:pPr>
          </w:p>
        </w:tc>
      </w:tr>
      <w:tr w:rsidR="00875061" w:rsidRPr="00FB14DA" w14:paraId="69A8CCB8" w14:textId="77777777" w:rsidTr="00D55648">
        <w:trPr>
          <w:trHeight w:val="200"/>
        </w:trPr>
        <w:tc>
          <w:tcPr>
            <w:tcW w:w="2631" w:type="dxa"/>
            <w:vMerge/>
            <w:shd w:val="clear" w:color="auto" w:fill="DAE9F7" w:themeFill="text2" w:themeFillTint="1A"/>
          </w:tcPr>
          <w:p w14:paraId="18392DF8" w14:textId="77777777" w:rsidR="00875061" w:rsidRPr="00FB14DA" w:rsidRDefault="00875061" w:rsidP="00DD6533">
            <w:pPr>
              <w:rPr>
                <w:rFonts w:ascii="Times New Roman" w:hAnsi="Times New Roman" w:cs="Times New Roman"/>
              </w:rPr>
            </w:pPr>
          </w:p>
        </w:tc>
        <w:tc>
          <w:tcPr>
            <w:tcW w:w="1583" w:type="dxa"/>
            <w:vMerge/>
            <w:shd w:val="clear" w:color="auto" w:fill="DAE9F7" w:themeFill="text2" w:themeFillTint="1A"/>
          </w:tcPr>
          <w:p w14:paraId="64A53E6F" w14:textId="77777777" w:rsidR="00875061" w:rsidRPr="00FB14DA" w:rsidRDefault="00875061" w:rsidP="00DD6533">
            <w:pPr>
              <w:rPr>
                <w:rFonts w:ascii="Times New Roman" w:hAnsi="Times New Roman" w:cs="Times New Roman"/>
              </w:rPr>
            </w:pPr>
          </w:p>
        </w:tc>
        <w:tc>
          <w:tcPr>
            <w:tcW w:w="2148" w:type="dxa"/>
            <w:tcBorders>
              <w:top w:val="nil"/>
            </w:tcBorders>
            <w:shd w:val="clear" w:color="auto" w:fill="DAE9F7" w:themeFill="text2" w:themeFillTint="1A"/>
          </w:tcPr>
          <w:p w14:paraId="32592322" w14:textId="7BCDFC30" w:rsidR="00875061" w:rsidRPr="00FB14DA" w:rsidRDefault="00875061" w:rsidP="00DD6533">
            <w:pPr>
              <w:jc w:val="right"/>
              <w:rPr>
                <w:rFonts w:ascii="Times New Roman" w:hAnsi="Times New Roman" w:cs="Times New Roman"/>
              </w:rPr>
            </w:pPr>
            <w:r w:rsidRPr="00784F62">
              <w:rPr>
                <w:rFonts w:ascii="Times New Roman" w:hAnsi="Times New Roman" w:cs="Times New Roman"/>
                <w:b/>
                <w:bCs/>
              </w:rPr>
              <w:t>IQR</w:t>
            </w:r>
          </w:p>
        </w:tc>
        <w:tc>
          <w:tcPr>
            <w:tcW w:w="2724" w:type="dxa"/>
            <w:tcBorders>
              <w:top w:val="nil"/>
            </w:tcBorders>
            <w:shd w:val="clear" w:color="auto" w:fill="DAE9F7" w:themeFill="text2" w:themeFillTint="1A"/>
          </w:tcPr>
          <w:p w14:paraId="73DD2F08" w14:textId="3B9DEE29" w:rsidR="00875061" w:rsidRDefault="00875061" w:rsidP="00DD6533">
            <w:pPr>
              <w:rPr>
                <w:rFonts w:ascii="Times New Roman" w:hAnsi="Times New Roman" w:cs="Times New Roman"/>
              </w:rPr>
            </w:pPr>
            <w:r>
              <w:rPr>
                <w:rFonts w:ascii="Times New Roman" w:hAnsi="Times New Roman" w:cs="Times New Roman"/>
              </w:rPr>
              <w:t>(-1.</w:t>
            </w:r>
            <w:r w:rsidR="003F6181">
              <w:rPr>
                <w:rFonts w:ascii="Times New Roman" w:hAnsi="Times New Roman" w:cs="Times New Roman"/>
              </w:rPr>
              <w:t>57</w:t>
            </w:r>
            <w:r>
              <w:rPr>
                <w:rFonts w:ascii="Times New Roman" w:hAnsi="Times New Roman" w:cs="Times New Roman"/>
              </w:rPr>
              <w:t xml:space="preserve"> – 0.0</w:t>
            </w:r>
            <w:r w:rsidR="003F6181">
              <w:rPr>
                <w:rFonts w:ascii="Times New Roman" w:hAnsi="Times New Roman" w:cs="Times New Roman"/>
              </w:rPr>
              <w:t>3</w:t>
            </w:r>
            <w:r>
              <w:rPr>
                <w:rFonts w:ascii="Times New Roman" w:hAnsi="Times New Roman" w:cs="Times New Roman"/>
              </w:rPr>
              <w:t>)</w:t>
            </w:r>
          </w:p>
          <w:p w14:paraId="20A59E07" w14:textId="2070100F" w:rsidR="00875061" w:rsidRPr="00FB14DA" w:rsidRDefault="00875061" w:rsidP="00DD6533">
            <w:pPr>
              <w:rPr>
                <w:rFonts w:ascii="Times New Roman" w:hAnsi="Times New Roman" w:cs="Times New Roman"/>
              </w:rPr>
            </w:pPr>
          </w:p>
        </w:tc>
        <w:tc>
          <w:tcPr>
            <w:tcW w:w="1829" w:type="dxa"/>
            <w:vMerge/>
            <w:shd w:val="clear" w:color="auto" w:fill="DAE9F7" w:themeFill="text2" w:themeFillTint="1A"/>
          </w:tcPr>
          <w:p w14:paraId="0CAC41BF" w14:textId="77777777" w:rsidR="00875061" w:rsidRPr="00FB14DA" w:rsidRDefault="00875061" w:rsidP="00DD6533">
            <w:pPr>
              <w:rPr>
                <w:rFonts w:ascii="Times New Roman" w:hAnsi="Times New Roman" w:cs="Times New Roman"/>
              </w:rPr>
            </w:pPr>
          </w:p>
        </w:tc>
        <w:tc>
          <w:tcPr>
            <w:tcW w:w="1427" w:type="dxa"/>
            <w:vMerge/>
            <w:shd w:val="clear" w:color="auto" w:fill="DAE9F7" w:themeFill="text2" w:themeFillTint="1A"/>
          </w:tcPr>
          <w:p w14:paraId="4762EFA3" w14:textId="77777777" w:rsidR="00875061" w:rsidRPr="00FB14DA" w:rsidRDefault="00875061" w:rsidP="00DD6533">
            <w:pPr>
              <w:rPr>
                <w:rFonts w:ascii="Times New Roman" w:hAnsi="Times New Roman" w:cs="Times New Roman"/>
              </w:rPr>
            </w:pPr>
          </w:p>
        </w:tc>
        <w:tc>
          <w:tcPr>
            <w:tcW w:w="1616" w:type="dxa"/>
            <w:vMerge/>
            <w:shd w:val="clear" w:color="auto" w:fill="DAE9F7" w:themeFill="text2" w:themeFillTint="1A"/>
          </w:tcPr>
          <w:p w14:paraId="39902358" w14:textId="77777777" w:rsidR="00875061" w:rsidRPr="00FB14DA" w:rsidRDefault="00875061" w:rsidP="00DD6533">
            <w:pPr>
              <w:rPr>
                <w:rFonts w:ascii="Times New Roman" w:hAnsi="Times New Roman" w:cs="Times New Roman"/>
              </w:rPr>
            </w:pPr>
          </w:p>
        </w:tc>
      </w:tr>
      <w:tr w:rsidR="00875061" w:rsidRPr="00FB14DA" w14:paraId="107D07FC" w14:textId="77777777" w:rsidTr="00D55648">
        <w:trPr>
          <w:trHeight w:val="802"/>
        </w:trPr>
        <w:tc>
          <w:tcPr>
            <w:tcW w:w="2631" w:type="dxa"/>
          </w:tcPr>
          <w:p w14:paraId="3B395A2F" w14:textId="27A7FA02" w:rsidR="00875061" w:rsidRPr="00FB14DA" w:rsidRDefault="00875061" w:rsidP="00DD6533">
            <w:pPr>
              <w:rPr>
                <w:rFonts w:ascii="Times New Roman" w:hAnsi="Times New Roman" w:cs="Times New Roman"/>
                <w:i/>
                <w:iCs/>
              </w:rPr>
            </w:pPr>
            <w:r w:rsidRPr="0062106B">
              <w:rPr>
                <w:rFonts w:ascii="Times New Roman" w:eastAsia="DengXian" w:hAnsi="Times New Roman" w:cs="Times New Roman"/>
                <w:i/>
                <w:iCs/>
                <w:color w:val="000000"/>
              </w:rPr>
              <w:t xml:space="preserve">Halophila </w:t>
            </w:r>
            <w:proofErr w:type="spellStart"/>
            <w:r w:rsidRPr="0062106B">
              <w:rPr>
                <w:rFonts w:ascii="Times New Roman" w:eastAsia="DengXian" w:hAnsi="Times New Roman" w:cs="Times New Roman"/>
                <w:i/>
                <w:iCs/>
                <w:color w:val="000000"/>
              </w:rPr>
              <w:t>beccarii</w:t>
            </w:r>
            <w:proofErr w:type="spellEnd"/>
          </w:p>
        </w:tc>
        <w:tc>
          <w:tcPr>
            <w:tcW w:w="1583" w:type="dxa"/>
          </w:tcPr>
          <w:p w14:paraId="224588C1" w14:textId="7CE7B079" w:rsidR="00875061" w:rsidRPr="00FB14DA" w:rsidRDefault="00875061" w:rsidP="00DD6533">
            <w:pPr>
              <w:rPr>
                <w:rFonts w:ascii="Times New Roman" w:hAnsi="Times New Roman" w:cs="Times New Roman"/>
              </w:rPr>
            </w:pPr>
            <w:proofErr w:type="spellStart"/>
            <w:r w:rsidRPr="0062106B">
              <w:rPr>
                <w:rFonts w:ascii="Times New Roman" w:eastAsia="DengXian" w:hAnsi="Times New Roman" w:cs="Times New Roman"/>
                <w:color w:val="000000"/>
              </w:rPr>
              <w:t>Ronggenshan</w:t>
            </w:r>
            <w:proofErr w:type="spellEnd"/>
            <w:r w:rsidRPr="0062106B">
              <w:rPr>
                <w:rFonts w:ascii="Times New Roman" w:eastAsia="DengXian" w:hAnsi="Times New Roman" w:cs="Times New Roman"/>
                <w:color w:val="000000"/>
              </w:rPr>
              <w:t>, Beihai, China</w:t>
            </w:r>
          </w:p>
        </w:tc>
        <w:tc>
          <w:tcPr>
            <w:tcW w:w="2148" w:type="dxa"/>
          </w:tcPr>
          <w:p w14:paraId="609C191F" w14:textId="45457424" w:rsidR="00875061" w:rsidRPr="00FB14DA" w:rsidRDefault="00875061" w:rsidP="00DD6533">
            <w:pPr>
              <w:rPr>
                <w:rFonts w:ascii="Times New Roman" w:hAnsi="Times New Roman" w:cs="Times New Roman"/>
              </w:rPr>
            </w:pPr>
            <w:r>
              <w:rPr>
                <w:rFonts w:ascii="Times New Roman" w:hAnsi="Times New Roman" w:cs="Times New Roman"/>
              </w:rPr>
              <w:t>Chamber-based measurements</w:t>
            </w:r>
          </w:p>
        </w:tc>
        <w:tc>
          <w:tcPr>
            <w:tcW w:w="2724" w:type="dxa"/>
          </w:tcPr>
          <w:p w14:paraId="7E5E7037" w14:textId="51F4ACB2" w:rsidR="00875061" w:rsidRDefault="00875061" w:rsidP="00DD6533">
            <w:pPr>
              <w:rPr>
                <w:rFonts w:ascii="Times New Roman" w:eastAsia="DengXian" w:hAnsi="Times New Roman" w:cs="Times New Roman"/>
                <w:color w:val="000000"/>
              </w:rPr>
            </w:pPr>
            <w:r>
              <w:rPr>
                <w:rFonts w:ascii="Times New Roman" w:eastAsia="DengXian" w:hAnsi="Times New Roman" w:cs="Times New Roman"/>
                <w:color w:val="000000"/>
              </w:rPr>
              <w:t xml:space="preserve">-0.45 </w:t>
            </w:r>
            <w:r>
              <w:rPr>
                <w:rFonts w:ascii="Times New Roman" w:hAnsi="Times New Roman" w:cs="Times New Roman"/>
              </w:rPr>
              <w:t>†</w:t>
            </w:r>
          </w:p>
          <w:p w14:paraId="5F7C9F43" w14:textId="3CDFE8BA" w:rsidR="00875061" w:rsidRPr="00FB14DA" w:rsidRDefault="00875061" w:rsidP="00DD6533">
            <w:pPr>
              <w:rPr>
                <w:rFonts w:ascii="Times New Roman" w:hAnsi="Times New Roman" w:cs="Times New Roman"/>
              </w:rPr>
            </w:pPr>
            <w:r>
              <w:rPr>
                <w:rFonts w:ascii="Times New Roman" w:eastAsia="DengXian" w:hAnsi="Times New Roman" w:cs="Times New Roman"/>
                <w:color w:val="000000"/>
              </w:rPr>
              <w:t>(-</w:t>
            </w:r>
            <w:r w:rsidRPr="0062106B">
              <w:rPr>
                <w:rFonts w:ascii="Times New Roman" w:eastAsia="DengXian" w:hAnsi="Times New Roman" w:cs="Times New Roman"/>
                <w:color w:val="000000"/>
              </w:rPr>
              <w:t>2.0</w:t>
            </w:r>
            <w:r>
              <w:rPr>
                <w:rFonts w:ascii="Times New Roman" w:eastAsia="DengXian" w:hAnsi="Times New Roman" w:cs="Times New Roman"/>
                <w:color w:val="000000"/>
              </w:rPr>
              <w:t xml:space="preserve">5 </w:t>
            </w:r>
            <w:r w:rsidRPr="00FB14DA">
              <w:rPr>
                <w:rFonts w:ascii="Times New Roman" w:hAnsi="Times New Roman" w:cs="Times New Roman"/>
              </w:rPr>
              <w:t>–</w:t>
            </w:r>
            <w:r>
              <w:rPr>
                <w:rFonts w:ascii="Times New Roman" w:hAnsi="Times New Roman" w:cs="Times New Roman"/>
              </w:rPr>
              <w:t xml:space="preserve"> </w:t>
            </w:r>
            <w:r w:rsidRPr="0062106B">
              <w:rPr>
                <w:rFonts w:ascii="Times New Roman" w:eastAsia="DengXian" w:hAnsi="Times New Roman" w:cs="Times New Roman"/>
                <w:color w:val="000000"/>
              </w:rPr>
              <w:t>0.65</w:t>
            </w:r>
            <w:r>
              <w:rPr>
                <w:rFonts w:ascii="Times New Roman" w:eastAsia="DengXian" w:hAnsi="Times New Roman" w:cs="Times New Roman"/>
                <w:color w:val="000000"/>
              </w:rPr>
              <w:t>)</w:t>
            </w:r>
          </w:p>
        </w:tc>
        <w:tc>
          <w:tcPr>
            <w:tcW w:w="1829" w:type="dxa"/>
          </w:tcPr>
          <w:p w14:paraId="4AF6C7D9" w14:textId="4C209F1E" w:rsidR="00875061" w:rsidRPr="00FB14DA" w:rsidRDefault="00875061" w:rsidP="00DD6533">
            <w:pPr>
              <w:rPr>
                <w:rFonts w:ascii="Times New Roman" w:hAnsi="Times New Roman" w:cs="Times New Roman"/>
              </w:rPr>
            </w:pPr>
            <w:r>
              <w:rPr>
                <w:rFonts w:ascii="Times New Roman" w:hAnsi="Times New Roman" w:cs="Times New Roman"/>
              </w:rPr>
              <w:t xml:space="preserve">Seasonal </w:t>
            </w:r>
            <w:r w:rsidRPr="00FB14DA">
              <w:rPr>
                <w:rFonts w:ascii="Times New Roman" w:hAnsi="Times New Roman" w:cs="Times New Roman"/>
              </w:rPr>
              <w:t>(summer/winter)</w:t>
            </w:r>
          </w:p>
        </w:tc>
        <w:tc>
          <w:tcPr>
            <w:tcW w:w="1427" w:type="dxa"/>
          </w:tcPr>
          <w:p w14:paraId="785DA8FE" w14:textId="76DDFA80" w:rsidR="00875061" w:rsidRPr="00FB14DA" w:rsidRDefault="00875061" w:rsidP="00DD6533">
            <w:pPr>
              <w:rPr>
                <w:rFonts w:ascii="Times New Roman" w:hAnsi="Times New Roman" w:cs="Times New Roman"/>
              </w:rPr>
            </w:pPr>
            <w:r>
              <w:rPr>
                <w:rFonts w:ascii="Times New Roman" w:hAnsi="Times New Roman" w:cs="Times New Roman"/>
              </w:rPr>
              <w:t>Sediment-air</w:t>
            </w:r>
          </w:p>
        </w:tc>
        <w:tc>
          <w:tcPr>
            <w:tcW w:w="1616" w:type="dxa"/>
          </w:tcPr>
          <w:p w14:paraId="3C291E52" w14:textId="2228402D" w:rsidR="00875061" w:rsidRPr="00FB14DA" w:rsidRDefault="00875061" w:rsidP="00DD6533">
            <w:pPr>
              <w:rPr>
                <w:rFonts w:ascii="Times New Roman" w:hAnsi="Times New Roman" w:cs="Times New Roman"/>
              </w:rPr>
            </w:pPr>
            <w:r>
              <w:rPr>
                <w:rFonts w:ascii="Times New Roman" w:hAnsi="Times New Roman" w:cs="Times New Roman"/>
              </w:rPr>
              <w:t xml:space="preserve">Zheng et al </w:t>
            </w:r>
            <w:r w:rsidR="00D43E7F">
              <w:rPr>
                <w:rFonts w:ascii="Times New Roman" w:hAnsi="Times New Roman" w:cs="Times New Roman"/>
              </w:rPr>
              <w:fldChar w:fldCharType="begin"/>
            </w:r>
            <w:r w:rsidR="00D43E7F">
              <w:rPr>
                <w:rFonts w:ascii="Times New Roman" w:hAnsi="Times New Roman" w:cs="Times New Roman"/>
              </w:rPr>
              <w:instrText xml:space="preserve"> ADDIN ZOTERO_ITEM CSL_CITATION {"citationID":"72r2vicE","properties":{"formattedCitation":"(2023)","plainCitation":"(2023)","noteIndex":0},"citationItems":[{"id":1090,"uris":["http://zotero.org/users/9418042/items/VHV6E2TL"],"itemData":{"id":1090,"type":"article-journal","abstract":"Atmospheric greenhouse gas (GHG) emissions from seagrass meadows that determine the ecosystem atmospheric cooling effect have rarely been quantified. This study measured the simultaneous fluxes direct to the atmosphere of three GHGs (CO2, CH4 and N2O) within a Halophila beccarii seagrass meadow and an adjacent unvegetated bare intertidal flat, and their relationships to seagrass abundance and relevant soil parameters. The results showed that seasonal variation in seagrass abundance was strongly linked with the CO2 exchange rate. The CH4 and N2O fluxes were similarly low at both sites and comparable between winter and summer. The global warming potential of CH4 and N2O reduced the ecosystem CO2 uptake by only 5 % at the seagrass site. The results indicated that the H. beccarii meadow had a stronger atmospheric cooling effect than the bare flat and that the seagrass-mediated CO2 flux in this oligotrophic seagrass meadow primarily determined the atmospheric cooling effect.","container-title":"Marine Pollution Bulletin","DOI":"10.1016/j.marpolbul.2023.114676","ISSN":"0025-326X","journalAbbreviation":"Marine Pollution Bulletin","page":"114676","source":"ScienceDirect","title":"Determining effect of seagrass-mediated CO2 flux on the atmospheric cooling potential of a subtropical intertidal seagrass meadow","volume":"188","author":[{"family":"Zheng","given":"Pengxiang"},{"family":"Chen","given":"Guangcheng"},{"family":"Lan","given":"Wenlu"},{"family":"Li","given":"Shiman"},{"family":"Li","given":"Mingmin"},{"family":"Chen","given":"Shunyang"},{"family":"An","given":"Wenshuo"},{"family":"Chen","given":"Jiahui"},{"family":"Yu","given":"Shuo"},{"family":"Chen","given":"Bin"}],"issued":{"date-parts":[["2023",3,1]]}},"suppress-author":true}],"schema":"https://github.com/citation-style-language/schema/raw/master/csl-citation.json"} </w:instrText>
            </w:r>
            <w:r w:rsidR="00D43E7F">
              <w:rPr>
                <w:rFonts w:ascii="Times New Roman" w:hAnsi="Times New Roman" w:cs="Times New Roman"/>
              </w:rPr>
              <w:fldChar w:fldCharType="separate"/>
            </w:r>
            <w:r w:rsidR="00D43E7F">
              <w:rPr>
                <w:rFonts w:ascii="Times New Roman" w:hAnsi="Times New Roman" w:cs="Times New Roman"/>
                <w:noProof/>
              </w:rPr>
              <w:t>(2023)</w:t>
            </w:r>
            <w:r w:rsidR="00D43E7F">
              <w:rPr>
                <w:rFonts w:ascii="Times New Roman" w:hAnsi="Times New Roman" w:cs="Times New Roman"/>
              </w:rPr>
              <w:fldChar w:fldCharType="end"/>
            </w:r>
          </w:p>
        </w:tc>
      </w:tr>
      <w:tr w:rsidR="00875061" w:rsidRPr="00FB14DA" w14:paraId="6E0832BB" w14:textId="77777777" w:rsidTr="00D55648">
        <w:trPr>
          <w:trHeight w:val="802"/>
        </w:trPr>
        <w:tc>
          <w:tcPr>
            <w:tcW w:w="2631" w:type="dxa"/>
          </w:tcPr>
          <w:p w14:paraId="301494C8" w14:textId="5192DC4B" w:rsidR="00875061" w:rsidRPr="00D55648" w:rsidRDefault="00875061" w:rsidP="00DD6533">
            <w:pPr>
              <w:rPr>
                <w:rFonts w:ascii="Times New Roman" w:hAnsi="Times New Roman" w:cs="Times New Roman"/>
                <w:i/>
                <w:iCs/>
              </w:rPr>
            </w:pPr>
            <w:r w:rsidRPr="00D55648">
              <w:rPr>
                <w:rFonts w:ascii="Times New Roman" w:hAnsi="Times New Roman" w:cs="Times New Roman"/>
                <w:i/>
                <w:iCs/>
              </w:rPr>
              <w:t xml:space="preserve">Halophila </w:t>
            </w:r>
            <w:proofErr w:type="spellStart"/>
            <w:r w:rsidRPr="00D55648">
              <w:rPr>
                <w:rFonts w:ascii="Times New Roman" w:hAnsi="Times New Roman" w:cs="Times New Roman"/>
                <w:i/>
                <w:iCs/>
              </w:rPr>
              <w:t>stipulacea</w:t>
            </w:r>
            <w:proofErr w:type="spellEnd"/>
          </w:p>
        </w:tc>
        <w:tc>
          <w:tcPr>
            <w:tcW w:w="1583" w:type="dxa"/>
          </w:tcPr>
          <w:p w14:paraId="209C7B60" w14:textId="0ECBC111" w:rsidR="00875061" w:rsidRPr="00D55648" w:rsidRDefault="00875061" w:rsidP="00DD6533">
            <w:pPr>
              <w:rPr>
                <w:rFonts w:ascii="Times New Roman" w:hAnsi="Times New Roman" w:cs="Times New Roman"/>
              </w:rPr>
            </w:pPr>
            <w:r w:rsidRPr="00D55648">
              <w:rPr>
                <w:rFonts w:ascii="Times New Roman" w:hAnsi="Times New Roman" w:cs="Times New Roman"/>
              </w:rPr>
              <w:t>Central Red Sea, Saudi Arabia</w:t>
            </w:r>
          </w:p>
        </w:tc>
        <w:tc>
          <w:tcPr>
            <w:tcW w:w="2148" w:type="dxa"/>
          </w:tcPr>
          <w:p w14:paraId="2E35C6A0" w14:textId="213A8895" w:rsidR="00875061" w:rsidRPr="00D55648" w:rsidRDefault="00875061" w:rsidP="00DD6533">
            <w:pPr>
              <w:rPr>
                <w:rFonts w:ascii="Times New Roman" w:hAnsi="Times New Roman" w:cs="Times New Roman"/>
              </w:rPr>
            </w:pPr>
            <w:r w:rsidRPr="00D55648">
              <w:rPr>
                <w:rFonts w:ascii="Times New Roman" w:hAnsi="Times New Roman" w:cs="Times New Roman"/>
              </w:rPr>
              <w:t>Mesocosm core incubations</w:t>
            </w:r>
          </w:p>
        </w:tc>
        <w:tc>
          <w:tcPr>
            <w:tcW w:w="2724" w:type="dxa"/>
          </w:tcPr>
          <w:p w14:paraId="5EEB3355" w14:textId="77777777" w:rsidR="00875061" w:rsidRPr="00D55648" w:rsidRDefault="00875061" w:rsidP="00DD6533">
            <w:pPr>
              <w:rPr>
                <w:rFonts w:ascii="Times New Roman" w:hAnsi="Times New Roman" w:cs="Times New Roman"/>
              </w:rPr>
            </w:pPr>
            <w:r w:rsidRPr="00D55648">
              <w:rPr>
                <w:rFonts w:ascii="Times New Roman" w:hAnsi="Times New Roman" w:cs="Times New Roman"/>
              </w:rPr>
              <w:t xml:space="preserve">0.02 </w:t>
            </w:r>
            <w:r w:rsidRPr="00D55648">
              <w:rPr>
                <w:rFonts w:ascii="Times New Roman" w:hAnsi="Times New Roman" w:cs="Times New Roman"/>
              </w:rPr>
              <w:sym w:font="Symbol" w:char="F0B1"/>
            </w:r>
            <w:r w:rsidRPr="00D55648">
              <w:rPr>
                <w:rFonts w:ascii="Times New Roman" w:hAnsi="Times New Roman" w:cs="Times New Roman"/>
              </w:rPr>
              <w:t xml:space="preserve"> 0.03 *</w:t>
            </w:r>
          </w:p>
          <w:p w14:paraId="6011BD2B" w14:textId="3EA6C08C" w:rsidR="00875061" w:rsidRPr="00D55648" w:rsidRDefault="00875061" w:rsidP="00DD6533">
            <w:pPr>
              <w:rPr>
                <w:rFonts w:ascii="Times New Roman" w:hAnsi="Times New Roman" w:cs="Times New Roman"/>
              </w:rPr>
            </w:pPr>
            <w:r w:rsidRPr="00D55648">
              <w:rPr>
                <w:rFonts w:ascii="Times New Roman" w:hAnsi="Times New Roman" w:cs="Times New Roman"/>
              </w:rPr>
              <w:t>(no range provided)</w:t>
            </w:r>
          </w:p>
        </w:tc>
        <w:tc>
          <w:tcPr>
            <w:tcW w:w="1829" w:type="dxa"/>
          </w:tcPr>
          <w:p w14:paraId="2392FAAE" w14:textId="137633ED" w:rsidR="00875061" w:rsidRPr="00D55648" w:rsidRDefault="00875061" w:rsidP="00DD6533">
            <w:pPr>
              <w:rPr>
                <w:rFonts w:ascii="Times New Roman" w:hAnsi="Times New Roman" w:cs="Times New Roman"/>
              </w:rPr>
            </w:pPr>
            <w:r w:rsidRPr="00D55648">
              <w:rPr>
                <w:rFonts w:ascii="Times New Roman" w:hAnsi="Times New Roman" w:cs="Times New Roman"/>
              </w:rPr>
              <w:t>Winter</w:t>
            </w:r>
          </w:p>
        </w:tc>
        <w:tc>
          <w:tcPr>
            <w:tcW w:w="1427" w:type="dxa"/>
          </w:tcPr>
          <w:p w14:paraId="58A7B9CE" w14:textId="38B2CF82" w:rsidR="00875061" w:rsidRPr="00D55648" w:rsidRDefault="00875061" w:rsidP="00DD6533">
            <w:pPr>
              <w:rPr>
                <w:rFonts w:ascii="Times New Roman" w:hAnsi="Times New Roman" w:cs="Times New Roman"/>
              </w:rPr>
            </w:pPr>
            <w:r w:rsidRPr="00D55648">
              <w:rPr>
                <w:rFonts w:ascii="Times New Roman" w:hAnsi="Times New Roman" w:cs="Times New Roman"/>
              </w:rPr>
              <w:t>Sea-air</w:t>
            </w:r>
          </w:p>
        </w:tc>
        <w:tc>
          <w:tcPr>
            <w:tcW w:w="1616" w:type="dxa"/>
          </w:tcPr>
          <w:p w14:paraId="358FF073" w14:textId="0262AD4F" w:rsidR="00875061" w:rsidRPr="00D55648" w:rsidRDefault="00875061" w:rsidP="00DD6533">
            <w:pPr>
              <w:rPr>
                <w:rFonts w:ascii="Times New Roman" w:hAnsi="Times New Roman" w:cs="Times New Roman"/>
              </w:rPr>
            </w:pPr>
            <w:proofErr w:type="spellStart"/>
            <w:r w:rsidRPr="00D55648">
              <w:rPr>
                <w:rFonts w:ascii="Times New Roman" w:hAnsi="Times New Roman" w:cs="Times New Roman"/>
              </w:rPr>
              <w:t>Burkholz</w:t>
            </w:r>
            <w:proofErr w:type="spellEnd"/>
            <w:r w:rsidRPr="00D55648">
              <w:rPr>
                <w:rFonts w:ascii="Times New Roman" w:hAnsi="Times New Roman" w:cs="Times New Roman"/>
              </w:rPr>
              <w:t xml:space="preserve"> et al </w:t>
            </w:r>
            <w:r w:rsidR="00D55648">
              <w:rPr>
                <w:rFonts w:ascii="Times New Roman" w:hAnsi="Times New Roman" w:cs="Times New Roman"/>
              </w:rPr>
              <w:fldChar w:fldCharType="begin"/>
            </w:r>
            <w:r w:rsidR="00D55648">
              <w:rPr>
                <w:rFonts w:ascii="Times New Roman" w:hAnsi="Times New Roman" w:cs="Times New Roman"/>
              </w:rPr>
              <w:instrText xml:space="preserve"> ADDIN ZOTERO_ITEM CSL_CITATION {"citationID":"qXDq8DxP","properties":{"formattedCitation":"(2020)","plainCitation":"(2020)","noteIndex":0},"citationItems":[{"id":712,"uris":["http://zotero.org/users/9418042/items/DAVAP5YH"],"itemData":{"id":712,"type":"article-journal","abstract":"Seagrass meadows are autotrophic ecosystems acting as carbon sinks, but they have also been shown to be sources of carbon dioxide (CO2) and methane (CH4). Seagrasses can be negatively affected by increasing seawater temperatures, but the effects of warming on CO2 and CH4 fluxes in seagrass meadows have not yet been reported. Here, we examine the effect of two disturbances on air–seawater fluxes of CO2 and CH4 in Red Sea Halophila stipulacea communities compared to adjacent unvegetated sediments using cavity ring-down spectroscopy. We first characterized CO2 and CH4 fluxes in vegetated and adjacent unvegetated sediments, and then experimentally examined their response, along with that of the carbon (C) isotopic signature of CO2 and CH4, to gradual warming from 25&amp;thinsp;</w:instrText>
            </w:r>
            <w:r w:rsidR="00D55648">
              <w:rPr>
                <w:rFonts w:ascii="Cambria Math" w:hAnsi="Cambria Math" w:cs="Cambria Math"/>
              </w:rPr>
              <w:instrText>∘</w:instrText>
            </w:r>
            <w:r w:rsidR="00D55648">
              <w:rPr>
                <w:rFonts w:ascii="Times New Roman" w:hAnsi="Times New Roman" w:cs="Times New Roman"/>
              </w:rPr>
              <w:instrText>C (winter seawater temperature) to 37&amp;thinsp;</w:instrText>
            </w:r>
            <w:r w:rsidR="00D55648">
              <w:rPr>
                <w:rFonts w:ascii="Cambria Math" w:hAnsi="Cambria Math" w:cs="Cambria Math"/>
              </w:rPr>
              <w:instrText>∘</w:instrText>
            </w:r>
            <w:r w:rsidR="00D55648">
              <w:rPr>
                <w:rFonts w:ascii="Times New Roman" w:hAnsi="Times New Roman" w:cs="Times New Roman"/>
              </w:rPr>
              <w:instrText>C, 2&amp;thinsp;</w:instrText>
            </w:r>
            <w:r w:rsidR="00D55648">
              <w:rPr>
                <w:rFonts w:ascii="Cambria Math" w:hAnsi="Cambria Math" w:cs="Cambria Math"/>
              </w:rPr>
              <w:instrText>∘</w:instrText>
            </w:r>
            <w:r w:rsidR="00D55648">
              <w:rPr>
                <w:rFonts w:ascii="Times New Roman" w:hAnsi="Times New Roman" w:cs="Times New Roman"/>
              </w:rPr>
              <w:instrText>C above current maximum temperature. In addition, we assessed the response to prolonged darkness, thereby providing insights into the possible role of suppressing plant photosynthesis in supporting CO2 and CH4 fluxes. We detected 6-fold-higher CO2 fluxes in vegetated compared to bare sediments, as well as 10- to 100-fold-higher CH4 fluxes. Warming led to an increase in net CO2 and CH4 fluxes, reaching average fluxes of 10&amp;thinsp;422.18&amp;thinsp;±&amp;thinsp;2570.12&amp;thinsp;µmol&amp;thinsp;CO2&amp;thinsp;m−2&amp;thinsp;d−1 and 88.11±15.19&amp;thinsp;µmol&amp;thinsp;CH4&amp;thinsp;m−2&amp;thinsp;d−1, while CO2 and CH4 fluxes decreased over time in sediments maintained at 25&amp;thinsp;</w:instrText>
            </w:r>
            <w:r w:rsidR="00D55648">
              <w:rPr>
                <w:rFonts w:ascii="Cambria Math" w:hAnsi="Cambria Math" w:cs="Cambria Math"/>
              </w:rPr>
              <w:instrText>∘</w:instrText>
            </w:r>
            <w:r w:rsidR="00D55648">
              <w:rPr>
                <w:rFonts w:ascii="Times New Roman" w:hAnsi="Times New Roman" w:cs="Times New Roman"/>
              </w:rPr>
              <w:instrText xml:space="preserve">C. Prolonged darkness led to an increase in CO2 fluxes but a decrease in CH4 fluxes in vegetated sediments. These results add to previous research identifying Red Sea seagrass meadows as a significant source of CH4, while also indicating that sublethal warming may lead to increased emissions of greenhouse gases from seagrass meadows, providing a feedback mechanism that may contribute to further enhancing global warming.","container-title":"Biogeosciences","DOI":"10.5194/bg-17-1717-2020","ISSN":"1726-4170","issue":"7","language":"English","page":"1717-1730","publisher":"Copernicus GmbH","source":"Copernicus Online Journals","title":"Warming enhances carbon dioxide and methane fluxes from Red Sea seagrass (&lt;i&gt;Halophila stipulacea&lt;/i&gt;) sediments","volume":"17","author":[{"family":"Burkholz","given":"Celina"},{"family":"Garcias-Bonet","given":"Neus"},{"family":"Duarte","given":"Carlos M."}],"issued":{"date-parts":[["2020",4,3]]}},"suppress-author":true}],"schema":"https://github.com/citation-style-language/schema/raw/master/csl-citation.json"} </w:instrText>
            </w:r>
            <w:r w:rsidR="00D55648">
              <w:rPr>
                <w:rFonts w:ascii="Times New Roman" w:hAnsi="Times New Roman" w:cs="Times New Roman"/>
              </w:rPr>
              <w:fldChar w:fldCharType="separate"/>
            </w:r>
            <w:r w:rsidR="00D55648">
              <w:rPr>
                <w:rFonts w:ascii="Times New Roman" w:hAnsi="Times New Roman" w:cs="Times New Roman"/>
                <w:noProof/>
              </w:rPr>
              <w:t>(2020)</w:t>
            </w:r>
            <w:r w:rsidR="00D55648">
              <w:rPr>
                <w:rFonts w:ascii="Times New Roman" w:hAnsi="Times New Roman" w:cs="Times New Roman"/>
              </w:rPr>
              <w:fldChar w:fldCharType="end"/>
            </w:r>
          </w:p>
        </w:tc>
      </w:tr>
      <w:tr w:rsidR="00875061" w:rsidRPr="00FB14DA" w14:paraId="73F70B9C" w14:textId="77777777" w:rsidTr="00D55648">
        <w:trPr>
          <w:trHeight w:val="802"/>
        </w:trPr>
        <w:tc>
          <w:tcPr>
            <w:tcW w:w="2631" w:type="dxa"/>
          </w:tcPr>
          <w:p w14:paraId="50E251A4" w14:textId="6435F4B7" w:rsidR="00875061" w:rsidRPr="00FB14DA" w:rsidRDefault="00875061" w:rsidP="00DD6533">
            <w:pPr>
              <w:rPr>
                <w:rFonts w:ascii="Times New Roman" w:hAnsi="Times New Roman" w:cs="Times New Roman"/>
                <w:i/>
                <w:iCs/>
              </w:rPr>
            </w:pPr>
            <w:r w:rsidRPr="00FB14DA">
              <w:rPr>
                <w:rFonts w:ascii="Times New Roman" w:hAnsi="Times New Roman" w:cs="Times New Roman"/>
              </w:rPr>
              <w:t>Mixed seagrasses (</w:t>
            </w:r>
            <w:r w:rsidR="0043185E">
              <w:rPr>
                <w:rFonts w:ascii="Times New Roman" w:hAnsi="Times New Roman" w:cs="Times New Roman"/>
                <w:i/>
                <w:iCs/>
              </w:rPr>
              <w:t>Oceana</w:t>
            </w:r>
            <w:r w:rsidRPr="00FB14DA">
              <w:rPr>
                <w:rFonts w:ascii="Times New Roman" w:hAnsi="Times New Roman" w:cs="Times New Roman"/>
                <w:i/>
                <w:iCs/>
              </w:rPr>
              <w:t xml:space="preserve"> </w:t>
            </w:r>
            <w:proofErr w:type="spellStart"/>
            <w:r w:rsidRPr="00FB14DA">
              <w:rPr>
                <w:rFonts w:ascii="Times New Roman" w:hAnsi="Times New Roman" w:cs="Times New Roman"/>
                <w:i/>
                <w:iCs/>
              </w:rPr>
              <w:t>serrulata</w:t>
            </w:r>
            <w:proofErr w:type="spellEnd"/>
            <w:r w:rsidRPr="00FB14DA">
              <w:rPr>
                <w:rFonts w:ascii="Times New Roman" w:hAnsi="Times New Roman" w:cs="Times New Roman"/>
              </w:rPr>
              <w:t xml:space="preserve">, </w:t>
            </w:r>
            <w:proofErr w:type="spellStart"/>
            <w:r w:rsidRPr="00FB14DA">
              <w:rPr>
                <w:rFonts w:ascii="Times New Roman" w:hAnsi="Times New Roman" w:cs="Times New Roman"/>
                <w:i/>
                <w:iCs/>
              </w:rPr>
              <w:t>Enhalus</w:t>
            </w:r>
            <w:proofErr w:type="spellEnd"/>
            <w:r w:rsidRPr="00FB14DA">
              <w:rPr>
                <w:rFonts w:ascii="Times New Roman" w:hAnsi="Times New Roman" w:cs="Times New Roman"/>
                <w:i/>
                <w:iCs/>
              </w:rPr>
              <w:t xml:space="preserve"> </w:t>
            </w:r>
            <w:proofErr w:type="spellStart"/>
            <w:r w:rsidRPr="00FB14DA">
              <w:rPr>
                <w:rFonts w:ascii="Times New Roman" w:hAnsi="Times New Roman" w:cs="Times New Roman"/>
                <w:i/>
                <w:iCs/>
              </w:rPr>
              <w:t>acoroides</w:t>
            </w:r>
            <w:proofErr w:type="spellEnd"/>
            <w:r>
              <w:rPr>
                <w:rFonts w:ascii="Times New Roman" w:hAnsi="Times New Roman" w:cs="Times New Roman"/>
              </w:rPr>
              <w:t>, and</w:t>
            </w:r>
            <w:r w:rsidRPr="00FB14DA">
              <w:rPr>
                <w:rFonts w:ascii="Times New Roman" w:hAnsi="Times New Roman" w:cs="Times New Roman"/>
                <w:i/>
                <w:iCs/>
              </w:rPr>
              <w:t xml:space="preserve"> </w:t>
            </w:r>
            <w:proofErr w:type="spellStart"/>
            <w:r w:rsidRPr="00FB14DA">
              <w:rPr>
                <w:rFonts w:ascii="Times New Roman" w:hAnsi="Times New Roman" w:cs="Times New Roman"/>
                <w:i/>
                <w:iCs/>
              </w:rPr>
              <w:t>Thalassia</w:t>
            </w:r>
            <w:proofErr w:type="spellEnd"/>
            <w:r w:rsidRPr="00FB14DA">
              <w:rPr>
                <w:rFonts w:ascii="Times New Roman" w:hAnsi="Times New Roman" w:cs="Times New Roman"/>
                <w:i/>
                <w:iCs/>
              </w:rPr>
              <w:t xml:space="preserve"> </w:t>
            </w:r>
            <w:proofErr w:type="spellStart"/>
            <w:r w:rsidRPr="00FB14DA">
              <w:rPr>
                <w:rFonts w:ascii="Times New Roman" w:hAnsi="Times New Roman" w:cs="Times New Roman"/>
                <w:i/>
                <w:iCs/>
              </w:rPr>
              <w:t>hemprichii</w:t>
            </w:r>
            <w:proofErr w:type="spellEnd"/>
            <w:r w:rsidRPr="00FB14DA">
              <w:rPr>
                <w:rFonts w:ascii="Times New Roman" w:hAnsi="Times New Roman" w:cs="Times New Roman"/>
              </w:rPr>
              <w:t>)</w:t>
            </w:r>
          </w:p>
        </w:tc>
        <w:tc>
          <w:tcPr>
            <w:tcW w:w="1583" w:type="dxa"/>
          </w:tcPr>
          <w:p w14:paraId="1562D9E5" w14:textId="05933553" w:rsidR="00875061" w:rsidRPr="00FB14DA" w:rsidRDefault="00875061" w:rsidP="00DD6533">
            <w:pPr>
              <w:rPr>
                <w:rFonts w:ascii="Times New Roman" w:hAnsi="Times New Roman" w:cs="Times New Roman"/>
              </w:rPr>
            </w:pPr>
            <w:r w:rsidRPr="00FB14DA">
              <w:rPr>
                <w:rFonts w:ascii="Times New Roman" w:hAnsi="Times New Roman" w:cs="Times New Roman"/>
              </w:rPr>
              <w:t>Fukido estuary (subtropical), Okinawa, Japan</w:t>
            </w:r>
          </w:p>
        </w:tc>
        <w:tc>
          <w:tcPr>
            <w:tcW w:w="2148" w:type="dxa"/>
          </w:tcPr>
          <w:p w14:paraId="0C4DED74" w14:textId="7B716C1E" w:rsidR="00875061" w:rsidRPr="00FB14DA" w:rsidRDefault="00875061" w:rsidP="00DD6533">
            <w:pPr>
              <w:rPr>
                <w:rFonts w:ascii="Times New Roman" w:hAnsi="Times New Roman" w:cs="Times New Roman"/>
              </w:rPr>
            </w:pPr>
            <w:r w:rsidRPr="00FB14DA">
              <w:rPr>
                <w:rFonts w:ascii="Times New Roman" w:hAnsi="Times New Roman" w:cs="Times New Roman"/>
              </w:rPr>
              <w:t>Floating chamber/Eddy covariance</w:t>
            </w:r>
          </w:p>
        </w:tc>
        <w:tc>
          <w:tcPr>
            <w:tcW w:w="2724" w:type="dxa"/>
          </w:tcPr>
          <w:p w14:paraId="494DB93A" w14:textId="77777777" w:rsidR="00875061" w:rsidRPr="00FB14DA" w:rsidRDefault="00875061" w:rsidP="00DD6533">
            <w:pPr>
              <w:rPr>
                <w:rFonts w:ascii="Times New Roman" w:hAnsi="Times New Roman" w:cs="Times New Roman"/>
              </w:rPr>
            </w:pPr>
            <w:r w:rsidRPr="00FB14DA">
              <w:rPr>
                <w:rFonts w:ascii="Times New Roman" w:hAnsi="Times New Roman" w:cs="Times New Roman"/>
              </w:rPr>
              <w:t xml:space="preserve">-0.91 </w:t>
            </w:r>
            <w:r w:rsidRPr="00FB14DA">
              <w:rPr>
                <w:rFonts w:ascii="Times New Roman" w:hAnsi="Times New Roman" w:cs="Times New Roman"/>
              </w:rPr>
              <w:sym w:font="Symbol" w:char="F0B1"/>
            </w:r>
            <w:r w:rsidRPr="00FB14DA">
              <w:rPr>
                <w:rFonts w:ascii="Times New Roman" w:hAnsi="Times New Roman" w:cs="Times New Roman"/>
              </w:rPr>
              <w:t xml:space="preserve"> 0.37 ‡</w:t>
            </w:r>
          </w:p>
          <w:p w14:paraId="249B24A7" w14:textId="45C7C95A" w:rsidR="00875061" w:rsidRPr="00FB14DA" w:rsidRDefault="00875061" w:rsidP="00DD6533">
            <w:pPr>
              <w:rPr>
                <w:rFonts w:ascii="Times New Roman" w:hAnsi="Times New Roman" w:cs="Times New Roman"/>
              </w:rPr>
            </w:pPr>
            <w:r w:rsidRPr="00FB14DA">
              <w:rPr>
                <w:rFonts w:ascii="Times New Roman" w:hAnsi="Times New Roman" w:cs="Times New Roman"/>
              </w:rPr>
              <w:t>(no range provided)</w:t>
            </w:r>
          </w:p>
        </w:tc>
        <w:tc>
          <w:tcPr>
            <w:tcW w:w="1829" w:type="dxa"/>
          </w:tcPr>
          <w:p w14:paraId="6ED9E645" w14:textId="1C844F06" w:rsidR="00875061" w:rsidRPr="00FB14DA" w:rsidRDefault="00875061" w:rsidP="00DD6533">
            <w:pPr>
              <w:rPr>
                <w:rFonts w:ascii="Times New Roman" w:hAnsi="Times New Roman" w:cs="Times New Roman"/>
              </w:rPr>
            </w:pPr>
            <w:r w:rsidRPr="00FB14DA">
              <w:rPr>
                <w:rFonts w:ascii="Times New Roman" w:hAnsi="Times New Roman" w:cs="Times New Roman"/>
              </w:rPr>
              <w:t>Summer</w:t>
            </w:r>
          </w:p>
        </w:tc>
        <w:tc>
          <w:tcPr>
            <w:tcW w:w="1427" w:type="dxa"/>
          </w:tcPr>
          <w:p w14:paraId="3863C979" w14:textId="1AD85E0B" w:rsidR="00875061" w:rsidRPr="00FB14DA" w:rsidRDefault="00875061" w:rsidP="00DD6533">
            <w:pPr>
              <w:rPr>
                <w:rFonts w:ascii="Times New Roman" w:hAnsi="Times New Roman" w:cs="Times New Roman"/>
              </w:rPr>
            </w:pPr>
            <w:r w:rsidRPr="00FB14DA">
              <w:rPr>
                <w:rFonts w:ascii="Times New Roman" w:hAnsi="Times New Roman" w:cs="Times New Roman"/>
              </w:rPr>
              <w:t>Sea-air</w:t>
            </w:r>
          </w:p>
        </w:tc>
        <w:tc>
          <w:tcPr>
            <w:tcW w:w="1616" w:type="dxa"/>
          </w:tcPr>
          <w:p w14:paraId="6734E9B7" w14:textId="0E60CEC4" w:rsidR="00875061" w:rsidRPr="00FB14DA" w:rsidRDefault="00875061" w:rsidP="00DD6533">
            <w:pPr>
              <w:rPr>
                <w:rFonts w:ascii="Times New Roman" w:hAnsi="Times New Roman" w:cs="Times New Roman"/>
              </w:rPr>
            </w:pPr>
            <w:bookmarkStart w:id="1" w:name="OLE_LINK1"/>
            <w:proofErr w:type="spellStart"/>
            <w:r w:rsidRPr="00FB14DA">
              <w:rPr>
                <w:rFonts w:ascii="Times New Roman" w:hAnsi="Times New Roman" w:cs="Times New Roman"/>
              </w:rPr>
              <w:t>Tokoro</w:t>
            </w:r>
            <w:proofErr w:type="spellEnd"/>
            <w:r w:rsidRPr="00FB14DA">
              <w:rPr>
                <w:rFonts w:ascii="Times New Roman" w:hAnsi="Times New Roman" w:cs="Times New Roman"/>
              </w:rPr>
              <w:t xml:space="preserve"> et al </w:t>
            </w:r>
            <w:bookmarkEnd w:id="1"/>
            <w:r w:rsidR="00D43E7F">
              <w:rPr>
                <w:rFonts w:ascii="Times New Roman" w:hAnsi="Times New Roman" w:cs="Times New Roman"/>
              </w:rPr>
              <w:t xml:space="preserve"> </w:t>
            </w:r>
            <w:r w:rsidR="00D43E7F">
              <w:rPr>
                <w:rFonts w:ascii="Times New Roman" w:hAnsi="Times New Roman" w:cs="Times New Roman"/>
              </w:rPr>
              <w:fldChar w:fldCharType="begin"/>
            </w:r>
            <w:r w:rsidR="00D43E7F">
              <w:rPr>
                <w:rFonts w:ascii="Times New Roman" w:hAnsi="Times New Roman" w:cs="Times New Roman"/>
              </w:rPr>
              <w:instrText xml:space="preserve"> ADDIN ZOTERO_ITEM CSL_CITATION {"citationID":"AtfsgDFX","properties":{"formattedCitation":"(2014)","plainCitation":"(2014)","noteIndex":0},"citationItems":[{"id":774,"uris":["http://zotero.org/users/9418042/items/DP4KQLII"],"itemData":{"id":774,"type":"article-journal","abstract":"‘Blue Carbon’, which is carbon captured by marine living organisms, has recently been highlighted as a new option for climate change mitigation initiatives. In particular, coastal ecosystems have been recognized as significant carbon stocks because of their high burial rates and long-term sequestration of carbon. However, the direct contribution of Blue Carbon to the uptake of atmospheric CO2 through air-sea gas exchange remains unclear. We performed in situ measurements of carbon flows, including air-sea CO2 fluxes, dissolved inorganic carbon changes, net ecosystem production, and carbon burial rates in the boreal (Furen), temperate (Kurihama), and subtropical (Fukido) seagrass meadows of Japan from 2010 to 2013. In particular, the air-sea CO2 flux was measured using three methods: the bulk formula method, the floating chamber method, and the eddy covariance method. Our empirical results show that submerged autotrophic vegetation in shallow coastal waters can be functionally a sink for atmospheric CO2. This finding is contrary to the conventional perception that most near-shore ecosystems are sources of atmospheric CO2. The key factor determining whether or not coastal ecosystems directly decrease the concentration of atmospheric CO2 may be net ecosystem production. This study thus identifies a new ecosystem function of coastal vegetated systems; they are direct sinks of atmospheric CO2.","container-title":"Global Change Biology","DOI":"10.1111/gcb.12543","ISSN":"1365-2486","issue":"6","language":"en","license":"© 2014 The Authors. Global Change Biology Published by John Wiley &amp; Sons Ltd.","note":"_eprint: https://onlinelibrary.wiley.com/doi/pdf/10.1111/gcb.12543","page":"1873-1884","source":"Wiley Online Library","title":"Net uptake of atmospheric CO2 by coastal submerged aquatic vegetation","volume":"20","author":[{"family":"Tokoro","given":"Tatsuki"},{"family":"Hosokawa","given":"Shinya"},{"family":"Miyoshi","given":"Eiichi"},{"family":"Tada","given":"Kazufumi"},{"family":"Watanabe","given":"Kenta"},{"family":"Montani","given":"Shigeru"},{"family":"Kayanne","given":"Hajime"},{"family":"Kuwae","given":"Tomohiro"}],"issued":{"date-parts":[["2014"]]}},"suppress-author":true}],"schema":"https://github.com/citation-style-language/schema/raw/master/csl-citation.json"} </w:instrText>
            </w:r>
            <w:r w:rsidR="00D43E7F">
              <w:rPr>
                <w:rFonts w:ascii="Times New Roman" w:hAnsi="Times New Roman" w:cs="Times New Roman"/>
              </w:rPr>
              <w:fldChar w:fldCharType="separate"/>
            </w:r>
            <w:r w:rsidR="00D43E7F">
              <w:rPr>
                <w:rFonts w:ascii="Times New Roman" w:hAnsi="Times New Roman" w:cs="Times New Roman"/>
                <w:noProof/>
              </w:rPr>
              <w:t>(2014)</w:t>
            </w:r>
            <w:r w:rsidR="00D43E7F">
              <w:rPr>
                <w:rFonts w:ascii="Times New Roman" w:hAnsi="Times New Roman" w:cs="Times New Roman"/>
              </w:rPr>
              <w:fldChar w:fldCharType="end"/>
            </w:r>
          </w:p>
        </w:tc>
      </w:tr>
      <w:tr w:rsidR="00875061" w:rsidRPr="00FB14DA" w14:paraId="70E35695" w14:textId="77777777" w:rsidTr="00D55648">
        <w:trPr>
          <w:trHeight w:val="802"/>
        </w:trPr>
        <w:tc>
          <w:tcPr>
            <w:tcW w:w="2631" w:type="dxa"/>
          </w:tcPr>
          <w:p w14:paraId="1042ECE5" w14:textId="4144ED5B" w:rsidR="00875061" w:rsidRPr="00FB14DA" w:rsidRDefault="00875061" w:rsidP="00DD6533">
            <w:pPr>
              <w:rPr>
                <w:rFonts w:ascii="Times New Roman" w:hAnsi="Times New Roman" w:cs="Times New Roman"/>
              </w:rPr>
            </w:pPr>
            <w:r w:rsidRPr="00FB14DA">
              <w:rPr>
                <w:rFonts w:ascii="Times New Roman" w:hAnsi="Times New Roman" w:cs="Times New Roman"/>
              </w:rPr>
              <w:t>Mixed seagrasses (</w:t>
            </w:r>
            <w:r w:rsidRPr="00FB14DA">
              <w:rPr>
                <w:rFonts w:ascii="Times New Roman" w:hAnsi="Times New Roman" w:cs="Times New Roman"/>
                <w:i/>
                <w:iCs/>
              </w:rPr>
              <w:t>Halophila</w:t>
            </w:r>
            <w:r w:rsidRPr="00FB14DA">
              <w:rPr>
                <w:rFonts w:ascii="Times New Roman" w:hAnsi="Times New Roman" w:cs="Times New Roman"/>
              </w:rPr>
              <w:t xml:space="preserve"> </w:t>
            </w:r>
            <w:r>
              <w:rPr>
                <w:rFonts w:ascii="Times New Roman" w:hAnsi="Times New Roman" w:cs="Times New Roman"/>
              </w:rPr>
              <w:t xml:space="preserve">and </w:t>
            </w:r>
            <w:proofErr w:type="spellStart"/>
            <w:r w:rsidRPr="002257E3">
              <w:rPr>
                <w:rFonts w:ascii="Times New Roman" w:hAnsi="Times New Roman" w:cs="Times New Roman"/>
                <w:i/>
                <w:iCs/>
              </w:rPr>
              <w:t>Halodule</w:t>
            </w:r>
            <w:proofErr w:type="spellEnd"/>
            <w:r>
              <w:rPr>
                <w:rFonts w:ascii="Times New Roman" w:hAnsi="Times New Roman" w:cs="Times New Roman"/>
              </w:rPr>
              <w:t xml:space="preserve"> </w:t>
            </w:r>
            <w:r w:rsidRPr="00FB14DA">
              <w:rPr>
                <w:rFonts w:ascii="Times New Roman" w:hAnsi="Times New Roman" w:cs="Times New Roman"/>
              </w:rPr>
              <w:t>sp.)</w:t>
            </w:r>
          </w:p>
        </w:tc>
        <w:tc>
          <w:tcPr>
            <w:tcW w:w="1583" w:type="dxa"/>
          </w:tcPr>
          <w:p w14:paraId="7286BBF2" w14:textId="4D8E85BE" w:rsidR="00875061" w:rsidRPr="00FB14DA" w:rsidRDefault="00875061" w:rsidP="00DD6533">
            <w:pPr>
              <w:rPr>
                <w:rFonts w:ascii="Times New Roman" w:hAnsi="Times New Roman" w:cs="Times New Roman"/>
              </w:rPr>
            </w:pPr>
            <w:r w:rsidRPr="00FB14DA">
              <w:rPr>
                <w:rFonts w:ascii="Times New Roman" w:hAnsi="Times New Roman" w:cs="Times New Roman"/>
              </w:rPr>
              <w:t xml:space="preserve">Chilika Lagoon (Southern Sector), India </w:t>
            </w:r>
          </w:p>
        </w:tc>
        <w:tc>
          <w:tcPr>
            <w:tcW w:w="2148" w:type="dxa"/>
          </w:tcPr>
          <w:p w14:paraId="35E519F1" w14:textId="6FADB791" w:rsidR="00875061" w:rsidRPr="00FB14DA" w:rsidRDefault="00875061" w:rsidP="00DD6533">
            <w:pPr>
              <w:rPr>
                <w:rFonts w:ascii="Times New Roman" w:hAnsi="Times New Roman" w:cs="Times New Roman"/>
              </w:rPr>
            </w:pPr>
            <w:r w:rsidRPr="00FB14DA">
              <w:rPr>
                <w:rFonts w:ascii="Times New Roman" w:hAnsi="Times New Roman" w:cs="Times New Roman"/>
              </w:rPr>
              <w:t>Bulk formula</w:t>
            </w:r>
          </w:p>
        </w:tc>
        <w:tc>
          <w:tcPr>
            <w:tcW w:w="2724" w:type="dxa"/>
          </w:tcPr>
          <w:p w14:paraId="766824F1" w14:textId="77777777" w:rsidR="00875061" w:rsidRPr="00FB14DA" w:rsidRDefault="00875061" w:rsidP="00DD6533">
            <w:pPr>
              <w:rPr>
                <w:rFonts w:ascii="Times New Roman" w:hAnsi="Times New Roman" w:cs="Times New Roman"/>
              </w:rPr>
            </w:pPr>
            <w:r w:rsidRPr="00FB14DA">
              <w:rPr>
                <w:rFonts w:ascii="Times New Roman" w:hAnsi="Times New Roman" w:cs="Times New Roman"/>
              </w:rPr>
              <w:t xml:space="preserve">0.41 </w:t>
            </w:r>
            <w:r w:rsidRPr="00FB14DA">
              <w:rPr>
                <w:rFonts w:ascii="Times New Roman" w:hAnsi="Times New Roman" w:cs="Times New Roman"/>
              </w:rPr>
              <w:sym w:font="Symbol" w:char="F0B1"/>
            </w:r>
            <w:r w:rsidRPr="00FB14DA">
              <w:rPr>
                <w:rFonts w:ascii="Times New Roman" w:hAnsi="Times New Roman" w:cs="Times New Roman"/>
              </w:rPr>
              <w:t xml:space="preserve"> 0.36 *</w:t>
            </w:r>
          </w:p>
          <w:p w14:paraId="3121031A" w14:textId="145E27B7" w:rsidR="00875061" w:rsidRPr="00FB14DA" w:rsidRDefault="00875061" w:rsidP="00DD6533">
            <w:pPr>
              <w:rPr>
                <w:rFonts w:ascii="Times New Roman" w:hAnsi="Times New Roman" w:cs="Times New Roman"/>
              </w:rPr>
            </w:pPr>
            <w:r w:rsidRPr="00FB14DA">
              <w:rPr>
                <w:rFonts w:ascii="Times New Roman" w:hAnsi="Times New Roman" w:cs="Times New Roman"/>
              </w:rPr>
              <w:t>(0.13 – 1.24)</w:t>
            </w:r>
          </w:p>
        </w:tc>
        <w:tc>
          <w:tcPr>
            <w:tcW w:w="1829" w:type="dxa"/>
          </w:tcPr>
          <w:p w14:paraId="5A80BA09" w14:textId="7B265C30" w:rsidR="00875061" w:rsidRPr="00FB14DA" w:rsidRDefault="00875061" w:rsidP="00DD6533">
            <w:pPr>
              <w:rPr>
                <w:rFonts w:ascii="Times New Roman" w:hAnsi="Times New Roman" w:cs="Times New Roman"/>
              </w:rPr>
            </w:pPr>
            <w:r w:rsidRPr="00FB14DA">
              <w:rPr>
                <w:rFonts w:ascii="Times New Roman" w:hAnsi="Times New Roman" w:cs="Times New Roman"/>
              </w:rPr>
              <w:t>Seasonal (wet/dry)</w:t>
            </w:r>
          </w:p>
        </w:tc>
        <w:tc>
          <w:tcPr>
            <w:tcW w:w="1427" w:type="dxa"/>
          </w:tcPr>
          <w:p w14:paraId="176DD0F3" w14:textId="09AB8CEF" w:rsidR="00875061" w:rsidRPr="00FB14DA" w:rsidRDefault="00875061" w:rsidP="00DD6533">
            <w:pPr>
              <w:rPr>
                <w:rFonts w:ascii="Times New Roman" w:hAnsi="Times New Roman" w:cs="Times New Roman"/>
              </w:rPr>
            </w:pPr>
            <w:r w:rsidRPr="00FB14DA">
              <w:rPr>
                <w:rFonts w:ascii="Times New Roman" w:hAnsi="Times New Roman" w:cs="Times New Roman"/>
              </w:rPr>
              <w:t>Sea-air</w:t>
            </w:r>
          </w:p>
        </w:tc>
        <w:tc>
          <w:tcPr>
            <w:tcW w:w="1616" w:type="dxa"/>
          </w:tcPr>
          <w:p w14:paraId="6AF5C068" w14:textId="134BB849" w:rsidR="00875061" w:rsidRPr="00FB14DA" w:rsidRDefault="00875061" w:rsidP="00DD6533">
            <w:pPr>
              <w:rPr>
                <w:rFonts w:ascii="Times New Roman" w:hAnsi="Times New Roman" w:cs="Times New Roman"/>
              </w:rPr>
            </w:pPr>
            <w:r w:rsidRPr="00FB14DA">
              <w:rPr>
                <w:rFonts w:ascii="Times New Roman" w:hAnsi="Times New Roman" w:cs="Times New Roman"/>
              </w:rPr>
              <w:t xml:space="preserve">Banerjee et al </w:t>
            </w:r>
            <w:r w:rsidR="00D43E7F">
              <w:rPr>
                <w:rFonts w:ascii="Times New Roman" w:hAnsi="Times New Roman" w:cs="Times New Roman"/>
              </w:rPr>
              <w:t xml:space="preserve"> </w:t>
            </w:r>
            <w:r w:rsidR="00D43E7F">
              <w:rPr>
                <w:rFonts w:ascii="Times New Roman" w:hAnsi="Times New Roman" w:cs="Times New Roman"/>
              </w:rPr>
              <w:fldChar w:fldCharType="begin"/>
            </w:r>
            <w:r w:rsidR="00D43E7F">
              <w:rPr>
                <w:rFonts w:ascii="Times New Roman" w:hAnsi="Times New Roman" w:cs="Times New Roman"/>
              </w:rPr>
              <w:instrText xml:space="preserve"> ADDIN ZOTERO_ITEM CSL_CITATION {"citationID":"7D2npNnq","properties":{"formattedCitation":"(2018)","plainCitation":"(2018)","noteIndex":0},"citationItems":[{"id":1108,"uris":["http://zotero.org/users/9418042/items/QG2B7KHP"],"itemData":{"id":1108,"type":"article-journal","abstract":"Seagrass meadows are among the most important coastal/ marine ecosystems for long-term carbon storage and conditioning of coastal waters. A combined air-water flux of CO2 and CH4 from the seagrass meadows was studied for the first time from Asia’s largest brackish–water lagoon, Chilika, India. Ecosystem-based comparisons were carried out during two hydrologically different conditions of dry and wet seasons in the seagrass dominated southern sector (SS); macrophyte-dominated northern sector (NS); the largely un-vegetated central sector (CS) and the tidally active outer channel (OC) of the lagoon. The mean fluxes of CO2 from SS, NS, CS and OC were 9.8, 146.6, 48.4 and 33.0mM m-2d-1, and that of CH4 were 0.12, 0.11, 0.05 and 0.07mM m-2d-1, respectively. The net emissions (in terms of CO2 equivalents), considering the global warming potential of CO2 (GWP: 1) and CH4 (GWP: 28) from seagrass meadows were over 14 times lower compared to the macrophyte-dominated sector of the lagoon. Contrasting emissivity characteristics of CO2 and CH4 were observed between macrophytes and seagrass, with the former being a persistent source of CO2. It is inferred that although seagrass meadows act as a weak source of CH4, they could be effective sinks of CO2 if land-based pollution sources are minimized.","container-title":"PLOS ONE","DOI":"10.1371/journal.pone.0203922","ISSN":"1932-6203","issue":"10","journalAbbreviation":"PLOS ONE","language":"en","page":"e0203922","publisher":"Public Library of Science","source":"PLoS Journals","title":"Seagrass and macrophyte mediated CO2 and CH4 dynamics in shallow coastal waters","volume":"13","author":[{"family":"Banerjee","given":"Kakolee"},{"family":"Paneerselvam","given":"A."},{"family":"Ramachandran","given":"Purvaja"},{"family":"Ganguly","given":"Dipnarayan"},{"family":"Singh","given":"Gurmeet"},{"family":"Ramesh","given":"R."}],"issued":{"date-parts":[["2018",10,8]]}},"suppress-author":true}],"schema":"https://github.com/citation-style-language/schema/raw/master/csl-citation.json"} </w:instrText>
            </w:r>
            <w:r w:rsidR="00D43E7F">
              <w:rPr>
                <w:rFonts w:ascii="Times New Roman" w:hAnsi="Times New Roman" w:cs="Times New Roman"/>
              </w:rPr>
              <w:fldChar w:fldCharType="separate"/>
            </w:r>
            <w:r w:rsidR="00D43E7F">
              <w:rPr>
                <w:rFonts w:ascii="Times New Roman" w:hAnsi="Times New Roman" w:cs="Times New Roman"/>
                <w:noProof/>
              </w:rPr>
              <w:t>(2018)</w:t>
            </w:r>
            <w:r w:rsidR="00D43E7F">
              <w:rPr>
                <w:rFonts w:ascii="Times New Roman" w:hAnsi="Times New Roman" w:cs="Times New Roman"/>
              </w:rPr>
              <w:fldChar w:fldCharType="end"/>
            </w:r>
          </w:p>
        </w:tc>
      </w:tr>
      <w:tr w:rsidR="00875061" w:rsidRPr="00FB14DA" w14:paraId="4E1BA119" w14:textId="77777777" w:rsidTr="00D55648">
        <w:trPr>
          <w:trHeight w:val="802"/>
        </w:trPr>
        <w:tc>
          <w:tcPr>
            <w:tcW w:w="2631" w:type="dxa"/>
          </w:tcPr>
          <w:p w14:paraId="58561383" w14:textId="718A9E19" w:rsidR="00875061" w:rsidRPr="00FB14DA" w:rsidRDefault="00875061" w:rsidP="00DD6533">
            <w:pPr>
              <w:rPr>
                <w:rFonts w:ascii="Times New Roman" w:hAnsi="Times New Roman" w:cs="Times New Roman"/>
              </w:rPr>
            </w:pPr>
            <w:r w:rsidRPr="00FB14DA">
              <w:rPr>
                <w:rFonts w:ascii="Times New Roman" w:hAnsi="Times New Roman" w:cs="Times New Roman"/>
              </w:rPr>
              <w:t xml:space="preserve">Mixed seagrasses (mostly </w:t>
            </w:r>
            <w:proofErr w:type="spellStart"/>
            <w:r w:rsidRPr="00FB14DA">
              <w:rPr>
                <w:rFonts w:ascii="Times New Roman" w:hAnsi="Times New Roman" w:cs="Times New Roman"/>
                <w:i/>
                <w:iCs/>
              </w:rPr>
              <w:t>Thalassia</w:t>
            </w:r>
            <w:proofErr w:type="spellEnd"/>
            <w:r w:rsidRPr="00FB14DA">
              <w:rPr>
                <w:rFonts w:ascii="Times New Roman" w:hAnsi="Times New Roman" w:cs="Times New Roman"/>
                <w:i/>
                <w:iCs/>
              </w:rPr>
              <w:t xml:space="preserve"> </w:t>
            </w:r>
            <w:proofErr w:type="spellStart"/>
            <w:r w:rsidRPr="00FB14DA">
              <w:rPr>
                <w:rFonts w:ascii="Times New Roman" w:hAnsi="Times New Roman" w:cs="Times New Roman"/>
                <w:i/>
                <w:iCs/>
              </w:rPr>
              <w:t>testudinum</w:t>
            </w:r>
            <w:proofErr w:type="spellEnd"/>
            <w:r w:rsidRPr="00FB14DA">
              <w:rPr>
                <w:rFonts w:ascii="Times New Roman" w:hAnsi="Times New Roman" w:cs="Times New Roman"/>
              </w:rPr>
              <w:t xml:space="preserve">, also </w:t>
            </w:r>
            <w:proofErr w:type="spellStart"/>
            <w:r w:rsidRPr="00FB14DA">
              <w:rPr>
                <w:rFonts w:ascii="Times New Roman" w:hAnsi="Times New Roman" w:cs="Times New Roman"/>
                <w:i/>
                <w:iCs/>
              </w:rPr>
              <w:t>Halodule</w:t>
            </w:r>
            <w:proofErr w:type="spellEnd"/>
            <w:r w:rsidRPr="00FB14DA">
              <w:rPr>
                <w:rFonts w:ascii="Times New Roman" w:hAnsi="Times New Roman" w:cs="Times New Roman"/>
                <w:i/>
                <w:iCs/>
              </w:rPr>
              <w:t xml:space="preserve"> </w:t>
            </w:r>
            <w:proofErr w:type="spellStart"/>
            <w:r w:rsidRPr="00FB14DA">
              <w:rPr>
                <w:rFonts w:ascii="Times New Roman" w:hAnsi="Times New Roman" w:cs="Times New Roman"/>
                <w:i/>
                <w:iCs/>
              </w:rPr>
              <w:t>wrighti</w:t>
            </w:r>
            <w:proofErr w:type="spellEnd"/>
            <w:r w:rsidRPr="00FB14DA">
              <w:rPr>
                <w:rFonts w:ascii="Times New Roman" w:hAnsi="Times New Roman" w:cs="Times New Roman"/>
              </w:rPr>
              <w:t xml:space="preserve">, and </w:t>
            </w:r>
            <w:proofErr w:type="spellStart"/>
            <w:r w:rsidRPr="00FB14DA">
              <w:rPr>
                <w:rFonts w:ascii="Times New Roman" w:hAnsi="Times New Roman" w:cs="Times New Roman"/>
                <w:i/>
                <w:iCs/>
              </w:rPr>
              <w:t>Syringodium</w:t>
            </w:r>
            <w:proofErr w:type="spellEnd"/>
            <w:r w:rsidRPr="00FB14DA">
              <w:rPr>
                <w:rFonts w:ascii="Times New Roman" w:hAnsi="Times New Roman" w:cs="Times New Roman"/>
                <w:i/>
                <w:iCs/>
              </w:rPr>
              <w:t xml:space="preserve"> </w:t>
            </w:r>
            <w:proofErr w:type="spellStart"/>
            <w:r w:rsidRPr="00FB14DA">
              <w:rPr>
                <w:rFonts w:ascii="Times New Roman" w:hAnsi="Times New Roman" w:cs="Times New Roman"/>
                <w:i/>
                <w:iCs/>
              </w:rPr>
              <w:t>filiforme</w:t>
            </w:r>
            <w:proofErr w:type="spellEnd"/>
            <w:r w:rsidRPr="00FB14DA">
              <w:rPr>
                <w:rFonts w:ascii="Times New Roman" w:hAnsi="Times New Roman" w:cs="Times New Roman"/>
              </w:rPr>
              <w:t>)</w:t>
            </w:r>
          </w:p>
        </w:tc>
        <w:tc>
          <w:tcPr>
            <w:tcW w:w="1583" w:type="dxa"/>
          </w:tcPr>
          <w:p w14:paraId="79377010" w14:textId="6DE01373" w:rsidR="00875061" w:rsidRPr="00FB14DA" w:rsidRDefault="00875061" w:rsidP="00DD6533">
            <w:pPr>
              <w:rPr>
                <w:rFonts w:ascii="Times New Roman" w:hAnsi="Times New Roman" w:cs="Times New Roman"/>
              </w:rPr>
            </w:pPr>
            <w:r w:rsidRPr="00FB14DA">
              <w:rPr>
                <w:rFonts w:ascii="Times New Roman" w:hAnsi="Times New Roman" w:cs="Times New Roman"/>
              </w:rPr>
              <w:t>Florida Bay, USA</w:t>
            </w:r>
          </w:p>
        </w:tc>
        <w:tc>
          <w:tcPr>
            <w:tcW w:w="2148" w:type="dxa"/>
          </w:tcPr>
          <w:p w14:paraId="5ED31018" w14:textId="4857120C" w:rsidR="00875061" w:rsidRPr="00FB14DA" w:rsidRDefault="00875061" w:rsidP="00DD6533">
            <w:pPr>
              <w:rPr>
                <w:rFonts w:ascii="Times New Roman" w:hAnsi="Times New Roman" w:cs="Times New Roman"/>
              </w:rPr>
            </w:pPr>
            <w:r w:rsidRPr="00FB14DA">
              <w:rPr>
                <w:rFonts w:ascii="Times New Roman" w:hAnsi="Times New Roman" w:cs="Times New Roman"/>
              </w:rPr>
              <w:t>Eddy covariance</w:t>
            </w:r>
          </w:p>
        </w:tc>
        <w:tc>
          <w:tcPr>
            <w:tcW w:w="2724" w:type="dxa"/>
          </w:tcPr>
          <w:p w14:paraId="4F5C2628" w14:textId="77777777" w:rsidR="00875061" w:rsidRPr="00FB14DA" w:rsidRDefault="00875061" w:rsidP="00DD6533">
            <w:pPr>
              <w:rPr>
                <w:rFonts w:ascii="Times New Roman" w:hAnsi="Times New Roman" w:cs="Times New Roman"/>
              </w:rPr>
            </w:pPr>
            <w:r w:rsidRPr="00FB14DA">
              <w:rPr>
                <w:rFonts w:ascii="Times New Roman" w:hAnsi="Times New Roman" w:cs="Times New Roman"/>
              </w:rPr>
              <w:t xml:space="preserve">1.04 </w:t>
            </w:r>
            <w:r w:rsidRPr="00FB14DA">
              <w:rPr>
                <w:rFonts w:ascii="Times New Roman" w:hAnsi="Times New Roman" w:cs="Times New Roman"/>
              </w:rPr>
              <w:sym w:font="Symbol" w:char="F0B1"/>
            </w:r>
            <w:r w:rsidRPr="00FB14DA">
              <w:rPr>
                <w:rFonts w:ascii="Times New Roman" w:hAnsi="Times New Roman" w:cs="Times New Roman"/>
              </w:rPr>
              <w:t xml:space="preserve"> 0.61 ‡§**</w:t>
            </w:r>
          </w:p>
          <w:p w14:paraId="621D5357" w14:textId="1D30B788" w:rsidR="00875061" w:rsidRPr="00FB14DA" w:rsidRDefault="00875061" w:rsidP="00DD6533">
            <w:pPr>
              <w:rPr>
                <w:rFonts w:ascii="Times New Roman" w:hAnsi="Times New Roman" w:cs="Times New Roman"/>
              </w:rPr>
            </w:pPr>
            <w:r w:rsidRPr="00FB14DA">
              <w:rPr>
                <w:rFonts w:ascii="Times New Roman" w:hAnsi="Times New Roman" w:cs="Times New Roman"/>
              </w:rPr>
              <w:t>(no range provided)</w:t>
            </w:r>
          </w:p>
        </w:tc>
        <w:tc>
          <w:tcPr>
            <w:tcW w:w="1829" w:type="dxa"/>
          </w:tcPr>
          <w:p w14:paraId="1A131CA8" w14:textId="799F4504" w:rsidR="00875061" w:rsidRPr="00FB14DA" w:rsidRDefault="00875061" w:rsidP="00DD6533">
            <w:pPr>
              <w:rPr>
                <w:rFonts w:ascii="Times New Roman" w:hAnsi="Times New Roman" w:cs="Times New Roman"/>
              </w:rPr>
            </w:pPr>
            <w:r>
              <w:rPr>
                <w:rFonts w:ascii="Times New Roman" w:hAnsi="Times New Roman" w:cs="Times New Roman"/>
              </w:rPr>
              <w:t>March – June (Daytime only)</w:t>
            </w:r>
          </w:p>
        </w:tc>
        <w:tc>
          <w:tcPr>
            <w:tcW w:w="1427" w:type="dxa"/>
          </w:tcPr>
          <w:p w14:paraId="6A3F09A8" w14:textId="4CB9096D" w:rsidR="00875061" w:rsidRPr="00FB14DA" w:rsidRDefault="00875061" w:rsidP="00DD6533">
            <w:pPr>
              <w:rPr>
                <w:rFonts w:ascii="Times New Roman" w:hAnsi="Times New Roman" w:cs="Times New Roman"/>
              </w:rPr>
            </w:pPr>
            <w:r w:rsidRPr="00FB14DA">
              <w:rPr>
                <w:rFonts w:ascii="Times New Roman" w:hAnsi="Times New Roman" w:cs="Times New Roman"/>
              </w:rPr>
              <w:t>Sea-air</w:t>
            </w:r>
          </w:p>
        </w:tc>
        <w:tc>
          <w:tcPr>
            <w:tcW w:w="1616" w:type="dxa"/>
          </w:tcPr>
          <w:p w14:paraId="0F626DD1" w14:textId="674A89CE" w:rsidR="00875061" w:rsidRPr="00FB14DA" w:rsidRDefault="00875061" w:rsidP="00DD6533">
            <w:pPr>
              <w:rPr>
                <w:rFonts w:ascii="Times New Roman" w:hAnsi="Times New Roman" w:cs="Times New Roman"/>
              </w:rPr>
            </w:pPr>
            <w:r w:rsidRPr="00FB14DA">
              <w:rPr>
                <w:rFonts w:ascii="Times New Roman" w:hAnsi="Times New Roman" w:cs="Times New Roman"/>
              </w:rPr>
              <w:t xml:space="preserve">Van Dam et al </w:t>
            </w:r>
            <w:r w:rsidR="00D43E7F">
              <w:rPr>
                <w:rFonts w:ascii="Times New Roman" w:hAnsi="Times New Roman" w:cs="Times New Roman"/>
              </w:rPr>
              <w:fldChar w:fldCharType="begin"/>
            </w:r>
            <w:r w:rsidR="00D43E7F">
              <w:rPr>
                <w:rFonts w:ascii="Times New Roman" w:hAnsi="Times New Roman" w:cs="Times New Roman"/>
              </w:rPr>
              <w:instrText xml:space="preserve"> ADDIN ZOTERO_ITEM CSL_CITATION {"citationID":"odwJ4XLt","properties":{"formattedCitation":"(2021)","plainCitation":"(2021)","noteIndex":0},"citationItems":[{"id":2209,"uris":["http://zotero.org/users/9418042/items/ULMZPKWH"],"itemData":{"id":2209,"type":"article-journal","abstract":"Abstract\n            \n              Subtropical seagrass meadows play a major role in the coastal carbon cycle, but the nature of air–water CO\n              2\n              exchanges over these ecosystems is still poorly understood. The complex physical forcing of air–water exchange in coastal waters challenges our ability to quantify bulk exchanges of CO\n              2\n              and water (evaporation), emphasizing the need for direct measurements. We describe the first direct measurements of evaporation and CO\n              2\n              flux over a calcifying seagrass meadow near Bob Allen Keys, Florida. Over the 78‐d study, CO\n              2\n              emissions were 36% greater during the day than at night, and the site was a net CO\n              2\n              source to the atmosphere of 0.27 ± 0.17 \n              μ\n              mol m\n              −2\n              s\n              −1\n              (x̅ ± standard deviation). A quarter (23%) of the diurnal variability in CO\n              2\n              flux was caused by the effect of changing water temperature on gas solubility. Furthermore, evaporation rates were ~ 10 times greater than precipitation, causing a 14% increase in salinity, a potential precursor of seagrass die‐offs. Evaporation rates were not correlated with solar radiation, but instead with air–water temperature gradient and wind shear. We also confirm the role of convective forcing on night‐time enhancement and day‐time suppression of gas transfer. At this site, temperature trends are regulated by solar heating, combined with shallow water depth and relatively consistent air temperature. Our findings indicate that evaporation and air–water CO\n              2\n              exchange over shallow, tropical, and subtropical seagrass ecosystems may be fundamentally different than in submerged vegetated environments elsewhere, in part due to the complex physical forcing of coastal air–sea gas transfer.","container-title":"Limnology and Oceanography","DOI":"10.1002/lno.11620","ISSN":"0024-3590, 1939-5590","issue":"2","journalAbbreviation":"Limnology &amp; Oceanography","language":"en","page":"510-527","source":"DOI.org (Crossref)","title":"Water temperature control on &lt;span style=\"font-variant:small-caps;\"&gt; CO&lt;sub&gt;2&lt;/sub&gt; &lt;/span&gt; flux and evaporation over a subtropical seagrass meadow revealed by atmospheric eddy covariance","title-short":"Water temperature control on &lt;span style=\"font-variant","volume":"66","author":[{"family":"Van Dam","given":"Bryce R."},{"family":"Lopes","given":"Christian C."},{"family":"Polsenaere","given":"Pierre"},{"family":"Price","given":"René M."},{"family":"Rutgersson","given":"Anna"},{"family":"Fourqurean","given":"James W."}],"issued":{"date-parts":[["2021",2]]}},"suppress-author":true}],"schema":"https://github.com/citation-style-language/schema/raw/master/csl-citation.json"} </w:instrText>
            </w:r>
            <w:r w:rsidR="00D43E7F">
              <w:rPr>
                <w:rFonts w:ascii="Times New Roman" w:hAnsi="Times New Roman" w:cs="Times New Roman"/>
              </w:rPr>
              <w:fldChar w:fldCharType="separate"/>
            </w:r>
            <w:r w:rsidR="00D43E7F">
              <w:rPr>
                <w:rFonts w:ascii="Times New Roman" w:hAnsi="Times New Roman" w:cs="Times New Roman"/>
                <w:noProof/>
              </w:rPr>
              <w:t>(2021)</w:t>
            </w:r>
            <w:r w:rsidR="00D43E7F">
              <w:rPr>
                <w:rFonts w:ascii="Times New Roman" w:hAnsi="Times New Roman" w:cs="Times New Roman"/>
              </w:rPr>
              <w:fldChar w:fldCharType="end"/>
            </w:r>
            <w:r w:rsidR="00D43E7F">
              <w:rPr>
                <w:rFonts w:ascii="Times New Roman" w:hAnsi="Times New Roman" w:cs="Times New Roman"/>
              </w:rPr>
              <w:t xml:space="preserve"> </w:t>
            </w:r>
            <w:r w:rsidRPr="00FB14DA">
              <w:rPr>
                <w:rFonts w:ascii="Times New Roman" w:hAnsi="Times New Roman" w:cs="Times New Roman"/>
              </w:rPr>
              <w:t>Lim</w:t>
            </w:r>
            <w:r w:rsidR="00D43E7F">
              <w:rPr>
                <w:rFonts w:ascii="Times New Roman" w:hAnsi="Times New Roman" w:cs="Times New Roman"/>
              </w:rPr>
              <w:t>nology</w:t>
            </w:r>
            <w:r w:rsidRPr="00FB14DA">
              <w:rPr>
                <w:rFonts w:ascii="Times New Roman" w:hAnsi="Times New Roman" w:cs="Times New Roman"/>
              </w:rPr>
              <w:t xml:space="preserve"> &amp; Ocean</w:t>
            </w:r>
            <w:r w:rsidR="00D43E7F">
              <w:rPr>
                <w:rFonts w:ascii="Times New Roman" w:hAnsi="Times New Roman" w:cs="Times New Roman"/>
              </w:rPr>
              <w:t>ography</w:t>
            </w:r>
          </w:p>
        </w:tc>
      </w:tr>
      <w:tr w:rsidR="00875061" w:rsidRPr="00FB14DA" w14:paraId="4092D042" w14:textId="77777777" w:rsidTr="00D55648">
        <w:trPr>
          <w:trHeight w:val="802"/>
        </w:trPr>
        <w:tc>
          <w:tcPr>
            <w:tcW w:w="2631" w:type="dxa"/>
          </w:tcPr>
          <w:p w14:paraId="285EC8D8" w14:textId="059951EC" w:rsidR="00875061" w:rsidRPr="00FB14DA" w:rsidRDefault="00875061" w:rsidP="00DD6533">
            <w:pPr>
              <w:rPr>
                <w:rFonts w:ascii="Times New Roman" w:hAnsi="Times New Roman" w:cs="Times New Roman"/>
              </w:rPr>
            </w:pPr>
            <w:r w:rsidRPr="00FB14DA">
              <w:rPr>
                <w:rFonts w:ascii="Times New Roman" w:hAnsi="Times New Roman" w:cs="Times New Roman"/>
              </w:rPr>
              <w:lastRenderedPageBreak/>
              <w:t>Mixed seagrasses (</w:t>
            </w:r>
            <w:r w:rsidR="0043185E">
              <w:rPr>
                <w:rFonts w:ascii="Times New Roman" w:hAnsi="Times New Roman" w:cs="Times New Roman"/>
              </w:rPr>
              <w:t>Z</w:t>
            </w:r>
            <w:r w:rsidRPr="00FB14DA">
              <w:rPr>
                <w:rFonts w:ascii="Times New Roman" w:hAnsi="Times New Roman" w:cs="Times New Roman"/>
                <w:i/>
                <w:iCs/>
              </w:rPr>
              <w:t xml:space="preserve">ostera </w:t>
            </w:r>
            <w:proofErr w:type="spellStart"/>
            <w:r w:rsidRPr="00FB14DA">
              <w:rPr>
                <w:rFonts w:ascii="Times New Roman" w:hAnsi="Times New Roman" w:cs="Times New Roman"/>
                <w:i/>
                <w:iCs/>
              </w:rPr>
              <w:t>tasmanica</w:t>
            </w:r>
            <w:proofErr w:type="spellEnd"/>
            <w:r w:rsidRPr="00FB14DA">
              <w:rPr>
                <w:rFonts w:ascii="Times New Roman" w:hAnsi="Times New Roman" w:cs="Times New Roman"/>
                <w:i/>
                <w:iCs/>
              </w:rPr>
              <w:t xml:space="preserve"> </w:t>
            </w:r>
            <w:r w:rsidRPr="00FB14DA">
              <w:rPr>
                <w:rFonts w:ascii="Times New Roman" w:hAnsi="Times New Roman" w:cs="Times New Roman"/>
              </w:rPr>
              <w:t>and</w:t>
            </w:r>
            <w:r w:rsidRPr="00FB14DA">
              <w:rPr>
                <w:rFonts w:ascii="Times New Roman" w:hAnsi="Times New Roman" w:cs="Times New Roman"/>
                <w:i/>
                <w:iCs/>
              </w:rPr>
              <w:t xml:space="preserve"> Zostera muelleri</w:t>
            </w:r>
            <w:r w:rsidRPr="00FB14DA">
              <w:rPr>
                <w:rFonts w:ascii="Times New Roman" w:hAnsi="Times New Roman" w:cs="Times New Roman"/>
              </w:rPr>
              <w:t>)</w:t>
            </w:r>
          </w:p>
        </w:tc>
        <w:tc>
          <w:tcPr>
            <w:tcW w:w="1583" w:type="dxa"/>
          </w:tcPr>
          <w:p w14:paraId="574BC93B" w14:textId="5B3C74E6" w:rsidR="00875061" w:rsidRPr="00FB14DA" w:rsidRDefault="00875061" w:rsidP="00DD6533">
            <w:pPr>
              <w:rPr>
                <w:rFonts w:ascii="Times New Roman" w:hAnsi="Times New Roman" w:cs="Times New Roman"/>
              </w:rPr>
            </w:pPr>
            <w:r w:rsidRPr="00FB14DA">
              <w:rPr>
                <w:rFonts w:ascii="Times New Roman" w:hAnsi="Times New Roman" w:cs="Times New Roman"/>
              </w:rPr>
              <w:t>Swan Bay, Victoria, Australia</w:t>
            </w:r>
          </w:p>
        </w:tc>
        <w:tc>
          <w:tcPr>
            <w:tcW w:w="2148" w:type="dxa"/>
          </w:tcPr>
          <w:p w14:paraId="1173B035" w14:textId="395D758B" w:rsidR="00875061" w:rsidRPr="00FB14DA" w:rsidRDefault="00875061" w:rsidP="00DD6533">
            <w:pPr>
              <w:rPr>
                <w:rFonts w:ascii="Times New Roman" w:hAnsi="Times New Roman" w:cs="Times New Roman"/>
              </w:rPr>
            </w:pPr>
            <w:r w:rsidRPr="00FB14DA">
              <w:rPr>
                <w:rFonts w:ascii="Times New Roman" w:hAnsi="Times New Roman" w:cs="Times New Roman"/>
              </w:rPr>
              <w:t>Bulk formula</w:t>
            </w:r>
          </w:p>
        </w:tc>
        <w:tc>
          <w:tcPr>
            <w:tcW w:w="2724" w:type="dxa"/>
          </w:tcPr>
          <w:p w14:paraId="5173351B" w14:textId="77777777" w:rsidR="00875061" w:rsidRPr="00FB14DA" w:rsidRDefault="00875061" w:rsidP="00DD6533">
            <w:pPr>
              <w:rPr>
                <w:rFonts w:ascii="Times New Roman" w:hAnsi="Times New Roman" w:cs="Times New Roman"/>
              </w:rPr>
            </w:pPr>
            <w:r w:rsidRPr="00FB14DA">
              <w:rPr>
                <w:rFonts w:ascii="Times New Roman" w:hAnsi="Times New Roman" w:cs="Times New Roman"/>
              </w:rPr>
              <w:t xml:space="preserve">-0.03 </w:t>
            </w:r>
            <w:r w:rsidRPr="00FB14DA">
              <w:rPr>
                <w:rFonts w:ascii="Times New Roman" w:hAnsi="Times New Roman" w:cs="Times New Roman"/>
              </w:rPr>
              <w:sym w:font="Symbol" w:char="F0B1"/>
            </w:r>
            <w:r w:rsidRPr="00FB14DA">
              <w:rPr>
                <w:rFonts w:ascii="Times New Roman" w:hAnsi="Times New Roman" w:cs="Times New Roman"/>
              </w:rPr>
              <w:t xml:space="preserve"> 0.02 *§</w:t>
            </w:r>
          </w:p>
          <w:p w14:paraId="1E3B9794" w14:textId="4BC91DF5" w:rsidR="00875061" w:rsidRPr="00FB14DA" w:rsidRDefault="00875061" w:rsidP="00DD6533">
            <w:pPr>
              <w:rPr>
                <w:rFonts w:ascii="Times New Roman" w:hAnsi="Times New Roman" w:cs="Times New Roman"/>
              </w:rPr>
            </w:pPr>
            <w:r w:rsidRPr="00FB14DA">
              <w:rPr>
                <w:rFonts w:ascii="Times New Roman" w:hAnsi="Times New Roman" w:cs="Times New Roman"/>
              </w:rPr>
              <w:t>(-0.88 – 0.60)</w:t>
            </w:r>
          </w:p>
        </w:tc>
        <w:tc>
          <w:tcPr>
            <w:tcW w:w="1829" w:type="dxa"/>
          </w:tcPr>
          <w:p w14:paraId="6F32D6B0" w14:textId="78A6B8B0" w:rsidR="00875061" w:rsidRPr="00FB14DA" w:rsidRDefault="00875061" w:rsidP="00DD6533">
            <w:pPr>
              <w:rPr>
                <w:rFonts w:ascii="Times New Roman" w:hAnsi="Times New Roman" w:cs="Times New Roman"/>
              </w:rPr>
            </w:pPr>
            <w:r>
              <w:rPr>
                <w:rFonts w:ascii="Times New Roman" w:hAnsi="Times New Roman" w:cs="Times New Roman"/>
              </w:rPr>
              <w:t>Summer (</w:t>
            </w:r>
            <w:r w:rsidRPr="00FB14DA">
              <w:rPr>
                <w:rFonts w:ascii="Times New Roman" w:hAnsi="Times New Roman" w:cs="Times New Roman"/>
              </w:rPr>
              <w:t>Daytime</w:t>
            </w:r>
            <w:r>
              <w:rPr>
                <w:rFonts w:ascii="Times New Roman" w:hAnsi="Times New Roman" w:cs="Times New Roman"/>
              </w:rPr>
              <w:t xml:space="preserve"> only)</w:t>
            </w:r>
          </w:p>
        </w:tc>
        <w:tc>
          <w:tcPr>
            <w:tcW w:w="1427" w:type="dxa"/>
          </w:tcPr>
          <w:p w14:paraId="0C631A8C" w14:textId="743E77E4" w:rsidR="00875061" w:rsidRPr="00FB14DA" w:rsidRDefault="00875061" w:rsidP="00DD6533">
            <w:pPr>
              <w:rPr>
                <w:rFonts w:ascii="Times New Roman" w:hAnsi="Times New Roman" w:cs="Times New Roman"/>
              </w:rPr>
            </w:pPr>
            <w:r w:rsidRPr="00FB14DA">
              <w:rPr>
                <w:rFonts w:ascii="Times New Roman" w:hAnsi="Times New Roman" w:cs="Times New Roman"/>
              </w:rPr>
              <w:t>Sea-air</w:t>
            </w:r>
          </w:p>
        </w:tc>
        <w:tc>
          <w:tcPr>
            <w:tcW w:w="1616" w:type="dxa"/>
          </w:tcPr>
          <w:p w14:paraId="50FE2308" w14:textId="771A36B7" w:rsidR="00875061" w:rsidRPr="00FB14DA" w:rsidRDefault="00875061" w:rsidP="00DD6533">
            <w:pPr>
              <w:rPr>
                <w:rFonts w:ascii="Times New Roman" w:hAnsi="Times New Roman" w:cs="Times New Roman"/>
              </w:rPr>
            </w:pPr>
            <w:r w:rsidRPr="00FB14DA">
              <w:rPr>
                <w:rFonts w:ascii="Times New Roman" w:hAnsi="Times New Roman" w:cs="Times New Roman"/>
              </w:rPr>
              <w:t xml:space="preserve">Ollivier et al </w:t>
            </w:r>
            <w:r w:rsidR="00D43E7F">
              <w:rPr>
                <w:rFonts w:ascii="Times New Roman" w:hAnsi="Times New Roman" w:cs="Times New Roman"/>
              </w:rPr>
              <w:t xml:space="preserve"> </w:t>
            </w:r>
            <w:r w:rsidR="00D43E7F">
              <w:rPr>
                <w:rFonts w:ascii="Times New Roman" w:hAnsi="Times New Roman" w:cs="Times New Roman"/>
              </w:rPr>
              <w:fldChar w:fldCharType="begin"/>
            </w:r>
            <w:r w:rsidR="00D43E7F">
              <w:rPr>
                <w:rFonts w:ascii="Times New Roman" w:hAnsi="Times New Roman" w:cs="Times New Roman"/>
              </w:rPr>
              <w:instrText xml:space="preserve"> ADDIN ZOTERO_ITEM CSL_CITATION {"citationID":"d5RyNzAf","properties":{"formattedCitation":"(2022)","plainCitation":"(2022)","noteIndex":0},"citationItems":[{"id":1048,"uris":["http://zotero.org/users/9418042/items/LYPIGSQJ"],"itemData":{"id":1048,"type":"article-journal","abstract":"Seagrasses have some of the highest rates of carbon burial on the planet and have therefore been highlighted as ecosystems for nature-based climate change mitigation. However, information is still needed on the net radiative forcing benefit of seagrasses inclusive of their associated greenhouse gas (GHG) emissions. Here, we report simultaneous estimates of seagrass-associated carbon dioxide (CO2), methane (CH4) and nitrous oxide (N2O) air–water emissions. Applying in situ sampling within a south-east Australian seagrass ecosystem, this study finds atmospheric GHG emissions from waters above seagrasses to range from − 480 ± 15.96 to − 16.2 ± 8.32 mg CO2-equivalents m2 d−1 (net uptake), with large temporal and spatial variability. Using a combination of gas specific mass balance equations, dissolved stable carbon isotope values (δ13C) and in situ time-series data, CO2-e flux is estimated at − 21.74 mg m2 d−1. We find that the net release of CH4 (0.44 µmol m2 h−1) and net uptake of N2O (− 0.06 µmol m2 h−1) effectively negated each other at 16.12 and − 16.13 mg CO2-e m2 d−1, respectively. The results of this study indicate that temperate Australian seagrasses may function as net sinks of atmospheric CO2-e. These results contribute towards filling key emission accounting gaps both in the Australian region, and through the simultaneous measurement of the three key greenhouse gas species.","container-title":"Estuaries and Coasts","DOI":"10.1007/s12237-022-01068-8","ISSN":"1559-2731","issue":"7","journalAbbreviation":"Estuaries and Coasts","language":"en","page":"2026-2039","source":"Springer Link","title":"Net Drawdown of Greenhouse Gases (CO2, CH4 and N2O) by a Temperate Australian Seagrass Meadow","volume":"45","author":[{"family":"Ollivier","given":"Quinn R."},{"family":"Maher","given":"Damien T."},{"family":"Pitfield","given":"Chris"},{"family":"Macreadie","given":"Peter I."}],"issued":{"date-parts":[["2022",11,1]]}},"suppress-author":true}],"schema":"https://github.com/citation-style-language/schema/raw/master/csl-citation.json"} </w:instrText>
            </w:r>
            <w:r w:rsidR="00D43E7F">
              <w:rPr>
                <w:rFonts w:ascii="Times New Roman" w:hAnsi="Times New Roman" w:cs="Times New Roman"/>
              </w:rPr>
              <w:fldChar w:fldCharType="separate"/>
            </w:r>
            <w:r w:rsidR="00D43E7F">
              <w:rPr>
                <w:rFonts w:ascii="Times New Roman" w:hAnsi="Times New Roman" w:cs="Times New Roman"/>
                <w:noProof/>
              </w:rPr>
              <w:t>(2022)</w:t>
            </w:r>
            <w:r w:rsidR="00D43E7F">
              <w:rPr>
                <w:rFonts w:ascii="Times New Roman" w:hAnsi="Times New Roman" w:cs="Times New Roman"/>
              </w:rPr>
              <w:fldChar w:fldCharType="end"/>
            </w:r>
          </w:p>
        </w:tc>
      </w:tr>
      <w:tr w:rsidR="00875061" w:rsidRPr="00FB14DA" w14:paraId="7B3F3282" w14:textId="77777777" w:rsidTr="00D55648">
        <w:trPr>
          <w:trHeight w:val="367"/>
        </w:trPr>
        <w:tc>
          <w:tcPr>
            <w:tcW w:w="2631" w:type="dxa"/>
            <w:vMerge w:val="restart"/>
          </w:tcPr>
          <w:p w14:paraId="74C25B65" w14:textId="19CC2901" w:rsidR="00875061" w:rsidRPr="00FB14DA" w:rsidRDefault="00875061" w:rsidP="00DD6533">
            <w:pPr>
              <w:rPr>
                <w:rFonts w:ascii="Times New Roman" w:hAnsi="Times New Roman" w:cs="Times New Roman"/>
              </w:rPr>
            </w:pPr>
            <w:r>
              <w:rPr>
                <w:rFonts w:ascii="Times New Roman" w:hAnsi="Times New Roman" w:cs="Times New Roman"/>
              </w:rPr>
              <w:t>Mixed seagrasses (</w:t>
            </w:r>
            <w:proofErr w:type="spellStart"/>
            <w:r w:rsidRPr="00B22AB1">
              <w:rPr>
                <w:rFonts w:ascii="Times New Roman" w:hAnsi="Times New Roman" w:cs="Times New Roman"/>
                <w:i/>
                <w:iCs/>
              </w:rPr>
              <w:t>Halodule</w:t>
            </w:r>
            <w:proofErr w:type="spellEnd"/>
            <w:r w:rsidRPr="00B22AB1">
              <w:rPr>
                <w:rFonts w:ascii="Times New Roman" w:hAnsi="Times New Roman" w:cs="Times New Roman"/>
                <w:i/>
                <w:iCs/>
              </w:rPr>
              <w:t xml:space="preserve"> </w:t>
            </w:r>
            <w:proofErr w:type="spellStart"/>
            <w:r w:rsidRPr="00B22AB1">
              <w:rPr>
                <w:rFonts w:ascii="Times New Roman" w:hAnsi="Times New Roman" w:cs="Times New Roman"/>
                <w:i/>
                <w:iCs/>
              </w:rPr>
              <w:t>uninervis</w:t>
            </w:r>
            <w:proofErr w:type="spellEnd"/>
            <w:r w:rsidRPr="00B22AB1">
              <w:rPr>
                <w:rFonts w:ascii="Times New Roman" w:hAnsi="Times New Roman" w:cs="Times New Roman"/>
              </w:rPr>
              <w:t xml:space="preserve"> and </w:t>
            </w:r>
            <w:r w:rsidRPr="00B22AB1">
              <w:rPr>
                <w:rFonts w:ascii="Times New Roman" w:hAnsi="Times New Roman" w:cs="Times New Roman"/>
                <w:i/>
                <w:iCs/>
              </w:rPr>
              <w:t>Halophila ovalis</w:t>
            </w:r>
            <w:r>
              <w:rPr>
                <w:rFonts w:ascii="Times New Roman" w:hAnsi="Times New Roman" w:cs="Times New Roman"/>
              </w:rPr>
              <w:t>)</w:t>
            </w:r>
          </w:p>
        </w:tc>
        <w:tc>
          <w:tcPr>
            <w:tcW w:w="1583" w:type="dxa"/>
            <w:vMerge w:val="restart"/>
          </w:tcPr>
          <w:p w14:paraId="5F392F6B" w14:textId="484DBF5D" w:rsidR="00875061" w:rsidRPr="00FB14DA" w:rsidRDefault="00875061" w:rsidP="00DD6533">
            <w:pPr>
              <w:rPr>
                <w:rFonts w:ascii="Times New Roman" w:hAnsi="Times New Roman" w:cs="Times New Roman"/>
              </w:rPr>
            </w:pPr>
            <w:proofErr w:type="spellStart"/>
            <w:r w:rsidRPr="00B22AB1">
              <w:rPr>
                <w:rFonts w:ascii="Times New Roman" w:hAnsi="Times New Roman" w:cs="Times New Roman"/>
              </w:rPr>
              <w:t>Liusha</w:t>
            </w:r>
            <w:proofErr w:type="spellEnd"/>
            <w:r w:rsidRPr="00B22AB1">
              <w:rPr>
                <w:rFonts w:ascii="Times New Roman" w:hAnsi="Times New Roman" w:cs="Times New Roman"/>
              </w:rPr>
              <w:t xml:space="preserve"> Bay</w:t>
            </w:r>
            <w:r>
              <w:rPr>
                <w:rFonts w:ascii="Times New Roman" w:hAnsi="Times New Roman" w:cs="Times New Roman"/>
              </w:rPr>
              <w:t xml:space="preserve">, </w:t>
            </w:r>
            <w:r w:rsidRPr="00B22AB1">
              <w:rPr>
                <w:rFonts w:ascii="Times New Roman" w:hAnsi="Times New Roman" w:cs="Times New Roman"/>
              </w:rPr>
              <w:t>Guangdong Province, China</w:t>
            </w:r>
          </w:p>
        </w:tc>
        <w:tc>
          <w:tcPr>
            <w:tcW w:w="2148" w:type="dxa"/>
          </w:tcPr>
          <w:p w14:paraId="2FDD1422" w14:textId="0E5A3C30" w:rsidR="00875061" w:rsidRPr="00FB14DA" w:rsidRDefault="00875061" w:rsidP="00DD6533">
            <w:pPr>
              <w:rPr>
                <w:rFonts w:ascii="Times New Roman" w:hAnsi="Times New Roman" w:cs="Times New Roman"/>
              </w:rPr>
            </w:pPr>
            <w:r>
              <w:rPr>
                <w:rFonts w:ascii="Times New Roman" w:hAnsi="Times New Roman" w:cs="Times New Roman"/>
              </w:rPr>
              <w:t>Chamber-based measurements</w:t>
            </w:r>
          </w:p>
        </w:tc>
        <w:tc>
          <w:tcPr>
            <w:tcW w:w="2724" w:type="dxa"/>
          </w:tcPr>
          <w:p w14:paraId="7A862A4A" w14:textId="5E5EF491" w:rsidR="00875061" w:rsidRDefault="00875061" w:rsidP="00DD6533">
            <w:pPr>
              <w:rPr>
                <w:rFonts w:ascii="Times New Roman" w:hAnsi="Times New Roman" w:cs="Times New Roman"/>
              </w:rPr>
            </w:pPr>
            <w:r>
              <w:rPr>
                <w:rFonts w:ascii="Times New Roman" w:hAnsi="Times New Roman" w:cs="Times New Roman"/>
              </w:rPr>
              <w:t xml:space="preserve">0.07 </w:t>
            </w:r>
            <w:r w:rsidRPr="00FB14DA">
              <w:rPr>
                <w:rFonts w:ascii="Times New Roman" w:hAnsi="Times New Roman" w:cs="Times New Roman"/>
              </w:rPr>
              <w:sym w:font="Symbol" w:char="F0B1"/>
            </w:r>
            <w:r>
              <w:rPr>
                <w:rFonts w:ascii="Times New Roman" w:hAnsi="Times New Roman" w:cs="Times New Roman"/>
              </w:rPr>
              <w:t xml:space="preserve"> 0.01 *</w:t>
            </w:r>
          </w:p>
          <w:p w14:paraId="4F5A2448" w14:textId="6AB2B63D" w:rsidR="00875061" w:rsidRPr="00FB14DA" w:rsidRDefault="00875061" w:rsidP="00DD6533">
            <w:pPr>
              <w:rPr>
                <w:rFonts w:ascii="Times New Roman" w:hAnsi="Times New Roman" w:cs="Times New Roman"/>
              </w:rPr>
            </w:pPr>
            <w:r>
              <w:rPr>
                <w:rFonts w:ascii="Times New Roman" w:hAnsi="Times New Roman" w:cs="Times New Roman"/>
              </w:rPr>
              <w:t>(0.05 – 0.08)</w:t>
            </w:r>
          </w:p>
        </w:tc>
        <w:tc>
          <w:tcPr>
            <w:tcW w:w="1829" w:type="dxa"/>
            <w:vMerge w:val="restart"/>
          </w:tcPr>
          <w:p w14:paraId="502EC661" w14:textId="2A77B0A6" w:rsidR="00875061" w:rsidRPr="00FB14DA" w:rsidRDefault="00875061" w:rsidP="00DD6533">
            <w:pPr>
              <w:rPr>
                <w:rFonts w:ascii="Times New Roman" w:hAnsi="Times New Roman" w:cs="Times New Roman"/>
              </w:rPr>
            </w:pPr>
            <w:r>
              <w:rPr>
                <w:rFonts w:ascii="Times New Roman" w:hAnsi="Times New Roman" w:cs="Times New Roman"/>
              </w:rPr>
              <w:t>Seasonal (wet/dry)</w:t>
            </w:r>
          </w:p>
        </w:tc>
        <w:tc>
          <w:tcPr>
            <w:tcW w:w="1427" w:type="dxa"/>
          </w:tcPr>
          <w:p w14:paraId="2D7D6A7B" w14:textId="7E3EA179" w:rsidR="00875061" w:rsidRPr="00FB14DA" w:rsidRDefault="00875061" w:rsidP="00DD6533">
            <w:pPr>
              <w:rPr>
                <w:rFonts w:ascii="Times New Roman" w:hAnsi="Times New Roman" w:cs="Times New Roman"/>
              </w:rPr>
            </w:pPr>
            <w:r>
              <w:rPr>
                <w:rFonts w:ascii="Times New Roman" w:hAnsi="Times New Roman" w:cs="Times New Roman"/>
              </w:rPr>
              <w:t>Sediment-air</w:t>
            </w:r>
          </w:p>
        </w:tc>
        <w:tc>
          <w:tcPr>
            <w:tcW w:w="1616" w:type="dxa"/>
            <w:vMerge w:val="restart"/>
          </w:tcPr>
          <w:p w14:paraId="3F6AB219" w14:textId="40DC1298" w:rsidR="00875061" w:rsidRPr="00FB14DA" w:rsidRDefault="00875061" w:rsidP="00DD6533">
            <w:pPr>
              <w:rPr>
                <w:rFonts w:ascii="Times New Roman" w:hAnsi="Times New Roman" w:cs="Times New Roman"/>
              </w:rPr>
            </w:pPr>
            <w:r>
              <w:rPr>
                <w:rFonts w:ascii="Times New Roman" w:hAnsi="Times New Roman" w:cs="Times New Roman"/>
              </w:rPr>
              <w:t xml:space="preserve">Nie et al </w:t>
            </w:r>
            <w:r w:rsidR="00D43E7F">
              <w:rPr>
                <w:rFonts w:ascii="Times New Roman" w:hAnsi="Times New Roman" w:cs="Times New Roman"/>
              </w:rPr>
              <w:fldChar w:fldCharType="begin"/>
            </w:r>
            <w:r w:rsidR="00D43E7F">
              <w:rPr>
                <w:rFonts w:ascii="Times New Roman" w:hAnsi="Times New Roman" w:cs="Times New Roman"/>
              </w:rPr>
              <w:instrText xml:space="preserve"> ADDIN ZOTERO_ITEM CSL_CITATION {"citationID":"r555VR0i","properties":{"formattedCitation":"(2026)","plainCitation":"(2026)","noteIndex":0},"citationItems":[{"id":2280,"uris":["http://zotero.org/users/9418042/items/AIUYV488"],"itemData":{"id":2280,"type":"article-journal","container-title":"Ocean &amp; Coastal Management","DOI":"10.1016/j.ocecoaman.2025.107962","ISSN":"09645691","journalAbbreviation":"Ocean &amp; Coastal Management","language":"en","page":"107962","source":"DOI.org (Crossref)","title":"Impact of restoration on reducing carbon emissions from different blue carbon ecosystems","volume":"271","author":[{"family":"Nie","given":"Siqi"},{"family":"Ouyang","given":"Xiaoguang"},{"family":"Lin","given":"Jia"},{"family":"Guo","given":"Fen"},{"family":"Maher","given":"Damien T."},{"family":"Song","given":"Zhaoliang"},{"family":"Yang","given":"Zhifeng"}],"issued":{"date-parts":[["2026",1]]}},"suppress-author":true}],"schema":"https://github.com/citation-style-language/schema/raw/master/csl-citation.json"} </w:instrText>
            </w:r>
            <w:r w:rsidR="00D43E7F">
              <w:rPr>
                <w:rFonts w:ascii="Times New Roman" w:hAnsi="Times New Roman" w:cs="Times New Roman"/>
              </w:rPr>
              <w:fldChar w:fldCharType="separate"/>
            </w:r>
            <w:r w:rsidR="00D43E7F">
              <w:rPr>
                <w:rFonts w:ascii="Times New Roman" w:hAnsi="Times New Roman" w:cs="Times New Roman"/>
                <w:noProof/>
              </w:rPr>
              <w:t>(2026)</w:t>
            </w:r>
            <w:r w:rsidR="00D43E7F">
              <w:rPr>
                <w:rFonts w:ascii="Times New Roman" w:hAnsi="Times New Roman" w:cs="Times New Roman"/>
              </w:rPr>
              <w:fldChar w:fldCharType="end"/>
            </w:r>
          </w:p>
        </w:tc>
      </w:tr>
      <w:tr w:rsidR="00875061" w:rsidRPr="00FB14DA" w14:paraId="18726990" w14:textId="77777777" w:rsidTr="00D55648">
        <w:trPr>
          <w:trHeight w:val="366"/>
        </w:trPr>
        <w:tc>
          <w:tcPr>
            <w:tcW w:w="2631" w:type="dxa"/>
            <w:vMerge/>
          </w:tcPr>
          <w:p w14:paraId="19EE87A2" w14:textId="77777777" w:rsidR="00875061" w:rsidRDefault="00875061" w:rsidP="00DD6533">
            <w:pPr>
              <w:rPr>
                <w:rFonts w:ascii="Times New Roman" w:hAnsi="Times New Roman" w:cs="Times New Roman"/>
              </w:rPr>
            </w:pPr>
          </w:p>
        </w:tc>
        <w:tc>
          <w:tcPr>
            <w:tcW w:w="1583" w:type="dxa"/>
            <w:vMerge/>
          </w:tcPr>
          <w:p w14:paraId="6ED612F6" w14:textId="77777777" w:rsidR="00875061" w:rsidRPr="00B22AB1" w:rsidRDefault="00875061" w:rsidP="00DD6533">
            <w:pPr>
              <w:rPr>
                <w:rFonts w:ascii="Times New Roman" w:hAnsi="Times New Roman" w:cs="Times New Roman"/>
              </w:rPr>
            </w:pPr>
          </w:p>
        </w:tc>
        <w:tc>
          <w:tcPr>
            <w:tcW w:w="2148" w:type="dxa"/>
          </w:tcPr>
          <w:p w14:paraId="25A261A7" w14:textId="36C3B9AE" w:rsidR="00875061" w:rsidRPr="00FB14DA" w:rsidRDefault="00875061" w:rsidP="00DD6533">
            <w:pPr>
              <w:rPr>
                <w:rFonts w:ascii="Times New Roman" w:hAnsi="Times New Roman" w:cs="Times New Roman"/>
              </w:rPr>
            </w:pPr>
            <w:r>
              <w:rPr>
                <w:rFonts w:ascii="Times New Roman" w:hAnsi="Times New Roman" w:cs="Times New Roman"/>
              </w:rPr>
              <w:t>Floating chambers</w:t>
            </w:r>
          </w:p>
        </w:tc>
        <w:tc>
          <w:tcPr>
            <w:tcW w:w="2724" w:type="dxa"/>
          </w:tcPr>
          <w:p w14:paraId="1111F8C3" w14:textId="77777777" w:rsidR="00875061" w:rsidRDefault="00875061" w:rsidP="00DD6533">
            <w:pPr>
              <w:rPr>
                <w:rFonts w:ascii="Times New Roman" w:hAnsi="Times New Roman" w:cs="Times New Roman"/>
              </w:rPr>
            </w:pPr>
            <w:r>
              <w:rPr>
                <w:rFonts w:ascii="Times New Roman" w:hAnsi="Times New Roman" w:cs="Times New Roman"/>
              </w:rPr>
              <w:t xml:space="preserve">0.03 </w:t>
            </w:r>
            <w:r w:rsidRPr="00FB14DA">
              <w:rPr>
                <w:rFonts w:ascii="Times New Roman" w:hAnsi="Times New Roman" w:cs="Times New Roman"/>
              </w:rPr>
              <w:sym w:font="Symbol" w:char="F0B1"/>
            </w:r>
            <w:r>
              <w:rPr>
                <w:rFonts w:ascii="Times New Roman" w:hAnsi="Times New Roman" w:cs="Times New Roman"/>
              </w:rPr>
              <w:t xml:space="preserve"> 0.02 *</w:t>
            </w:r>
          </w:p>
          <w:p w14:paraId="618907ED" w14:textId="2D62D490" w:rsidR="00875061" w:rsidRPr="00FB14DA" w:rsidRDefault="00875061" w:rsidP="00DD6533">
            <w:pPr>
              <w:rPr>
                <w:rFonts w:ascii="Times New Roman" w:hAnsi="Times New Roman" w:cs="Times New Roman"/>
              </w:rPr>
            </w:pPr>
            <w:r>
              <w:rPr>
                <w:rFonts w:ascii="Times New Roman" w:hAnsi="Times New Roman" w:cs="Times New Roman"/>
              </w:rPr>
              <w:t>(0.001 – 0.05)</w:t>
            </w:r>
          </w:p>
        </w:tc>
        <w:tc>
          <w:tcPr>
            <w:tcW w:w="1829" w:type="dxa"/>
            <w:vMerge/>
          </w:tcPr>
          <w:p w14:paraId="6101FB24" w14:textId="77777777" w:rsidR="00875061" w:rsidRPr="00FB14DA" w:rsidRDefault="00875061" w:rsidP="00DD6533">
            <w:pPr>
              <w:rPr>
                <w:rFonts w:ascii="Times New Roman" w:hAnsi="Times New Roman" w:cs="Times New Roman"/>
              </w:rPr>
            </w:pPr>
          </w:p>
        </w:tc>
        <w:tc>
          <w:tcPr>
            <w:tcW w:w="1427" w:type="dxa"/>
          </w:tcPr>
          <w:p w14:paraId="240C916F" w14:textId="0C361F26" w:rsidR="00875061" w:rsidRPr="00FB14DA" w:rsidRDefault="00875061" w:rsidP="00DD6533">
            <w:pPr>
              <w:rPr>
                <w:rFonts w:ascii="Times New Roman" w:hAnsi="Times New Roman" w:cs="Times New Roman"/>
              </w:rPr>
            </w:pPr>
            <w:r>
              <w:rPr>
                <w:rFonts w:ascii="Times New Roman" w:hAnsi="Times New Roman" w:cs="Times New Roman"/>
              </w:rPr>
              <w:t>Sea-air</w:t>
            </w:r>
          </w:p>
        </w:tc>
        <w:tc>
          <w:tcPr>
            <w:tcW w:w="1616" w:type="dxa"/>
            <w:vMerge/>
          </w:tcPr>
          <w:p w14:paraId="113424BF" w14:textId="77777777" w:rsidR="00875061" w:rsidRPr="00FB14DA" w:rsidRDefault="00875061" w:rsidP="00DD6533">
            <w:pPr>
              <w:rPr>
                <w:rFonts w:ascii="Times New Roman" w:hAnsi="Times New Roman" w:cs="Times New Roman"/>
              </w:rPr>
            </w:pPr>
          </w:p>
        </w:tc>
      </w:tr>
      <w:tr w:rsidR="003F6181" w:rsidRPr="00FB14DA" w14:paraId="10D6B404" w14:textId="77777777" w:rsidTr="00D55648">
        <w:trPr>
          <w:trHeight w:val="699"/>
        </w:trPr>
        <w:tc>
          <w:tcPr>
            <w:tcW w:w="2631" w:type="dxa"/>
          </w:tcPr>
          <w:p w14:paraId="4A00AC8E" w14:textId="1DDB54CF" w:rsidR="003F6181" w:rsidRPr="00FB14DA" w:rsidRDefault="003F6181" w:rsidP="003F6181">
            <w:pPr>
              <w:rPr>
                <w:rFonts w:ascii="Times New Roman" w:hAnsi="Times New Roman" w:cs="Times New Roman"/>
                <w:i/>
                <w:iCs/>
              </w:rPr>
            </w:pPr>
            <w:r>
              <w:rPr>
                <w:rFonts w:ascii="Times New Roman" w:hAnsi="Times New Roman" w:cs="Times New Roman"/>
                <w:i/>
                <w:iCs/>
              </w:rPr>
              <w:t>Oceana</w:t>
            </w:r>
            <w:r w:rsidRPr="00FB14DA">
              <w:rPr>
                <w:rFonts w:ascii="Times New Roman" w:hAnsi="Times New Roman" w:cs="Times New Roman"/>
                <w:i/>
                <w:iCs/>
              </w:rPr>
              <w:t xml:space="preserve"> </w:t>
            </w:r>
            <w:proofErr w:type="spellStart"/>
            <w:r w:rsidRPr="00FB14DA">
              <w:rPr>
                <w:rFonts w:ascii="Times New Roman" w:hAnsi="Times New Roman" w:cs="Times New Roman"/>
                <w:i/>
                <w:iCs/>
              </w:rPr>
              <w:t>serrulata</w:t>
            </w:r>
            <w:proofErr w:type="spellEnd"/>
          </w:p>
        </w:tc>
        <w:tc>
          <w:tcPr>
            <w:tcW w:w="1583" w:type="dxa"/>
          </w:tcPr>
          <w:p w14:paraId="16E893B0" w14:textId="02514752" w:rsidR="003F6181" w:rsidRPr="00FB14DA" w:rsidRDefault="003F6181" w:rsidP="003F6181">
            <w:pPr>
              <w:rPr>
                <w:rFonts w:ascii="Times New Roman" w:hAnsi="Times New Roman" w:cs="Times New Roman"/>
              </w:rPr>
            </w:pPr>
            <w:r w:rsidRPr="00FB14DA">
              <w:rPr>
                <w:rFonts w:ascii="Times New Roman" w:hAnsi="Times New Roman" w:cs="Times New Roman"/>
              </w:rPr>
              <w:t>Eastern Red Sea</w:t>
            </w:r>
            <w:r>
              <w:rPr>
                <w:rFonts w:ascii="Times New Roman" w:hAnsi="Times New Roman" w:cs="Times New Roman"/>
              </w:rPr>
              <w:t>, Saudi Arabia</w:t>
            </w:r>
          </w:p>
        </w:tc>
        <w:tc>
          <w:tcPr>
            <w:tcW w:w="2148" w:type="dxa"/>
          </w:tcPr>
          <w:p w14:paraId="73768114" w14:textId="0329B829" w:rsidR="003F6181" w:rsidRPr="00FB14DA" w:rsidRDefault="003F6181" w:rsidP="003F6181">
            <w:pPr>
              <w:rPr>
                <w:rFonts w:ascii="Times New Roman" w:hAnsi="Times New Roman" w:cs="Times New Roman"/>
              </w:rPr>
            </w:pPr>
            <w:r w:rsidRPr="00FB14DA">
              <w:rPr>
                <w:rFonts w:ascii="Times New Roman" w:hAnsi="Times New Roman" w:cs="Times New Roman"/>
              </w:rPr>
              <w:t>Bulk formula</w:t>
            </w:r>
          </w:p>
        </w:tc>
        <w:tc>
          <w:tcPr>
            <w:tcW w:w="2724" w:type="dxa"/>
          </w:tcPr>
          <w:p w14:paraId="728AA62E" w14:textId="77777777" w:rsidR="003F6181" w:rsidRPr="00FB14DA" w:rsidRDefault="003F6181" w:rsidP="003F6181">
            <w:pPr>
              <w:rPr>
                <w:rFonts w:ascii="Times New Roman" w:hAnsi="Times New Roman" w:cs="Times New Roman"/>
              </w:rPr>
            </w:pPr>
            <w:r w:rsidRPr="00FB14DA">
              <w:rPr>
                <w:rFonts w:ascii="Times New Roman" w:hAnsi="Times New Roman" w:cs="Times New Roman"/>
              </w:rPr>
              <w:t xml:space="preserve">0.09 </w:t>
            </w:r>
            <w:bookmarkStart w:id="2" w:name="_Hlk230629010"/>
            <w:r w:rsidRPr="00FB14DA">
              <w:rPr>
                <w:rFonts w:ascii="Times New Roman" w:hAnsi="Times New Roman" w:cs="Times New Roman"/>
              </w:rPr>
              <w:sym w:font="Symbol" w:char="F0B1"/>
            </w:r>
            <w:bookmarkEnd w:id="2"/>
            <w:r w:rsidRPr="00FB14DA">
              <w:rPr>
                <w:rFonts w:ascii="Times New Roman" w:hAnsi="Times New Roman" w:cs="Times New Roman"/>
              </w:rPr>
              <w:t xml:space="preserve"> 0.02 *</w:t>
            </w:r>
          </w:p>
          <w:p w14:paraId="2442DAAC" w14:textId="4C1626C5" w:rsidR="003F6181" w:rsidRPr="00FB14DA" w:rsidRDefault="003F6181" w:rsidP="003F6181">
            <w:pPr>
              <w:rPr>
                <w:rFonts w:ascii="Times New Roman" w:hAnsi="Times New Roman" w:cs="Times New Roman"/>
              </w:rPr>
            </w:pPr>
            <w:r w:rsidRPr="00FB14DA">
              <w:rPr>
                <w:rFonts w:ascii="Times New Roman" w:hAnsi="Times New Roman" w:cs="Times New Roman"/>
              </w:rPr>
              <w:t>(-0.04 – 0.32)</w:t>
            </w:r>
          </w:p>
        </w:tc>
        <w:tc>
          <w:tcPr>
            <w:tcW w:w="1829" w:type="dxa"/>
          </w:tcPr>
          <w:p w14:paraId="33CBBC72" w14:textId="08DA33B4" w:rsidR="003F6181" w:rsidRDefault="003F6181" w:rsidP="003F6181">
            <w:pPr>
              <w:rPr>
                <w:rFonts w:ascii="Times New Roman" w:hAnsi="Times New Roman" w:cs="Times New Roman"/>
              </w:rPr>
            </w:pPr>
            <w:r w:rsidRPr="00FB14DA">
              <w:rPr>
                <w:rFonts w:ascii="Times New Roman" w:hAnsi="Times New Roman" w:cs="Times New Roman"/>
              </w:rPr>
              <w:t>Seasonal (September – December)</w:t>
            </w:r>
          </w:p>
        </w:tc>
        <w:tc>
          <w:tcPr>
            <w:tcW w:w="1427" w:type="dxa"/>
          </w:tcPr>
          <w:p w14:paraId="2A093197" w14:textId="35FE3597" w:rsidR="003F6181" w:rsidRPr="00FB14DA" w:rsidRDefault="003F6181" w:rsidP="003F6181">
            <w:pPr>
              <w:rPr>
                <w:rFonts w:ascii="Times New Roman" w:hAnsi="Times New Roman" w:cs="Times New Roman"/>
              </w:rPr>
            </w:pPr>
            <w:r w:rsidRPr="00FB14DA">
              <w:rPr>
                <w:rFonts w:ascii="Times New Roman" w:hAnsi="Times New Roman" w:cs="Times New Roman"/>
              </w:rPr>
              <w:t>Sea-air</w:t>
            </w:r>
          </w:p>
        </w:tc>
        <w:tc>
          <w:tcPr>
            <w:tcW w:w="1616" w:type="dxa"/>
          </w:tcPr>
          <w:p w14:paraId="3DC02EF8" w14:textId="745ABA58" w:rsidR="003F6181" w:rsidRPr="00FB14DA" w:rsidRDefault="003F6181" w:rsidP="003F6181">
            <w:pPr>
              <w:rPr>
                <w:rFonts w:ascii="Times New Roman" w:hAnsi="Times New Roman" w:cs="Times New Roman"/>
              </w:rPr>
            </w:pPr>
            <w:proofErr w:type="spellStart"/>
            <w:r w:rsidRPr="00FB14DA">
              <w:rPr>
                <w:rFonts w:ascii="Times New Roman" w:hAnsi="Times New Roman" w:cs="Times New Roman"/>
              </w:rPr>
              <w:t>Saderne</w:t>
            </w:r>
            <w:proofErr w:type="spellEnd"/>
            <w:r w:rsidRPr="00FB14DA">
              <w:rPr>
                <w:rFonts w:ascii="Times New Roman" w:hAnsi="Times New Roman" w:cs="Times New Roman"/>
              </w:rPr>
              <w:t xml:space="preserve">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{"citationID":"sAp9pPxM","properties":{"formattedCitation":"(2023)","plainCitation":"(2023)","noteIndex":0},"citationItems":[{"id":719,"uris":["http://zotero.org/users/9418042/items/TFPBC3Q7"],"itemData":{"id":719,"type":"article-journal","abstract":"Seagrass ecosystems are important carbon dioxide sinks that can sequester carbon for centuries as organic matter in sediment. They are also a major source of methane, a potent greenhouse gas, which limits their carbon sink capacity. However, data are lacking on their methane emission dynamics. Here, we conduct a one-year survey of carbon dioxide and methane concentrations and air-sea fluxes in Red Sea seagrass, mudflat, and coral backreef ecosystems. All ecosystems were sources of methane and carbon dioxide. Methane concentrations were lowest in the reef lagoon. We suggest that lagoons may be a globally important source of greenhouse gases. Methane concentrations were lower in seagrass than mudflat ecosystems at temperatures below 29.2 °C. Seagrass had the highest annual methane air-sea fluxes but the lowest global warming potential in carbon dioxide equivalent due to a decrease in its flux. Hence, seagrasses can help climate change mitigation compared to bare sediments.","container-title":"Communications Earth &amp; Environment","DOI":"10.1038/s43247-023-00759-9","ISSN":"2662-4435","issue":"1","journalAbbreviation":"Commun Earth Environ","language":"en","license":"2023 The Author(s)","note":"number: 1","page":"1-10","publisher":"Nature Publishing Group","source":"www.nature.com","title":"Seasonality of methane and carbon dioxide emissions in tropical seagrass and unvegetated ecosystems","volume":"4","author":[{"family":"Saderne","given":"Vincent"},{"family":"Dunne","given":"Aislinn Francesca"},{"family":"Rich","given":"Walter Ambrose"},{"family":"Cadiz","given":"Ronald"},{"family":"Carvalho","given":"Susana"},{"family":"Cúrdia","given":"Joao"},{"family":"Kattan","given":"Alexander"}],"issued":{"date-parts":[["2023",3,31]]}},"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(2023)</w:t>
            </w:r>
            <w:r>
              <w:rPr>
                <w:rFonts w:ascii="Times New Roman" w:hAnsi="Times New Roman" w:cs="Times New Roman"/>
              </w:rPr>
              <w:fldChar w:fldCharType="end"/>
            </w:r>
          </w:p>
        </w:tc>
      </w:tr>
      <w:tr w:rsidR="003F6181" w:rsidRPr="00FB14DA" w14:paraId="34808946" w14:textId="77777777" w:rsidTr="00D55648">
        <w:trPr>
          <w:trHeight w:val="699"/>
        </w:trPr>
        <w:tc>
          <w:tcPr>
            <w:tcW w:w="2631" w:type="dxa"/>
          </w:tcPr>
          <w:p w14:paraId="49044913" w14:textId="3F301ED9" w:rsidR="003F6181" w:rsidRPr="00FB14DA" w:rsidRDefault="003F6181" w:rsidP="003F6181">
            <w:pPr>
              <w:rPr>
                <w:rFonts w:ascii="Times New Roman" w:hAnsi="Times New Roman" w:cs="Times New Roman"/>
                <w:i/>
                <w:iCs/>
              </w:rPr>
            </w:pPr>
            <w:r>
              <w:rPr>
                <w:rFonts w:ascii="Times New Roman" w:hAnsi="Times New Roman" w:cs="Times New Roman"/>
                <w:i/>
                <w:iCs/>
              </w:rPr>
              <w:t>Posidonia oceanica</w:t>
            </w:r>
          </w:p>
        </w:tc>
        <w:tc>
          <w:tcPr>
            <w:tcW w:w="1583" w:type="dxa"/>
          </w:tcPr>
          <w:p w14:paraId="44742FB9" w14:textId="355DC4C8" w:rsidR="003F6181" w:rsidRPr="00FB14DA" w:rsidRDefault="003F6181" w:rsidP="003F6181">
            <w:pPr>
              <w:rPr>
                <w:rFonts w:ascii="Times New Roman" w:hAnsi="Times New Roman" w:cs="Times New Roman"/>
              </w:rPr>
            </w:pPr>
            <w:proofErr w:type="spellStart"/>
            <w:r>
              <w:rPr>
                <w:rFonts w:ascii="Times New Roman" w:hAnsi="Times New Roman" w:cs="Times New Roman"/>
              </w:rPr>
              <w:t>Portlligat</w:t>
            </w:r>
            <w:proofErr w:type="spellEnd"/>
            <w:r>
              <w:rPr>
                <w:rFonts w:ascii="Times New Roman" w:hAnsi="Times New Roman" w:cs="Times New Roman"/>
              </w:rPr>
              <w:t xml:space="preserve"> Bay</w:t>
            </w:r>
            <w:r w:rsidR="003A58EE">
              <w:rPr>
                <w:rFonts w:ascii="Times New Roman" w:hAnsi="Times New Roman" w:cs="Times New Roman"/>
              </w:rPr>
              <w:t xml:space="preserve"> (Station S)</w:t>
            </w:r>
            <w:r>
              <w:rPr>
                <w:rFonts w:ascii="Times New Roman" w:hAnsi="Times New Roman" w:cs="Times New Roman"/>
              </w:rPr>
              <w:t>, Spain</w:t>
            </w:r>
          </w:p>
        </w:tc>
        <w:tc>
          <w:tcPr>
            <w:tcW w:w="2148" w:type="dxa"/>
          </w:tcPr>
          <w:p w14:paraId="3857B389" w14:textId="3EB223CF" w:rsidR="003F6181" w:rsidRPr="00FB14DA" w:rsidRDefault="003F6181" w:rsidP="003F6181">
            <w:pPr>
              <w:rPr>
                <w:rFonts w:ascii="Times New Roman" w:hAnsi="Times New Roman" w:cs="Times New Roman"/>
              </w:rPr>
            </w:pPr>
            <w:r>
              <w:rPr>
                <w:rFonts w:ascii="Times New Roman" w:hAnsi="Times New Roman" w:cs="Times New Roman"/>
              </w:rPr>
              <w:t>Bulk formula</w:t>
            </w:r>
          </w:p>
        </w:tc>
        <w:tc>
          <w:tcPr>
            <w:tcW w:w="2724" w:type="dxa"/>
          </w:tcPr>
          <w:p w14:paraId="7D715406" w14:textId="77777777" w:rsidR="003F6181" w:rsidRDefault="003F6181" w:rsidP="003F6181">
            <w:pPr>
              <w:rPr>
                <w:rFonts w:ascii="Times New Roman" w:hAnsi="Times New Roman" w:cs="Times New Roman"/>
              </w:rPr>
            </w:pPr>
            <w:r>
              <w:rPr>
                <w:rFonts w:ascii="Times New Roman" w:hAnsi="Times New Roman" w:cs="Times New Roman"/>
              </w:rPr>
              <w:t xml:space="preserve">0.03 </w:t>
            </w:r>
            <w:r w:rsidRPr="00FB14DA">
              <w:rPr>
                <w:rFonts w:ascii="Times New Roman" w:hAnsi="Times New Roman" w:cs="Times New Roman"/>
              </w:rPr>
              <w:sym w:font="Symbol" w:char="F0B1"/>
            </w:r>
            <w:r>
              <w:rPr>
                <w:rFonts w:ascii="Times New Roman" w:hAnsi="Times New Roman" w:cs="Times New Roman"/>
              </w:rPr>
              <w:t xml:space="preserve"> 0.04 * **</w:t>
            </w:r>
          </w:p>
          <w:p w14:paraId="178F54C1" w14:textId="03009927" w:rsidR="003F6181" w:rsidRPr="00FB14DA" w:rsidRDefault="003F6181" w:rsidP="003F6181">
            <w:pPr>
              <w:rPr>
                <w:rFonts w:ascii="Times New Roman" w:hAnsi="Times New Roman" w:cs="Times New Roman"/>
              </w:rPr>
            </w:pPr>
            <w:r>
              <w:rPr>
                <w:rFonts w:ascii="Times New Roman" w:hAnsi="Times New Roman" w:cs="Times New Roman"/>
              </w:rPr>
              <w:t>(no range provided)</w:t>
            </w:r>
          </w:p>
        </w:tc>
        <w:tc>
          <w:tcPr>
            <w:tcW w:w="1829" w:type="dxa"/>
          </w:tcPr>
          <w:p w14:paraId="70B33C9D" w14:textId="47FA34E5" w:rsidR="003F6181" w:rsidRDefault="003A58EE" w:rsidP="003F6181">
            <w:pPr>
              <w:rPr>
                <w:rFonts w:ascii="Times New Roman" w:hAnsi="Times New Roman" w:cs="Times New Roman"/>
              </w:rPr>
            </w:pPr>
            <w:r>
              <w:rPr>
                <w:rFonts w:ascii="Times New Roman" w:hAnsi="Times New Roman" w:cs="Times New Roman"/>
              </w:rPr>
              <w:t>September</w:t>
            </w:r>
          </w:p>
        </w:tc>
        <w:tc>
          <w:tcPr>
            <w:tcW w:w="1427" w:type="dxa"/>
          </w:tcPr>
          <w:p w14:paraId="27293E56" w14:textId="004F778C" w:rsidR="003F6181" w:rsidRPr="00FB14DA" w:rsidRDefault="00580134" w:rsidP="003F6181">
            <w:pPr>
              <w:rPr>
                <w:rFonts w:ascii="Times New Roman" w:hAnsi="Times New Roman" w:cs="Times New Roman"/>
              </w:rPr>
            </w:pPr>
            <w:r>
              <w:rPr>
                <w:rFonts w:ascii="Times New Roman" w:hAnsi="Times New Roman" w:cs="Times New Roman"/>
              </w:rPr>
              <w:t>Sea-air</w:t>
            </w:r>
          </w:p>
        </w:tc>
        <w:tc>
          <w:tcPr>
            <w:tcW w:w="1616" w:type="dxa"/>
          </w:tcPr>
          <w:p w14:paraId="744920E9" w14:textId="4862F854" w:rsidR="003F6181" w:rsidRPr="00FB14DA" w:rsidRDefault="00580134" w:rsidP="003F6181">
            <w:pPr>
              <w:rPr>
                <w:rFonts w:ascii="Times New Roman" w:hAnsi="Times New Roman" w:cs="Times New Roman"/>
              </w:rPr>
            </w:pPr>
            <w:r>
              <w:rPr>
                <w:rFonts w:ascii="Times New Roman" w:hAnsi="Times New Roman" w:cs="Times New Roman"/>
              </w:rPr>
              <w:t xml:space="preserve">Yau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{"citationID":"WF0wBgLg","properties":{"unsorted":false,"formattedCitation":"(2023)","plainCitation":"(2023)","noteIndex":0},"citationItems":[{"id":1056,"uris":["http://zotero.org/users/9418042/items/JR8QVVVL"],"itemData":{"id":1056,"type":"article-journal","abstract":"Seagrass meadows are effective carbon sinks due to high primary production and sequestration in sediments. However, methane (CH4) emissions can partially counteract their carbon sink capacity. Here, we measured diffusive sediment-water and sea-air CO2 and CH4 fluxes in a coastal embayment dominated by Posidonia oceanica in the Mediterranean Sea. High-resolution timeseries observations revealed large spatial and temporal variability in CH4 concentrations (2–36 nM). Lower sea-air CH4 emissions were observed in an area with dense seagrass meadows compared to patchy seagrass. A 6%−40% decrease of CH4 concentration in the surface water around noon indicates that photosynthesis likely limits CH4 fluxes. Sediments were the major CH4 source as implied from radon (a natural porewater tracer) observations and evidence for methanogenesis in deeper sediments. CH4 sediment-water fluxes (0.1 ± 0.1–0.4 ± 0.1 μmol m−2 d−1) were higher than average sea-air CH4 emissions (0.12 ± 0.10 μmol m−2 d−1), suggesting that dilution and CH4 oxidation in the water column could reduce net CH4 fluxes into the atmosphere. Overall, relatively low sea-air CH4 fluxes likely represent the net emissions from subtidal seagrass habitat not influenced by allochthonous CH4 sources. The local CH4 emissions in P. oceanica can offset less than 1% of the carbon burial in sediments (142 ± 69 g CO2eq m−2 yr−1). Combining our results with earlier observations in other seagrass meadows worldwide reveals that global CH4 emissions only offset a small fraction (&lt;2%) of carbon sequestration in sediments from seagrass meadows.","container-title":"Journal of Geophysical Research: Biogeosciences","DOI":"10.1029/2022JG007295","ISSN":"2169-8961","issue":"6","language":"en","license":"© 2023 The Authors.","note":"_eprint: https://onlinelibrary.wiley.com/doi/pdf/10.1029/2022JG007295","page":"e2022JG007295","source":"Wiley Online Library","title":"Methane Emissions in Seagrass Meadows as a Small Offset to Carbon Sequestration","volume":"128","author":[{"family":"Yau","given":"Yvonne Y. Y."},{"family":"Reithmaier","given":"Gloria"},{"family":"Majtényi-Hill","given":"Claudia"},{"family":"Serrano","given":"Oscar"},{"family":"Piñeiro-Juncal","given":"Nerea"},{"family":"Dahl","given":"Martin"},{"family":"Mateo","given":"Miguel Angel"},{"family":"Bonaglia","given":"Stefano"},{"family":"Santos","given":"Isaac R."}],"issued":{"date-parts":[["2023"]]}},"suppress-author":true}],"schema":"https://github.com/citation-style-language/schema/raw/master/csl-citation.json"}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(2023)</w:t>
            </w:r>
            <w:r>
              <w:rPr>
                <w:rFonts w:ascii="Times New Roman" w:hAnsi="Times New Roman" w:cs="Times New Roman"/>
              </w:rPr>
              <w:fldChar w:fldCharType="end"/>
            </w:r>
          </w:p>
        </w:tc>
      </w:tr>
      <w:tr w:rsidR="003F6181" w:rsidRPr="00FB14DA" w14:paraId="533164B0" w14:textId="77777777" w:rsidTr="00D55648">
        <w:trPr>
          <w:trHeight w:val="699"/>
        </w:trPr>
        <w:tc>
          <w:tcPr>
            <w:tcW w:w="2631" w:type="dxa"/>
          </w:tcPr>
          <w:p w14:paraId="56687C95" w14:textId="78C7E734" w:rsidR="003F6181" w:rsidRPr="00FB14DA" w:rsidRDefault="003F6181" w:rsidP="003F6181">
            <w:pPr>
              <w:rPr>
                <w:rFonts w:ascii="Times New Roman" w:hAnsi="Times New Roman" w:cs="Times New Roman"/>
                <w:i/>
                <w:iCs/>
              </w:rPr>
            </w:pPr>
            <w:proofErr w:type="spellStart"/>
            <w:r w:rsidRPr="00FB14DA">
              <w:rPr>
                <w:rFonts w:ascii="Times New Roman" w:hAnsi="Times New Roman" w:cs="Times New Roman"/>
                <w:i/>
                <w:iCs/>
              </w:rPr>
              <w:t>Thalassia</w:t>
            </w:r>
            <w:proofErr w:type="spellEnd"/>
            <w:r w:rsidRPr="00FB14DA">
              <w:rPr>
                <w:rFonts w:ascii="Times New Roman" w:hAnsi="Times New Roman" w:cs="Times New Roman"/>
                <w:i/>
                <w:iCs/>
              </w:rPr>
              <w:t xml:space="preserve"> </w:t>
            </w:r>
            <w:proofErr w:type="spellStart"/>
            <w:r w:rsidRPr="00FB14DA">
              <w:rPr>
                <w:rFonts w:ascii="Times New Roman" w:hAnsi="Times New Roman" w:cs="Times New Roman"/>
                <w:i/>
                <w:iCs/>
              </w:rPr>
              <w:t>testudinum</w:t>
            </w:r>
            <w:proofErr w:type="spellEnd"/>
          </w:p>
        </w:tc>
        <w:tc>
          <w:tcPr>
            <w:tcW w:w="1583" w:type="dxa"/>
          </w:tcPr>
          <w:p w14:paraId="01804CEE" w14:textId="27FDBF9C" w:rsidR="003F6181" w:rsidRPr="00FB14DA" w:rsidRDefault="003F6181" w:rsidP="003F6181">
            <w:pPr>
              <w:rPr>
                <w:rFonts w:ascii="Times New Roman" w:hAnsi="Times New Roman" w:cs="Times New Roman"/>
              </w:rPr>
            </w:pPr>
            <w:r w:rsidRPr="00FB14DA">
              <w:rPr>
                <w:rFonts w:ascii="Times New Roman" w:hAnsi="Times New Roman" w:cs="Times New Roman"/>
              </w:rPr>
              <w:t>Florida Bay, USA</w:t>
            </w:r>
          </w:p>
        </w:tc>
        <w:tc>
          <w:tcPr>
            <w:tcW w:w="2148" w:type="dxa"/>
          </w:tcPr>
          <w:p w14:paraId="3213F00C" w14:textId="4CAC97F7" w:rsidR="003F6181" w:rsidRPr="00FB14DA" w:rsidRDefault="003F6181" w:rsidP="003F6181">
            <w:pPr>
              <w:rPr>
                <w:rFonts w:ascii="Times New Roman" w:hAnsi="Times New Roman" w:cs="Times New Roman"/>
              </w:rPr>
            </w:pPr>
            <w:r w:rsidRPr="00FB14DA">
              <w:rPr>
                <w:rFonts w:ascii="Times New Roman" w:hAnsi="Times New Roman" w:cs="Times New Roman"/>
              </w:rPr>
              <w:t>Bulk formula</w:t>
            </w:r>
          </w:p>
        </w:tc>
        <w:tc>
          <w:tcPr>
            <w:tcW w:w="2724" w:type="dxa"/>
          </w:tcPr>
          <w:p w14:paraId="144EC5D6" w14:textId="77777777" w:rsidR="003F6181" w:rsidRPr="00FB14DA" w:rsidRDefault="003F6181" w:rsidP="003F6181">
            <w:pPr>
              <w:rPr>
                <w:rFonts w:ascii="Times New Roman" w:hAnsi="Times New Roman" w:cs="Times New Roman"/>
              </w:rPr>
            </w:pPr>
            <w:r w:rsidRPr="00FB14DA">
              <w:rPr>
                <w:rFonts w:ascii="Times New Roman" w:hAnsi="Times New Roman" w:cs="Times New Roman"/>
              </w:rPr>
              <w:t xml:space="preserve">-0.22 </w:t>
            </w:r>
            <w:r w:rsidRPr="00FB14DA">
              <w:rPr>
                <w:rFonts w:ascii="Times New Roman" w:hAnsi="Times New Roman" w:cs="Times New Roman"/>
              </w:rPr>
              <w:sym w:font="Symbol" w:char="F0B1"/>
            </w:r>
            <w:r w:rsidRPr="00FB14DA">
              <w:rPr>
                <w:rFonts w:ascii="Times New Roman" w:hAnsi="Times New Roman" w:cs="Times New Roman"/>
              </w:rPr>
              <w:t xml:space="preserve"> 0.13 §</w:t>
            </w:r>
          </w:p>
          <w:p w14:paraId="41ECCEEF" w14:textId="2D0853D2" w:rsidR="003F6181" w:rsidRPr="00FB14DA" w:rsidRDefault="003F6181" w:rsidP="003F6181">
            <w:pPr>
              <w:rPr>
                <w:rFonts w:ascii="Times New Roman" w:hAnsi="Times New Roman" w:cs="Times New Roman"/>
              </w:rPr>
            </w:pPr>
            <w:r w:rsidRPr="00FB14DA">
              <w:rPr>
                <w:rFonts w:ascii="Times New Roman" w:hAnsi="Times New Roman" w:cs="Times New Roman"/>
              </w:rPr>
              <w:t>(no range provided)</w:t>
            </w:r>
          </w:p>
        </w:tc>
        <w:tc>
          <w:tcPr>
            <w:tcW w:w="1829" w:type="dxa"/>
          </w:tcPr>
          <w:p w14:paraId="34CB6C3F" w14:textId="571F2320" w:rsidR="003F6181" w:rsidRPr="00FB14DA" w:rsidRDefault="003F6181" w:rsidP="003F6181">
            <w:pPr>
              <w:rPr>
                <w:rFonts w:ascii="Times New Roman" w:hAnsi="Times New Roman" w:cs="Times New Roman"/>
              </w:rPr>
            </w:pPr>
            <w:r>
              <w:rPr>
                <w:rFonts w:ascii="Times New Roman" w:hAnsi="Times New Roman" w:cs="Times New Roman"/>
              </w:rPr>
              <w:t>Spring (</w:t>
            </w:r>
            <w:r w:rsidRPr="00FB14DA">
              <w:rPr>
                <w:rFonts w:ascii="Times New Roman" w:hAnsi="Times New Roman" w:cs="Times New Roman"/>
              </w:rPr>
              <w:t>Daytime</w:t>
            </w:r>
            <w:r>
              <w:rPr>
                <w:rFonts w:ascii="Times New Roman" w:hAnsi="Times New Roman" w:cs="Times New Roman"/>
              </w:rPr>
              <w:t xml:space="preserve"> only)</w:t>
            </w:r>
          </w:p>
        </w:tc>
        <w:tc>
          <w:tcPr>
            <w:tcW w:w="1427" w:type="dxa"/>
          </w:tcPr>
          <w:p w14:paraId="7B047EB5" w14:textId="7C025A57" w:rsidR="003F6181" w:rsidRPr="00FB14DA" w:rsidRDefault="003F6181" w:rsidP="003F6181">
            <w:pPr>
              <w:rPr>
                <w:rFonts w:ascii="Times New Roman" w:hAnsi="Times New Roman" w:cs="Times New Roman"/>
              </w:rPr>
            </w:pPr>
            <w:r w:rsidRPr="00FB14DA">
              <w:rPr>
                <w:rFonts w:ascii="Times New Roman" w:hAnsi="Times New Roman" w:cs="Times New Roman"/>
              </w:rPr>
              <w:t>Sea-air</w:t>
            </w:r>
          </w:p>
        </w:tc>
        <w:tc>
          <w:tcPr>
            <w:tcW w:w="1616" w:type="dxa"/>
          </w:tcPr>
          <w:p w14:paraId="767DCD14" w14:textId="29DBD999" w:rsidR="003F6181" w:rsidRPr="00FB14DA" w:rsidRDefault="003F6181" w:rsidP="003F6181">
            <w:pPr>
              <w:rPr>
                <w:rFonts w:ascii="Times New Roman" w:hAnsi="Times New Roman" w:cs="Times New Roman"/>
              </w:rPr>
            </w:pPr>
            <w:r w:rsidRPr="00FB14DA">
              <w:rPr>
                <w:rFonts w:ascii="Times New Roman" w:hAnsi="Times New Roman" w:cs="Times New Roman"/>
              </w:rPr>
              <w:t xml:space="preserve">Dobashi and Ho </w:t>
            </w:r>
            <w:r>
              <w:rPr>
                <w:rFonts w:ascii="Times New Roman" w:hAnsi="Times New Roman" w:cs="Times New Roman"/>
              </w:rPr>
              <w:fldChar w:fldCharType="begin"/>
            </w:r>
            <w:r>
              <w:rPr>
                <w:rFonts w:ascii="Times New Roman" w:hAnsi="Times New Roman" w:cs="Times New Roman"/>
              </w:rPr>
              <w:instrText xml:space="preserve"> ADDIN ZOTERO_ITEM CSL_CITATION {"citationID":"mE1yaEzb","properties":{"formattedCitation":"(2023)","plainCitation":"(2023)","noteIndex":0},"citationItems":[{"id":1534,"uris":["http://zotero.org/users/9418042/items/FXTJAXTG"],"itemData":{"id":1534,"type":"article-journal","abstract":"Seagrass meadows are some of the most productive ecosystems in the world and could help to mitigate the increase of atmospheric CO2 from human activities. However, understanding the role of seagrasses in the global carbon cycle requires knowledge of air–sea CO2 fluxes and hence knowledge of the gas transfer velocity. In this study, gas transfer velocities were determined using the 3He and SF6 dual tracer technique in a seagrass ecosystem in south Florida, Florida Bay, near Bob Allen Keys (25.02663</w:instrText>
            </w:r>
            <w:r>
              <w:rPr>
                <w:rFonts w:ascii="Cambria Math" w:hAnsi="Cambria Math" w:cs="Cambria Math"/>
              </w:rPr>
              <w:instrText>∘</w:instrText>
            </w:r>
            <w:r>
              <w:rPr>
                <w:rFonts w:ascii="Times New Roman" w:hAnsi="Times New Roman" w:cs="Times New Roman"/>
              </w:rPr>
              <w:instrText xml:space="preserve"> N, 80.68137</w:instrText>
            </w:r>
            <w:r>
              <w:rPr>
                <w:rFonts w:ascii="Cambria Math" w:hAnsi="Cambria Math" w:cs="Cambria Math"/>
              </w:rPr>
              <w:instrText>∘</w:instrText>
            </w:r>
            <w:r>
              <w:rPr>
                <w:rFonts w:ascii="Times New Roman" w:hAnsi="Times New Roman" w:cs="Times New Roman"/>
              </w:rPr>
              <w:instrText xml:space="preserve"> W) between 1 and 8 April 2015. The observed gas transfer velocity, normalized for CO2 in freshwater at 20 </w:instrText>
            </w:r>
            <w:r>
              <w:rPr>
                <w:rFonts w:ascii="Cambria Math" w:hAnsi="Cambria Math" w:cs="Cambria Math"/>
              </w:rPr>
              <w:instrText>∘</w:instrText>
            </w:r>
            <w:r>
              <w:rPr>
                <w:rFonts w:ascii="Times New Roman" w:hAnsi="Times New Roman" w:cs="Times New Roman"/>
              </w:rPr>
              <w:instrText xml:space="preserve">C, k(600), was 4.8 ± 1.8 cm h−1, which was lower than that calculated from published wind speed/gas exchange parameterizations. The deviation in k(600) from other coastal and offshore regions was only weakly correlated with tidal motion and air–sea temperature difference, implying that wind is the dominant factor driving gas exchange. The lower gas transfer velocity was most likely due to wave attenuation by seagrass and limited wind fetch in the study area. A new wind speed/gas exchange parameterization is proposed (k600=0.143u102), which might be applicable to other seagrass ecosystems and wind-fetch-limited environments.","container-title":"Biogeosciences","DOI":"10.5194/bg-20-1075-2023","ISSN":"1726-4170","issue":"6","language":"English","page":"1075-1087","publisher":"Copernicus GmbH","source":"Copernicus Online Journals","title":"Air–sea gas exchange in a seagrass ecosystem – results from a &lt;sup&gt;3&lt;/sup&gt;He&amp;thinsp;∕&amp;thinsp;SF&lt;sub&gt;6&lt;/sub&gt; tracer release experiment","volume":"20","author":[{"family":"Dobashi","given":"Ryo"},{"family":"Ho","given":"David T."}],"issued":{"date-parts":[["2023",3,23]]}},"suppress-author":true}],"schema":"https://github.com/citation-style-language/schema/raw/master/csl-citation.json"}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(2023)</w:t>
            </w:r>
            <w:r>
              <w:rPr>
                <w:rFonts w:ascii="Times New Roman" w:hAnsi="Times New Roman" w:cs="Times New Roman"/>
              </w:rPr>
              <w:fldChar w:fldCharType="end"/>
            </w:r>
          </w:p>
        </w:tc>
      </w:tr>
      <w:tr w:rsidR="003F6181" w:rsidRPr="00FB14DA" w14:paraId="71578CC2" w14:textId="77777777" w:rsidTr="00D55648">
        <w:trPr>
          <w:trHeight w:val="1438"/>
        </w:trPr>
        <w:tc>
          <w:tcPr>
            <w:tcW w:w="2631" w:type="dxa"/>
          </w:tcPr>
          <w:p w14:paraId="40E27A6A" w14:textId="41040FCF" w:rsidR="003F6181" w:rsidRPr="00FB14DA" w:rsidRDefault="003F6181" w:rsidP="003F6181">
            <w:pPr>
              <w:rPr>
                <w:rFonts w:ascii="Times New Roman" w:hAnsi="Times New Roman" w:cs="Times New Roman"/>
                <w:i/>
                <w:iCs/>
              </w:rPr>
            </w:pPr>
            <w:r w:rsidRPr="00FB14DA">
              <w:rPr>
                <w:rFonts w:ascii="Times New Roman" w:hAnsi="Times New Roman" w:cs="Times New Roman"/>
                <w:i/>
                <w:iCs/>
              </w:rPr>
              <w:t>Zostera marina</w:t>
            </w:r>
          </w:p>
        </w:tc>
        <w:tc>
          <w:tcPr>
            <w:tcW w:w="1583" w:type="dxa"/>
          </w:tcPr>
          <w:p w14:paraId="4B7F1504" w14:textId="53DF5722" w:rsidR="003F6181" w:rsidRPr="00FB14DA" w:rsidRDefault="003F6181" w:rsidP="003F6181">
            <w:pPr>
              <w:rPr>
                <w:rFonts w:ascii="Times New Roman" w:hAnsi="Times New Roman" w:cs="Times New Roman"/>
              </w:rPr>
            </w:pPr>
            <w:proofErr w:type="spellStart"/>
            <w:r w:rsidRPr="00FB14DA">
              <w:rPr>
                <w:rFonts w:ascii="Times New Roman" w:hAnsi="Times New Roman" w:cs="Times New Roman"/>
              </w:rPr>
              <w:t>Furen</w:t>
            </w:r>
            <w:proofErr w:type="spellEnd"/>
            <w:r w:rsidRPr="00FB14DA">
              <w:rPr>
                <w:rFonts w:ascii="Times New Roman" w:hAnsi="Times New Roman" w:cs="Times New Roman"/>
              </w:rPr>
              <w:t xml:space="preserve"> lagoon (boreal), Hokkaido, Japan</w:t>
            </w:r>
          </w:p>
        </w:tc>
        <w:tc>
          <w:tcPr>
            <w:tcW w:w="2148" w:type="dxa"/>
          </w:tcPr>
          <w:p w14:paraId="6556127E" w14:textId="3A1E9283" w:rsidR="003F6181" w:rsidRPr="00FB14DA" w:rsidRDefault="003F6181" w:rsidP="003F6181">
            <w:pPr>
              <w:rPr>
                <w:rFonts w:ascii="Times New Roman" w:hAnsi="Times New Roman" w:cs="Times New Roman"/>
              </w:rPr>
            </w:pPr>
            <w:r w:rsidRPr="00FB14DA">
              <w:rPr>
                <w:rFonts w:ascii="Times New Roman" w:hAnsi="Times New Roman" w:cs="Times New Roman"/>
              </w:rPr>
              <w:t>Floating chamber/Eddy covariance</w:t>
            </w:r>
          </w:p>
        </w:tc>
        <w:tc>
          <w:tcPr>
            <w:tcW w:w="2724" w:type="dxa"/>
          </w:tcPr>
          <w:p w14:paraId="6824F395" w14:textId="77777777" w:rsidR="003F6181" w:rsidRPr="00FB14DA" w:rsidRDefault="003F6181" w:rsidP="003F6181">
            <w:pPr>
              <w:rPr>
                <w:rFonts w:ascii="Times New Roman" w:hAnsi="Times New Roman" w:cs="Times New Roman"/>
              </w:rPr>
            </w:pPr>
            <w:r w:rsidRPr="00FB14DA">
              <w:rPr>
                <w:rFonts w:ascii="Times New Roman" w:hAnsi="Times New Roman" w:cs="Times New Roman"/>
              </w:rPr>
              <w:t xml:space="preserve">-0.70 </w:t>
            </w:r>
            <w:r w:rsidRPr="00FB14DA">
              <w:rPr>
                <w:rFonts w:ascii="Times New Roman" w:hAnsi="Times New Roman" w:cs="Times New Roman"/>
              </w:rPr>
              <w:sym w:font="Symbol" w:char="F0B1"/>
            </w:r>
            <w:r w:rsidRPr="00FB14DA">
              <w:rPr>
                <w:rFonts w:ascii="Times New Roman" w:hAnsi="Times New Roman" w:cs="Times New Roman"/>
              </w:rPr>
              <w:t xml:space="preserve"> 0.59 ‡</w:t>
            </w:r>
          </w:p>
          <w:p w14:paraId="32105606" w14:textId="6CA183F4" w:rsidR="003F6181" w:rsidRPr="00FB14DA" w:rsidRDefault="003F6181" w:rsidP="003F6181">
            <w:pPr>
              <w:rPr>
                <w:rFonts w:ascii="Times New Roman" w:hAnsi="Times New Roman" w:cs="Times New Roman"/>
              </w:rPr>
            </w:pPr>
            <w:r w:rsidRPr="00FB14DA">
              <w:rPr>
                <w:rFonts w:ascii="Times New Roman" w:hAnsi="Times New Roman" w:cs="Times New Roman"/>
              </w:rPr>
              <w:t>(no range provided)</w:t>
            </w:r>
          </w:p>
        </w:tc>
        <w:tc>
          <w:tcPr>
            <w:tcW w:w="1829" w:type="dxa"/>
          </w:tcPr>
          <w:p w14:paraId="37C0ED63" w14:textId="0B5005E7" w:rsidR="003F6181" w:rsidRPr="00FB14DA" w:rsidRDefault="003F6181" w:rsidP="003F6181">
            <w:pPr>
              <w:rPr>
                <w:rFonts w:ascii="Times New Roman" w:hAnsi="Times New Roman" w:cs="Times New Roman"/>
              </w:rPr>
            </w:pPr>
            <w:r w:rsidRPr="00FB14DA">
              <w:rPr>
                <w:rFonts w:ascii="Times New Roman" w:hAnsi="Times New Roman" w:cs="Times New Roman"/>
              </w:rPr>
              <w:t>Seasonal (summer/winter)</w:t>
            </w:r>
          </w:p>
        </w:tc>
        <w:tc>
          <w:tcPr>
            <w:tcW w:w="1427" w:type="dxa"/>
          </w:tcPr>
          <w:p w14:paraId="7F5FB432" w14:textId="17FF35BA" w:rsidR="003F6181" w:rsidRPr="00FB14DA" w:rsidRDefault="003F6181" w:rsidP="003F6181">
            <w:pPr>
              <w:rPr>
                <w:rFonts w:ascii="Times New Roman" w:hAnsi="Times New Roman" w:cs="Times New Roman"/>
              </w:rPr>
            </w:pPr>
            <w:r w:rsidRPr="00FB14DA">
              <w:rPr>
                <w:rFonts w:ascii="Times New Roman" w:hAnsi="Times New Roman" w:cs="Times New Roman"/>
              </w:rPr>
              <w:t>Sea-air</w:t>
            </w:r>
          </w:p>
        </w:tc>
        <w:tc>
          <w:tcPr>
            <w:tcW w:w="1616" w:type="dxa"/>
          </w:tcPr>
          <w:p w14:paraId="1590DC13" w14:textId="7C6EAC35" w:rsidR="003F6181" w:rsidRPr="00FB14DA" w:rsidRDefault="003F6181" w:rsidP="003F6181">
            <w:pPr>
              <w:rPr>
                <w:rFonts w:ascii="Times New Roman" w:hAnsi="Times New Roman" w:cs="Times New Roman"/>
              </w:rPr>
            </w:pPr>
            <w:proofErr w:type="spellStart"/>
            <w:r w:rsidRPr="00FB14DA">
              <w:rPr>
                <w:rFonts w:ascii="Times New Roman" w:hAnsi="Times New Roman" w:cs="Times New Roman"/>
              </w:rPr>
              <w:t>Tokoro</w:t>
            </w:r>
            <w:proofErr w:type="spellEnd"/>
            <w:r w:rsidRPr="00FB14DA">
              <w:rPr>
                <w:rFonts w:ascii="Times New Roman" w:hAnsi="Times New Roman" w:cs="Times New Roman"/>
              </w:rPr>
              <w:t xml:space="preserve">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{"citationID":"rj1AKbTd","properties":{"formattedCitation":"(2014)","plainCitation":"(2014)","noteIndex":0},"citationItems":[{"id":774,"uris":["http://zotero.org/users/9418042/items/DP4KQLII"],"itemData":{"id":774,"type":"article-journal","abstract":"‘Blue Carbon’, which is carbon captured by marine living organisms, has recently been highlighted as a new option for climate change mitigation initiatives. In particular, coastal ecosystems have been recognized as significant carbon stocks because of their high burial rates and long-term sequestration of carbon. However, the direct contribution of Blue Carbon to the uptake of atmospheric CO2 through air-sea gas exchange remains unclear. We performed in situ measurements of carbon flows, including air-sea CO2 fluxes, dissolved inorganic carbon changes, net ecosystem production, and carbon burial rates in the boreal (Furen), temperate (Kurihama), and subtropical (Fukido) seagrass meadows of Japan from 2010 to 2013. In particular, the air-sea CO2 flux was measured using three methods: the bulk formula method, the floating chamber method, and the eddy covariance method. Our empirical results show that submerged autotrophic vegetation in shallow coastal waters can be functionally a sink for atmospheric CO2. This finding is contrary to the conventional perception that most near-shore ecosystems are sources of atmospheric CO2. The key factor determining whether or not coastal ecosystems directly decrease the concentration of atmospheric CO2 may be net ecosystem production. This study thus identifies a new ecosystem function of coastal vegetated systems; they are direct sinks of atmospheric CO2.","container-title":"Global Change Biology","DOI":"10.1111/gcb.12543","ISSN":"1365-2486","issue":"6","language":"en","license":"© 2014 The Authors. Global Change Biology Published by John Wiley &amp; Sons Ltd.","note":"_eprint: https://onlinelibrary.wiley.com/doi/pdf/10.1111/gcb.12543","page":"1873-1884","source":"Wiley Online Library","title":"Net uptake of atmospheric CO2 by coastal submerged aquatic vegetation","volume":"20","author":[{"family":"Tokoro","given":"Tatsuki"},{"family":"Hosokawa","given":"Shinya"},{"family":"Miyoshi","given":"Eiichi"},{"family":"Tada","given":"Kazufumi"},{"family":"Watanabe","given":"Kenta"},{"family":"Montani","given":"Shigeru"},{"family":"Kayanne","given":"Hajime"},{"family":"Kuwae","given":"Tomohiro"}],"issued":{"date-parts":[["2014"]]}},"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(2014)</w:t>
            </w:r>
            <w:r>
              <w:rPr>
                <w:rFonts w:ascii="Times New Roman" w:hAnsi="Times New Roman" w:cs="Times New Roman"/>
              </w:rPr>
              <w:fldChar w:fldCharType="end"/>
            </w:r>
          </w:p>
        </w:tc>
      </w:tr>
      <w:tr w:rsidR="003F6181" w:rsidRPr="00FB14DA" w14:paraId="748429E6" w14:textId="77777777" w:rsidTr="00D55648">
        <w:trPr>
          <w:trHeight w:val="924"/>
        </w:trPr>
        <w:tc>
          <w:tcPr>
            <w:tcW w:w="2631" w:type="dxa"/>
          </w:tcPr>
          <w:p w14:paraId="27F079BF" w14:textId="6610B8B5" w:rsidR="003F6181" w:rsidRPr="00FB14DA" w:rsidRDefault="003F6181" w:rsidP="003F6181">
            <w:pPr>
              <w:rPr>
                <w:rFonts w:ascii="Times New Roman" w:hAnsi="Times New Roman" w:cs="Times New Roman"/>
                <w:i/>
                <w:iCs/>
              </w:rPr>
            </w:pPr>
            <w:r w:rsidRPr="00FB14DA">
              <w:rPr>
                <w:rFonts w:ascii="Times New Roman" w:hAnsi="Times New Roman" w:cs="Times New Roman"/>
                <w:i/>
                <w:iCs/>
              </w:rPr>
              <w:t>Zostera marina</w:t>
            </w:r>
          </w:p>
        </w:tc>
        <w:tc>
          <w:tcPr>
            <w:tcW w:w="1583" w:type="dxa"/>
          </w:tcPr>
          <w:p w14:paraId="4F7B6D40" w14:textId="2A8AEF31" w:rsidR="003F6181" w:rsidRPr="00FB14DA" w:rsidRDefault="003F6181" w:rsidP="003F6181">
            <w:pPr>
              <w:rPr>
                <w:rFonts w:ascii="Times New Roman" w:hAnsi="Times New Roman" w:cs="Times New Roman"/>
              </w:rPr>
            </w:pPr>
            <w:proofErr w:type="spellStart"/>
            <w:r w:rsidRPr="00FB14DA">
              <w:rPr>
                <w:rFonts w:ascii="Times New Roman" w:hAnsi="Times New Roman" w:cs="Times New Roman"/>
              </w:rPr>
              <w:t>Gullmar</w:t>
            </w:r>
            <w:proofErr w:type="spellEnd"/>
            <w:r w:rsidRPr="00FB14DA">
              <w:rPr>
                <w:rFonts w:ascii="Times New Roman" w:hAnsi="Times New Roman" w:cs="Times New Roman"/>
              </w:rPr>
              <w:t xml:space="preserve"> Fjord, Sweden</w:t>
            </w:r>
          </w:p>
        </w:tc>
        <w:tc>
          <w:tcPr>
            <w:tcW w:w="2148" w:type="dxa"/>
          </w:tcPr>
          <w:p w14:paraId="4D1B1A6C" w14:textId="2F06F2CF" w:rsidR="003F6181" w:rsidRPr="00FB14DA" w:rsidRDefault="003F6181" w:rsidP="003F6181">
            <w:pPr>
              <w:rPr>
                <w:rFonts w:ascii="Times New Roman" w:hAnsi="Times New Roman" w:cs="Times New Roman"/>
              </w:rPr>
            </w:pPr>
            <w:r w:rsidRPr="00FB14DA">
              <w:rPr>
                <w:rFonts w:ascii="Times New Roman" w:hAnsi="Times New Roman" w:cs="Times New Roman"/>
              </w:rPr>
              <w:t>Bulk formula</w:t>
            </w:r>
          </w:p>
        </w:tc>
        <w:tc>
          <w:tcPr>
            <w:tcW w:w="2724" w:type="dxa"/>
          </w:tcPr>
          <w:p w14:paraId="389DB808" w14:textId="77777777" w:rsidR="003F6181" w:rsidRPr="00FB14DA" w:rsidRDefault="003F6181" w:rsidP="003F6181">
            <w:pPr>
              <w:rPr>
                <w:rFonts w:ascii="Times New Roman" w:hAnsi="Times New Roman" w:cs="Times New Roman"/>
              </w:rPr>
            </w:pPr>
            <w:r w:rsidRPr="00FB14DA">
              <w:rPr>
                <w:rFonts w:ascii="Times New Roman" w:hAnsi="Times New Roman" w:cs="Times New Roman"/>
              </w:rPr>
              <w:t xml:space="preserve">-0.04 </w:t>
            </w:r>
            <w:r w:rsidRPr="00FB14DA">
              <w:rPr>
                <w:rFonts w:ascii="Times New Roman" w:hAnsi="Times New Roman" w:cs="Times New Roman"/>
              </w:rPr>
              <w:sym w:font="Symbol" w:char="F0B1"/>
            </w:r>
            <w:r w:rsidRPr="00FB14DA">
              <w:rPr>
                <w:rFonts w:ascii="Times New Roman" w:hAnsi="Times New Roman" w:cs="Times New Roman"/>
              </w:rPr>
              <w:t xml:space="preserve"> 0.03 *</w:t>
            </w:r>
          </w:p>
          <w:p w14:paraId="23D189D6" w14:textId="15A9D3AA" w:rsidR="003F6181" w:rsidRPr="00FB14DA" w:rsidRDefault="003F6181" w:rsidP="003F6181">
            <w:pPr>
              <w:rPr>
                <w:rFonts w:ascii="Times New Roman" w:hAnsi="Times New Roman" w:cs="Times New Roman"/>
              </w:rPr>
            </w:pPr>
            <w:r w:rsidRPr="00FB14DA">
              <w:rPr>
                <w:rFonts w:ascii="Times New Roman" w:hAnsi="Times New Roman" w:cs="Times New Roman"/>
              </w:rPr>
              <w:t>(-0.12 – 0.02)</w:t>
            </w:r>
          </w:p>
        </w:tc>
        <w:tc>
          <w:tcPr>
            <w:tcW w:w="1829" w:type="dxa"/>
          </w:tcPr>
          <w:p w14:paraId="38A1A019" w14:textId="2F29E28C" w:rsidR="003F6181" w:rsidRPr="00FB14DA" w:rsidRDefault="003F6181" w:rsidP="003F6181">
            <w:pPr>
              <w:rPr>
                <w:rFonts w:ascii="Times New Roman" w:hAnsi="Times New Roman" w:cs="Times New Roman"/>
              </w:rPr>
            </w:pPr>
            <w:r w:rsidRPr="00FB14DA">
              <w:rPr>
                <w:rFonts w:ascii="Times New Roman" w:hAnsi="Times New Roman" w:cs="Times New Roman"/>
              </w:rPr>
              <w:t>Seasonal</w:t>
            </w:r>
          </w:p>
        </w:tc>
        <w:tc>
          <w:tcPr>
            <w:tcW w:w="1427" w:type="dxa"/>
          </w:tcPr>
          <w:p w14:paraId="2B87B241" w14:textId="74E4DAC4" w:rsidR="003F6181" w:rsidRPr="00FB14DA" w:rsidRDefault="003F6181" w:rsidP="003F6181">
            <w:pPr>
              <w:rPr>
                <w:rFonts w:ascii="Times New Roman" w:hAnsi="Times New Roman" w:cs="Times New Roman"/>
              </w:rPr>
            </w:pPr>
            <w:r w:rsidRPr="00FB14DA">
              <w:rPr>
                <w:rFonts w:ascii="Times New Roman" w:hAnsi="Times New Roman" w:cs="Times New Roman"/>
              </w:rPr>
              <w:t>Sea-air</w:t>
            </w:r>
          </w:p>
        </w:tc>
        <w:tc>
          <w:tcPr>
            <w:tcW w:w="1616" w:type="dxa"/>
          </w:tcPr>
          <w:p w14:paraId="0FCE32EB" w14:textId="3C3A8B01" w:rsidR="003F6181" w:rsidRPr="00FB14DA" w:rsidRDefault="003F6181" w:rsidP="003F6181">
            <w:pPr>
              <w:rPr>
                <w:rFonts w:ascii="Times New Roman" w:hAnsi="Times New Roman" w:cs="Times New Roman"/>
              </w:rPr>
            </w:pPr>
            <w:r w:rsidRPr="00FB14DA">
              <w:rPr>
                <w:rFonts w:ascii="Times New Roman" w:hAnsi="Times New Roman" w:cs="Times New Roman"/>
              </w:rPr>
              <w:t xml:space="preserve">Henriksson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{"citationID":"raAnHzqx","properties":{"formattedCitation":"(2024)","plainCitation":"(2024)","noteIndex":0},"citationItems":[{"id":1368,"uris":["http://zotero.org/users/9418042/items/2RDH34QD"],"itemData":{"id":1368,"type":"article-journal","abstract":"Seagrass meadows are effective sinks of atmospheric carbon dioxide (CO2). However, there is little insight on how methane (CH4) emissions may potentially offset carbon sequestration in seagrass meadows. Here, we resolve diel and seasonal dynamics of CH4 and CO2 water-air fluxes over a cold-temperate Zostera marina seagrass meadow using high-resolution timeseries observations in seawater. CH4 was emitted from the seagrass-dominated coastal bay year-round to atmosphere with CH4 fluxes ranging from 0.2 to 2.6 μmol m−2 d−1. These fluxes are at the lower end of earlier estimates based mostly on short-term (i.e., 1 day) observations. The 13-fold seasonal fluctuations in CH4 emissions were greater than the 6-fold diel fluctuation. Radon observations imply that dissolved CH4 was primarily originated from sediment porewater. The main fate of CH4 in the water was outgassing to the atmosphere via wind forcing. Oxygen and temperature partially controlled dissolved CH4 seasonal dynamics. There was an annual average uptake of CO2 from the atmosphere (−0.9 ± 1.5 mmol m−2 d−1) driven by enhanced photosynthesis in the spring and summer. The CO2-equivalent CH4 outgassing (0.5 ± 0.6 g CO2 eq m−2 yr−1) offsets only 0.8% of the sediment carbon accumulation in this cold-temperate Z. marina meadows over a 20-year time horizon. The CO2-equivalent CH4 flux was 6% of the average annual CO2 uptake. Hence, CH4 emissions from this cold-temperate seagrass meadow acted as a minor offset to carbon sequestration.","container-title":"Journal of Geophysical Research: Biogeosciences","DOI":"10.1029/2024JG008079","ISSN":"2169-8961","issue":"11","language":"en","license":"© 2024 The Author(s).","note":"_eprint: https://onlinelibrary.wiley.com/doi/pdf/10.1029/2024JG008079","page":"e2024JG008079","source":"Wiley Online Library","title":"Drivers of Seasonal and Diel Methane Emissions From a Seagrass Ecosystem","volume":"129","author":[{"family":"Henriksson","given":"Linnea"},{"family":"Yau","given":"Yvonne Y. Y."},{"family":"Majtényi-Hill","given":"Claudia"},{"family":"Ljungberg","given":"Wilma"},{"family":"Tomer","given":"Aprajita S."},{"family":"Zhao","given":"Shibin"},{"family":"Wang","given":"Fenfang"},{"family":"Cabral","given":"Alex"},{"family":"Asplund","given":"Maria"},{"family":"Santos","given":"Isaac R."}],"issued":{"date-parts":[["2024"]]}},"suppress-author":true}],"schema":"https://github.com/citation-style-language/schema/raw/master/csl-citation.json"}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(2024)</w:t>
            </w:r>
            <w:r>
              <w:rPr>
                <w:rFonts w:ascii="Times New Roman" w:hAnsi="Times New Roman" w:cs="Times New Roman"/>
              </w:rPr>
              <w:fldChar w:fldCharType="end"/>
            </w:r>
          </w:p>
        </w:tc>
      </w:tr>
      <w:tr w:rsidR="003F6181" w:rsidRPr="00FB14DA" w14:paraId="75EE7FE8" w14:textId="77777777" w:rsidTr="00D55648">
        <w:trPr>
          <w:trHeight w:val="1438"/>
        </w:trPr>
        <w:tc>
          <w:tcPr>
            <w:tcW w:w="2631" w:type="dxa"/>
          </w:tcPr>
          <w:p w14:paraId="102FB39F" w14:textId="1D56A9AA" w:rsidR="003F6181" w:rsidRPr="00FB14DA" w:rsidRDefault="003F6181" w:rsidP="003F6181">
            <w:pPr>
              <w:rPr>
                <w:rFonts w:ascii="Times New Roman" w:hAnsi="Times New Roman" w:cs="Times New Roman"/>
                <w:i/>
                <w:iCs/>
              </w:rPr>
            </w:pPr>
            <w:r w:rsidRPr="00FB14DA">
              <w:rPr>
                <w:rFonts w:ascii="Times New Roman" w:hAnsi="Times New Roman" w:cs="Times New Roman"/>
                <w:i/>
                <w:iCs/>
              </w:rPr>
              <w:t>Zostera muelleri</w:t>
            </w:r>
          </w:p>
        </w:tc>
        <w:tc>
          <w:tcPr>
            <w:tcW w:w="1583" w:type="dxa"/>
          </w:tcPr>
          <w:p w14:paraId="110A9FA0" w14:textId="20B79AB4" w:rsidR="003F6181" w:rsidRPr="00FB14DA" w:rsidRDefault="003F6181" w:rsidP="003F6181">
            <w:pPr>
              <w:rPr>
                <w:rFonts w:ascii="Times New Roman" w:hAnsi="Times New Roman" w:cs="Times New Roman"/>
              </w:rPr>
            </w:pPr>
            <w:r w:rsidRPr="00FB14DA">
              <w:rPr>
                <w:rFonts w:ascii="Times New Roman" w:hAnsi="Times New Roman" w:cs="Times New Roman"/>
              </w:rPr>
              <w:t>Kaipara Harbour, New Zealand</w:t>
            </w:r>
          </w:p>
        </w:tc>
        <w:tc>
          <w:tcPr>
            <w:tcW w:w="2148" w:type="dxa"/>
          </w:tcPr>
          <w:p w14:paraId="5F9A6DD4" w14:textId="3EB6AADB" w:rsidR="003F6181" w:rsidRPr="00FB14DA" w:rsidRDefault="003F6181" w:rsidP="003F6181">
            <w:pPr>
              <w:rPr>
                <w:rFonts w:ascii="Times New Roman" w:hAnsi="Times New Roman" w:cs="Times New Roman"/>
              </w:rPr>
            </w:pPr>
            <w:r w:rsidRPr="00FB14DA">
              <w:rPr>
                <w:rFonts w:ascii="Times New Roman" w:hAnsi="Times New Roman" w:cs="Times New Roman"/>
              </w:rPr>
              <w:t>Chamber-based measurements</w:t>
            </w:r>
          </w:p>
        </w:tc>
        <w:tc>
          <w:tcPr>
            <w:tcW w:w="2724" w:type="dxa"/>
          </w:tcPr>
          <w:p w14:paraId="591B452D" w14:textId="77777777" w:rsidR="003F6181" w:rsidRDefault="003F6181" w:rsidP="003F6181">
            <w:pPr>
              <w:rPr>
                <w:rFonts w:ascii="Aptos" w:hAnsi="Aptos"/>
              </w:rPr>
            </w:pPr>
            <w:r>
              <w:rPr>
                <w:rFonts w:ascii="Times New Roman" w:hAnsi="Times New Roman" w:cs="Times New Roman"/>
              </w:rPr>
              <w:t xml:space="preserve">-4.14 </w:t>
            </w:r>
            <w:r w:rsidRPr="00FB14DA">
              <w:rPr>
                <w:rFonts w:ascii="Times New Roman" w:hAnsi="Times New Roman" w:cs="Times New Roman"/>
              </w:rPr>
              <w:sym w:font="Symbol" w:char="F0B1"/>
            </w:r>
            <w:r>
              <w:rPr>
                <w:rFonts w:ascii="Times New Roman" w:hAnsi="Times New Roman" w:cs="Times New Roman"/>
              </w:rPr>
              <w:t xml:space="preserve"> 0.75 </w:t>
            </w:r>
            <w:r>
              <w:rPr>
                <w:rFonts w:ascii="Aptos" w:hAnsi="Aptos"/>
              </w:rPr>
              <w:t>‡</w:t>
            </w:r>
          </w:p>
          <w:p w14:paraId="59ED57FE" w14:textId="77777777" w:rsidR="003F6181" w:rsidRDefault="003F6181" w:rsidP="003F6181">
            <w:pPr>
              <w:rPr>
                <w:rFonts w:ascii="Times New Roman" w:hAnsi="Times New Roman" w:cs="Times New Roman"/>
              </w:rPr>
            </w:pPr>
            <w:r>
              <w:rPr>
                <w:rFonts w:ascii="Times New Roman" w:hAnsi="Times New Roman" w:cs="Times New Roman"/>
              </w:rPr>
              <w:t xml:space="preserve">(-5.18 </w:t>
            </w:r>
            <w:r w:rsidRPr="00FB14DA">
              <w:rPr>
                <w:rFonts w:ascii="Times New Roman" w:hAnsi="Times New Roman" w:cs="Times New Roman"/>
              </w:rPr>
              <w:t>–</w:t>
            </w:r>
            <w:r>
              <w:rPr>
                <w:rFonts w:ascii="Times New Roman" w:hAnsi="Times New Roman" w:cs="Times New Roman"/>
              </w:rPr>
              <w:t xml:space="preserve"> -2.69)</w:t>
            </w:r>
          </w:p>
          <w:p w14:paraId="42743A67" w14:textId="4DC74BAD" w:rsidR="003F6181" w:rsidRPr="007F3E82" w:rsidRDefault="003F6181" w:rsidP="003F6181">
            <w:pPr>
              <w:rPr>
                <w:rFonts w:ascii="Times New Roman" w:hAnsi="Times New Roman" w:cs="Times New Roman"/>
              </w:rPr>
            </w:pPr>
            <w:r>
              <w:rPr>
                <w:rFonts w:ascii="Times New Roman" w:hAnsi="Times New Roman" w:cs="Times New Roman"/>
              </w:rPr>
              <w:t>Raw data provided by T. Drylie</w:t>
            </w:r>
          </w:p>
        </w:tc>
        <w:tc>
          <w:tcPr>
            <w:tcW w:w="1829" w:type="dxa"/>
          </w:tcPr>
          <w:p w14:paraId="7FF159D4" w14:textId="0A4C2D2F" w:rsidR="003F6181" w:rsidRPr="00FB14DA" w:rsidRDefault="003F6181" w:rsidP="003F6181">
            <w:pPr>
              <w:rPr>
                <w:rFonts w:ascii="Times New Roman" w:hAnsi="Times New Roman" w:cs="Times New Roman"/>
              </w:rPr>
            </w:pPr>
            <w:r>
              <w:rPr>
                <w:rFonts w:ascii="Times New Roman" w:hAnsi="Times New Roman" w:cs="Times New Roman"/>
              </w:rPr>
              <w:t>Summer (</w:t>
            </w:r>
            <w:r w:rsidRPr="00FB14DA">
              <w:rPr>
                <w:rFonts w:ascii="Times New Roman" w:hAnsi="Times New Roman" w:cs="Times New Roman"/>
              </w:rPr>
              <w:t>Daytime</w:t>
            </w:r>
            <w:r>
              <w:rPr>
                <w:rFonts w:ascii="Times New Roman" w:hAnsi="Times New Roman" w:cs="Times New Roman"/>
              </w:rPr>
              <w:t xml:space="preserve"> only)</w:t>
            </w:r>
          </w:p>
        </w:tc>
        <w:tc>
          <w:tcPr>
            <w:tcW w:w="1427" w:type="dxa"/>
          </w:tcPr>
          <w:p w14:paraId="6910271A" w14:textId="2487E662" w:rsidR="003F6181" w:rsidRPr="00FB14DA" w:rsidRDefault="003F6181" w:rsidP="003F6181">
            <w:pPr>
              <w:rPr>
                <w:rFonts w:ascii="Times New Roman" w:hAnsi="Times New Roman" w:cs="Times New Roman"/>
              </w:rPr>
            </w:pPr>
            <w:r w:rsidRPr="00FB14DA">
              <w:rPr>
                <w:rFonts w:ascii="Times New Roman" w:hAnsi="Times New Roman" w:cs="Times New Roman"/>
              </w:rPr>
              <w:t>Sediment-air</w:t>
            </w:r>
          </w:p>
        </w:tc>
        <w:tc>
          <w:tcPr>
            <w:tcW w:w="1616" w:type="dxa"/>
          </w:tcPr>
          <w:p w14:paraId="2BB911D9" w14:textId="44567A8E" w:rsidR="003F6181" w:rsidRPr="00FB14DA" w:rsidRDefault="003F6181" w:rsidP="003F6181">
            <w:pPr>
              <w:rPr>
                <w:rFonts w:ascii="Times New Roman" w:hAnsi="Times New Roman" w:cs="Times New Roman"/>
              </w:rPr>
            </w:pPr>
            <w:r w:rsidRPr="00FB14DA">
              <w:rPr>
                <w:rFonts w:ascii="Times New Roman" w:hAnsi="Times New Roman" w:cs="Times New Roman"/>
              </w:rPr>
              <w:t>Drylie et al (</w:t>
            </w:r>
            <w:r>
              <w:rPr>
                <w:rFonts w:ascii="Times New Roman" w:hAnsi="Times New Roman" w:cs="Times New Roman"/>
              </w:rPr>
              <w:t xml:space="preserve">pers. comm. </w:t>
            </w:r>
            <w:r>
              <w:rPr>
                <w:rFonts w:ascii="Times New Roman" w:hAnsi="Times New Roman" w:cs="Times New Roman"/>
              </w:rPr>
              <w:fldChar w:fldCharType="begin"/>
            </w:r>
            <w:r>
              <w:rPr>
                <w:rFonts w:ascii="Times New Roman" w:hAnsi="Times New Roman" w:cs="Times New Roman"/>
              </w:rPr>
              <w:instrText xml:space="preserve"> ADDIN ZOTERO_ITEM CSL_CITATION {"citationID":"7oKuDxGJ","properties":{"formattedCitation":"(2018)","plainCitation":"(2018)","dontUpdate":true,"noteIndex":0},"citationItems":[{"id":2073,"uris":["http://zotero.org/users/9418042/items/JLYT5BPG"],"itemData":{"id":2073,"type":"article-journal","abstract":"Increasing inputs of terrigenous sediments from anthropic land use change elevates water column turbidity, reducing light availability to benthic primary producers that sustain estuarine food webs. For intertidal habitats, photosynthesis during low tide periods of emergence may provide resilience against this temporally displaced stressor, yet the significance of low tide production (PP) has largely been overlooked. Emerged and submerged benthic PP was measured in adjacent seagrass (Zostera muelleri) and microphytobenthos-dominated (sandflat) soft-sediment habitats at three locations encompassing a turbidity gradient. Light and dark benthic incubation chambers were used to measure the flux of CO2 across emerged sediments, and dissolved oxygen across submerged sediments to derive net (NPP) and gross (GPP) PP. Seagrass NPP and GPP exceeded sandflat habitats (by 3–8 times) at low turbidity sites during submergence and at all sites during emergence (p &lt; 0.01), whereas habitat differences were absent (p &gt; 0.1) in turbid locations. Emerged NPP and GPP were higher (2–16 times) than submerged in all habitats and locations (p &lt; 0.01). When standardised by mean incident photosynthetically active radiation (PAR), the difference between emerged and submerged seagrass PP increased with site turbidity, from 2 to 26 times greater. In a global context of increasing inputs of terrigenous sediment to estuaries, emerged PP may be crucial for providing resilience against benthic productivity losses in highly turbid environments.","container-title":"Journal of Sea Research","DOI":"10.1016/j.seares.2018.09.015","ISSN":"1385-1101","journalAbbreviation":"Journal of Sea Research","page":"101-112","source":"ScienceDirect","title":"Benthic primary production in emerged intertidal habitats provides resilience to high water column turbidity","volume":"142","author":[{"family":"Drylie","given":"Tarn P."},{"family":"Lohrer","given":"Andrew M."},{"family":"Needham","given":"Hazel R."},{"family":"Bulmer","given":"Richard H."},{"family":"Pilditch","given":"Conrad A."}],"issued":{"date-parts":[["2018",12,1]]}},"suppress-author":true}],"schema":"https://github.com/citation-style-language/schema/raw/master/csl-citation.json"}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2018)</w:t>
            </w:r>
            <w:r>
              <w:rPr>
                <w:rFonts w:ascii="Times New Roman" w:hAnsi="Times New Roman" w:cs="Times New Roman"/>
              </w:rPr>
              <w:fldChar w:fldCharType="end"/>
            </w:r>
          </w:p>
        </w:tc>
      </w:tr>
      <w:tr w:rsidR="003F6181" w:rsidRPr="00FB14DA" w14:paraId="05FF6C7A" w14:textId="77777777" w:rsidTr="00D55648">
        <w:trPr>
          <w:trHeight w:val="706"/>
        </w:trPr>
        <w:tc>
          <w:tcPr>
            <w:tcW w:w="2631" w:type="dxa"/>
            <w:vMerge w:val="restart"/>
          </w:tcPr>
          <w:p w14:paraId="7C5DB57A" w14:textId="66266A05" w:rsidR="003F6181" w:rsidRPr="00FB14DA" w:rsidRDefault="003F6181" w:rsidP="003F6181">
            <w:pPr>
              <w:rPr>
                <w:rFonts w:ascii="Times New Roman" w:hAnsi="Times New Roman" w:cs="Times New Roman"/>
                <w:i/>
                <w:iCs/>
              </w:rPr>
            </w:pPr>
            <w:r w:rsidRPr="00FB14DA">
              <w:rPr>
                <w:rFonts w:ascii="Times New Roman" w:hAnsi="Times New Roman" w:cs="Times New Roman"/>
                <w:i/>
                <w:iCs/>
              </w:rPr>
              <w:t xml:space="preserve">Zostera </w:t>
            </w:r>
            <w:proofErr w:type="spellStart"/>
            <w:r w:rsidRPr="00FB14DA">
              <w:rPr>
                <w:rFonts w:ascii="Times New Roman" w:hAnsi="Times New Roman" w:cs="Times New Roman"/>
                <w:i/>
                <w:iCs/>
              </w:rPr>
              <w:t>noltii</w:t>
            </w:r>
            <w:proofErr w:type="spellEnd"/>
          </w:p>
        </w:tc>
        <w:tc>
          <w:tcPr>
            <w:tcW w:w="1583" w:type="dxa"/>
            <w:vMerge w:val="restart"/>
          </w:tcPr>
          <w:p w14:paraId="3207F538" w14:textId="6ABE29BD" w:rsidR="003F6181" w:rsidRPr="00FB14DA" w:rsidRDefault="003F6181" w:rsidP="003F6181">
            <w:pPr>
              <w:rPr>
                <w:rFonts w:ascii="Times New Roman" w:hAnsi="Times New Roman" w:cs="Times New Roman"/>
              </w:rPr>
            </w:pPr>
            <w:proofErr w:type="spellStart"/>
            <w:r w:rsidRPr="00FB14DA">
              <w:rPr>
                <w:rFonts w:ascii="Times New Roman" w:hAnsi="Times New Roman" w:cs="Times New Roman"/>
              </w:rPr>
              <w:t>Arcachon</w:t>
            </w:r>
            <w:proofErr w:type="spellEnd"/>
            <w:r w:rsidRPr="00FB14DA">
              <w:rPr>
                <w:rFonts w:ascii="Times New Roman" w:hAnsi="Times New Roman" w:cs="Times New Roman"/>
              </w:rPr>
              <w:t xml:space="preserve"> Bay, France</w:t>
            </w:r>
          </w:p>
        </w:tc>
        <w:tc>
          <w:tcPr>
            <w:tcW w:w="2148" w:type="dxa"/>
            <w:vMerge w:val="restart"/>
          </w:tcPr>
          <w:p w14:paraId="76572E65" w14:textId="781CE323" w:rsidR="003F6181" w:rsidRPr="00FB14DA" w:rsidRDefault="003F6181" w:rsidP="003F6181">
            <w:pPr>
              <w:rPr>
                <w:rFonts w:ascii="Times New Roman" w:hAnsi="Times New Roman" w:cs="Times New Roman"/>
              </w:rPr>
            </w:pPr>
            <w:r>
              <w:rPr>
                <w:rFonts w:ascii="Times New Roman" w:hAnsi="Times New Roman" w:cs="Times New Roman"/>
              </w:rPr>
              <w:t>Eddy covariance</w:t>
            </w:r>
          </w:p>
        </w:tc>
        <w:tc>
          <w:tcPr>
            <w:tcW w:w="2724" w:type="dxa"/>
          </w:tcPr>
          <w:p w14:paraId="758B0D8E" w14:textId="47F8DB58" w:rsidR="003F6181" w:rsidRDefault="003F6181" w:rsidP="003F6181">
            <w:pPr>
              <w:rPr>
                <w:rFonts w:ascii="Times New Roman" w:hAnsi="Times New Roman" w:cs="Times New Roman"/>
              </w:rPr>
            </w:pPr>
            <w:r>
              <w:rPr>
                <w:rFonts w:ascii="Times New Roman" w:hAnsi="Times New Roman" w:cs="Times New Roman"/>
              </w:rPr>
              <w:t xml:space="preserve">-4.86 </w:t>
            </w:r>
            <w:r w:rsidRPr="00FB14DA">
              <w:rPr>
                <w:rFonts w:ascii="Times New Roman" w:hAnsi="Times New Roman" w:cs="Times New Roman"/>
              </w:rPr>
              <w:sym w:font="Symbol" w:char="F0B1"/>
            </w:r>
            <w:r>
              <w:rPr>
                <w:rFonts w:ascii="Times New Roman" w:hAnsi="Times New Roman" w:cs="Times New Roman"/>
              </w:rPr>
              <w:t xml:space="preserve"> 1.94 </w:t>
            </w:r>
            <w:r>
              <w:rPr>
                <w:rFonts w:ascii="Aptos" w:hAnsi="Aptos"/>
              </w:rPr>
              <w:t>‡</w:t>
            </w:r>
            <w:r>
              <w:rPr>
                <w:rFonts w:ascii="Times New Roman" w:hAnsi="Times New Roman" w:cs="Times New Roman"/>
              </w:rPr>
              <w:t>§</w:t>
            </w:r>
          </w:p>
          <w:p w14:paraId="099BDCB8" w14:textId="10AE8B0C" w:rsidR="003F6181" w:rsidRPr="00F40B46" w:rsidRDefault="003F6181" w:rsidP="003F6181">
            <w:pPr>
              <w:rPr>
                <w:rFonts w:ascii="Times New Roman" w:hAnsi="Times New Roman" w:cs="Times New Roman"/>
              </w:rPr>
            </w:pPr>
            <w:r>
              <w:rPr>
                <w:rFonts w:ascii="Times New Roman" w:hAnsi="Times New Roman" w:cs="Times New Roman"/>
              </w:rPr>
              <w:t xml:space="preserve">(-9.72 </w:t>
            </w:r>
            <w:r w:rsidRPr="00FB14DA">
              <w:rPr>
                <w:rFonts w:ascii="Times New Roman" w:hAnsi="Times New Roman" w:cs="Times New Roman"/>
              </w:rPr>
              <w:t>–</w:t>
            </w:r>
            <w:r>
              <w:rPr>
                <w:rFonts w:ascii="Times New Roman" w:hAnsi="Times New Roman" w:cs="Times New Roman"/>
              </w:rPr>
              <w:t xml:space="preserve"> -1.08)</w:t>
            </w:r>
          </w:p>
        </w:tc>
        <w:tc>
          <w:tcPr>
            <w:tcW w:w="1829" w:type="dxa"/>
            <w:vMerge w:val="restart"/>
          </w:tcPr>
          <w:p w14:paraId="3B6F3445" w14:textId="768E63F1" w:rsidR="003F6181" w:rsidRPr="00FB14DA" w:rsidRDefault="003F6181" w:rsidP="003F6181">
            <w:pPr>
              <w:rPr>
                <w:rFonts w:ascii="Times New Roman" w:hAnsi="Times New Roman" w:cs="Times New Roman"/>
              </w:rPr>
            </w:pPr>
            <w:r>
              <w:rPr>
                <w:rFonts w:ascii="Times New Roman" w:hAnsi="Times New Roman" w:cs="Times New Roman"/>
              </w:rPr>
              <w:t>Seasonal (annual)</w:t>
            </w:r>
          </w:p>
        </w:tc>
        <w:tc>
          <w:tcPr>
            <w:tcW w:w="1427" w:type="dxa"/>
          </w:tcPr>
          <w:p w14:paraId="34350219" w14:textId="44726E17" w:rsidR="003F6181" w:rsidRPr="00FB14DA" w:rsidRDefault="003F6181" w:rsidP="003F6181">
            <w:pPr>
              <w:rPr>
                <w:rFonts w:ascii="Times New Roman" w:hAnsi="Times New Roman" w:cs="Times New Roman"/>
              </w:rPr>
            </w:pPr>
            <w:r>
              <w:rPr>
                <w:rFonts w:ascii="Times New Roman" w:hAnsi="Times New Roman" w:cs="Times New Roman"/>
              </w:rPr>
              <w:t>Sediment-air</w:t>
            </w:r>
          </w:p>
        </w:tc>
        <w:tc>
          <w:tcPr>
            <w:tcW w:w="1616" w:type="dxa"/>
            <w:vMerge w:val="restart"/>
          </w:tcPr>
          <w:p w14:paraId="709E5A69" w14:textId="07B6CFEB" w:rsidR="003F6181" w:rsidRPr="00FB14DA" w:rsidRDefault="003F6181" w:rsidP="003F6181">
            <w:pPr>
              <w:rPr>
                <w:rFonts w:ascii="Times New Roman" w:hAnsi="Times New Roman" w:cs="Times New Roman"/>
              </w:rPr>
            </w:pPr>
            <w:proofErr w:type="spellStart"/>
            <w:r>
              <w:rPr>
                <w:rFonts w:ascii="Times New Roman" w:hAnsi="Times New Roman" w:cs="Times New Roman"/>
              </w:rPr>
              <w:t>Polsenaere</w:t>
            </w:r>
            <w:proofErr w:type="spellEnd"/>
            <w:r>
              <w:rPr>
                <w:rFonts w:ascii="Times New Roman" w:hAnsi="Times New Roman" w:cs="Times New Roman"/>
              </w:rPr>
              <w:t xml:space="preserve">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{"citationID":"Fz1FQW0A","properties":{"formattedCitation":"(2012)","plainCitation":"(2012)","noteIndex":0},"citationItems":[{"id":2262,"uris":["http://zotero.org/users/9418042/items/HTB728RQ"],"itemData":{"id":2262,"type":"article-journal","abstract":"Abstract. Measurements of carbon dioxide fluxes were performed over a temperate intertidal mudflat in southwestern France using the micrometeorological Eddy Covariance (EC) technique. EC measurements were carried out in two contrasting sites of the Arcachon flat during four periods and in three different seasons (autumn 2007, summer 2008, autumn 2008 and spring 2009). In addition, satellite images of the tidal flat at low tide were used to link the net ecosystem CO2 exchange (NEE) with the occupation of the mudflat by primary producers, particularly by Zostera noltii meadows. CO2 fluxes during the four deployments showed important spatial and temporal variations, with the flat rapidly shifting from sink to source with the tide. Absolute CO2 fluxes showed generally small negative (influx) and positive (efflux) values, with larger values up to −13 μmol m−2 s−1 for influxes and 19 μmol m−2 s−1 for effluxes. Low tide during the day was mostly associated with a net uptake of atmospheric CO2. In contrast, during immersion and during low tide at night, CO2 fluxes where positive, negative or close to zero, depending on the season and the site. During the autumn of 2007, at the innermost station with a patchy Zostera noltii bed (cover of 22 ± 14% in the wind direction of measurements), CO2 influx was −1.7 ± 1.7 μmol m−2 s−1 at low tide during the day, and the efflux was 2.7 ± 3.7 μmol m−2 s−1 at low tide during the night. A gross primary production (GPP) of 4.4 ± 4.1 μmol m−2 s−1 during emersion could be attributed to microphytobenthic communities. During the summer and autumn of 2008, at the central station with a dense eelgrass bed (92 ± 10%), CO2 uptakes at low tide during the day were −1.5 ± 1.2 and −0.9 ± 1.7 μmol m−2 s−1, respectively. Night time effluxes of CO2 were 1.0 ± 0.9 and 0.2 ± 1.1 μmol m−2 s−1 in summer and autumn, respectively, resulting in a GPP during emersion of 2.5 ± 1.5 and 1.1 ± 2.0 μmol m−2 s−1, respectively, attributed primarily to the seagrass community. At the same station in April 2009, before Zostera noltii started to grow, the CO2 uptake at low tide during the day was the highest (−2.7 ± 2.0 μmol m−2 s−1). Influxes of CO2 were also observed during immersion at the central station in spring and early autumn and were apparently related to phytoplankton blooms occurring at the mouth of the flat, followed by the advection of CO2-depleted water with the flooding tide. Although winter data as well as water carbon measurements would be necessary to determine a precise CO2 budget for the flat, our results suggest that tidal flat ecosystems are a modest contributor to the CO2 budget of the coastal ocean.","container-title":"Biogeosciences","DOI":"10.5194/bg-9-249-2012","ISSN":"1726-4189","issue":"1","journalAbbreviation":"Biogeosciences","language":"en","license":"https://creativecommons.org/licenses/by/3.0/","page":"249-268","source":"DOI.org (Crossref)","title":"Spatial and temporal CO&lt;sub&gt;2&lt;/sub&gt; exchanges measured by Eddy Covariance over a temperate intertidal flat and their relationships to net ecosystem production","volume":"9","author":[{"family":"Polsenaere","given":"P."},{"family":"Lamaud","given":"E."},{"family":"Lafon","given":"V."},{"family":"Bonnefond","given":"J.-M."},{"family":"Bretel","given":"P."},{"family":"Delille","given":"B."},{"family":"Deborde","given":"J."},{"family":"Loustau","given":"D."},{"family":"Abril","given":"G."}],"issued":{"date-parts":[["2012",1,12]]}},"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(2012)</w:t>
            </w:r>
            <w:r>
              <w:rPr>
                <w:rFonts w:ascii="Times New Roman" w:hAnsi="Times New Roman" w:cs="Times New Roman"/>
              </w:rPr>
              <w:fldChar w:fldCharType="end"/>
            </w:r>
          </w:p>
        </w:tc>
      </w:tr>
      <w:tr w:rsidR="003F6181" w:rsidRPr="00FB14DA" w14:paraId="6763709E" w14:textId="77777777" w:rsidTr="00D55648">
        <w:trPr>
          <w:trHeight w:val="671"/>
        </w:trPr>
        <w:tc>
          <w:tcPr>
            <w:tcW w:w="2631" w:type="dxa"/>
            <w:vMerge/>
          </w:tcPr>
          <w:p w14:paraId="38143BDA" w14:textId="77777777" w:rsidR="003F6181" w:rsidRPr="00FB14DA" w:rsidRDefault="003F6181" w:rsidP="003F6181">
            <w:pPr>
              <w:rPr>
                <w:rFonts w:ascii="Times New Roman" w:hAnsi="Times New Roman" w:cs="Times New Roman"/>
                <w:i/>
                <w:iCs/>
              </w:rPr>
            </w:pPr>
          </w:p>
        </w:tc>
        <w:tc>
          <w:tcPr>
            <w:tcW w:w="1583" w:type="dxa"/>
            <w:vMerge/>
          </w:tcPr>
          <w:p w14:paraId="7B48DAEE" w14:textId="77777777" w:rsidR="003F6181" w:rsidRPr="00FB14DA" w:rsidRDefault="003F6181" w:rsidP="003F6181">
            <w:pPr>
              <w:rPr>
                <w:rFonts w:ascii="Times New Roman" w:hAnsi="Times New Roman" w:cs="Times New Roman"/>
              </w:rPr>
            </w:pPr>
          </w:p>
        </w:tc>
        <w:tc>
          <w:tcPr>
            <w:tcW w:w="2148" w:type="dxa"/>
            <w:vMerge/>
          </w:tcPr>
          <w:p w14:paraId="3503DA44" w14:textId="77777777" w:rsidR="003F6181" w:rsidRDefault="003F6181" w:rsidP="003F6181">
            <w:pPr>
              <w:rPr>
                <w:rFonts w:ascii="Times New Roman" w:hAnsi="Times New Roman" w:cs="Times New Roman"/>
              </w:rPr>
            </w:pPr>
          </w:p>
        </w:tc>
        <w:tc>
          <w:tcPr>
            <w:tcW w:w="2724" w:type="dxa"/>
          </w:tcPr>
          <w:p w14:paraId="66ADEA8A" w14:textId="77777777" w:rsidR="003F6181" w:rsidRDefault="003F6181" w:rsidP="003F6181">
            <w:pPr>
              <w:rPr>
                <w:rFonts w:ascii="Times New Roman" w:hAnsi="Times New Roman" w:cs="Times New Roman"/>
              </w:rPr>
            </w:pPr>
            <w:r>
              <w:rPr>
                <w:rFonts w:ascii="Times New Roman" w:hAnsi="Times New Roman" w:cs="Times New Roman"/>
              </w:rPr>
              <w:t xml:space="preserve">-1.44 </w:t>
            </w:r>
            <w:r w:rsidRPr="00FB14DA">
              <w:rPr>
                <w:rFonts w:ascii="Times New Roman" w:hAnsi="Times New Roman" w:cs="Times New Roman"/>
              </w:rPr>
              <w:sym w:font="Symbol" w:char="F0B1"/>
            </w:r>
            <w:r>
              <w:rPr>
                <w:rFonts w:ascii="Times New Roman" w:hAnsi="Times New Roman" w:cs="Times New Roman"/>
              </w:rPr>
              <w:t xml:space="preserve"> 1.63 </w:t>
            </w:r>
            <w:r>
              <w:rPr>
                <w:rFonts w:ascii="Aptos" w:hAnsi="Aptos"/>
              </w:rPr>
              <w:t>‡</w:t>
            </w:r>
            <w:r>
              <w:rPr>
                <w:rFonts w:ascii="Times New Roman" w:hAnsi="Times New Roman" w:cs="Times New Roman"/>
              </w:rPr>
              <w:t>§</w:t>
            </w:r>
          </w:p>
          <w:p w14:paraId="6FD93BA4" w14:textId="53BE83BD" w:rsidR="003F6181" w:rsidRDefault="003F6181" w:rsidP="003F6181">
            <w:pPr>
              <w:rPr>
                <w:rFonts w:ascii="Times New Roman" w:hAnsi="Times New Roman" w:cs="Times New Roman"/>
              </w:rPr>
            </w:pPr>
            <w:r>
              <w:rPr>
                <w:rFonts w:ascii="Times New Roman" w:hAnsi="Times New Roman" w:cs="Times New Roman"/>
              </w:rPr>
              <w:t xml:space="preserve">(-6.12 – 1.44) </w:t>
            </w:r>
          </w:p>
        </w:tc>
        <w:tc>
          <w:tcPr>
            <w:tcW w:w="1829" w:type="dxa"/>
            <w:vMerge/>
          </w:tcPr>
          <w:p w14:paraId="7BD1F3B7" w14:textId="77777777" w:rsidR="003F6181" w:rsidRDefault="003F6181" w:rsidP="003F6181">
            <w:pPr>
              <w:rPr>
                <w:rFonts w:ascii="Times New Roman" w:hAnsi="Times New Roman" w:cs="Times New Roman"/>
              </w:rPr>
            </w:pPr>
          </w:p>
        </w:tc>
        <w:tc>
          <w:tcPr>
            <w:tcW w:w="1427" w:type="dxa"/>
          </w:tcPr>
          <w:p w14:paraId="407FBE53" w14:textId="020AC410" w:rsidR="003F6181" w:rsidRDefault="003F6181" w:rsidP="003F6181">
            <w:pPr>
              <w:rPr>
                <w:rFonts w:ascii="Times New Roman" w:hAnsi="Times New Roman" w:cs="Times New Roman"/>
              </w:rPr>
            </w:pPr>
            <w:r>
              <w:rPr>
                <w:rFonts w:ascii="Times New Roman" w:hAnsi="Times New Roman" w:cs="Times New Roman"/>
              </w:rPr>
              <w:t>Sea-air</w:t>
            </w:r>
          </w:p>
        </w:tc>
        <w:tc>
          <w:tcPr>
            <w:tcW w:w="1616" w:type="dxa"/>
            <w:vMerge/>
          </w:tcPr>
          <w:p w14:paraId="7FB53FF4" w14:textId="77777777" w:rsidR="003F6181" w:rsidRDefault="003F6181" w:rsidP="003F6181">
            <w:pPr>
              <w:rPr>
                <w:rFonts w:ascii="Times New Roman" w:hAnsi="Times New Roman" w:cs="Times New Roman"/>
              </w:rPr>
            </w:pPr>
          </w:p>
        </w:tc>
      </w:tr>
      <w:tr w:rsidR="003F6181" w:rsidRPr="00FB14DA" w14:paraId="198F44D6" w14:textId="77777777" w:rsidTr="00D55648">
        <w:trPr>
          <w:trHeight w:val="820"/>
        </w:trPr>
        <w:tc>
          <w:tcPr>
            <w:tcW w:w="2631" w:type="dxa"/>
            <w:vMerge w:val="restart"/>
          </w:tcPr>
          <w:p w14:paraId="2CD9CF7F" w14:textId="34722BA0" w:rsidR="003F6181" w:rsidRPr="00FB14DA" w:rsidRDefault="003F6181" w:rsidP="003F6181">
            <w:pPr>
              <w:rPr>
                <w:rFonts w:ascii="Times New Roman" w:hAnsi="Times New Roman" w:cs="Times New Roman"/>
                <w:i/>
                <w:iCs/>
              </w:rPr>
            </w:pPr>
            <w:r w:rsidRPr="00FB14DA">
              <w:rPr>
                <w:rFonts w:ascii="Times New Roman" w:hAnsi="Times New Roman" w:cs="Times New Roman"/>
                <w:i/>
                <w:iCs/>
              </w:rPr>
              <w:t xml:space="preserve">Zostera </w:t>
            </w:r>
            <w:proofErr w:type="spellStart"/>
            <w:r w:rsidRPr="00FB14DA">
              <w:rPr>
                <w:rFonts w:ascii="Times New Roman" w:hAnsi="Times New Roman" w:cs="Times New Roman"/>
                <w:i/>
                <w:iCs/>
              </w:rPr>
              <w:t>noltii</w:t>
            </w:r>
            <w:proofErr w:type="spellEnd"/>
          </w:p>
        </w:tc>
        <w:tc>
          <w:tcPr>
            <w:tcW w:w="1583" w:type="dxa"/>
            <w:vMerge w:val="restart"/>
          </w:tcPr>
          <w:p w14:paraId="3AF9FFD9" w14:textId="723F1449" w:rsidR="003F6181" w:rsidRPr="00FB14DA" w:rsidRDefault="003F6181" w:rsidP="003F6181">
            <w:pPr>
              <w:rPr>
                <w:rFonts w:ascii="Times New Roman" w:hAnsi="Times New Roman" w:cs="Times New Roman"/>
              </w:rPr>
            </w:pPr>
            <w:r w:rsidRPr="00FB14DA">
              <w:rPr>
                <w:rFonts w:ascii="Times New Roman" w:hAnsi="Times New Roman" w:cs="Times New Roman"/>
              </w:rPr>
              <w:t xml:space="preserve">Ria Formosa lagoon, Portugal </w:t>
            </w:r>
          </w:p>
        </w:tc>
        <w:tc>
          <w:tcPr>
            <w:tcW w:w="2148" w:type="dxa"/>
            <w:vMerge w:val="restart"/>
          </w:tcPr>
          <w:p w14:paraId="23D8F0F7" w14:textId="436F0D3A" w:rsidR="003F6181" w:rsidRPr="00FB14DA" w:rsidRDefault="003F6181" w:rsidP="003F6181">
            <w:pPr>
              <w:rPr>
                <w:rFonts w:ascii="Times New Roman" w:hAnsi="Times New Roman" w:cs="Times New Roman"/>
              </w:rPr>
            </w:pPr>
            <w:r w:rsidRPr="00FB14DA">
              <w:rPr>
                <w:rFonts w:ascii="Times New Roman" w:hAnsi="Times New Roman" w:cs="Times New Roman"/>
              </w:rPr>
              <w:t>Chamber-based measurements</w:t>
            </w:r>
          </w:p>
        </w:tc>
        <w:tc>
          <w:tcPr>
            <w:tcW w:w="2724" w:type="dxa"/>
          </w:tcPr>
          <w:p w14:paraId="02F33015" w14:textId="77777777" w:rsidR="003F6181" w:rsidRPr="00FB14DA" w:rsidRDefault="003F6181" w:rsidP="003F6181">
            <w:pPr>
              <w:rPr>
                <w:rFonts w:ascii="Times New Roman" w:hAnsi="Times New Roman" w:cs="Times New Roman"/>
              </w:rPr>
            </w:pPr>
            <w:r w:rsidRPr="00FB14DA">
              <w:rPr>
                <w:rFonts w:ascii="Times New Roman" w:hAnsi="Times New Roman" w:cs="Times New Roman"/>
              </w:rPr>
              <w:t>-9.1 †§</w:t>
            </w:r>
          </w:p>
          <w:p w14:paraId="54A0F1FF" w14:textId="17178138" w:rsidR="003F6181" w:rsidRPr="00FB14DA" w:rsidRDefault="003F6181" w:rsidP="003F6181">
            <w:pPr>
              <w:rPr>
                <w:rFonts w:ascii="Times New Roman" w:hAnsi="Times New Roman" w:cs="Times New Roman"/>
              </w:rPr>
            </w:pPr>
            <w:r w:rsidRPr="00FB14DA">
              <w:rPr>
                <w:rFonts w:ascii="Times New Roman" w:hAnsi="Times New Roman" w:cs="Times New Roman"/>
              </w:rPr>
              <w:t>(no range provided)</w:t>
            </w:r>
          </w:p>
        </w:tc>
        <w:tc>
          <w:tcPr>
            <w:tcW w:w="1829" w:type="dxa"/>
            <w:vMerge w:val="restart"/>
          </w:tcPr>
          <w:p w14:paraId="3D709B4E" w14:textId="4AD9E4F6" w:rsidR="003F6181" w:rsidRPr="00FB14DA" w:rsidRDefault="003F6181" w:rsidP="003F6181">
            <w:pPr>
              <w:rPr>
                <w:rFonts w:ascii="Times New Roman" w:hAnsi="Times New Roman" w:cs="Times New Roman"/>
              </w:rPr>
            </w:pPr>
            <w:r>
              <w:rPr>
                <w:rFonts w:ascii="Times New Roman" w:hAnsi="Times New Roman" w:cs="Times New Roman"/>
              </w:rPr>
              <w:t>Spring (</w:t>
            </w:r>
            <w:r w:rsidRPr="00FB14DA">
              <w:rPr>
                <w:rFonts w:ascii="Times New Roman" w:hAnsi="Times New Roman" w:cs="Times New Roman"/>
              </w:rPr>
              <w:t>Daytime</w:t>
            </w:r>
            <w:r>
              <w:rPr>
                <w:rFonts w:ascii="Times New Roman" w:hAnsi="Times New Roman" w:cs="Times New Roman"/>
              </w:rPr>
              <w:t xml:space="preserve"> only)</w:t>
            </w:r>
          </w:p>
        </w:tc>
        <w:tc>
          <w:tcPr>
            <w:tcW w:w="1427" w:type="dxa"/>
          </w:tcPr>
          <w:p w14:paraId="2B8ECCAF" w14:textId="42DC88E2" w:rsidR="003F6181" w:rsidRPr="00FB14DA" w:rsidRDefault="003F6181" w:rsidP="003F6181">
            <w:pPr>
              <w:rPr>
                <w:rFonts w:ascii="Times New Roman" w:hAnsi="Times New Roman" w:cs="Times New Roman"/>
              </w:rPr>
            </w:pPr>
            <w:r w:rsidRPr="00FB14DA">
              <w:rPr>
                <w:rFonts w:ascii="Times New Roman" w:hAnsi="Times New Roman" w:cs="Times New Roman"/>
              </w:rPr>
              <w:t>Sediment-air</w:t>
            </w:r>
          </w:p>
        </w:tc>
        <w:tc>
          <w:tcPr>
            <w:tcW w:w="1616" w:type="dxa"/>
            <w:vMerge w:val="restart"/>
          </w:tcPr>
          <w:p w14:paraId="40765F98" w14:textId="1ED3AB75" w:rsidR="003F6181" w:rsidRPr="00FB14DA" w:rsidRDefault="003F6181" w:rsidP="003F6181">
            <w:pPr>
              <w:rPr>
                <w:rFonts w:ascii="Times New Roman" w:hAnsi="Times New Roman" w:cs="Times New Roman"/>
              </w:rPr>
            </w:pPr>
            <w:r w:rsidRPr="00FB14DA">
              <w:rPr>
                <w:rFonts w:ascii="Times New Roman" w:hAnsi="Times New Roman" w:cs="Times New Roman"/>
              </w:rPr>
              <w:t xml:space="preserve">Bahlmann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{"citationID":"cvkJ1yO9","properties":{"formattedCitation":"(2015)","plainCitation":"(2015)","noteIndex":0},"citationItems":[{"id":725,"uris":["http://zotero.org/users/9418042/items/52II6H6P"],"itemData":{"id":725,"type":"article-journal","abstract":"Coastal zones are important source regions for a variety of trace gases, including halocarbons and sulfurbearing species. While salt marshes, macroalgae and phytoplankton communities have been intensively studied, little is known about trace gas ﬂuxes in seagrass meadows. Here we report results of a newly developed dynamic ﬂux chamber system that can be deployed in intertidal areas over full tidal cycles allowing for highly time-resolved measurements. The ﬂuxes of CO2, methane (CH4) and a range of volatile organic compounds (VOCs) showed a complex dynamic mediated by tide and light. In contrast to most previous studies, our data indicate signiﬁcantly enhanced ﬂuxes during tidal immersion relative to periods of air exposure. Short emission peaks occurred with onset of the feeder current at the sampling site.","container-title":"Biogeosciences","DOI":"10.5194/bg-12-1683-2015","ISSN":"1726-4189","issue":"6","journalAbbreviation":"Biogeosciences","language":"en","page":"1683-1696","source":"DOI.org (Crossref)","title":"Tidal controls on trace gas dynamics in a seagrass meadow of the Ria Formosa lagoon (southern Portugal)","volume":"12","author":[{"family":"Bahlmann","given":"E."},{"family":"Weinberg","given":"I."},{"family":"Lavrič","given":"J. V."},{"family":"Eckhardt","given":"T."},{"family":"Michaelis","given":"W."},{"family":"Santos","given":"R."},{"family":"Seifert","given":"R."}],"issued":{"date-parts":[["2015",3,17]]}},"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(2015)</w:t>
            </w:r>
            <w:r>
              <w:rPr>
                <w:rFonts w:ascii="Times New Roman" w:hAnsi="Times New Roman" w:cs="Times New Roman"/>
              </w:rPr>
              <w:fldChar w:fldCharType="end"/>
            </w:r>
          </w:p>
          <w:p w14:paraId="2402C6BF" w14:textId="67EC7B54" w:rsidR="003F6181" w:rsidRPr="00FB14DA" w:rsidRDefault="003F6181" w:rsidP="003F6181">
            <w:pPr>
              <w:rPr>
                <w:rFonts w:ascii="Times New Roman" w:hAnsi="Times New Roman" w:cs="Times New Roman"/>
              </w:rPr>
            </w:pPr>
          </w:p>
        </w:tc>
      </w:tr>
      <w:tr w:rsidR="003F6181" w:rsidRPr="00FB14DA" w14:paraId="03A759FA" w14:textId="77777777" w:rsidTr="00D55648">
        <w:trPr>
          <w:trHeight w:val="402"/>
        </w:trPr>
        <w:tc>
          <w:tcPr>
            <w:tcW w:w="2631" w:type="dxa"/>
            <w:vMerge/>
          </w:tcPr>
          <w:p w14:paraId="1D2A3A5A" w14:textId="256CFB43" w:rsidR="003F6181" w:rsidRPr="00FB14DA" w:rsidRDefault="003F6181" w:rsidP="003F6181">
            <w:pPr>
              <w:rPr>
                <w:rFonts w:ascii="Times New Roman" w:hAnsi="Times New Roman" w:cs="Times New Roman"/>
                <w:i/>
                <w:iCs/>
              </w:rPr>
            </w:pPr>
          </w:p>
        </w:tc>
        <w:tc>
          <w:tcPr>
            <w:tcW w:w="1583" w:type="dxa"/>
            <w:vMerge/>
          </w:tcPr>
          <w:p w14:paraId="780D5AF8" w14:textId="17A2EAB7" w:rsidR="003F6181" w:rsidRPr="00FB14DA" w:rsidRDefault="003F6181" w:rsidP="003F6181">
            <w:pPr>
              <w:rPr>
                <w:rFonts w:ascii="Times New Roman" w:hAnsi="Times New Roman" w:cs="Times New Roman"/>
              </w:rPr>
            </w:pPr>
          </w:p>
        </w:tc>
        <w:tc>
          <w:tcPr>
            <w:tcW w:w="2148" w:type="dxa"/>
            <w:vMerge/>
          </w:tcPr>
          <w:p w14:paraId="3367D8DA" w14:textId="3C529EDF" w:rsidR="003F6181" w:rsidRPr="00FB14DA" w:rsidRDefault="003F6181" w:rsidP="003F6181">
            <w:pPr>
              <w:rPr>
                <w:rFonts w:ascii="Times New Roman" w:hAnsi="Times New Roman" w:cs="Times New Roman"/>
              </w:rPr>
            </w:pPr>
          </w:p>
        </w:tc>
        <w:tc>
          <w:tcPr>
            <w:tcW w:w="2724" w:type="dxa"/>
          </w:tcPr>
          <w:p w14:paraId="51D38137" w14:textId="77777777" w:rsidR="003F6181" w:rsidRPr="00FB14DA" w:rsidRDefault="003F6181" w:rsidP="003F6181">
            <w:pPr>
              <w:rPr>
                <w:rFonts w:ascii="Times New Roman" w:hAnsi="Times New Roman" w:cs="Times New Roman"/>
              </w:rPr>
            </w:pPr>
            <w:r w:rsidRPr="00FB14DA">
              <w:rPr>
                <w:rFonts w:ascii="Times New Roman" w:hAnsi="Times New Roman" w:cs="Times New Roman"/>
              </w:rPr>
              <w:t>-16.4 †§</w:t>
            </w:r>
          </w:p>
          <w:p w14:paraId="31F6E74E" w14:textId="3A09F50F" w:rsidR="003F6181" w:rsidRPr="00FB14DA" w:rsidRDefault="003F6181" w:rsidP="003F6181">
            <w:pPr>
              <w:rPr>
                <w:rFonts w:ascii="Times New Roman" w:hAnsi="Times New Roman" w:cs="Times New Roman"/>
              </w:rPr>
            </w:pPr>
            <w:r w:rsidRPr="00FB14DA">
              <w:rPr>
                <w:rFonts w:ascii="Times New Roman" w:hAnsi="Times New Roman" w:cs="Times New Roman"/>
              </w:rPr>
              <w:t>(no range provided)</w:t>
            </w:r>
          </w:p>
        </w:tc>
        <w:tc>
          <w:tcPr>
            <w:tcW w:w="1829" w:type="dxa"/>
            <w:vMerge/>
          </w:tcPr>
          <w:p w14:paraId="68147972" w14:textId="55FB693D" w:rsidR="003F6181" w:rsidRPr="00FB14DA" w:rsidRDefault="003F6181" w:rsidP="003F6181">
            <w:pPr>
              <w:rPr>
                <w:rFonts w:ascii="Times New Roman" w:hAnsi="Times New Roman" w:cs="Times New Roman"/>
              </w:rPr>
            </w:pPr>
          </w:p>
        </w:tc>
        <w:tc>
          <w:tcPr>
            <w:tcW w:w="1427" w:type="dxa"/>
          </w:tcPr>
          <w:p w14:paraId="17879671" w14:textId="29B3E4DE" w:rsidR="003F6181" w:rsidRPr="00FB14DA" w:rsidRDefault="003F6181" w:rsidP="003F6181">
            <w:pPr>
              <w:rPr>
                <w:rFonts w:ascii="Times New Roman" w:hAnsi="Times New Roman" w:cs="Times New Roman"/>
              </w:rPr>
            </w:pPr>
            <w:r w:rsidRPr="00FB14DA">
              <w:rPr>
                <w:rFonts w:ascii="Times New Roman" w:hAnsi="Times New Roman" w:cs="Times New Roman"/>
              </w:rPr>
              <w:t>Sea-air</w:t>
            </w:r>
          </w:p>
        </w:tc>
        <w:tc>
          <w:tcPr>
            <w:tcW w:w="1616" w:type="dxa"/>
            <w:vMerge/>
          </w:tcPr>
          <w:p w14:paraId="7483E9A5" w14:textId="4773CC6D" w:rsidR="003F6181" w:rsidRPr="00FB14DA" w:rsidRDefault="003F6181" w:rsidP="003F6181">
            <w:pPr>
              <w:rPr>
                <w:rFonts w:ascii="Times New Roman" w:hAnsi="Times New Roman" w:cs="Times New Roman"/>
              </w:rPr>
            </w:pPr>
          </w:p>
        </w:tc>
      </w:tr>
      <w:tr w:rsidR="003F6181" w:rsidRPr="00FB14DA" w14:paraId="740AD04A" w14:textId="77777777" w:rsidTr="00D55648">
        <w:trPr>
          <w:trHeight w:val="402"/>
        </w:trPr>
        <w:tc>
          <w:tcPr>
            <w:tcW w:w="2631" w:type="dxa"/>
          </w:tcPr>
          <w:p w14:paraId="60BCBC2F" w14:textId="594DAC21" w:rsidR="003F6181" w:rsidRPr="00FB14DA" w:rsidRDefault="003F6181" w:rsidP="003F6181">
            <w:pPr>
              <w:rPr>
                <w:rFonts w:ascii="Times New Roman" w:hAnsi="Times New Roman" w:cs="Times New Roman"/>
                <w:i/>
                <w:iCs/>
              </w:rPr>
            </w:pPr>
            <w:r w:rsidRPr="00FB14DA">
              <w:rPr>
                <w:rFonts w:ascii="Times New Roman" w:hAnsi="Times New Roman" w:cs="Times New Roman"/>
                <w:i/>
                <w:iCs/>
              </w:rPr>
              <w:t xml:space="preserve">Zostera </w:t>
            </w:r>
            <w:proofErr w:type="spellStart"/>
            <w:r w:rsidRPr="00FB14DA">
              <w:rPr>
                <w:rFonts w:ascii="Times New Roman" w:hAnsi="Times New Roman" w:cs="Times New Roman"/>
                <w:i/>
                <w:iCs/>
              </w:rPr>
              <w:t>noltii</w:t>
            </w:r>
            <w:proofErr w:type="spellEnd"/>
          </w:p>
        </w:tc>
        <w:tc>
          <w:tcPr>
            <w:tcW w:w="1583" w:type="dxa"/>
          </w:tcPr>
          <w:p w14:paraId="438C3928" w14:textId="50203720" w:rsidR="003F6181" w:rsidRPr="00FB14DA" w:rsidRDefault="003F6181" w:rsidP="003F6181">
            <w:pPr>
              <w:rPr>
                <w:rFonts w:ascii="Times New Roman" w:hAnsi="Times New Roman" w:cs="Times New Roman"/>
              </w:rPr>
            </w:pPr>
            <w:proofErr w:type="spellStart"/>
            <w:r w:rsidRPr="00FB14DA">
              <w:rPr>
                <w:rFonts w:ascii="Times New Roman" w:hAnsi="Times New Roman" w:cs="Times New Roman"/>
              </w:rPr>
              <w:t>Arcachon</w:t>
            </w:r>
            <w:proofErr w:type="spellEnd"/>
            <w:r w:rsidRPr="00FB14DA">
              <w:rPr>
                <w:rFonts w:ascii="Times New Roman" w:hAnsi="Times New Roman" w:cs="Times New Roman"/>
              </w:rPr>
              <w:t xml:space="preserve"> Bay, France</w:t>
            </w:r>
          </w:p>
        </w:tc>
        <w:tc>
          <w:tcPr>
            <w:tcW w:w="2148" w:type="dxa"/>
          </w:tcPr>
          <w:p w14:paraId="75798473" w14:textId="25724DAC" w:rsidR="003F6181" w:rsidRPr="00FB14DA" w:rsidRDefault="003F6181" w:rsidP="003F6181">
            <w:pPr>
              <w:rPr>
                <w:rFonts w:ascii="Times New Roman" w:hAnsi="Times New Roman" w:cs="Times New Roman"/>
              </w:rPr>
            </w:pPr>
            <w:r w:rsidRPr="00FB14DA">
              <w:rPr>
                <w:rFonts w:ascii="Times New Roman" w:hAnsi="Times New Roman" w:cs="Times New Roman"/>
              </w:rPr>
              <w:t>Chamber-based measurements</w:t>
            </w:r>
          </w:p>
        </w:tc>
        <w:tc>
          <w:tcPr>
            <w:tcW w:w="2724" w:type="dxa"/>
          </w:tcPr>
          <w:p w14:paraId="45E8C760" w14:textId="533AC095" w:rsidR="003F6181" w:rsidRPr="00FB14DA" w:rsidRDefault="003F6181" w:rsidP="003F6181">
            <w:pPr>
              <w:rPr>
                <w:rFonts w:ascii="Times New Roman" w:hAnsi="Times New Roman" w:cs="Times New Roman"/>
              </w:rPr>
            </w:pPr>
            <w:r w:rsidRPr="00FB14DA">
              <w:rPr>
                <w:rFonts w:ascii="Times New Roman" w:hAnsi="Times New Roman" w:cs="Times New Roman"/>
              </w:rPr>
              <w:t xml:space="preserve">-1.95 </w:t>
            </w:r>
            <w:r w:rsidRPr="00FB14DA">
              <w:rPr>
                <w:rFonts w:ascii="Times New Roman" w:hAnsi="Times New Roman" w:cs="Times New Roman"/>
              </w:rPr>
              <w:sym w:font="Symbol" w:char="F0B1"/>
            </w:r>
            <w:r w:rsidRPr="00FB14DA">
              <w:rPr>
                <w:rFonts w:ascii="Times New Roman" w:hAnsi="Times New Roman" w:cs="Times New Roman"/>
              </w:rPr>
              <w:t xml:space="preserve"> 0.73</w:t>
            </w:r>
          </w:p>
          <w:p w14:paraId="37FA59C3" w14:textId="74CE57BF" w:rsidR="003F6181" w:rsidRPr="00FB14DA" w:rsidRDefault="003F6181" w:rsidP="003F6181">
            <w:pPr>
              <w:rPr>
                <w:rFonts w:ascii="Times New Roman" w:hAnsi="Times New Roman" w:cs="Times New Roman"/>
              </w:rPr>
            </w:pPr>
            <w:r w:rsidRPr="00FB14DA">
              <w:rPr>
                <w:rFonts w:ascii="Times New Roman" w:hAnsi="Times New Roman" w:cs="Times New Roman"/>
              </w:rPr>
              <w:t>(-3.64 – 0.41)</w:t>
            </w:r>
          </w:p>
          <w:p w14:paraId="51DB3693" w14:textId="4121594E" w:rsidR="003F6181" w:rsidRPr="00FB14DA" w:rsidRDefault="003F6181" w:rsidP="003F6181">
            <w:pPr>
              <w:rPr>
                <w:rFonts w:ascii="Times New Roman" w:hAnsi="Times New Roman" w:cs="Times New Roman"/>
              </w:rPr>
            </w:pPr>
            <w:r w:rsidRPr="00FB14DA">
              <w:rPr>
                <w:rFonts w:ascii="Times New Roman" w:hAnsi="Times New Roman" w:cs="Times New Roman"/>
              </w:rPr>
              <w:t xml:space="preserve"> Exact values provided by A. </w:t>
            </w:r>
            <w:proofErr w:type="spellStart"/>
            <w:r w:rsidRPr="00FB14DA">
              <w:rPr>
                <w:rFonts w:ascii="Times New Roman" w:hAnsi="Times New Roman" w:cs="Times New Roman"/>
              </w:rPr>
              <w:t>Migné</w:t>
            </w:r>
            <w:proofErr w:type="spellEnd"/>
          </w:p>
        </w:tc>
        <w:tc>
          <w:tcPr>
            <w:tcW w:w="1829" w:type="dxa"/>
          </w:tcPr>
          <w:p w14:paraId="61C9768C" w14:textId="22282606" w:rsidR="003F6181" w:rsidRPr="00FB14DA" w:rsidRDefault="003F6181" w:rsidP="003F6181">
            <w:pPr>
              <w:rPr>
                <w:rFonts w:ascii="Times New Roman" w:hAnsi="Times New Roman" w:cs="Times New Roman"/>
              </w:rPr>
            </w:pPr>
            <w:r w:rsidRPr="00FB14DA">
              <w:rPr>
                <w:rFonts w:ascii="Times New Roman" w:hAnsi="Times New Roman" w:cs="Times New Roman"/>
              </w:rPr>
              <w:t>Seasonal (March-September)</w:t>
            </w:r>
          </w:p>
        </w:tc>
        <w:tc>
          <w:tcPr>
            <w:tcW w:w="1427" w:type="dxa"/>
          </w:tcPr>
          <w:p w14:paraId="08D5CE33" w14:textId="3C815340" w:rsidR="003F6181" w:rsidRPr="00FB14DA" w:rsidRDefault="003F6181" w:rsidP="003F6181">
            <w:pPr>
              <w:rPr>
                <w:rFonts w:ascii="Times New Roman" w:hAnsi="Times New Roman" w:cs="Times New Roman"/>
              </w:rPr>
            </w:pPr>
            <w:r w:rsidRPr="00FB14DA">
              <w:rPr>
                <w:rFonts w:ascii="Times New Roman" w:hAnsi="Times New Roman" w:cs="Times New Roman"/>
              </w:rPr>
              <w:t>Sediment-air</w:t>
            </w:r>
          </w:p>
        </w:tc>
        <w:tc>
          <w:tcPr>
            <w:tcW w:w="1616" w:type="dxa"/>
          </w:tcPr>
          <w:p w14:paraId="0D543F3D" w14:textId="1DBAC279" w:rsidR="003F6181" w:rsidRPr="00FB14DA" w:rsidRDefault="003F6181" w:rsidP="003F6181">
            <w:pPr>
              <w:rPr>
                <w:rFonts w:ascii="Times New Roman" w:hAnsi="Times New Roman" w:cs="Times New Roman"/>
              </w:rPr>
            </w:pPr>
            <w:proofErr w:type="spellStart"/>
            <w:r w:rsidRPr="00FB14DA">
              <w:rPr>
                <w:rFonts w:ascii="Times New Roman" w:hAnsi="Times New Roman" w:cs="Times New Roman"/>
              </w:rPr>
              <w:t>Migné</w:t>
            </w:r>
            <w:proofErr w:type="spellEnd"/>
            <w:r w:rsidRPr="00FB14DA">
              <w:rPr>
                <w:rFonts w:ascii="Times New Roman" w:hAnsi="Times New Roman" w:cs="Times New Roman"/>
              </w:rPr>
              <w:t xml:space="preserve"> et al (</w:t>
            </w:r>
            <w:r>
              <w:rPr>
                <w:rFonts w:ascii="Times New Roman" w:hAnsi="Times New Roman" w:cs="Times New Roman"/>
              </w:rPr>
              <w:t xml:space="preserve">pers. comm. </w:t>
            </w:r>
            <w:r>
              <w:rPr>
                <w:rFonts w:ascii="Times New Roman" w:hAnsi="Times New Roman" w:cs="Times New Roman"/>
              </w:rPr>
              <w:fldChar w:fldCharType="begin"/>
            </w:r>
            <w:r>
              <w:rPr>
                <w:rFonts w:ascii="Times New Roman" w:hAnsi="Times New Roman" w:cs="Times New Roman"/>
              </w:rPr>
              <w:instrText xml:space="preserve"> ADDIN ZOTERO_ITEM CSL_CITATION {"citationID":"Moejr7co","properties":{"formattedCitation":"(2016)","plainCitation":"(2016)","dontUpdate":true,"noteIndex":0},"citationItems":[{"id":2256,"uris":["http://zotero.org/users/9418042/items/ZPU93H64"],"itemData":{"id":2256,"type":"article-journal","container-title":"Journal of Sea Research","DOI":"10.1016/j.seares.2016.01.003","ISSN":"13851101","journalAbbreviation":"Journal of Sea Research","language":"en","page":"13-19","source":"DOI.org (Crossref)","title":"Spatial and temporal variability of CO 2 fluxes at the sediment–air interface in a tidal flat of a temperate lagoon (Arcachon Bay, France)","volume":"109","author":[{"family":"Migné","given":"Aline"},{"family":"Davoult","given":"Dominique"},{"family":"Spilmont","given":"Nicolas"},{"family":"Ouisse","given":"Vincent"},{"family":"Boucher","given":"Guy"}],"issued":{"date-parts":[["2016",3]]}},"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2016)</w:t>
            </w:r>
            <w:r>
              <w:rPr>
                <w:rFonts w:ascii="Times New Roman" w:hAnsi="Times New Roman" w:cs="Times New Roman"/>
              </w:rPr>
              <w:fldChar w:fldCharType="end"/>
            </w:r>
          </w:p>
        </w:tc>
      </w:tr>
      <w:tr w:rsidR="003F6181" w:rsidRPr="00FB14DA" w14:paraId="70C4B1A3" w14:textId="77777777" w:rsidTr="00D55648">
        <w:trPr>
          <w:trHeight w:val="841"/>
        </w:trPr>
        <w:tc>
          <w:tcPr>
            <w:tcW w:w="2631" w:type="dxa"/>
            <w:shd w:val="clear" w:color="auto" w:fill="DAE9F7" w:themeFill="text2" w:themeFillTint="1A"/>
          </w:tcPr>
          <w:p w14:paraId="114DCAC0" w14:textId="5E2D8FC5" w:rsidR="003F6181" w:rsidRPr="00FB14DA" w:rsidRDefault="003F6181" w:rsidP="003F6181">
            <w:pPr>
              <w:rPr>
                <w:rFonts w:ascii="Times New Roman" w:hAnsi="Times New Roman" w:cs="Times New Roman"/>
                <w:i/>
                <w:iCs/>
              </w:rPr>
            </w:pPr>
            <w:r w:rsidRPr="00FB14DA">
              <w:rPr>
                <w:rFonts w:ascii="Times New Roman" w:hAnsi="Times New Roman" w:cs="Times New Roman"/>
                <w:i/>
                <w:iCs/>
              </w:rPr>
              <w:t xml:space="preserve">Zostera </w:t>
            </w:r>
            <w:proofErr w:type="spellStart"/>
            <w:r w:rsidRPr="00FB14DA">
              <w:rPr>
                <w:rFonts w:ascii="Times New Roman" w:hAnsi="Times New Roman" w:cs="Times New Roman"/>
                <w:i/>
                <w:iCs/>
              </w:rPr>
              <w:t>noltii</w:t>
            </w:r>
            <w:proofErr w:type="spellEnd"/>
          </w:p>
        </w:tc>
        <w:tc>
          <w:tcPr>
            <w:tcW w:w="1583" w:type="dxa"/>
            <w:shd w:val="clear" w:color="auto" w:fill="DAE9F7" w:themeFill="text2" w:themeFillTint="1A"/>
          </w:tcPr>
          <w:p w14:paraId="7067E2A4" w14:textId="14F15CC0" w:rsidR="003F6181" w:rsidRPr="00FB14DA" w:rsidRDefault="003F6181" w:rsidP="003F6181">
            <w:pPr>
              <w:rPr>
                <w:rFonts w:ascii="Times New Roman" w:hAnsi="Times New Roman" w:cs="Times New Roman"/>
              </w:rPr>
            </w:pPr>
            <w:r w:rsidRPr="00FB14DA">
              <w:rPr>
                <w:rFonts w:ascii="Times New Roman" w:hAnsi="Times New Roman" w:cs="Times New Roman"/>
              </w:rPr>
              <w:t>Essex, UK</w:t>
            </w:r>
          </w:p>
        </w:tc>
        <w:tc>
          <w:tcPr>
            <w:tcW w:w="2148" w:type="dxa"/>
            <w:shd w:val="clear" w:color="auto" w:fill="DAE9F7" w:themeFill="text2" w:themeFillTint="1A"/>
          </w:tcPr>
          <w:p w14:paraId="5C6EA4F0" w14:textId="0A7FDF9C" w:rsidR="003F6181" w:rsidRPr="00FB14DA" w:rsidRDefault="003F6181" w:rsidP="003F6181">
            <w:pPr>
              <w:rPr>
                <w:rFonts w:ascii="Times New Roman" w:hAnsi="Times New Roman" w:cs="Times New Roman"/>
              </w:rPr>
            </w:pPr>
            <w:r w:rsidRPr="00FB14DA">
              <w:rPr>
                <w:rFonts w:ascii="Times New Roman" w:hAnsi="Times New Roman" w:cs="Times New Roman"/>
              </w:rPr>
              <w:t>Chamber-based measurements</w:t>
            </w:r>
          </w:p>
        </w:tc>
        <w:tc>
          <w:tcPr>
            <w:tcW w:w="2724" w:type="dxa"/>
            <w:shd w:val="clear" w:color="auto" w:fill="DAE9F7" w:themeFill="text2" w:themeFillTint="1A"/>
          </w:tcPr>
          <w:p w14:paraId="66B21D71" w14:textId="77777777" w:rsidR="003F6181" w:rsidRPr="00FB14DA" w:rsidRDefault="003F6181" w:rsidP="003F6181">
            <w:pPr>
              <w:rPr>
                <w:rFonts w:ascii="Times New Roman" w:hAnsi="Times New Roman" w:cs="Times New Roman"/>
              </w:rPr>
            </w:pPr>
            <w:r w:rsidRPr="00FB14DA">
              <w:rPr>
                <w:rFonts w:ascii="Times New Roman" w:hAnsi="Times New Roman" w:cs="Times New Roman"/>
              </w:rPr>
              <w:t xml:space="preserve">-1.32 </w:t>
            </w:r>
            <w:r w:rsidRPr="00FB14DA">
              <w:rPr>
                <w:rFonts w:ascii="Times New Roman" w:hAnsi="Times New Roman" w:cs="Times New Roman"/>
              </w:rPr>
              <w:sym w:font="Symbol" w:char="F0B1"/>
            </w:r>
            <w:r w:rsidRPr="00FB14DA">
              <w:rPr>
                <w:rFonts w:ascii="Times New Roman" w:hAnsi="Times New Roman" w:cs="Times New Roman"/>
              </w:rPr>
              <w:t xml:space="preserve"> 0.36</w:t>
            </w:r>
          </w:p>
          <w:p w14:paraId="1BBA72AA" w14:textId="5A20539D" w:rsidR="003F6181" w:rsidRPr="00FB14DA" w:rsidRDefault="003F6181" w:rsidP="003F6181">
            <w:pPr>
              <w:rPr>
                <w:rFonts w:ascii="Times New Roman" w:hAnsi="Times New Roman" w:cs="Times New Roman"/>
                <w:i/>
                <w:iCs/>
              </w:rPr>
            </w:pPr>
            <w:r w:rsidRPr="00FB14DA">
              <w:rPr>
                <w:rFonts w:ascii="Times New Roman" w:hAnsi="Times New Roman" w:cs="Times New Roman"/>
              </w:rPr>
              <w:t xml:space="preserve">(-2.33 – -0.77) </w:t>
            </w:r>
          </w:p>
        </w:tc>
        <w:tc>
          <w:tcPr>
            <w:tcW w:w="1829" w:type="dxa"/>
            <w:shd w:val="clear" w:color="auto" w:fill="DAE9F7" w:themeFill="text2" w:themeFillTint="1A"/>
          </w:tcPr>
          <w:p w14:paraId="5ACDB7AD" w14:textId="5EF3CB4F" w:rsidR="003F6181" w:rsidRPr="00FB14DA" w:rsidRDefault="003F6181" w:rsidP="003F6181">
            <w:pPr>
              <w:rPr>
                <w:rFonts w:ascii="Times New Roman" w:hAnsi="Times New Roman" w:cs="Times New Roman"/>
              </w:rPr>
            </w:pPr>
            <w:r w:rsidRPr="00FB14DA">
              <w:rPr>
                <w:rFonts w:ascii="Times New Roman" w:hAnsi="Times New Roman" w:cs="Times New Roman"/>
              </w:rPr>
              <w:t>Seasonal</w:t>
            </w:r>
            <w:r>
              <w:rPr>
                <w:rFonts w:ascii="Times New Roman" w:hAnsi="Times New Roman" w:cs="Times New Roman"/>
              </w:rPr>
              <w:t xml:space="preserve"> (annual)</w:t>
            </w:r>
          </w:p>
        </w:tc>
        <w:tc>
          <w:tcPr>
            <w:tcW w:w="1427" w:type="dxa"/>
            <w:shd w:val="clear" w:color="auto" w:fill="DAE9F7" w:themeFill="text2" w:themeFillTint="1A"/>
          </w:tcPr>
          <w:p w14:paraId="5BF500BE" w14:textId="6B19B05F" w:rsidR="003F6181" w:rsidRPr="00FB14DA" w:rsidRDefault="003F6181" w:rsidP="003F6181">
            <w:pPr>
              <w:rPr>
                <w:rFonts w:ascii="Times New Roman" w:hAnsi="Times New Roman" w:cs="Times New Roman"/>
              </w:rPr>
            </w:pPr>
            <w:r w:rsidRPr="00FB14DA">
              <w:rPr>
                <w:rFonts w:ascii="Times New Roman" w:hAnsi="Times New Roman" w:cs="Times New Roman"/>
              </w:rPr>
              <w:t xml:space="preserve">Sediment-air </w:t>
            </w:r>
          </w:p>
        </w:tc>
        <w:tc>
          <w:tcPr>
            <w:tcW w:w="1616" w:type="dxa"/>
            <w:shd w:val="clear" w:color="auto" w:fill="DAE9F7" w:themeFill="text2" w:themeFillTint="1A"/>
          </w:tcPr>
          <w:p w14:paraId="210C5279" w14:textId="539029B7" w:rsidR="003F6181" w:rsidRPr="00FB14DA" w:rsidRDefault="003F6181" w:rsidP="003F6181">
            <w:pPr>
              <w:rPr>
                <w:rFonts w:ascii="Times New Roman" w:hAnsi="Times New Roman" w:cs="Times New Roman"/>
              </w:rPr>
            </w:pPr>
            <w:r w:rsidRPr="00FB14DA">
              <w:rPr>
                <w:rFonts w:ascii="Times New Roman" w:hAnsi="Times New Roman" w:cs="Times New Roman"/>
              </w:rPr>
              <w:t>This study</w:t>
            </w:r>
          </w:p>
        </w:tc>
      </w:tr>
    </w:tbl>
    <w:p w14:paraId="5C392371" w14:textId="77777777" w:rsidR="00264768" w:rsidRDefault="00264768"/>
    <w:p w14:paraId="418166CF" w14:textId="7B0268C9" w:rsidR="008A0CF8" w:rsidRDefault="008A0CF8">
      <w:pPr>
        <w:rPr>
          <w:rFonts w:ascii="Times New Roman" w:hAnsi="Times New Roman" w:cs="Times New Roman"/>
        </w:rPr>
      </w:pPr>
      <w:bookmarkStart w:id="3" w:name="_Hlk226200630"/>
      <w:r>
        <w:rPr>
          <w:rFonts w:ascii="Times New Roman" w:hAnsi="Times New Roman" w:cs="Times New Roman"/>
        </w:rPr>
        <w:t>For studies incorporating multiple seasons, fluxes were average</w:t>
      </w:r>
      <w:r w:rsidR="00714478">
        <w:rPr>
          <w:rFonts w:ascii="Times New Roman" w:hAnsi="Times New Roman" w:cs="Times New Roman"/>
        </w:rPr>
        <w:t>d from seasonal means.</w:t>
      </w:r>
      <w:r>
        <w:rPr>
          <w:rFonts w:ascii="Times New Roman" w:hAnsi="Times New Roman" w:cs="Times New Roman"/>
        </w:rPr>
        <w:t xml:space="preserve"> </w:t>
      </w:r>
    </w:p>
    <w:p w14:paraId="38826EEA" w14:textId="7415E4EE" w:rsidR="008A0CF8" w:rsidRDefault="008A0CF8">
      <w:pPr>
        <w:rPr>
          <w:rFonts w:ascii="Times New Roman" w:hAnsi="Times New Roman" w:cs="Times New Roman"/>
        </w:rPr>
      </w:pPr>
      <w:r>
        <w:rPr>
          <w:rFonts w:ascii="Times New Roman" w:hAnsi="Times New Roman" w:cs="Times New Roman"/>
        </w:rPr>
        <w:t>Data from studies incorporating different methods for flux assessments were averaged first by season (where appropriate), then averaged across all method types for the same location.</w:t>
      </w:r>
    </w:p>
    <w:p w14:paraId="1EC7FA9D" w14:textId="7DB15389" w:rsidR="008A0CF8" w:rsidRDefault="008A0CF8">
      <w:pPr>
        <w:rPr>
          <w:rFonts w:ascii="Times New Roman" w:hAnsi="Times New Roman" w:cs="Times New Roman"/>
        </w:rPr>
      </w:pPr>
      <w:r>
        <w:rPr>
          <w:rFonts w:ascii="Times New Roman" w:hAnsi="Times New Roman" w:cs="Times New Roman"/>
        </w:rPr>
        <w:t xml:space="preserve">Data from different flux interfaces </w:t>
      </w:r>
      <w:r w:rsidR="002626F2">
        <w:rPr>
          <w:rFonts w:ascii="Times New Roman" w:hAnsi="Times New Roman" w:cs="Times New Roman"/>
        </w:rPr>
        <w:t>(sediment-air, sea-air; i.e. Bahlmann et al. 2015</w:t>
      </w:r>
      <w:r w:rsidR="00BB6A65">
        <w:rPr>
          <w:rFonts w:ascii="Times New Roman" w:hAnsi="Times New Roman" w:cs="Times New Roman"/>
        </w:rPr>
        <w:t>, Nie et al 2026</w:t>
      </w:r>
      <w:r w:rsidR="002626F2">
        <w:rPr>
          <w:rFonts w:ascii="Times New Roman" w:hAnsi="Times New Roman" w:cs="Times New Roman"/>
        </w:rPr>
        <w:t xml:space="preserve">) </w:t>
      </w:r>
      <w:r>
        <w:rPr>
          <w:rFonts w:ascii="Times New Roman" w:hAnsi="Times New Roman" w:cs="Times New Roman"/>
        </w:rPr>
        <w:t>were kept separate for final global calculations</w:t>
      </w:r>
      <w:r w:rsidR="002626F2">
        <w:rPr>
          <w:rFonts w:ascii="Times New Roman" w:hAnsi="Times New Roman" w:cs="Times New Roman"/>
        </w:rPr>
        <w:t>.</w:t>
      </w:r>
    </w:p>
    <w:p w14:paraId="209DC0C5" w14:textId="3FF48BE8" w:rsidR="008A0CF8" w:rsidRDefault="008A0CF8">
      <w:pPr>
        <w:rPr>
          <w:rFonts w:ascii="Times New Roman" w:hAnsi="Times New Roman" w:cs="Times New Roman"/>
        </w:rPr>
      </w:pPr>
      <w:r>
        <w:rPr>
          <w:rFonts w:ascii="Times New Roman" w:hAnsi="Times New Roman" w:cs="Times New Roman"/>
        </w:rPr>
        <w:t>Global average calculated as the mean of means across location</w:t>
      </w:r>
    </w:p>
    <w:bookmarkEnd w:id="3"/>
    <w:p w14:paraId="7148D5C9" w14:textId="64C305A3" w:rsidR="007E5E58" w:rsidRDefault="007E5E58">
      <w:pPr>
        <w:rPr>
          <w:rFonts w:ascii="Times New Roman" w:hAnsi="Times New Roman" w:cs="Times New Roman"/>
        </w:rPr>
      </w:pPr>
      <w:r>
        <w:rPr>
          <w:rFonts w:ascii="Times New Roman" w:hAnsi="Times New Roman" w:cs="Times New Roman"/>
        </w:rPr>
        <w:t>†No error values provided by referenced paper</w:t>
      </w:r>
    </w:p>
    <w:p w14:paraId="33F11349" w14:textId="23227E99" w:rsidR="00D84C1E" w:rsidRDefault="00D84C1E">
      <w:pPr>
        <w:rPr>
          <w:rFonts w:ascii="Times New Roman" w:hAnsi="Times New Roman" w:cs="Times New Roman"/>
        </w:rPr>
      </w:pPr>
      <w:r>
        <w:rPr>
          <w:rFonts w:ascii="Times New Roman" w:hAnsi="Times New Roman" w:cs="Times New Roman"/>
        </w:rPr>
        <w:t xml:space="preserve">*Original data </w:t>
      </w:r>
      <w:r w:rsidR="0018492D">
        <w:rPr>
          <w:rFonts w:ascii="Times New Roman" w:hAnsi="Times New Roman" w:cs="Times New Roman"/>
        </w:rPr>
        <w:t>reported for a</w:t>
      </w:r>
      <w:r>
        <w:rPr>
          <w:rFonts w:ascii="Times New Roman" w:hAnsi="Times New Roman" w:cs="Times New Roman"/>
        </w:rPr>
        <w:t xml:space="preserve"> 24-hour cycle</w:t>
      </w:r>
      <w:r w:rsidR="00875061">
        <w:rPr>
          <w:rFonts w:ascii="Times New Roman" w:hAnsi="Times New Roman" w:cs="Times New Roman"/>
        </w:rPr>
        <w:t xml:space="preserve"> (day</w:t>
      </w:r>
      <w:r w:rsidR="00875061" w:rsidRPr="00A72513">
        <w:rPr>
          <w:rFonts w:ascii="Times New Roman" w:hAnsi="Times New Roman" w:cs="Times New Roman"/>
          <w:vertAlign w:val="superscript"/>
        </w:rPr>
        <w:t>-1</w:t>
      </w:r>
      <w:r w:rsidR="00875061">
        <w:rPr>
          <w:rFonts w:ascii="Times New Roman" w:hAnsi="Times New Roman" w:cs="Times New Roman"/>
        </w:rPr>
        <w:t>)</w:t>
      </w:r>
      <w:r>
        <w:rPr>
          <w:rFonts w:ascii="Times New Roman" w:hAnsi="Times New Roman" w:cs="Times New Roman"/>
        </w:rPr>
        <w:t xml:space="preserve">. Herein daily fluxes are converted to hourly fluxes by dividing by (24) and data are presented as </w:t>
      </w:r>
      <w:r w:rsidR="007E5E58">
        <w:rPr>
          <w:rFonts w:ascii="Times New Roman" w:hAnsi="Times New Roman" w:cs="Times New Roman"/>
        </w:rPr>
        <w:t>range of means</w:t>
      </w:r>
    </w:p>
    <w:p w14:paraId="532EF785" w14:textId="3890E654" w:rsidR="00875061" w:rsidRDefault="00875061">
      <w:pPr>
        <w:rPr>
          <w:rFonts w:ascii="Times New Roman" w:hAnsi="Times New Roman" w:cs="Times New Roman"/>
        </w:rPr>
      </w:pPr>
      <w:r>
        <w:rPr>
          <w:rFonts w:ascii="Times New Roman" w:hAnsi="Times New Roman" w:cs="Times New Roman"/>
        </w:rPr>
        <w:t>**Standard deviation reported</w:t>
      </w:r>
    </w:p>
    <w:p w14:paraId="55586C42" w14:textId="7DF62F9A" w:rsidR="0018492D" w:rsidRDefault="0018492D">
      <w:pPr>
        <w:rPr>
          <w:rFonts w:ascii="Times New Roman" w:hAnsi="Times New Roman" w:cs="Times New Roman"/>
        </w:rPr>
      </w:pPr>
      <w:r>
        <w:rPr>
          <w:rFonts w:ascii="Aptos" w:hAnsi="Aptos"/>
        </w:rPr>
        <w:t>‡</w:t>
      </w:r>
      <w:r>
        <w:rPr>
          <w:rFonts w:ascii="Times New Roman" w:hAnsi="Times New Roman" w:cs="Times New Roman"/>
        </w:rPr>
        <w:t xml:space="preserve">Original data reported per second. Herein fluxes are converted to hourly fluxes </w:t>
      </w:r>
    </w:p>
    <w:p w14:paraId="32D20CA6" w14:textId="084BF637" w:rsidR="00AD1213" w:rsidRDefault="00AD1213">
      <w:pPr>
        <w:rPr>
          <w:rFonts w:ascii="Times New Roman" w:hAnsi="Times New Roman" w:cs="Times New Roman"/>
        </w:rPr>
      </w:pPr>
      <w:r>
        <w:rPr>
          <w:rFonts w:ascii="Times New Roman" w:hAnsi="Times New Roman" w:cs="Times New Roman"/>
        </w:rPr>
        <w:t>§</w:t>
      </w:r>
      <w:r w:rsidR="00730D39">
        <w:rPr>
          <w:rFonts w:ascii="Times New Roman" w:hAnsi="Times New Roman" w:cs="Times New Roman"/>
        </w:rPr>
        <w:t>Referenced study includes diel fluxes, only daytime fluxes are reported here</w:t>
      </w:r>
      <w:r>
        <w:rPr>
          <w:rFonts w:ascii="Times New Roman" w:hAnsi="Times New Roman" w:cs="Times New Roman"/>
        </w:rPr>
        <w:t>, i.e. mean +- standard error and ranges taken from daytime observations only</w:t>
      </w:r>
    </w:p>
    <w:p w14:paraId="6F4C2AFD" w14:textId="77777777" w:rsidR="00ED123C" w:rsidRDefault="00ED123C">
      <w:pPr>
        <w:rPr>
          <w:rFonts w:ascii="Times New Roman" w:hAnsi="Times New Roman" w:cs="Times New Roman"/>
        </w:rPr>
      </w:pPr>
    </w:p>
    <w:tbl>
      <w:tblPr>
        <w:tblStyle w:val="TableGrid"/>
        <w:tblW w:w="0" w:type="auto"/>
        <w:jc w:val="center"/>
        <w:tblLook w:val="04A0" w:firstRow="1" w:lastRow="0" w:firstColumn="1" w:lastColumn="0" w:noHBand="0" w:noVBand="1"/>
      </w:tblPr>
      <w:tblGrid>
        <w:gridCol w:w="2658"/>
        <w:gridCol w:w="1663"/>
        <w:gridCol w:w="2122"/>
        <w:gridCol w:w="2629"/>
        <w:gridCol w:w="1910"/>
        <w:gridCol w:w="1492"/>
        <w:gridCol w:w="1484"/>
      </w:tblGrid>
      <w:tr w:rsidR="00194B09" w:rsidRPr="00FB14DA" w14:paraId="215D6D78" w14:textId="77777777" w:rsidTr="00875061">
        <w:trPr>
          <w:trHeight w:val="683"/>
          <w:jc w:val="center"/>
        </w:trPr>
        <w:tc>
          <w:tcPr>
            <w:tcW w:w="13958" w:type="dxa"/>
            <w:gridSpan w:val="7"/>
            <w:tcBorders>
              <w:top w:val="nil"/>
              <w:left w:val="nil"/>
              <w:bottom w:val="single" w:sz="4" w:space="0" w:color="auto"/>
              <w:right w:val="nil"/>
            </w:tcBorders>
          </w:tcPr>
          <w:p w14:paraId="54AA391A" w14:textId="7D7CF96A" w:rsidR="00194B09" w:rsidRDefault="00194B09" w:rsidP="00E73C29">
            <w:pPr>
              <w:rPr>
                <w:rFonts w:ascii="Times New Roman" w:hAnsi="Times New Roman" w:cs="Times New Roman"/>
                <w:b/>
                <w:bCs/>
              </w:rPr>
            </w:pPr>
            <w:r w:rsidRPr="00194B09">
              <w:rPr>
                <w:rFonts w:ascii="Times New Roman" w:hAnsi="Times New Roman" w:cs="Times New Roman"/>
                <w:b/>
                <w:bCs/>
              </w:rPr>
              <w:t>Table S</w:t>
            </w:r>
            <w:r w:rsidR="00F375BB">
              <w:rPr>
                <w:rFonts w:ascii="Times New Roman" w:hAnsi="Times New Roman" w:cs="Times New Roman"/>
                <w:b/>
                <w:bCs/>
              </w:rPr>
              <w:t>5</w:t>
            </w:r>
            <w:r w:rsidRPr="00194B09">
              <w:rPr>
                <w:rFonts w:ascii="Times New Roman" w:hAnsi="Times New Roman" w:cs="Times New Roman"/>
                <w:b/>
                <w:bCs/>
              </w:rPr>
              <w:t>.</w:t>
            </w:r>
            <w:r w:rsidRPr="00FB14DA">
              <w:rPr>
                <w:rFonts w:ascii="Times New Roman" w:hAnsi="Times New Roman" w:cs="Times New Roman"/>
              </w:rPr>
              <w:t xml:space="preserve"> Sediment-air and sea-air C</w:t>
            </w:r>
            <w:r>
              <w:rPr>
                <w:rFonts w:ascii="Times New Roman" w:hAnsi="Times New Roman" w:cs="Times New Roman"/>
              </w:rPr>
              <w:t>H</w:t>
            </w:r>
            <w:r w:rsidRPr="000D3012">
              <w:rPr>
                <w:rFonts w:ascii="Times New Roman" w:hAnsi="Times New Roman" w:cs="Times New Roman"/>
                <w:vertAlign w:val="subscript"/>
              </w:rPr>
              <w:t>4</w:t>
            </w:r>
            <w:r w:rsidRPr="00FB14DA">
              <w:rPr>
                <w:rFonts w:ascii="Times New Roman" w:hAnsi="Times New Roman" w:cs="Times New Roman"/>
              </w:rPr>
              <w:t xml:space="preserve"> fluxes from seagrass. Flux data presented as mean </w:t>
            </w:r>
            <w:r w:rsidRPr="00FB14DA">
              <w:rPr>
                <w:rFonts w:ascii="Times New Roman" w:hAnsi="Times New Roman" w:cs="Times New Roman"/>
              </w:rPr>
              <w:sym w:font="Symbol" w:char="F0B1"/>
            </w:r>
            <w:r w:rsidRPr="00FB14DA">
              <w:rPr>
                <w:rFonts w:ascii="Times New Roman" w:hAnsi="Times New Roman" w:cs="Times New Roman"/>
              </w:rPr>
              <w:t xml:space="preserve"> SE and range provided in parentheses as lower mean – upper mean, unless specified otherwise</w:t>
            </w:r>
            <w:r>
              <w:rPr>
                <w:rFonts w:ascii="Times New Roman" w:hAnsi="Times New Roman" w:cs="Times New Roman"/>
              </w:rPr>
              <w:t>.</w:t>
            </w:r>
          </w:p>
        </w:tc>
      </w:tr>
      <w:tr w:rsidR="007E2DA8" w:rsidRPr="00FB14DA" w14:paraId="008756F6" w14:textId="77777777" w:rsidTr="00D43E7F">
        <w:trPr>
          <w:trHeight w:val="683"/>
          <w:jc w:val="center"/>
        </w:trPr>
        <w:tc>
          <w:tcPr>
            <w:tcW w:w="2658" w:type="dxa"/>
            <w:vMerge w:val="restart"/>
            <w:tcBorders>
              <w:top w:val="single" w:sz="4" w:space="0" w:color="auto"/>
            </w:tcBorders>
          </w:tcPr>
          <w:p w14:paraId="7411E52E" w14:textId="77777777" w:rsidR="007E2DA8" w:rsidRPr="00FB14DA" w:rsidRDefault="007E2DA8" w:rsidP="00E73C29">
            <w:pPr>
              <w:rPr>
                <w:rFonts w:ascii="Times New Roman" w:hAnsi="Times New Roman" w:cs="Times New Roman"/>
                <w:b/>
                <w:bCs/>
              </w:rPr>
            </w:pPr>
            <w:r w:rsidRPr="00FB14DA">
              <w:rPr>
                <w:rFonts w:ascii="Times New Roman" w:hAnsi="Times New Roman" w:cs="Times New Roman"/>
                <w:b/>
                <w:bCs/>
                <w:kern w:val="2"/>
                <w14:ligatures w14:val="standardContextual"/>
              </w:rPr>
              <w:lastRenderedPageBreak/>
              <w:t>Species</w:t>
            </w:r>
          </w:p>
        </w:tc>
        <w:tc>
          <w:tcPr>
            <w:tcW w:w="1663" w:type="dxa"/>
            <w:vMerge w:val="restart"/>
            <w:tcBorders>
              <w:top w:val="single" w:sz="4" w:space="0" w:color="auto"/>
            </w:tcBorders>
          </w:tcPr>
          <w:p w14:paraId="6D920FD7" w14:textId="77777777" w:rsidR="007E2DA8" w:rsidRPr="00FB14DA" w:rsidRDefault="007E2DA8" w:rsidP="00E73C29">
            <w:pPr>
              <w:rPr>
                <w:rFonts w:ascii="Times New Roman" w:hAnsi="Times New Roman" w:cs="Times New Roman"/>
                <w:b/>
                <w:bCs/>
              </w:rPr>
            </w:pPr>
            <w:r w:rsidRPr="00FB14DA">
              <w:rPr>
                <w:rFonts w:ascii="Times New Roman" w:hAnsi="Times New Roman" w:cs="Times New Roman"/>
                <w:b/>
                <w:bCs/>
              </w:rPr>
              <w:t>Location</w:t>
            </w:r>
          </w:p>
        </w:tc>
        <w:tc>
          <w:tcPr>
            <w:tcW w:w="2122" w:type="dxa"/>
            <w:vMerge w:val="restart"/>
            <w:tcBorders>
              <w:top w:val="single" w:sz="4" w:space="0" w:color="auto"/>
            </w:tcBorders>
          </w:tcPr>
          <w:p w14:paraId="1776AE28" w14:textId="77777777" w:rsidR="007E2DA8" w:rsidRPr="00FB14DA" w:rsidRDefault="007E2DA8" w:rsidP="00E73C29">
            <w:pPr>
              <w:rPr>
                <w:rFonts w:ascii="Times New Roman" w:hAnsi="Times New Roman" w:cs="Times New Roman"/>
                <w:b/>
                <w:bCs/>
              </w:rPr>
            </w:pPr>
            <w:r w:rsidRPr="00FB14DA">
              <w:rPr>
                <w:rFonts w:ascii="Times New Roman" w:hAnsi="Times New Roman" w:cs="Times New Roman"/>
                <w:b/>
                <w:bCs/>
              </w:rPr>
              <w:t>Method</w:t>
            </w:r>
          </w:p>
        </w:tc>
        <w:tc>
          <w:tcPr>
            <w:tcW w:w="2629" w:type="dxa"/>
            <w:vMerge w:val="restart"/>
            <w:tcBorders>
              <w:top w:val="single" w:sz="4" w:space="0" w:color="auto"/>
            </w:tcBorders>
          </w:tcPr>
          <w:p w14:paraId="3F040288" w14:textId="18D930F1" w:rsidR="007E2DA8" w:rsidRPr="00FB14DA" w:rsidRDefault="007E2DA8" w:rsidP="00E73C29">
            <w:pPr>
              <w:rPr>
                <w:rFonts w:ascii="Times New Roman" w:hAnsi="Times New Roman" w:cs="Times New Roman"/>
                <w:b/>
                <w:bCs/>
              </w:rPr>
            </w:pPr>
            <w:r w:rsidRPr="00FB14DA">
              <w:rPr>
                <w:rFonts w:ascii="Times New Roman" w:hAnsi="Times New Roman" w:cs="Times New Roman"/>
                <w:b/>
                <w:bCs/>
              </w:rPr>
              <w:t>C</w:t>
            </w:r>
            <w:r>
              <w:rPr>
                <w:rFonts w:ascii="Times New Roman" w:hAnsi="Times New Roman" w:cs="Times New Roman"/>
                <w:b/>
                <w:bCs/>
              </w:rPr>
              <w:t>H</w:t>
            </w:r>
            <w:r w:rsidRPr="000D3012">
              <w:rPr>
                <w:rFonts w:ascii="Times New Roman" w:hAnsi="Times New Roman" w:cs="Times New Roman"/>
                <w:b/>
                <w:bCs/>
                <w:vertAlign w:val="subscript"/>
              </w:rPr>
              <w:t>4</w:t>
            </w:r>
            <w:r w:rsidRPr="00FB14DA">
              <w:rPr>
                <w:rFonts w:ascii="Times New Roman" w:hAnsi="Times New Roman" w:cs="Times New Roman"/>
                <w:b/>
                <w:bCs/>
              </w:rPr>
              <w:t xml:space="preserve"> flux (</w:t>
            </w:r>
            <w:r>
              <w:rPr>
                <w:rFonts w:ascii="Times New Roman" w:hAnsi="Times New Roman" w:cs="Times New Roman"/>
                <w:b/>
                <w:bCs/>
              </w:rPr>
              <w:t>µ</w:t>
            </w:r>
            <w:r w:rsidRPr="00FB14DA">
              <w:rPr>
                <w:rFonts w:ascii="Times New Roman" w:hAnsi="Times New Roman" w:cs="Times New Roman"/>
                <w:b/>
                <w:bCs/>
              </w:rPr>
              <w:t>mol m</w:t>
            </w:r>
            <w:r w:rsidRPr="00FB14DA">
              <w:rPr>
                <w:rFonts w:ascii="Times New Roman" w:hAnsi="Times New Roman" w:cs="Times New Roman"/>
                <w:b/>
                <w:bCs/>
                <w:vertAlign w:val="superscript"/>
              </w:rPr>
              <w:t>-2</w:t>
            </w:r>
            <w:r w:rsidRPr="00FB14DA">
              <w:rPr>
                <w:rFonts w:ascii="Times New Roman" w:hAnsi="Times New Roman" w:cs="Times New Roman"/>
                <w:b/>
                <w:bCs/>
              </w:rPr>
              <w:t xml:space="preserve"> h</w:t>
            </w:r>
            <w:r w:rsidRPr="00FB14DA">
              <w:rPr>
                <w:rFonts w:ascii="Times New Roman" w:hAnsi="Times New Roman" w:cs="Times New Roman"/>
                <w:b/>
                <w:bCs/>
                <w:vertAlign w:val="superscript"/>
              </w:rPr>
              <w:t>-1</w:t>
            </w:r>
            <w:r w:rsidRPr="00FB14DA">
              <w:rPr>
                <w:rFonts w:ascii="Times New Roman" w:hAnsi="Times New Roman" w:cs="Times New Roman"/>
                <w:b/>
                <w:bCs/>
              </w:rPr>
              <w:t>)</w:t>
            </w:r>
          </w:p>
        </w:tc>
        <w:tc>
          <w:tcPr>
            <w:tcW w:w="1910" w:type="dxa"/>
            <w:vMerge w:val="restart"/>
            <w:tcBorders>
              <w:top w:val="single" w:sz="4" w:space="0" w:color="auto"/>
            </w:tcBorders>
          </w:tcPr>
          <w:p w14:paraId="17E1F89F" w14:textId="05F63806" w:rsidR="007E2DA8" w:rsidRPr="00FB14DA" w:rsidRDefault="007E2DA8" w:rsidP="00E73C29">
            <w:pPr>
              <w:rPr>
                <w:rFonts w:ascii="Times New Roman" w:hAnsi="Times New Roman" w:cs="Times New Roman"/>
                <w:b/>
                <w:bCs/>
              </w:rPr>
            </w:pPr>
            <w:r w:rsidRPr="00FB14DA">
              <w:rPr>
                <w:rFonts w:ascii="Times New Roman" w:hAnsi="Times New Roman" w:cs="Times New Roman"/>
                <w:b/>
                <w:bCs/>
              </w:rPr>
              <w:t>Temporal aspect</w:t>
            </w:r>
          </w:p>
        </w:tc>
        <w:tc>
          <w:tcPr>
            <w:tcW w:w="1492" w:type="dxa"/>
            <w:vMerge w:val="restart"/>
            <w:tcBorders>
              <w:top w:val="single" w:sz="4" w:space="0" w:color="auto"/>
            </w:tcBorders>
          </w:tcPr>
          <w:p w14:paraId="530B9DBD" w14:textId="15E68A4D" w:rsidR="007E2DA8" w:rsidRPr="00FB14DA" w:rsidRDefault="007E2DA8" w:rsidP="00E73C29">
            <w:pPr>
              <w:rPr>
                <w:rFonts w:ascii="Times New Roman" w:hAnsi="Times New Roman" w:cs="Times New Roman"/>
                <w:b/>
                <w:bCs/>
              </w:rPr>
            </w:pPr>
            <w:r>
              <w:rPr>
                <w:rFonts w:ascii="Times New Roman" w:hAnsi="Times New Roman" w:cs="Times New Roman"/>
                <w:b/>
                <w:bCs/>
              </w:rPr>
              <w:t>Flux interface</w:t>
            </w:r>
          </w:p>
        </w:tc>
        <w:tc>
          <w:tcPr>
            <w:tcW w:w="1484" w:type="dxa"/>
            <w:vMerge w:val="restart"/>
            <w:tcBorders>
              <w:top w:val="single" w:sz="4" w:space="0" w:color="auto"/>
            </w:tcBorders>
          </w:tcPr>
          <w:p w14:paraId="7FAF3B6A" w14:textId="3F82F13A" w:rsidR="007E2DA8" w:rsidRPr="00FB14DA" w:rsidRDefault="007E2DA8" w:rsidP="00E73C29">
            <w:pPr>
              <w:rPr>
                <w:rFonts w:ascii="Times New Roman" w:hAnsi="Times New Roman" w:cs="Times New Roman"/>
                <w:b/>
                <w:bCs/>
              </w:rPr>
            </w:pPr>
            <w:r>
              <w:rPr>
                <w:rFonts w:ascii="Times New Roman" w:hAnsi="Times New Roman" w:cs="Times New Roman"/>
                <w:b/>
                <w:bCs/>
              </w:rPr>
              <w:t>Reference</w:t>
            </w:r>
          </w:p>
        </w:tc>
      </w:tr>
      <w:tr w:rsidR="007E2DA8" w:rsidRPr="00FB14DA" w14:paraId="56BB989B" w14:textId="77777777" w:rsidTr="00D43E7F">
        <w:trPr>
          <w:trHeight w:val="276"/>
          <w:jc w:val="center"/>
        </w:trPr>
        <w:tc>
          <w:tcPr>
            <w:tcW w:w="2658" w:type="dxa"/>
            <w:vMerge/>
            <w:tcBorders>
              <w:bottom w:val="single" w:sz="4" w:space="0" w:color="auto"/>
            </w:tcBorders>
          </w:tcPr>
          <w:p w14:paraId="710E1740" w14:textId="77777777" w:rsidR="007E2DA8" w:rsidRPr="00FB14DA" w:rsidRDefault="007E2DA8" w:rsidP="00E73C29">
            <w:pPr>
              <w:rPr>
                <w:rFonts w:ascii="Times New Roman" w:hAnsi="Times New Roman" w:cs="Times New Roman"/>
                <w:b/>
                <w:bCs/>
              </w:rPr>
            </w:pPr>
          </w:p>
        </w:tc>
        <w:tc>
          <w:tcPr>
            <w:tcW w:w="1663" w:type="dxa"/>
            <w:vMerge/>
            <w:tcBorders>
              <w:bottom w:val="single" w:sz="4" w:space="0" w:color="auto"/>
            </w:tcBorders>
          </w:tcPr>
          <w:p w14:paraId="449EDC59" w14:textId="77777777" w:rsidR="007E2DA8" w:rsidRPr="00FB14DA" w:rsidRDefault="007E2DA8" w:rsidP="00E73C29">
            <w:pPr>
              <w:rPr>
                <w:rFonts w:ascii="Times New Roman" w:hAnsi="Times New Roman" w:cs="Times New Roman"/>
                <w:b/>
                <w:bCs/>
              </w:rPr>
            </w:pPr>
          </w:p>
        </w:tc>
        <w:tc>
          <w:tcPr>
            <w:tcW w:w="2122" w:type="dxa"/>
            <w:vMerge/>
            <w:tcBorders>
              <w:bottom w:val="single" w:sz="4" w:space="0" w:color="auto"/>
            </w:tcBorders>
          </w:tcPr>
          <w:p w14:paraId="1D7823F7" w14:textId="77777777" w:rsidR="007E2DA8" w:rsidRPr="00FB14DA" w:rsidRDefault="007E2DA8" w:rsidP="00E73C29">
            <w:pPr>
              <w:rPr>
                <w:rFonts w:ascii="Times New Roman" w:hAnsi="Times New Roman" w:cs="Times New Roman"/>
                <w:b/>
                <w:bCs/>
              </w:rPr>
            </w:pPr>
          </w:p>
        </w:tc>
        <w:tc>
          <w:tcPr>
            <w:tcW w:w="2629" w:type="dxa"/>
            <w:vMerge/>
            <w:tcBorders>
              <w:bottom w:val="single" w:sz="4" w:space="0" w:color="auto"/>
            </w:tcBorders>
          </w:tcPr>
          <w:p w14:paraId="25088835" w14:textId="77777777" w:rsidR="007E2DA8" w:rsidRPr="00FB14DA" w:rsidRDefault="007E2DA8" w:rsidP="00E73C29">
            <w:pPr>
              <w:rPr>
                <w:rFonts w:ascii="Times New Roman" w:hAnsi="Times New Roman" w:cs="Times New Roman"/>
                <w:b/>
                <w:bCs/>
              </w:rPr>
            </w:pPr>
          </w:p>
        </w:tc>
        <w:tc>
          <w:tcPr>
            <w:tcW w:w="1910" w:type="dxa"/>
            <w:vMerge/>
            <w:tcBorders>
              <w:bottom w:val="single" w:sz="4" w:space="0" w:color="auto"/>
            </w:tcBorders>
          </w:tcPr>
          <w:p w14:paraId="5ECCBD8C" w14:textId="77777777" w:rsidR="007E2DA8" w:rsidRPr="00FB14DA" w:rsidRDefault="007E2DA8" w:rsidP="00E73C29">
            <w:pPr>
              <w:rPr>
                <w:rFonts w:ascii="Times New Roman" w:hAnsi="Times New Roman" w:cs="Times New Roman"/>
                <w:b/>
                <w:bCs/>
              </w:rPr>
            </w:pPr>
          </w:p>
        </w:tc>
        <w:tc>
          <w:tcPr>
            <w:tcW w:w="1492" w:type="dxa"/>
            <w:vMerge/>
            <w:tcBorders>
              <w:bottom w:val="single" w:sz="4" w:space="0" w:color="auto"/>
            </w:tcBorders>
          </w:tcPr>
          <w:p w14:paraId="6F9080FE" w14:textId="77777777" w:rsidR="007E2DA8" w:rsidRDefault="007E2DA8" w:rsidP="00E73C29">
            <w:pPr>
              <w:rPr>
                <w:rFonts w:ascii="Times New Roman" w:hAnsi="Times New Roman" w:cs="Times New Roman"/>
                <w:b/>
                <w:bCs/>
              </w:rPr>
            </w:pPr>
          </w:p>
        </w:tc>
        <w:tc>
          <w:tcPr>
            <w:tcW w:w="1484" w:type="dxa"/>
            <w:vMerge/>
            <w:tcBorders>
              <w:bottom w:val="single" w:sz="4" w:space="0" w:color="auto"/>
            </w:tcBorders>
          </w:tcPr>
          <w:p w14:paraId="15B18803" w14:textId="77777777" w:rsidR="007E2DA8" w:rsidRDefault="007E2DA8" w:rsidP="00E73C29">
            <w:pPr>
              <w:rPr>
                <w:rFonts w:ascii="Times New Roman" w:hAnsi="Times New Roman" w:cs="Times New Roman"/>
                <w:b/>
                <w:bCs/>
              </w:rPr>
            </w:pPr>
          </w:p>
        </w:tc>
      </w:tr>
      <w:tr w:rsidR="00784F62" w:rsidRPr="00FB14DA" w14:paraId="3D5CD576" w14:textId="77777777" w:rsidTr="00D43E7F">
        <w:trPr>
          <w:trHeight w:val="430"/>
          <w:jc w:val="center"/>
        </w:trPr>
        <w:tc>
          <w:tcPr>
            <w:tcW w:w="2658" w:type="dxa"/>
            <w:vMerge w:val="restart"/>
            <w:tcBorders>
              <w:top w:val="single" w:sz="4" w:space="0" w:color="auto"/>
            </w:tcBorders>
            <w:shd w:val="clear" w:color="auto" w:fill="DAE9F7" w:themeFill="text2" w:themeFillTint="1A"/>
          </w:tcPr>
          <w:p w14:paraId="6C403859" w14:textId="34032967" w:rsidR="00784F62" w:rsidRPr="00784F62" w:rsidRDefault="00784F62" w:rsidP="00E73C29">
            <w:pPr>
              <w:rPr>
                <w:rFonts w:ascii="Times New Roman" w:hAnsi="Times New Roman" w:cs="Times New Roman"/>
                <w:b/>
                <w:bCs/>
              </w:rPr>
            </w:pPr>
            <w:r w:rsidRPr="00784F62">
              <w:rPr>
                <w:rFonts w:ascii="Times New Roman" w:hAnsi="Times New Roman" w:cs="Times New Roman"/>
                <w:b/>
                <w:bCs/>
              </w:rPr>
              <w:t xml:space="preserve">Global </w:t>
            </w:r>
          </w:p>
        </w:tc>
        <w:tc>
          <w:tcPr>
            <w:tcW w:w="1663" w:type="dxa"/>
            <w:vMerge w:val="restart"/>
            <w:tcBorders>
              <w:top w:val="single" w:sz="4" w:space="0" w:color="auto"/>
            </w:tcBorders>
            <w:shd w:val="clear" w:color="auto" w:fill="DAE9F7" w:themeFill="text2" w:themeFillTint="1A"/>
          </w:tcPr>
          <w:p w14:paraId="76BE9C53" w14:textId="77777777" w:rsidR="00784F62" w:rsidRDefault="00784F62" w:rsidP="00E73C29">
            <w:pPr>
              <w:rPr>
                <w:rFonts w:ascii="Times New Roman" w:hAnsi="Times New Roman" w:cs="Times New Roman"/>
              </w:rPr>
            </w:pPr>
          </w:p>
        </w:tc>
        <w:tc>
          <w:tcPr>
            <w:tcW w:w="2122" w:type="dxa"/>
            <w:tcBorders>
              <w:top w:val="single" w:sz="4" w:space="0" w:color="auto"/>
              <w:bottom w:val="nil"/>
            </w:tcBorders>
            <w:shd w:val="clear" w:color="auto" w:fill="DAE9F7" w:themeFill="text2" w:themeFillTint="1A"/>
          </w:tcPr>
          <w:p w14:paraId="189A9637" w14:textId="5F2B7D4C" w:rsidR="00784F62" w:rsidRPr="00784F62" w:rsidRDefault="00784F62" w:rsidP="00784F62">
            <w:pPr>
              <w:jc w:val="right"/>
              <w:rPr>
                <w:rFonts w:ascii="Times New Roman" w:hAnsi="Times New Roman" w:cs="Times New Roman"/>
                <w:b/>
                <w:bCs/>
              </w:rPr>
            </w:pPr>
            <w:r w:rsidRPr="00784F62">
              <w:rPr>
                <w:rFonts w:ascii="Times New Roman" w:hAnsi="Times New Roman" w:cs="Times New Roman"/>
                <w:b/>
                <w:bCs/>
              </w:rPr>
              <w:t>Median</w:t>
            </w:r>
          </w:p>
          <w:p w14:paraId="09800EDF" w14:textId="77777777" w:rsidR="00784F62" w:rsidRPr="00784F62" w:rsidRDefault="00784F62" w:rsidP="00784F62">
            <w:pPr>
              <w:jc w:val="right"/>
              <w:rPr>
                <w:rFonts w:ascii="Times New Roman" w:hAnsi="Times New Roman" w:cs="Times New Roman"/>
                <w:b/>
                <w:bCs/>
              </w:rPr>
            </w:pPr>
          </w:p>
        </w:tc>
        <w:tc>
          <w:tcPr>
            <w:tcW w:w="2629" w:type="dxa"/>
            <w:tcBorders>
              <w:top w:val="single" w:sz="4" w:space="0" w:color="auto"/>
              <w:bottom w:val="nil"/>
            </w:tcBorders>
            <w:shd w:val="clear" w:color="auto" w:fill="DAE9F7" w:themeFill="text2" w:themeFillTint="1A"/>
          </w:tcPr>
          <w:p w14:paraId="10C73816" w14:textId="62C743CA" w:rsidR="00784F62" w:rsidRDefault="00784F62" w:rsidP="00784F62">
            <w:pPr>
              <w:rPr>
                <w:rFonts w:ascii="Times New Roman" w:hAnsi="Times New Roman" w:cs="Times New Roman"/>
              </w:rPr>
            </w:pPr>
            <w:r>
              <w:rPr>
                <w:rFonts w:ascii="Times New Roman" w:hAnsi="Times New Roman" w:cs="Times New Roman"/>
              </w:rPr>
              <w:t>2.46</w:t>
            </w:r>
          </w:p>
        </w:tc>
        <w:tc>
          <w:tcPr>
            <w:tcW w:w="1910" w:type="dxa"/>
            <w:vMerge w:val="restart"/>
            <w:tcBorders>
              <w:top w:val="single" w:sz="4" w:space="0" w:color="auto"/>
            </w:tcBorders>
            <w:shd w:val="clear" w:color="auto" w:fill="DAE9F7" w:themeFill="text2" w:themeFillTint="1A"/>
          </w:tcPr>
          <w:p w14:paraId="45BF6AE0" w14:textId="77777777" w:rsidR="00784F62" w:rsidRDefault="00784F62" w:rsidP="00E73C29">
            <w:pPr>
              <w:rPr>
                <w:rFonts w:ascii="Times New Roman" w:hAnsi="Times New Roman" w:cs="Times New Roman"/>
              </w:rPr>
            </w:pPr>
          </w:p>
        </w:tc>
        <w:tc>
          <w:tcPr>
            <w:tcW w:w="1492" w:type="dxa"/>
            <w:vMerge w:val="restart"/>
            <w:tcBorders>
              <w:top w:val="single" w:sz="4" w:space="0" w:color="auto"/>
            </w:tcBorders>
            <w:shd w:val="clear" w:color="auto" w:fill="DAE9F7" w:themeFill="text2" w:themeFillTint="1A"/>
          </w:tcPr>
          <w:p w14:paraId="5B73E6C5" w14:textId="77777777" w:rsidR="00784F62" w:rsidRDefault="00784F62" w:rsidP="00E73C29">
            <w:pPr>
              <w:rPr>
                <w:rFonts w:ascii="Times New Roman" w:hAnsi="Times New Roman" w:cs="Times New Roman"/>
              </w:rPr>
            </w:pPr>
          </w:p>
        </w:tc>
        <w:tc>
          <w:tcPr>
            <w:tcW w:w="1484" w:type="dxa"/>
            <w:vMerge w:val="restart"/>
            <w:tcBorders>
              <w:top w:val="single" w:sz="4" w:space="0" w:color="auto"/>
            </w:tcBorders>
            <w:shd w:val="clear" w:color="auto" w:fill="DAE9F7" w:themeFill="text2" w:themeFillTint="1A"/>
          </w:tcPr>
          <w:p w14:paraId="0868F3C7" w14:textId="4E270382" w:rsidR="00784F62" w:rsidRPr="00784F62" w:rsidRDefault="00784F62" w:rsidP="00E73C29">
            <w:pPr>
              <w:rPr>
                <w:rFonts w:ascii="Times New Roman" w:hAnsi="Times New Roman" w:cs="Times New Roman"/>
                <w:b/>
                <w:bCs/>
              </w:rPr>
            </w:pPr>
            <w:r w:rsidRPr="00784F62">
              <w:rPr>
                <w:rFonts w:ascii="Times New Roman" w:hAnsi="Times New Roman" w:cs="Times New Roman"/>
                <w:b/>
                <w:bCs/>
              </w:rPr>
              <w:t>This study</w:t>
            </w:r>
          </w:p>
        </w:tc>
      </w:tr>
      <w:tr w:rsidR="00784F62" w:rsidRPr="00FB14DA" w14:paraId="30E2FD8D" w14:textId="77777777" w:rsidTr="00D43E7F">
        <w:trPr>
          <w:trHeight w:val="281"/>
          <w:jc w:val="center"/>
        </w:trPr>
        <w:tc>
          <w:tcPr>
            <w:tcW w:w="2658" w:type="dxa"/>
            <w:vMerge/>
            <w:shd w:val="clear" w:color="auto" w:fill="DAE9F7" w:themeFill="text2" w:themeFillTint="1A"/>
          </w:tcPr>
          <w:p w14:paraId="1B1A0189" w14:textId="77777777" w:rsidR="00784F62" w:rsidRPr="00FB14DA" w:rsidRDefault="00784F62" w:rsidP="00E73C29">
            <w:pPr>
              <w:rPr>
                <w:rFonts w:ascii="Times New Roman" w:hAnsi="Times New Roman" w:cs="Times New Roman"/>
              </w:rPr>
            </w:pPr>
          </w:p>
        </w:tc>
        <w:tc>
          <w:tcPr>
            <w:tcW w:w="1663" w:type="dxa"/>
            <w:vMerge/>
            <w:shd w:val="clear" w:color="auto" w:fill="DAE9F7" w:themeFill="text2" w:themeFillTint="1A"/>
          </w:tcPr>
          <w:p w14:paraId="4FB9AB34" w14:textId="77777777" w:rsidR="00784F62" w:rsidRDefault="00784F62" w:rsidP="00E73C29">
            <w:pPr>
              <w:rPr>
                <w:rFonts w:ascii="Times New Roman" w:hAnsi="Times New Roman" w:cs="Times New Roman"/>
              </w:rPr>
            </w:pPr>
          </w:p>
        </w:tc>
        <w:tc>
          <w:tcPr>
            <w:tcW w:w="2122" w:type="dxa"/>
            <w:tcBorders>
              <w:top w:val="nil"/>
              <w:bottom w:val="nil"/>
            </w:tcBorders>
            <w:shd w:val="clear" w:color="auto" w:fill="DAE9F7" w:themeFill="text2" w:themeFillTint="1A"/>
          </w:tcPr>
          <w:p w14:paraId="20E9B9D7" w14:textId="07623F85" w:rsidR="00784F62" w:rsidRPr="00784F62" w:rsidRDefault="00784F62" w:rsidP="00784F62">
            <w:pPr>
              <w:jc w:val="right"/>
              <w:rPr>
                <w:rFonts w:ascii="Times New Roman" w:hAnsi="Times New Roman" w:cs="Times New Roman"/>
                <w:b/>
                <w:bCs/>
              </w:rPr>
            </w:pPr>
            <w:r w:rsidRPr="00784F62">
              <w:rPr>
                <w:rFonts w:ascii="Times New Roman" w:hAnsi="Times New Roman" w:cs="Times New Roman"/>
                <w:b/>
                <w:bCs/>
              </w:rPr>
              <w:t>Geometric mean</w:t>
            </w:r>
          </w:p>
        </w:tc>
        <w:tc>
          <w:tcPr>
            <w:tcW w:w="2629" w:type="dxa"/>
            <w:tcBorders>
              <w:top w:val="nil"/>
              <w:bottom w:val="nil"/>
            </w:tcBorders>
            <w:shd w:val="clear" w:color="auto" w:fill="DAE9F7" w:themeFill="text2" w:themeFillTint="1A"/>
          </w:tcPr>
          <w:p w14:paraId="755E94F0" w14:textId="66061E91" w:rsidR="00784F62" w:rsidRDefault="00784F62" w:rsidP="00784F62">
            <w:pPr>
              <w:rPr>
                <w:rFonts w:ascii="Times New Roman" w:hAnsi="Times New Roman" w:cs="Times New Roman"/>
              </w:rPr>
            </w:pPr>
            <w:r>
              <w:rPr>
                <w:rFonts w:ascii="Times New Roman" w:hAnsi="Times New Roman" w:cs="Times New Roman"/>
              </w:rPr>
              <w:t xml:space="preserve">3.36 </w:t>
            </w:r>
            <w:r w:rsidRPr="00FB14DA">
              <w:rPr>
                <w:rFonts w:ascii="Times New Roman" w:hAnsi="Times New Roman" w:cs="Times New Roman"/>
              </w:rPr>
              <w:sym w:font="Symbol" w:char="F0B1"/>
            </w:r>
            <w:r>
              <w:rPr>
                <w:rFonts w:ascii="Times New Roman" w:hAnsi="Times New Roman" w:cs="Times New Roman"/>
              </w:rPr>
              <w:t xml:space="preserve"> 0.84</w:t>
            </w:r>
          </w:p>
          <w:p w14:paraId="418B3FAD" w14:textId="77777777" w:rsidR="00784F62" w:rsidRDefault="00784F62" w:rsidP="00784F62">
            <w:pPr>
              <w:rPr>
                <w:rFonts w:ascii="Times New Roman" w:hAnsi="Times New Roman" w:cs="Times New Roman"/>
              </w:rPr>
            </w:pPr>
          </w:p>
        </w:tc>
        <w:tc>
          <w:tcPr>
            <w:tcW w:w="1910" w:type="dxa"/>
            <w:vMerge/>
            <w:shd w:val="clear" w:color="auto" w:fill="DAE9F7" w:themeFill="text2" w:themeFillTint="1A"/>
          </w:tcPr>
          <w:p w14:paraId="1616B022" w14:textId="77777777" w:rsidR="00784F62" w:rsidRDefault="00784F62" w:rsidP="00E73C29">
            <w:pPr>
              <w:rPr>
                <w:rFonts w:ascii="Times New Roman" w:hAnsi="Times New Roman" w:cs="Times New Roman"/>
              </w:rPr>
            </w:pPr>
          </w:p>
        </w:tc>
        <w:tc>
          <w:tcPr>
            <w:tcW w:w="1492" w:type="dxa"/>
            <w:vMerge/>
            <w:shd w:val="clear" w:color="auto" w:fill="DAE9F7" w:themeFill="text2" w:themeFillTint="1A"/>
          </w:tcPr>
          <w:p w14:paraId="7F6FCB7C" w14:textId="77777777" w:rsidR="00784F62" w:rsidRDefault="00784F62" w:rsidP="00E73C29">
            <w:pPr>
              <w:rPr>
                <w:rFonts w:ascii="Times New Roman" w:hAnsi="Times New Roman" w:cs="Times New Roman"/>
              </w:rPr>
            </w:pPr>
          </w:p>
        </w:tc>
        <w:tc>
          <w:tcPr>
            <w:tcW w:w="1484" w:type="dxa"/>
            <w:vMerge/>
            <w:shd w:val="clear" w:color="auto" w:fill="DAE9F7" w:themeFill="text2" w:themeFillTint="1A"/>
          </w:tcPr>
          <w:p w14:paraId="7EDE4AA8" w14:textId="77777777" w:rsidR="00784F62" w:rsidRDefault="00784F62" w:rsidP="00E73C29">
            <w:pPr>
              <w:rPr>
                <w:rFonts w:ascii="Times New Roman" w:hAnsi="Times New Roman" w:cs="Times New Roman"/>
              </w:rPr>
            </w:pPr>
          </w:p>
        </w:tc>
      </w:tr>
      <w:tr w:rsidR="00784F62" w:rsidRPr="00FB14DA" w14:paraId="154037B0" w14:textId="77777777" w:rsidTr="00D43E7F">
        <w:trPr>
          <w:trHeight w:val="249"/>
          <w:jc w:val="center"/>
        </w:trPr>
        <w:tc>
          <w:tcPr>
            <w:tcW w:w="2658" w:type="dxa"/>
            <w:vMerge/>
            <w:tcBorders>
              <w:bottom w:val="single" w:sz="4" w:space="0" w:color="auto"/>
            </w:tcBorders>
            <w:shd w:val="clear" w:color="auto" w:fill="DAE9F7" w:themeFill="text2" w:themeFillTint="1A"/>
          </w:tcPr>
          <w:p w14:paraId="0F25E111" w14:textId="77777777" w:rsidR="00784F62" w:rsidRPr="00FB14DA" w:rsidRDefault="00784F62" w:rsidP="00E73C29">
            <w:pPr>
              <w:rPr>
                <w:rFonts w:ascii="Times New Roman" w:hAnsi="Times New Roman" w:cs="Times New Roman"/>
              </w:rPr>
            </w:pPr>
          </w:p>
        </w:tc>
        <w:tc>
          <w:tcPr>
            <w:tcW w:w="1663" w:type="dxa"/>
            <w:vMerge/>
            <w:tcBorders>
              <w:bottom w:val="single" w:sz="4" w:space="0" w:color="auto"/>
            </w:tcBorders>
            <w:shd w:val="clear" w:color="auto" w:fill="DAE9F7" w:themeFill="text2" w:themeFillTint="1A"/>
          </w:tcPr>
          <w:p w14:paraId="3B3810A8" w14:textId="77777777" w:rsidR="00784F62" w:rsidRDefault="00784F62" w:rsidP="00E73C29">
            <w:pPr>
              <w:rPr>
                <w:rFonts w:ascii="Times New Roman" w:hAnsi="Times New Roman" w:cs="Times New Roman"/>
              </w:rPr>
            </w:pPr>
          </w:p>
        </w:tc>
        <w:tc>
          <w:tcPr>
            <w:tcW w:w="2122" w:type="dxa"/>
            <w:tcBorders>
              <w:top w:val="nil"/>
              <w:bottom w:val="single" w:sz="4" w:space="0" w:color="auto"/>
            </w:tcBorders>
            <w:shd w:val="clear" w:color="auto" w:fill="DAE9F7" w:themeFill="text2" w:themeFillTint="1A"/>
          </w:tcPr>
          <w:p w14:paraId="70E3E1CF" w14:textId="00E3F538" w:rsidR="00784F62" w:rsidRPr="00784F62" w:rsidRDefault="00784F62" w:rsidP="00784F62">
            <w:pPr>
              <w:jc w:val="right"/>
              <w:rPr>
                <w:rFonts w:ascii="Times New Roman" w:hAnsi="Times New Roman" w:cs="Times New Roman"/>
                <w:b/>
                <w:bCs/>
              </w:rPr>
            </w:pPr>
            <w:r w:rsidRPr="00784F62">
              <w:rPr>
                <w:rFonts w:ascii="Times New Roman" w:hAnsi="Times New Roman" w:cs="Times New Roman"/>
                <w:b/>
                <w:bCs/>
              </w:rPr>
              <w:t>IQR</w:t>
            </w:r>
          </w:p>
        </w:tc>
        <w:tc>
          <w:tcPr>
            <w:tcW w:w="2629" w:type="dxa"/>
            <w:tcBorders>
              <w:top w:val="nil"/>
              <w:bottom w:val="single" w:sz="4" w:space="0" w:color="auto"/>
            </w:tcBorders>
            <w:shd w:val="clear" w:color="auto" w:fill="DAE9F7" w:themeFill="text2" w:themeFillTint="1A"/>
          </w:tcPr>
          <w:p w14:paraId="53FC7F9E" w14:textId="364E3423" w:rsidR="00784F62" w:rsidRDefault="00784F62" w:rsidP="00784F62">
            <w:pPr>
              <w:rPr>
                <w:rFonts w:ascii="Times New Roman" w:hAnsi="Times New Roman" w:cs="Times New Roman"/>
              </w:rPr>
            </w:pPr>
            <w:r>
              <w:rPr>
                <w:rFonts w:ascii="Times New Roman" w:hAnsi="Times New Roman" w:cs="Times New Roman"/>
              </w:rPr>
              <w:t>(0.</w:t>
            </w:r>
            <w:r w:rsidR="005C38E7">
              <w:rPr>
                <w:rFonts w:ascii="Times New Roman" w:hAnsi="Times New Roman" w:cs="Times New Roman"/>
              </w:rPr>
              <w:t>33</w:t>
            </w:r>
            <w:r>
              <w:rPr>
                <w:rFonts w:ascii="Times New Roman" w:hAnsi="Times New Roman" w:cs="Times New Roman"/>
              </w:rPr>
              <w:t xml:space="preserve"> – 4.</w:t>
            </w:r>
            <w:r w:rsidR="005C38E7">
              <w:rPr>
                <w:rFonts w:ascii="Times New Roman" w:hAnsi="Times New Roman" w:cs="Times New Roman"/>
              </w:rPr>
              <w:t>75</w:t>
            </w:r>
            <w:r>
              <w:rPr>
                <w:rFonts w:ascii="Times New Roman" w:hAnsi="Times New Roman" w:cs="Times New Roman"/>
              </w:rPr>
              <w:t>)</w:t>
            </w:r>
          </w:p>
          <w:p w14:paraId="715AA7CD" w14:textId="77777777" w:rsidR="00784F62" w:rsidRDefault="00784F62" w:rsidP="00784F62">
            <w:pPr>
              <w:rPr>
                <w:rFonts w:ascii="Times New Roman" w:hAnsi="Times New Roman" w:cs="Times New Roman"/>
              </w:rPr>
            </w:pPr>
          </w:p>
        </w:tc>
        <w:tc>
          <w:tcPr>
            <w:tcW w:w="1910" w:type="dxa"/>
            <w:vMerge/>
            <w:tcBorders>
              <w:bottom w:val="single" w:sz="4" w:space="0" w:color="auto"/>
            </w:tcBorders>
            <w:shd w:val="clear" w:color="auto" w:fill="DAE9F7" w:themeFill="text2" w:themeFillTint="1A"/>
          </w:tcPr>
          <w:p w14:paraId="3DE44900" w14:textId="77777777" w:rsidR="00784F62" w:rsidRDefault="00784F62" w:rsidP="00E73C29">
            <w:pPr>
              <w:rPr>
                <w:rFonts w:ascii="Times New Roman" w:hAnsi="Times New Roman" w:cs="Times New Roman"/>
              </w:rPr>
            </w:pPr>
          </w:p>
        </w:tc>
        <w:tc>
          <w:tcPr>
            <w:tcW w:w="1492" w:type="dxa"/>
            <w:vMerge/>
            <w:tcBorders>
              <w:bottom w:val="single" w:sz="4" w:space="0" w:color="auto"/>
            </w:tcBorders>
            <w:shd w:val="clear" w:color="auto" w:fill="DAE9F7" w:themeFill="text2" w:themeFillTint="1A"/>
          </w:tcPr>
          <w:p w14:paraId="79D163A2" w14:textId="77777777" w:rsidR="00784F62" w:rsidRDefault="00784F62" w:rsidP="00E73C29">
            <w:pPr>
              <w:rPr>
                <w:rFonts w:ascii="Times New Roman" w:hAnsi="Times New Roman" w:cs="Times New Roman"/>
              </w:rPr>
            </w:pPr>
          </w:p>
        </w:tc>
        <w:tc>
          <w:tcPr>
            <w:tcW w:w="1484" w:type="dxa"/>
            <w:vMerge/>
            <w:tcBorders>
              <w:bottom w:val="single" w:sz="4" w:space="0" w:color="auto"/>
            </w:tcBorders>
            <w:shd w:val="clear" w:color="auto" w:fill="DAE9F7" w:themeFill="text2" w:themeFillTint="1A"/>
          </w:tcPr>
          <w:p w14:paraId="70E8277F" w14:textId="77777777" w:rsidR="00784F62" w:rsidRDefault="00784F62" w:rsidP="00E73C29">
            <w:pPr>
              <w:rPr>
                <w:rFonts w:ascii="Times New Roman" w:hAnsi="Times New Roman" w:cs="Times New Roman"/>
              </w:rPr>
            </w:pPr>
          </w:p>
        </w:tc>
      </w:tr>
      <w:tr w:rsidR="007E2DA8" w:rsidRPr="00FB14DA" w14:paraId="21F618AD" w14:textId="77777777" w:rsidTr="00D43E7F">
        <w:trPr>
          <w:trHeight w:val="683"/>
          <w:jc w:val="center"/>
        </w:trPr>
        <w:tc>
          <w:tcPr>
            <w:tcW w:w="2658" w:type="dxa"/>
            <w:tcBorders>
              <w:top w:val="single" w:sz="4" w:space="0" w:color="auto"/>
              <w:bottom w:val="single" w:sz="4" w:space="0" w:color="auto"/>
            </w:tcBorders>
          </w:tcPr>
          <w:p w14:paraId="47A82297" w14:textId="37D18752" w:rsidR="007E2DA8" w:rsidRPr="00931385" w:rsidRDefault="007E2DA8" w:rsidP="00E73C29">
            <w:pPr>
              <w:rPr>
                <w:rFonts w:ascii="Times New Roman" w:hAnsi="Times New Roman" w:cs="Times New Roman"/>
                <w:i/>
                <w:iCs/>
              </w:rPr>
            </w:pPr>
            <w:proofErr w:type="spellStart"/>
            <w:r>
              <w:rPr>
                <w:rFonts w:ascii="Times New Roman" w:hAnsi="Times New Roman" w:cs="Times New Roman"/>
                <w:i/>
                <w:iCs/>
              </w:rPr>
              <w:t>Enhalus</w:t>
            </w:r>
            <w:proofErr w:type="spellEnd"/>
            <w:r>
              <w:rPr>
                <w:rFonts w:ascii="Times New Roman" w:hAnsi="Times New Roman" w:cs="Times New Roman"/>
                <w:i/>
                <w:iCs/>
              </w:rPr>
              <w:t xml:space="preserve"> </w:t>
            </w:r>
            <w:proofErr w:type="spellStart"/>
            <w:r>
              <w:rPr>
                <w:rFonts w:ascii="Times New Roman" w:hAnsi="Times New Roman" w:cs="Times New Roman"/>
                <w:i/>
                <w:iCs/>
              </w:rPr>
              <w:t>acoroides</w:t>
            </w:r>
            <w:proofErr w:type="spellEnd"/>
          </w:p>
        </w:tc>
        <w:tc>
          <w:tcPr>
            <w:tcW w:w="1663" w:type="dxa"/>
            <w:tcBorders>
              <w:top w:val="single" w:sz="4" w:space="0" w:color="auto"/>
              <w:bottom w:val="single" w:sz="4" w:space="0" w:color="auto"/>
            </w:tcBorders>
          </w:tcPr>
          <w:p w14:paraId="1843D7D8" w14:textId="055191E4" w:rsidR="007E2DA8" w:rsidRDefault="007E2DA8" w:rsidP="00E73C29">
            <w:pPr>
              <w:rPr>
                <w:rFonts w:ascii="Times New Roman" w:hAnsi="Times New Roman" w:cs="Times New Roman"/>
              </w:rPr>
            </w:pPr>
            <w:proofErr w:type="spellStart"/>
            <w:r w:rsidRPr="008D2C0C">
              <w:rPr>
                <w:rFonts w:ascii="Times New Roman" w:hAnsi="Times New Roman" w:cs="Times New Roman"/>
              </w:rPr>
              <w:t>Li'an</w:t>
            </w:r>
            <w:proofErr w:type="spellEnd"/>
            <w:r w:rsidRPr="008D2C0C">
              <w:rPr>
                <w:rFonts w:ascii="Times New Roman" w:hAnsi="Times New Roman" w:cs="Times New Roman"/>
              </w:rPr>
              <w:t xml:space="preserve"> Lagoon, Hainan Island, South China Sea</w:t>
            </w:r>
          </w:p>
        </w:tc>
        <w:tc>
          <w:tcPr>
            <w:tcW w:w="2122" w:type="dxa"/>
            <w:tcBorders>
              <w:top w:val="single" w:sz="4" w:space="0" w:color="auto"/>
              <w:bottom w:val="single" w:sz="4" w:space="0" w:color="auto"/>
            </w:tcBorders>
          </w:tcPr>
          <w:p w14:paraId="7DBC3CE7" w14:textId="0AC77231" w:rsidR="007E2DA8" w:rsidRDefault="007E2DA8" w:rsidP="00E73C29">
            <w:pPr>
              <w:rPr>
                <w:rFonts w:ascii="Times New Roman" w:hAnsi="Times New Roman" w:cs="Times New Roman"/>
              </w:rPr>
            </w:pPr>
            <w:r>
              <w:rPr>
                <w:rFonts w:ascii="Times New Roman" w:hAnsi="Times New Roman" w:cs="Times New Roman"/>
              </w:rPr>
              <w:t>Bulk formula</w:t>
            </w:r>
          </w:p>
        </w:tc>
        <w:tc>
          <w:tcPr>
            <w:tcW w:w="2629" w:type="dxa"/>
            <w:tcBorders>
              <w:top w:val="single" w:sz="4" w:space="0" w:color="auto"/>
              <w:bottom w:val="single" w:sz="4" w:space="0" w:color="auto"/>
            </w:tcBorders>
          </w:tcPr>
          <w:p w14:paraId="5582AC2A" w14:textId="77777777" w:rsidR="007E2DA8" w:rsidRDefault="007E2DA8" w:rsidP="00E73C29">
            <w:pPr>
              <w:rPr>
                <w:rFonts w:ascii="Times New Roman" w:hAnsi="Times New Roman" w:cs="Times New Roman"/>
              </w:rPr>
            </w:pPr>
            <w:r>
              <w:rPr>
                <w:rFonts w:ascii="Times New Roman" w:hAnsi="Times New Roman" w:cs="Times New Roman"/>
              </w:rPr>
              <w:t xml:space="preserve">5.83 </w:t>
            </w:r>
            <w:r w:rsidRPr="00FB14DA">
              <w:rPr>
                <w:rFonts w:ascii="Times New Roman" w:hAnsi="Times New Roman" w:cs="Times New Roman"/>
              </w:rPr>
              <w:sym w:font="Symbol" w:char="F0B1"/>
            </w:r>
            <w:r>
              <w:rPr>
                <w:rFonts w:ascii="Times New Roman" w:hAnsi="Times New Roman" w:cs="Times New Roman"/>
              </w:rPr>
              <w:t xml:space="preserve"> 2.75 *</w:t>
            </w:r>
          </w:p>
          <w:p w14:paraId="3979560A" w14:textId="6FD93A11" w:rsidR="007E2DA8" w:rsidRDefault="007E2DA8" w:rsidP="00E73C29">
            <w:pPr>
              <w:rPr>
                <w:rFonts w:ascii="Times New Roman" w:hAnsi="Times New Roman" w:cs="Times New Roman"/>
              </w:rPr>
            </w:pPr>
            <w:r>
              <w:rPr>
                <w:rFonts w:ascii="Times New Roman" w:hAnsi="Times New Roman" w:cs="Times New Roman"/>
              </w:rPr>
              <w:t>(no range provided)</w:t>
            </w:r>
          </w:p>
        </w:tc>
        <w:tc>
          <w:tcPr>
            <w:tcW w:w="1910" w:type="dxa"/>
            <w:tcBorders>
              <w:top w:val="single" w:sz="4" w:space="0" w:color="auto"/>
              <w:bottom w:val="single" w:sz="4" w:space="0" w:color="auto"/>
            </w:tcBorders>
          </w:tcPr>
          <w:p w14:paraId="3663F9C1" w14:textId="5307B31D" w:rsidR="007E2DA8" w:rsidRDefault="007E2DA8" w:rsidP="00E73C29">
            <w:pPr>
              <w:rPr>
                <w:rFonts w:ascii="Times New Roman" w:hAnsi="Times New Roman" w:cs="Times New Roman"/>
              </w:rPr>
            </w:pPr>
            <w:r>
              <w:rPr>
                <w:rFonts w:ascii="Times New Roman" w:hAnsi="Times New Roman" w:cs="Times New Roman"/>
              </w:rPr>
              <w:t>March</w:t>
            </w:r>
          </w:p>
        </w:tc>
        <w:tc>
          <w:tcPr>
            <w:tcW w:w="1492" w:type="dxa"/>
            <w:tcBorders>
              <w:top w:val="single" w:sz="4" w:space="0" w:color="auto"/>
              <w:bottom w:val="single" w:sz="4" w:space="0" w:color="auto"/>
            </w:tcBorders>
          </w:tcPr>
          <w:p w14:paraId="34714465" w14:textId="2B10869C" w:rsidR="007E2DA8" w:rsidRDefault="007E2DA8" w:rsidP="00E73C29">
            <w:pPr>
              <w:rPr>
                <w:rFonts w:ascii="Times New Roman" w:hAnsi="Times New Roman" w:cs="Times New Roman"/>
              </w:rPr>
            </w:pPr>
            <w:r>
              <w:rPr>
                <w:rFonts w:ascii="Times New Roman" w:hAnsi="Times New Roman" w:cs="Times New Roman"/>
              </w:rPr>
              <w:t>Sea-air</w:t>
            </w:r>
          </w:p>
        </w:tc>
        <w:tc>
          <w:tcPr>
            <w:tcW w:w="1484" w:type="dxa"/>
            <w:tcBorders>
              <w:top w:val="single" w:sz="4" w:space="0" w:color="auto"/>
              <w:bottom w:val="single" w:sz="4" w:space="0" w:color="auto"/>
            </w:tcBorders>
          </w:tcPr>
          <w:p w14:paraId="7859A404" w14:textId="1B6BC81B" w:rsidR="007E2DA8" w:rsidRDefault="007E2DA8" w:rsidP="00E73C29">
            <w:pPr>
              <w:rPr>
                <w:rFonts w:ascii="Times New Roman" w:hAnsi="Times New Roman" w:cs="Times New Roman"/>
              </w:rPr>
            </w:pPr>
            <w:r>
              <w:rPr>
                <w:rFonts w:ascii="Times New Roman" w:hAnsi="Times New Roman" w:cs="Times New Roman"/>
              </w:rPr>
              <w:t xml:space="preserve">Dai et al </w:t>
            </w:r>
            <w:r w:rsidR="008E7D74">
              <w:rPr>
                <w:rFonts w:ascii="Times New Roman" w:hAnsi="Times New Roman" w:cs="Times New Roman"/>
              </w:rPr>
              <w:fldChar w:fldCharType="begin"/>
            </w:r>
            <w:r w:rsidR="008E7D74">
              <w:rPr>
                <w:rFonts w:ascii="Times New Roman" w:hAnsi="Times New Roman" w:cs="Times New Roman"/>
              </w:rPr>
              <w:instrText xml:space="preserve"> ADDIN ZOTERO_ITEM CSL_CITATION {"citationID":"tdCWi2Na","properties":{"formattedCitation":"(2025)","plainCitation":"(2025)","noteIndex":0},"citationItems":[{"id":2128,"uris":["http://zotero.org/users/9418042/items/Y55R6GD4"],"itemData":{"id":2128,"type":"article-journal","abstract":"Methane (CH4) is a potent greenhouse gas that reduces the carbon sequestration capacity of seagrass meadows. However, our understanding of CH4 production and emission from these important carbon sinks is limited. Here we conducted biogeochemical experiments to identify methylotrophic methanogenesis as the primary methanogenesis pathway in a tropical seagrass meadow. The production rate constant was 2.2–3.9 d 1, significantly higher than those in temperate meadows (&lt;0.02 d 1). The CH4 emission rate from the meadow was 835 ± 124 μmol m 2 d 1. A global meta‐analysis further revealed the CH4 emission rate in tropical seagrass meadows is approximately 8 times higher than temperate meadows. Global seagrass meadows emit 0.3 Tg CH4 yr 1, with over 90% from tropical meadows and resulting in an 8.6% reduction of the seagrass carbon burial on a 20‐year time horizon. These findings highlight the role of tropical seagrass meadows as CH4 sources, which can offset the benefits of seagrass carbon sequestration.","container-title":"Geophysical Research Letters","DOI":"10.1029/2024GL113824","ISSN":"0094-8276, 1944-8007","issue":"5","journalAbbreviation":"Geophysical Research Letters","language":"en","page":"e2024GL113824","source":"DOI.org (Crossref)","title":"High Methane Production and Emission From Tropical Seagrasses Through Methylotrophic Methanogenesis","volume":"52","author":[{"family":"Dai","given":"Guiyuan"},{"family":"Chen","given":"Xiaogang"},{"family":"Zhuang","given":"Guangchao"},{"family":"Zhang","given":"Yan"},{"family":"Zhu","given":"Peiyuan"},{"family":"Ju","given":"Feng"},{"family":"Li","given":"Ling"}],"issued":{"date-parts":[["2025",3,16]]}},"suppress-author":true}],"schema":"https://github.com/citation-style-language/schema/raw/master/csl-citation.json"} </w:instrText>
            </w:r>
            <w:r w:rsidR="008E7D74">
              <w:rPr>
                <w:rFonts w:ascii="Times New Roman" w:hAnsi="Times New Roman" w:cs="Times New Roman"/>
              </w:rPr>
              <w:fldChar w:fldCharType="separate"/>
            </w:r>
            <w:r w:rsidR="008E7D74">
              <w:rPr>
                <w:rFonts w:ascii="Times New Roman" w:hAnsi="Times New Roman" w:cs="Times New Roman"/>
                <w:noProof/>
              </w:rPr>
              <w:t>(2025)</w:t>
            </w:r>
            <w:r w:rsidR="008E7D74">
              <w:rPr>
                <w:rFonts w:ascii="Times New Roman" w:hAnsi="Times New Roman" w:cs="Times New Roman"/>
              </w:rPr>
              <w:fldChar w:fldCharType="end"/>
            </w:r>
          </w:p>
        </w:tc>
      </w:tr>
      <w:tr w:rsidR="007E2DA8" w:rsidRPr="00FB14DA" w14:paraId="468876A1" w14:textId="77777777" w:rsidTr="00D43E7F">
        <w:trPr>
          <w:trHeight w:val="828"/>
          <w:jc w:val="center"/>
        </w:trPr>
        <w:tc>
          <w:tcPr>
            <w:tcW w:w="2658" w:type="dxa"/>
            <w:tcBorders>
              <w:top w:val="single" w:sz="4" w:space="0" w:color="auto"/>
            </w:tcBorders>
          </w:tcPr>
          <w:p w14:paraId="64AC2F91" w14:textId="3ABFC1F2" w:rsidR="007E2DA8" w:rsidRDefault="007E2DA8" w:rsidP="002257E3">
            <w:pPr>
              <w:rPr>
                <w:rFonts w:ascii="Times New Roman" w:hAnsi="Times New Roman" w:cs="Times New Roman"/>
                <w:i/>
                <w:iCs/>
              </w:rPr>
            </w:pPr>
            <w:proofErr w:type="spellStart"/>
            <w:r>
              <w:rPr>
                <w:rFonts w:ascii="Times New Roman" w:hAnsi="Times New Roman" w:cs="Times New Roman"/>
                <w:i/>
                <w:iCs/>
              </w:rPr>
              <w:t>Halodule</w:t>
            </w:r>
            <w:proofErr w:type="spellEnd"/>
            <w:r>
              <w:rPr>
                <w:rFonts w:ascii="Times New Roman" w:hAnsi="Times New Roman" w:cs="Times New Roman"/>
                <w:i/>
                <w:iCs/>
              </w:rPr>
              <w:t xml:space="preserve"> </w:t>
            </w:r>
            <w:proofErr w:type="spellStart"/>
            <w:r>
              <w:rPr>
                <w:rFonts w:ascii="Times New Roman" w:hAnsi="Times New Roman" w:cs="Times New Roman"/>
                <w:i/>
                <w:iCs/>
              </w:rPr>
              <w:t>wrightii</w:t>
            </w:r>
            <w:proofErr w:type="spellEnd"/>
          </w:p>
        </w:tc>
        <w:tc>
          <w:tcPr>
            <w:tcW w:w="1663" w:type="dxa"/>
            <w:tcBorders>
              <w:top w:val="single" w:sz="4" w:space="0" w:color="auto"/>
            </w:tcBorders>
          </w:tcPr>
          <w:p w14:paraId="3CA9AEDC" w14:textId="55368589" w:rsidR="007E2DA8" w:rsidRDefault="007E2DA8" w:rsidP="002257E3">
            <w:pPr>
              <w:rPr>
                <w:rFonts w:ascii="Times New Roman" w:hAnsi="Times New Roman" w:cs="Times New Roman"/>
              </w:rPr>
            </w:pPr>
            <w:r>
              <w:rPr>
                <w:rFonts w:ascii="Times New Roman" w:hAnsi="Times New Roman" w:cs="Times New Roman"/>
              </w:rPr>
              <w:t>Gulf of Mexico, Texas, USA</w:t>
            </w:r>
          </w:p>
        </w:tc>
        <w:tc>
          <w:tcPr>
            <w:tcW w:w="2122" w:type="dxa"/>
            <w:tcBorders>
              <w:top w:val="single" w:sz="4" w:space="0" w:color="auto"/>
            </w:tcBorders>
          </w:tcPr>
          <w:p w14:paraId="2D927916" w14:textId="77777777" w:rsidR="007E2DA8" w:rsidRDefault="007E2DA8" w:rsidP="002257E3">
            <w:pPr>
              <w:rPr>
                <w:rFonts w:ascii="Times New Roman" w:hAnsi="Times New Roman" w:cs="Times New Roman"/>
              </w:rPr>
            </w:pPr>
            <w:r>
              <w:rPr>
                <w:rFonts w:ascii="Times New Roman" w:hAnsi="Times New Roman" w:cs="Times New Roman"/>
              </w:rPr>
              <w:t>Floating chambers/</w:t>
            </w:r>
          </w:p>
          <w:p w14:paraId="54A5F7F3" w14:textId="673C15F6" w:rsidR="007E2DA8" w:rsidRDefault="007E2DA8" w:rsidP="002257E3">
            <w:pPr>
              <w:rPr>
                <w:rFonts w:ascii="Times New Roman" w:hAnsi="Times New Roman" w:cs="Times New Roman"/>
              </w:rPr>
            </w:pPr>
            <w:r>
              <w:rPr>
                <w:rFonts w:ascii="Times New Roman" w:hAnsi="Times New Roman" w:cs="Times New Roman"/>
              </w:rPr>
              <w:t>Bulk formula</w:t>
            </w:r>
          </w:p>
        </w:tc>
        <w:tc>
          <w:tcPr>
            <w:tcW w:w="2629" w:type="dxa"/>
            <w:tcBorders>
              <w:top w:val="single" w:sz="4" w:space="0" w:color="auto"/>
            </w:tcBorders>
          </w:tcPr>
          <w:p w14:paraId="73B0294A" w14:textId="1085DB39" w:rsidR="007E2DA8" w:rsidRDefault="007E2DA8" w:rsidP="002257E3">
            <w:pPr>
              <w:rPr>
                <w:rFonts w:ascii="Times New Roman" w:hAnsi="Times New Roman" w:cs="Times New Roman"/>
              </w:rPr>
            </w:pPr>
            <w:r>
              <w:rPr>
                <w:rFonts w:ascii="Times New Roman" w:hAnsi="Times New Roman" w:cs="Times New Roman"/>
              </w:rPr>
              <w:t xml:space="preserve">9.21 </w:t>
            </w:r>
            <w:r w:rsidRPr="00FB14DA">
              <w:rPr>
                <w:rFonts w:ascii="Times New Roman" w:hAnsi="Times New Roman" w:cs="Times New Roman"/>
              </w:rPr>
              <w:sym w:font="Symbol" w:char="F0B1"/>
            </w:r>
            <w:r>
              <w:rPr>
                <w:rFonts w:ascii="Times New Roman" w:hAnsi="Times New Roman" w:cs="Times New Roman"/>
              </w:rPr>
              <w:t xml:space="preserve"> 7.95 * **</w:t>
            </w:r>
          </w:p>
          <w:p w14:paraId="7E2610CC" w14:textId="70B4D8C4" w:rsidR="007E2DA8" w:rsidRDefault="007E2DA8" w:rsidP="002257E3">
            <w:pPr>
              <w:rPr>
                <w:rFonts w:ascii="Times New Roman" w:hAnsi="Times New Roman" w:cs="Times New Roman"/>
              </w:rPr>
            </w:pPr>
            <w:r>
              <w:rPr>
                <w:rFonts w:ascii="Times New Roman" w:hAnsi="Times New Roman" w:cs="Times New Roman"/>
              </w:rPr>
              <w:t>(3.02 – 11.5)</w:t>
            </w:r>
          </w:p>
        </w:tc>
        <w:tc>
          <w:tcPr>
            <w:tcW w:w="1910" w:type="dxa"/>
            <w:tcBorders>
              <w:top w:val="single" w:sz="4" w:space="0" w:color="auto"/>
            </w:tcBorders>
          </w:tcPr>
          <w:p w14:paraId="344E970A" w14:textId="2C93E0A8" w:rsidR="007E2DA8" w:rsidRDefault="007E2DA8" w:rsidP="002257E3">
            <w:pPr>
              <w:rPr>
                <w:rFonts w:ascii="Times New Roman" w:hAnsi="Times New Roman" w:cs="Times New Roman"/>
              </w:rPr>
            </w:pPr>
            <w:r>
              <w:rPr>
                <w:rFonts w:ascii="Times New Roman" w:hAnsi="Times New Roman" w:cs="Times New Roman"/>
              </w:rPr>
              <w:t>Seasonal</w:t>
            </w:r>
          </w:p>
        </w:tc>
        <w:tc>
          <w:tcPr>
            <w:tcW w:w="1492" w:type="dxa"/>
            <w:tcBorders>
              <w:top w:val="single" w:sz="4" w:space="0" w:color="auto"/>
            </w:tcBorders>
          </w:tcPr>
          <w:p w14:paraId="46053346" w14:textId="11CA509A" w:rsidR="007E2DA8" w:rsidRDefault="007E2DA8" w:rsidP="002257E3">
            <w:pPr>
              <w:rPr>
                <w:rFonts w:ascii="Times New Roman" w:hAnsi="Times New Roman" w:cs="Times New Roman"/>
              </w:rPr>
            </w:pPr>
            <w:r>
              <w:rPr>
                <w:rFonts w:ascii="Times New Roman" w:hAnsi="Times New Roman" w:cs="Times New Roman"/>
              </w:rPr>
              <w:t>Sea-air</w:t>
            </w:r>
          </w:p>
        </w:tc>
        <w:tc>
          <w:tcPr>
            <w:tcW w:w="1484" w:type="dxa"/>
            <w:tcBorders>
              <w:top w:val="single" w:sz="4" w:space="0" w:color="auto"/>
            </w:tcBorders>
          </w:tcPr>
          <w:p w14:paraId="508CD9B3" w14:textId="77A875EC" w:rsidR="007E2DA8" w:rsidRDefault="007E2DA8" w:rsidP="002257E3">
            <w:pPr>
              <w:rPr>
                <w:rFonts w:ascii="Times New Roman" w:hAnsi="Times New Roman" w:cs="Times New Roman"/>
              </w:rPr>
            </w:pPr>
            <w:r>
              <w:rPr>
                <w:rFonts w:ascii="Times New Roman" w:hAnsi="Times New Roman" w:cs="Times New Roman"/>
              </w:rPr>
              <w:t xml:space="preserve">Yu et al </w:t>
            </w:r>
            <w:r w:rsidR="008E7D74">
              <w:rPr>
                <w:rFonts w:ascii="Times New Roman" w:hAnsi="Times New Roman" w:cs="Times New Roman"/>
              </w:rPr>
              <w:fldChar w:fldCharType="begin"/>
            </w:r>
            <w:r w:rsidR="008E7D74">
              <w:rPr>
                <w:rFonts w:ascii="Times New Roman" w:hAnsi="Times New Roman" w:cs="Times New Roman"/>
              </w:rPr>
              <w:instrText xml:space="preserve"> ADDIN ZOTERO_ITEM CSL_CITATION {"citationID":"evQewHHd","properties":{"formattedCitation":"(2024)","plainCitation":"(2024)","noteIndex":0},"citationItems":[{"id":1562,"uris":["http://zotero.org/users/9418042/items/QTXCXPTE"],"itemData":{"id":1562,"type":"article-journal","abstract":"Abstract\n            \n              While seagrass meadows are perceived to be pertinent blue carbon reservoirs, they also potentially release methane (CH\n              4\n              ) into the atmosphere. Seasonal and diurnal variations in CH\n              4\n              emissions from a subtropical hypersaline lagoon dominated by\n              Halodule wrightii\n              in southern Texas, USA, on the northwest coast of the Gulf of Mexico were investigated. Dissolved CH\n              4\n              concentrations decreased in the daytime and increased overnight during the diel observation period, which could be explained by photosynthesis and respiration of seagrasses. Photosynthetic oxygen was found to significantly reduce CH\n              4\n              emissions from seagrass sediment. Diffusive transport contributed slightly to the release of CH\n              4\n              from the sediment to the water column, while plant mediation might be the primary mechanism. The diffusive CH\n              4\n              flux at the sea-air interface was 12.3–816.2 µmol/m\n              2\n               d, over the range of the sea-air fluxes previously reported from other seagrass meadows. This was related to relatively higher dissolved CH\n              4\n              concentrations (11.6–258.2 nmol/L) in a mostly closed lagoon with restricted water exchange. This study emphasizes seagrass meadows in the subtropical hypersaline lagoon as a source of atmospheric CH\n              4\n              , providing insights into the interactions between seagrass ecosystems and methane dynamics, with potential implications for seagrass meadow management and conservation efforts.","container-title":"Biogeochemistry","DOI":"10.1007/s10533-024-01138-y","ISSN":"1573-515X","issue":"5","journalAbbreviation":"Biogeochemistry","language":"en","page":"723-741","source":"DOI.org (Crossref)","title":"Dynamics of methane emissions from northwestern Gulf of Mexico subtropical seagrass meadows","volume":"167","author":[{"family":"Yu","given":"Hao"},{"family":"Coffin","given":"Richard"},{"family":"Organ","given":"Hannah"}],"issued":{"date-parts":[["2024",4,23]]}},"suppress-author":true}],"schema":"https://github.com/citation-style-language/schema/raw/master/csl-citation.json"} </w:instrText>
            </w:r>
            <w:r w:rsidR="008E7D74">
              <w:rPr>
                <w:rFonts w:ascii="Times New Roman" w:hAnsi="Times New Roman" w:cs="Times New Roman"/>
              </w:rPr>
              <w:fldChar w:fldCharType="separate"/>
            </w:r>
            <w:r w:rsidR="008E7D74">
              <w:rPr>
                <w:rFonts w:ascii="Times New Roman" w:hAnsi="Times New Roman" w:cs="Times New Roman"/>
                <w:noProof/>
              </w:rPr>
              <w:t>(2024)</w:t>
            </w:r>
            <w:r w:rsidR="008E7D74">
              <w:rPr>
                <w:rFonts w:ascii="Times New Roman" w:hAnsi="Times New Roman" w:cs="Times New Roman"/>
              </w:rPr>
              <w:fldChar w:fldCharType="end"/>
            </w:r>
          </w:p>
        </w:tc>
      </w:tr>
      <w:tr w:rsidR="007E2DA8" w:rsidRPr="00FB14DA" w14:paraId="12BE531E" w14:textId="77777777" w:rsidTr="00D43E7F">
        <w:trPr>
          <w:trHeight w:val="828"/>
          <w:jc w:val="center"/>
        </w:trPr>
        <w:tc>
          <w:tcPr>
            <w:tcW w:w="2658" w:type="dxa"/>
            <w:tcBorders>
              <w:top w:val="single" w:sz="4" w:space="0" w:color="auto"/>
            </w:tcBorders>
          </w:tcPr>
          <w:p w14:paraId="256D05EC" w14:textId="61F5270A" w:rsidR="007E2DA8" w:rsidRDefault="007E2DA8" w:rsidP="004965CD">
            <w:pPr>
              <w:rPr>
                <w:rFonts w:ascii="Times New Roman" w:hAnsi="Times New Roman" w:cs="Times New Roman"/>
                <w:i/>
                <w:iCs/>
              </w:rPr>
            </w:pPr>
            <w:r w:rsidRPr="0062106B">
              <w:rPr>
                <w:rFonts w:ascii="Times New Roman" w:eastAsia="DengXian" w:hAnsi="Times New Roman" w:cs="Times New Roman"/>
                <w:i/>
                <w:iCs/>
                <w:color w:val="000000"/>
              </w:rPr>
              <w:t xml:space="preserve">Halophila </w:t>
            </w:r>
            <w:proofErr w:type="spellStart"/>
            <w:r w:rsidRPr="0062106B">
              <w:rPr>
                <w:rFonts w:ascii="Times New Roman" w:eastAsia="DengXian" w:hAnsi="Times New Roman" w:cs="Times New Roman"/>
                <w:i/>
                <w:iCs/>
                <w:color w:val="000000"/>
              </w:rPr>
              <w:t>beccarii</w:t>
            </w:r>
            <w:proofErr w:type="spellEnd"/>
          </w:p>
        </w:tc>
        <w:tc>
          <w:tcPr>
            <w:tcW w:w="1663" w:type="dxa"/>
            <w:tcBorders>
              <w:top w:val="single" w:sz="4" w:space="0" w:color="auto"/>
            </w:tcBorders>
          </w:tcPr>
          <w:p w14:paraId="6288FFBB" w14:textId="14E79269" w:rsidR="007E2DA8" w:rsidRDefault="007E2DA8" w:rsidP="004965CD">
            <w:pPr>
              <w:rPr>
                <w:rFonts w:ascii="Times New Roman" w:hAnsi="Times New Roman" w:cs="Times New Roman"/>
              </w:rPr>
            </w:pPr>
            <w:proofErr w:type="spellStart"/>
            <w:r w:rsidRPr="0062106B">
              <w:rPr>
                <w:rFonts w:ascii="Times New Roman" w:eastAsia="DengXian" w:hAnsi="Times New Roman" w:cs="Times New Roman"/>
                <w:color w:val="000000"/>
              </w:rPr>
              <w:t>Ronggenshan</w:t>
            </w:r>
            <w:proofErr w:type="spellEnd"/>
            <w:r w:rsidRPr="0062106B">
              <w:rPr>
                <w:rFonts w:ascii="Times New Roman" w:eastAsia="DengXian" w:hAnsi="Times New Roman" w:cs="Times New Roman"/>
                <w:color w:val="000000"/>
              </w:rPr>
              <w:t>, Beihai, China</w:t>
            </w:r>
          </w:p>
        </w:tc>
        <w:tc>
          <w:tcPr>
            <w:tcW w:w="2122" w:type="dxa"/>
            <w:tcBorders>
              <w:top w:val="single" w:sz="4" w:space="0" w:color="auto"/>
            </w:tcBorders>
          </w:tcPr>
          <w:p w14:paraId="3CC79056" w14:textId="12E88F94" w:rsidR="007E2DA8" w:rsidRDefault="007E2DA8" w:rsidP="004965CD">
            <w:pPr>
              <w:rPr>
                <w:rFonts w:ascii="Times New Roman" w:hAnsi="Times New Roman" w:cs="Times New Roman"/>
              </w:rPr>
            </w:pPr>
            <w:r>
              <w:rPr>
                <w:rFonts w:ascii="Times New Roman" w:hAnsi="Times New Roman" w:cs="Times New Roman"/>
              </w:rPr>
              <w:t>Chamber-based measurements</w:t>
            </w:r>
          </w:p>
        </w:tc>
        <w:tc>
          <w:tcPr>
            <w:tcW w:w="2629" w:type="dxa"/>
            <w:tcBorders>
              <w:top w:val="single" w:sz="4" w:space="0" w:color="auto"/>
            </w:tcBorders>
          </w:tcPr>
          <w:p w14:paraId="0F6769F3" w14:textId="1BDDCE23" w:rsidR="007E2DA8" w:rsidRDefault="007E2DA8" w:rsidP="004965CD">
            <w:pPr>
              <w:rPr>
                <w:rFonts w:ascii="Times New Roman" w:eastAsia="DengXian" w:hAnsi="Times New Roman" w:cs="Times New Roman"/>
                <w:color w:val="000000"/>
              </w:rPr>
            </w:pPr>
            <w:r>
              <w:rPr>
                <w:rFonts w:ascii="Times New Roman" w:eastAsia="DengXian" w:hAnsi="Times New Roman" w:cs="Times New Roman"/>
                <w:color w:val="000000"/>
              </w:rPr>
              <w:t>-</w:t>
            </w:r>
            <w:r w:rsidRPr="0062106B">
              <w:rPr>
                <w:rFonts w:ascii="Times New Roman" w:eastAsia="DengXian" w:hAnsi="Times New Roman" w:cs="Times New Roman"/>
                <w:color w:val="000000"/>
              </w:rPr>
              <w:t>0.94</w:t>
            </w:r>
            <w:r>
              <w:rPr>
                <w:rFonts w:ascii="Times New Roman" w:eastAsia="DengXian" w:hAnsi="Times New Roman" w:cs="Times New Roman"/>
                <w:color w:val="000000"/>
              </w:rPr>
              <w:t xml:space="preserve"> </w:t>
            </w:r>
            <w:r>
              <w:rPr>
                <w:rFonts w:ascii="Times New Roman" w:hAnsi="Times New Roman" w:cs="Times New Roman"/>
              </w:rPr>
              <w:t>†</w:t>
            </w:r>
          </w:p>
          <w:p w14:paraId="4EF90031" w14:textId="20541A02" w:rsidR="007E2DA8" w:rsidRDefault="007E2DA8" w:rsidP="004965CD">
            <w:pPr>
              <w:rPr>
                <w:rFonts w:ascii="Times New Roman" w:hAnsi="Times New Roman" w:cs="Times New Roman"/>
              </w:rPr>
            </w:pPr>
            <w:r>
              <w:rPr>
                <w:rFonts w:ascii="Times New Roman" w:eastAsia="DengXian" w:hAnsi="Times New Roman" w:cs="Times New Roman"/>
                <w:color w:val="000000"/>
              </w:rPr>
              <w:t>(-</w:t>
            </w:r>
            <w:r w:rsidRPr="0062106B">
              <w:rPr>
                <w:rFonts w:ascii="Times New Roman" w:eastAsia="DengXian" w:hAnsi="Times New Roman" w:cs="Times New Roman"/>
                <w:color w:val="000000"/>
              </w:rPr>
              <w:t>2.28</w:t>
            </w:r>
            <w:r>
              <w:rPr>
                <w:rFonts w:ascii="Times New Roman" w:eastAsia="DengXian" w:hAnsi="Times New Roman" w:cs="Times New Roman"/>
                <w:color w:val="000000"/>
              </w:rPr>
              <w:t xml:space="preserve"> </w:t>
            </w:r>
            <w:r>
              <w:rPr>
                <w:rFonts w:ascii="Times New Roman" w:hAnsi="Times New Roman" w:cs="Times New Roman"/>
              </w:rPr>
              <w:t>–</w:t>
            </w:r>
            <w:r>
              <w:rPr>
                <w:rFonts w:ascii="Times New Roman" w:eastAsia="DengXian" w:hAnsi="Times New Roman" w:cs="Times New Roman"/>
                <w:color w:val="000000"/>
              </w:rPr>
              <w:t xml:space="preserve"> </w:t>
            </w:r>
            <w:r w:rsidRPr="0062106B">
              <w:rPr>
                <w:rFonts w:ascii="Times New Roman" w:eastAsia="DengXian" w:hAnsi="Times New Roman" w:cs="Times New Roman"/>
                <w:color w:val="000000"/>
              </w:rPr>
              <w:t>2.76</w:t>
            </w:r>
            <w:r>
              <w:rPr>
                <w:rFonts w:ascii="Times New Roman" w:eastAsia="DengXian" w:hAnsi="Times New Roman" w:cs="Times New Roman"/>
                <w:color w:val="000000"/>
              </w:rPr>
              <w:t>)</w:t>
            </w:r>
          </w:p>
        </w:tc>
        <w:tc>
          <w:tcPr>
            <w:tcW w:w="1910" w:type="dxa"/>
            <w:tcBorders>
              <w:top w:val="single" w:sz="4" w:space="0" w:color="auto"/>
            </w:tcBorders>
          </w:tcPr>
          <w:p w14:paraId="004C0224" w14:textId="1A548BE3" w:rsidR="007E2DA8" w:rsidRDefault="007E2DA8" w:rsidP="004965CD">
            <w:pPr>
              <w:rPr>
                <w:rFonts w:ascii="Times New Roman" w:hAnsi="Times New Roman" w:cs="Times New Roman"/>
              </w:rPr>
            </w:pPr>
            <w:r>
              <w:rPr>
                <w:rFonts w:ascii="Times New Roman" w:hAnsi="Times New Roman" w:cs="Times New Roman"/>
              </w:rPr>
              <w:t xml:space="preserve">Seasonal </w:t>
            </w:r>
            <w:r w:rsidRPr="00FB14DA">
              <w:rPr>
                <w:rFonts w:ascii="Times New Roman" w:hAnsi="Times New Roman" w:cs="Times New Roman"/>
              </w:rPr>
              <w:t>(summer/winter)</w:t>
            </w:r>
          </w:p>
        </w:tc>
        <w:tc>
          <w:tcPr>
            <w:tcW w:w="1492" w:type="dxa"/>
            <w:tcBorders>
              <w:top w:val="single" w:sz="4" w:space="0" w:color="auto"/>
            </w:tcBorders>
          </w:tcPr>
          <w:p w14:paraId="7EFABC5F" w14:textId="38873DE9" w:rsidR="007E2DA8" w:rsidRDefault="007E2DA8" w:rsidP="004965CD">
            <w:pPr>
              <w:rPr>
                <w:rFonts w:ascii="Times New Roman" w:hAnsi="Times New Roman" w:cs="Times New Roman"/>
              </w:rPr>
            </w:pPr>
            <w:r>
              <w:rPr>
                <w:rFonts w:ascii="Times New Roman" w:hAnsi="Times New Roman" w:cs="Times New Roman"/>
              </w:rPr>
              <w:t>Sediment-air</w:t>
            </w:r>
          </w:p>
        </w:tc>
        <w:tc>
          <w:tcPr>
            <w:tcW w:w="1484" w:type="dxa"/>
            <w:tcBorders>
              <w:top w:val="single" w:sz="4" w:space="0" w:color="auto"/>
            </w:tcBorders>
          </w:tcPr>
          <w:p w14:paraId="74198989" w14:textId="5F6CC466" w:rsidR="007E2DA8" w:rsidRDefault="007E2DA8" w:rsidP="004965CD">
            <w:pPr>
              <w:rPr>
                <w:rFonts w:ascii="Times New Roman" w:hAnsi="Times New Roman" w:cs="Times New Roman"/>
              </w:rPr>
            </w:pPr>
            <w:r>
              <w:rPr>
                <w:rFonts w:ascii="Times New Roman" w:hAnsi="Times New Roman" w:cs="Times New Roman"/>
              </w:rPr>
              <w:t xml:space="preserve">Zheng et al </w:t>
            </w:r>
            <w:r w:rsidR="008E7D74">
              <w:rPr>
                <w:rFonts w:ascii="Times New Roman" w:hAnsi="Times New Roman" w:cs="Times New Roman"/>
              </w:rPr>
              <w:fldChar w:fldCharType="begin"/>
            </w:r>
            <w:r w:rsidR="008E7D74">
              <w:rPr>
                <w:rFonts w:ascii="Times New Roman" w:hAnsi="Times New Roman" w:cs="Times New Roman"/>
              </w:rPr>
              <w:instrText xml:space="preserve"> ADDIN ZOTERO_ITEM CSL_CITATION {"citationID":"9hyejbTm","properties":{"formattedCitation":"(2023)","plainCitation":"(2023)","noteIndex":0},"citationItems":[{"id":1090,"uris":["http://zotero.org/users/9418042/items/VHV6E2TL"],"itemData":{"id":1090,"type":"article-journal","abstract":"Atmospheric greenhouse gas (GHG) emissions from seagrass meadows that determine the ecosystem atmospheric cooling effect have rarely been quantified. This study measured the simultaneous fluxes direct to the atmosphere of three GHGs (CO2, CH4 and N2O) within a Halophila beccarii seagrass meadow and an adjacent unvegetated bare intertidal flat, and their relationships to seagrass abundance and relevant soil parameters. The results showed that seasonal variation in seagrass abundance was strongly linked with the CO2 exchange rate. The CH4 and N2O fluxes were similarly low at both sites and comparable between winter and summer. The global warming potential of CH4 and N2O reduced the ecosystem CO2 uptake by only 5 % at the seagrass site. The results indicated that the H. beccarii meadow had a stronger atmospheric cooling effect than the bare flat and that the seagrass-mediated CO2 flux in this oligotrophic seagrass meadow primarily determined the atmospheric cooling effect.","container-title":"Marine Pollution Bulletin","DOI":"10.1016/j.marpolbul.2023.114676","ISSN":"0025-326X","journalAbbreviation":"Marine Pollution Bulletin","page":"114676","source":"ScienceDirect","title":"Determining effect of seagrass-mediated CO2 flux on the atmospheric cooling potential of a subtropical intertidal seagrass meadow","volume":"188","author":[{"family":"Zheng","given":"Pengxiang"},{"family":"Chen","given":"Guangcheng"},{"family":"Lan","given":"Wenlu"},{"family":"Li","given":"Shiman"},{"family":"Li","given":"Mingmin"},{"family":"Chen","given":"Shunyang"},{"family":"An","given":"Wenshuo"},{"family":"Chen","given":"Jiahui"},{"family":"Yu","given":"Shuo"},{"family":"Chen","given":"Bin"}],"issued":{"date-parts":[["2023",3,1]]}},"suppress-author":true}],"schema":"https://github.com/citation-style-language/schema/raw/master/csl-citation.json"} </w:instrText>
            </w:r>
            <w:r w:rsidR="008E7D74">
              <w:rPr>
                <w:rFonts w:ascii="Times New Roman" w:hAnsi="Times New Roman" w:cs="Times New Roman"/>
              </w:rPr>
              <w:fldChar w:fldCharType="separate"/>
            </w:r>
            <w:r w:rsidR="008E7D74">
              <w:rPr>
                <w:rFonts w:ascii="Times New Roman" w:hAnsi="Times New Roman" w:cs="Times New Roman"/>
                <w:noProof/>
              </w:rPr>
              <w:t>(2023)</w:t>
            </w:r>
            <w:r w:rsidR="008E7D74">
              <w:rPr>
                <w:rFonts w:ascii="Times New Roman" w:hAnsi="Times New Roman" w:cs="Times New Roman"/>
              </w:rPr>
              <w:fldChar w:fldCharType="end"/>
            </w:r>
          </w:p>
        </w:tc>
      </w:tr>
      <w:tr w:rsidR="00D55648" w:rsidRPr="00FB14DA" w14:paraId="3CA75804" w14:textId="77777777" w:rsidTr="00D43E7F">
        <w:trPr>
          <w:trHeight w:val="683"/>
          <w:jc w:val="center"/>
        </w:trPr>
        <w:tc>
          <w:tcPr>
            <w:tcW w:w="2658" w:type="dxa"/>
            <w:tcBorders>
              <w:top w:val="single" w:sz="4" w:space="0" w:color="auto"/>
              <w:bottom w:val="single" w:sz="4" w:space="0" w:color="auto"/>
            </w:tcBorders>
          </w:tcPr>
          <w:p w14:paraId="6497B836" w14:textId="7ACAF437" w:rsidR="00D55648" w:rsidRPr="00931385" w:rsidRDefault="00D55648" w:rsidP="00D55648">
            <w:pPr>
              <w:rPr>
                <w:rFonts w:ascii="Times New Roman" w:hAnsi="Times New Roman" w:cs="Times New Roman"/>
                <w:i/>
                <w:iCs/>
              </w:rPr>
            </w:pPr>
            <w:r>
              <w:rPr>
                <w:rFonts w:ascii="Times New Roman" w:hAnsi="Times New Roman" w:cs="Times New Roman"/>
                <w:i/>
                <w:iCs/>
              </w:rPr>
              <w:t xml:space="preserve">Halophila </w:t>
            </w:r>
            <w:proofErr w:type="spellStart"/>
            <w:r>
              <w:rPr>
                <w:rFonts w:ascii="Times New Roman" w:hAnsi="Times New Roman" w:cs="Times New Roman"/>
                <w:i/>
                <w:iCs/>
              </w:rPr>
              <w:t>stipulacea</w:t>
            </w:r>
            <w:proofErr w:type="spellEnd"/>
          </w:p>
        </w:tc>
        <w:tc>
          <w:tcPr>
            <w:tcW w:w="1663" w:type="dxa"/>
            <w:tcBorders>
              <w:top w:val="single" w:sz="4" w:space="0" w:color="auto"/>
              <w:bottom w:val="single" w:sz="4" w:space="0" w:color="auto"/>
            </w:tcBorders>
          </w:tcPr>
          <w:p w14:paraId="2B82DDD7" w14:textId="0D10B321" w:rsidR="00D55648" w:rsidRDefault="00D55648" w:rsidP="00D55648">
            <w:pPr>
              <w:rPr>
                <w:rFonts w:ascii="Times New Roman" w:hAnsi="Times New Roman" w:cs="Times New Roman"/>
              </w:rPr>
            </w:pPr>
            <w:r>
              <w:rPr>
                <w:rFonts w:ascii="Times New Roman" w:hAnsi="Times New Roman" w:cs="Times New Roman"/>
              </w:rPr>
              <w:t>Central Red Sea, Saudi Arabia</w:t>
            </w:r>
          </w:p>
        </w:tc>
        <w:tc>
          <w:tcPr>
            <w:tcW w:w="2122" w:type="dxa"/>
            <w:tcBorders>
              <w:top w:val="single" w:sz="4" w:space="0" w:color="auto"/>
              <w:bottom w:val="single" w:sz="4" w:space="0" w:color="auto"/>
            </w:tcBorders>
          </w:tcPr>
          <w:p w14:paraId="56853C00" w14:textId="48BDEC69" w:rsidR="00D55648" w:rsidRDefault="00D55648" w:rsidP="00D55648">
            <w:pPr>
              <w:rPr>
                <w:rFonts w:ascii="Times New Roman" w:hAnsi="Times New Roman" w:cs="Times New Roman"/>
              </w:rPr>
            </w:pPr>
            <w:r>
              <w:rPr>
                <w:rFonts w:ascii="Times New Roman" w:hAnsi="Times New Roman" w:cs="Times New Roman"/>
              </w:rPr>
              <w:t>Mesocosm core incubations</w:t>
            </w:r>
          </w:p>
        </w:tc>
        <w:tc>
          <w:tcPr>
            <w:tcW w:w="2629" w:type="dxa"/>
            <w:tcBorders>
              <w:top w:val="single" w:sz="4" w:space="0" w:color="auto"/>
              <w:bottom w:val="single" w:sz="4" w:space="0" w:color="auto"/>
            </w:tcBorders>
          </w:tcPr>
          <w:p w14:paraId="1739D91B" w14:textId="77777777" w:rsidR="00D55648" w:rsidRDefault="00D55648" w:rsidP="00D55648">
            <w:pPr>
              <w:rPr>
                <w:rFonts w:ascii="Times New Roman" w:hAnsi="Times New Roman" w:cs="Times New Roman"/>
              </w:rPr>
            </w:pPr>
            <w:r>
              <w:rPr>
                <w:rFonts w:ascii="Times New Roman" w:hAnsi="Times New Roman" w:cs="Times New Roman"/>
              </w:rPr>
              <w:t xml:space="preserve">2.49 </w:t>
            </w:r>
            <w:r w:rsidRPr="00FB14DA">
              <w:rPr>
                <w:rFonts w:ascii="Times New Roman" w:hAnsi="Times New Roman" w:cs="Times New Roman"/>
              </w:rPr>
              <w:sym w:font="Symbol" w:char="F0B1"/>
            </w:r>
            <w:r>
              <w:rPr>
                <w:rFonts w:ascii="Times New Roman" w:hAnsi="Times New Roman" w:cs="Times New Roman"/>
              </w:rPr>
              <w:t xml:space="preserve"> 0.66 * </w:t>
            </w:r>
          </w:p>
          <w:p w14:paraId="505B9CFF" w14:textId="6AB75B63" w:rsidR="00D55648" w:rsidRDefault="00D55648" w:rsidP="00D55648">
            <w:pPr>
              <w:rPr>
                <w:rFonts w:ascii="Times New Roman" w:hAnsi="Times New Roman" w:cs="Times New Roman"/>
              </w:rPr>
            </w:pPr>
            <w:r>
              <w:rPr>
                <w:rFonts w:ascii="Times New Roman" w:hAnsi="Times New Roman" w:cs="Times New Roman"/>
              </w:rPr>
              <w:t>(no range provided)</w:t>
            </w:r>
          </w:p>
        </w:tc>
        <w:tc>
          <w:tcPr>
            <w:tcW w:w="1910" w:type="dxa"/>
            <w:tcBorders>
              <w:top w:val="single" w:sz="4" w:space="0" w:color="auto"/>
              <w:bottom w:val="single" w:sz="4" w:space="0" w:color="auto"/>
            </w:tcBorders>
          </w:tcPr>
          <w:p w14:paraId="408F78E0" w14:textId="45DF7D8C" w:rsidR="00D55648" w:rsidRDefault="00D55648" w:rsidP="00D55648">
            <w:pPr>
              <w:rPr>
                <w:rFonts w:ascii="Times New Roman" w:hAnsi="Times New Roman" w:cs="Times New Roman"/>
              </w:rPr>
            </w:pPr>
            <w:r>
              <w:rPr>
                <w:rFonts w:ascii="Times New Roman" w:hAnsi="Times New Roman" w:cs="Times New Roman"/>
              </w:rPr>
              <w:t>Winter</w:t>
            </w:r>
          </w:p>
        </w:tc>
        <w:tc>
          <w:tcPr>
            <w:tcW w:w="1492" w:type="dxa"/>
            <w:tcBorders>
              <w:top w:val="single" w:sz="4" w:space="0" w:color="auto"/>
              <w:bottom w:val="single" w:sz="4" w:space="0" w:color="auto"/>
            </w:tcBorders>
          </w:tcPr>
          <w:p w14:paraId="5B1CEEAF" w14:textId="230FA0DC" w:rsidR="00D55648" w:rsidRDefault="00D55648" w:rsidP="00D55648">
            <w:pPr>
              <w:rPr>
                <w:rFonts w:ascii="Times New Roman" w:hAnsi="Times New Roman" w:cs="Times New Roman"/>
              </w:rPr>
            </w:pPr>
            <w:r>
              <w:rPr>
                <w:rFonts w:ascii="Times New Roman" w:hAnsi="Times New Roman" w:cs="Times New Roman"/>
              </w:rPr>
              <w:t>Sea-air</w:t>
            </w:r>
          </w:p>
        </w:tc>
        <w:tc>
          <w:tcPr>
            <w:tcW w:w="1484" w:type="dxa"/>
            <w:tcBorders>
              <w:top w:val="single" w:sz="4" w:space="0" w:color="auto"/>
              <w:bottom w:val="single" w:sz="4" w:space="0" w:color="auto"/>
            </w:tcBorders>
          </w:tcPr>
          <w:p w14:paraId="7FFD8A16" w14:textId="0D577787" w:rsidR="00D55648" w:rsidRDefault="00D55648" w:rsidP="00D55648">
            <w:pPr>
              <w:rPr>
                <w:rFonts w:ascii="Times New Roman" w:hAnsi="Times New Roman" w:cs="Times New Roman"/>
              </w:rPr>
            </w:pPr>
            <w:proofErr w:type="spellStart"/>
            <w:r w:rsidRPr="00D55648">
              <w:rPr>
                <w:rFonts w:ascii="Times New Roman" w:hAnsi="Times New Roman" w:cs="Times New Roman"/>
              </w:rPr>
              <w:t>Burkholz</w:t>
            </w:r>
            <w:proofErr w:type="spellEnd"/>
            <w:r w:rsidRPr="00D55648">
              <w:rPr>
                <w:rFonts w:ascii="Times New Roman" w:hAnsi="Times New Roman" w:cs="Times New Roman"/>
              </w:rPr>
              <w:t xml:space="preserve"> et al </w:t>
            </w:r>
            <w:r>
              <w:rPr>
                <w:rFonts w:ascii="Times New Roman" w:hAnsi="Times New Roman" w:cs="Times New Roman"/>
              </w:rPr>
              <w:fldChar w:fldCharType="begin"/>
            </w:r>
            <w:r w:rsidR="00580134">
              <w:rPr>
                <w:rFonts w:ascii="Times New Roman" w:hAnsi="Times New Roman" w:cs="Times New Roman"/>
              </w:rPr>
              <w:instrText xml:space="preserve"> ADDIN ZOTERO_ITEM CSL_CITATION {"citationID":"hOKy5y3d","properties":{"formattedCitation":"(2020)","plainCitation":"(2020)","noteIndex":0},"citationItems":[{"id":712,"uris":["http://zotero.org/users/9418042/items/DAVAP5YH"],"itemData":{"id":712,"type":"article-journal","abstract":"Seagrass meadows are autotrophic ecosystems acting as carbon sinks, but they have also been shown to be sources of carbon dioxide (CO2) and methane (CH4). Seagrasses can be negatively affected by increasing seawater temperatures, but the effects of warming on CO2 and CH4 fluxes in seagrass meadows have not yet been reported. Here, we examine the effect of two disturbances on air–seawater fluxes of CO2 and CH4 in Red Sea Halophila stipulacea communities compared to adjacent unvegetated sediments using cavity ring-down spectroscopy. We first characterized CO2 and CH4 fluxes in vegetated and adjacent unvegetated sediments, and then experimentally examined their response, along with that of the carbon (C) isotopic signature of CO2 and CH4, to gradual warming from 25&amp;thinsp;</w:instrText>
            </w:r>
            <w:r w:rsidR="00580134">
              <w:rPr>
                <w:rFonts w:ascii="Cambria Math" w:hAnsi="Cambria Math" w:cs="Cambria Math"/>
              </w:rPr>
              <w:instrText>∘</w:instrText>
            </w:r>
            <w:r w:rsidR="00580134">
              <w:rPr>
                <w:rFonts w:ascii="Times New Roman" w:hAnsi="Times New Roman" w:cs="Times New Roman"/>
              </w:rPr>
              <w:instrText>C (winter seawater temperature) to 37&amp;thinsp;</w:instrText>
            </w:r>
            <w:r w:rsidR="00580134">
              <w:rPr>
                <w:rFonts w:ascii="Cambria Math" w:hAnsi="Cambria Math" w:cs="Cambria Math"/>
              </w:rPr>
              <w:instrText>∘</w:instrText>
            </w:r>
            <w:r w:rsidR="00580134">
              <w:rPr>
                <w:rFonts w:ascii="Times New Roman" w:hAnsi="Times New Roman" w:cs="Times New Roman"/>
              </w:rPr>
              <w:instrText>C, 2&amp;thinsp;</w:instrText>
            </w:r>
            <w:r w:rsidR="00580134">
              <w:rPr>
                <w:rFonts w:ascii="Cambria Math" w:hAnsi="Cambria Math" w:cs="Cambria Math"/>
              </w:rPr>
              <w:instrText>∘</w:instrText>
            </w:r>
            <w:r w:rsidR="00580134">
              <w:rPr>
                <w:rFonts w:ascii="Times New Roman" w:hAnsi="Times New Roman" w:cs="Times New Roman"/>
              </w:rPr>
              <w:instrText>C above current maximum temperature. In addition, we assessed the response to prolonged darkness, thereby providing insights into the possible role of suppressing plant photosynthesis in supporting CO2 and CH4 fluxes. We detected 6-fold-higher CO2 fluxes in vegetated compared to bare sediments, as well as 10- to 100-fold-higher CH4 fluxes. Warming led to an increase in net CO2 and CH4 fluxes, reaching average fluxes of 10&amp;thinsp;422.18&amp;thinsp;±&amp;thinsp;2570.12&amp;thinsp;µmol&amp;thinsp;CO2&amp;thinsp;m−2&amp;thinsp;d−1 and 88.11±15.19&amp;thinsp;µmol&amp;thinsp;CH4&amp;thinsp;m−2&amp;thinsp;d−1, while CO2 and CH4 fluxes decreased over time in sediments maintained at 25&amp;thinsp;</w:instrText>
            </w:r>
            <w:r w:rsidR="00580134">
              <w:rPr>
                <w:rFonts w:ascii="Cambria Math" w:hAnsi="Cambria Math" w:cs="Cambria Math"/>
              </w:rPr>
              <w:instrText>∘</w:instrText>
            </w:r>
            <w:r w:rsidR="00580134">
              <w:rPr>
                <w:rFonts w:ascii="Times New Roman" w:hAnsi="Times New Roman" w:cs="Times New Roman"/>
              </w:rPr>
              <w:instrText xml:space="preserve">C. Prolonged darkness led to an increase in CO2 fluxes but a decrease in CH4 fluxes in vegetated sediments. These results add to previous research identifying Red Sea seagrass meadows as a significant source of CH4, while also indicating that sublethal warming may lead to increased emissions of greenhouse gases from seagrass meadows, providing a feedback mechanism that may contribute to further enhancing global warming.","container-title":"Biogeosciences","DOI":"10.5194/bg-17-1717-2020","ISSN":"1726-4170","issue":"7","language":"English","page":"1717-1730","publisher":"Copernicus GmbH","source":"Copernicus Online Journals","title":"Warming enhances carbon dioxide and methane fluxes from Red Sea seagrass (&lt;i&gt;Halophila stipulacea&lt;/i&gt;) sediments","volume":"17","author":[{"family":"Burkholz","given":"Celina"},{"family":"Garcias-Bonet","given":"Neus"},{"family":"Duarte","given":"Carlos M."}],"issued":{"date-parts":[["2020",4,3]]}},"suppress-author":true}],"schema":"https://github.com/citation-style-language/schema/raw/master/csl-citation.json"}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(2020)</w:t>
            </w:r>
            <w:r>
              <w:rPr>
                <w:rFonts w:ascii="Times New Roman" w:hAnsi="Times New Roman" w:cs="Times New Roman"/>
              </w:rPr>
              <w:fldChar w:fldCharType="end"/>
            </w:r>
          </w:p>
        </w:tc>
      </w:tr>
      <w:tr w:rsidR="007E2DA8" w:rsidRPr="00FB14DA" w14:paraId="63E4AC79" w14:textId="77777777" w:rsidTr="00D43E7F">
        <w:trPr>
          <w:trHeight w:val="683"/>
          <w:jc w:val="center"/>
        </w:trPr>
        <w:tc>
          <w:tcPr>
            <w:tcW w:w="2658" w:type="dxa"/>
            <w:tcBorders>
              <w:top w:val="single" w:sz="4" w:space="0" w:color="auto"/>
              <w:bottom w:val="single" w:sz="4" w:space="0" w:color="auto"/>
            </w:tcBorders>
          </w:tcPr>
          <w:p w14:paraId="5C5DEE6B" w14:textId="1BEACFC4" w:rsidR="007E2DA8" w:rsidRPr="000D3012" w:rsidRDefault="007E2DA8" w:rsidP="004965CD">
            <w:pPr>
              <w:rPr>
                <w:rFonts w:ascii="Times New Roman" w:hAnsi="Times New Roman" w:cs="Times New Roman"/>
              </w:rPr>
            </w:pPr>
            <w:r>
              <w:rPr>
                <w:rFonts w:ascii="Times New Roman" w:hAnsi="Times New Roman" w:cs="Times New Roman"/>
              </w:rPr>
              <w:t>Mixed seagrasses (</w:t>
            </w:r>
            <w:r w:rsidRPr="00931385">
              <w:rPr>
                <w:rFonts w:ascii="Times New Roman" w:hAnsi="Times New Roman" w:cs="Times New Roman"/>
                <w:i/>
                <w:iCs/>
              </w:rPr>
              <w:t>Halophila</w:t>
            </w:r>
            <w:r>
              <w:rPr>
                <w:rFonts w:ascii="Times New Roman" w:hAnsi="Times New Roman" w:cs="Times New Roman"/>
              </w:rPr>
              <w:t xml:space="preserve"> and </w:t>
            </w:r>
            <w:proofErr w:type="spellStart"/>
            <w:r w:rsidRPr="002257E3">
              <w:rPr>
                <w:rFonts w:ascii="Times New Roman" w:hAnsi="Times New Roman" w:cs="Times New Roman"/>
                <w:i/>
                <w:iCs/>
              </w:rPr>
              <w:t>Halodule</w:t>
            </w:r>
            <w:proofErr w:type="spellEnd"/>
            <w:r>
              <w:rPr>
                <w:rFonts w:ascii="Times New Roman" w:hAnsi="Times New Roman" w:cs="Times New Roman"/>
              </w:rPr>
              <w:t xml:space="preserve"> sp.)</w:t>
            </w:r>
          </w:p>
        </w:tc>
        <w:tc>
          <w:tcPr>
            <w:tcW w:w="1663" w:type="dxa"/>
            <w:tcBorders>
              <w:top w:val="single" w:sz="4" w:space="0" w:color="auto"/>
              <w:bottom w:val="single" w:sz="4" w:space="0" w:color="auto"/>
            </w:tcBorders>
          </w:tcPr>
          <w:p w14:paraId="1A9066F3" w14:textId="23450024" w:rsidR="007E2DA8" w:rsidRDefault="007E2DA8" w:rsidP="004965CD">
            <w:pPr>
              <w:rPr>
                <w:rFonts w:ascii="Times New Roman" w:hAnsi="Times New Roman" w:cs="Times New Roman"/>
              </w:rPr>
            </w:pPr>
            <w:r w:rsidRPr="00FB14DA">
              <w:rPr>
                <w:rFonts w:ascii="Times New Roman" w:hAnsi="Times New Roman" w:cs="Times New Roman"/>
              </w:rPr>
              <w:t>Chilika Lagoon (Southern Sector), India</w:t>
            </w:r>
          </w:p>
        </w:tc>
        <w:tc>
          <w:tcPr>
            <w:tcW w:w="2122" w:type="dxa"/>
            <w:tcBorders>
              <w:top w:val="single" w:sz="4" w:space="0" w:color="auto"/>
              <w:bottom w:val="single" w:sz="4" w:space="0" w:color="auto"/>
            </w:tcBorders>
          </w:tcPr>
          <w:p w14:paraId="30CA3738" w14:textId="1D3A3C39" w:rsidR="007E2DA8" w:rsidRDefault="007E2DA8" w:rsidP="004965CD">
            <w:pPr>
              <w:rPr>
                <w:rFonts w:ascii="Times New Roman" w:hAnsi="Times New Roman" w:cs="Times New Roman"/>
              </w:rPr>
            </w:pPr>
            <w:r>
              <w:rPr>
                <w:rFonts w:ascii="Times New Roman" w:hAnsi="Times New Roman" w:cs="Times New Roman"/>
              </w:rPr>
              <w:t>Bulk formula</w:t>
            </w:r>
          </w:p>
        </w:tc>
        <w:tc>
          <w:tcPr>
            <w:tcW w:w="2629" w:type="dxa"/>
            <w:tcBorders>
              <w:top w:val="single" w:sz="4" w:space="0" w:color="auto"/>
              <w:bottom w:val="single" w:sz="4" w:space="0" w:color="auto"/>
            </w:tcBorders>
          </w:tcPr>
          <w:p w14:paraId="3ADF6867" w14:textId="77777777" w:rsidR="007E2DA8" w:rsidRDefault="007E2DA8" w:rsidP="004965CD">
            <w:pPr>
              <w:rPr>
                <w:rFonts w:ascii="Times New Roman" w:hAnsi="Times New Roman" w:cs="Times New Roman"/>
              </w:rPr>
            </w:pPr>
            <w:r>
              <w:rPr>
                <w:rFonts w:ascii="Times New Roman" w:hAnsi="Times New Roman" w:cs="Times New Roman"/>
              </w:rPr>
              <w:t xml:space="preserve">4.90 </w:t>
            </w:r>
            <w:r w:rsidRPr="00FB14DA">
              <w:rPr>
                <w:rFonts w:ascii="Times New Roman" w:hAnsi="Times New Roman" w:cs="Times New Roman"/>
              </w:rPr>
              <w:sym w:font="Symbol" w:char="F0B1"/>
            </w:r>
            <w:r>
              <w:rPr>
                <w:rFonts w:ascii="Times New Roman" w:hAnsi="Times New Roman" w:cs="Times New Roman"/>
              </w:rPr>
              <w:t xml:space="preserve"> 0.73 * </w:t>
            </w:r>
          </w:p>
          <w:p w14:paraId="58B528FF" w14:textId="34D0E6A5" w:rsidR="007E2DA8" w:rsidRDefault="007E2DA8" w:rsidP="004965CD">
            <w:pPr>
              <w:rPr>
                <w:rFonts w:ascii="Times New Roman" w:hAnsi="Times New Roman" w:cs="Times New Roman"/>
              </w:rPr>
            </w:pPr>
            <w:r>
              <w:rPr>
                <w:rFonts w:ascii="Times New Roman" w:hAnsi="Times New Roman" w:cs="Times New Roman"/>
              </w:rPr>
              <w:t>(4.17 – 5.63)</w:t>
            </w:r>
          </w:p>
        </w:tc>
        <w:tc>
          <w:tcPr>
            <w:tcW w:w="1910" w:type="dxa"/>
            <w:tcBorders>
              <w:top w:val="single" w:sz="4" w:space="0" w:color="auto"/>
              <w:bottom w:val="single" w:sz="4" w:space="0" w:color="auto"/>
            </w:tcBorders>
          </w:tcPr>
          <w:p w14:paraId="33BD65B9" w14:textId="72BD1EA4" w:rsidR="007E2DA8" w:rsidRDefault="007E2DA8" w:rsidP="004965CD">
            <w:pPr>
              <w:rPr>
                <w:rFonts w:ascii="Times New Roman" w:hAnsi="Times New Roman" w:cs="Times New Roman"/>
              </w:rPr>
            </w:pPr>
            <w:r>
              <w:rPr>
                <w:rFonts w:ascii="Times New Roman" w:hAnsi="Times New Roman" w:cs="Times New Roman"/>
              </w:rPr>
              <w:t>Seasonal (wet/dry)</w:t>
            </w:r>
          </w:p>
        </w:tc>
        <w:tc>
          <w:tcPr>
            <w:tcW w:w="1492" w:type="dxa"/>
            <w:tcBorders>
              <w:top w:val="single" w:sz="4" w:space="0" w:color="auto"/>
              <w:bottom w:val="single" w:sz="4" w:space="0" w:color="auto"/>
            </w:tcBorders>
          </w:tcPr>
          <w:p w14:paraId="03F42F5F" w14:textId="5F5A35B8" w:rsidR="007E2DA8" w:rsidRDefault="007E2DA8" w:rsidP="004965CD">
            <w:pPr>
              <w:rPr>
                <w:rFonts w:ascii="Times New Roman" w:hAnsi="Times New Roman" w:cs="Times New Roman"/>
              </w:rPr>
            </w:pPr>
            <w:r>
              <w:rPr>
                <w:rFonts w:ascii="Times New Roman" w:hAnsi="Times New Roman" w:cs="Times New Roman"/>
              </w:rPr>
              <w:t>Sea-air</w:t>
            </w:r>
          </w:p>
        </w:tc>
        <w:tc>
          <w:tcPr>
            <w:tcW w:w="1484" w:type="dxa"/>
            <w:tcBorders>
              <w:top w:val="single" w:sz="4" w:space="0" w:color="auto"/>
              <w:bottom w:val="single" w:sz="4" w:space="0" w:color="auto"/>
            </w:tcBorders>
          </w:tcPr>
          <w:p w14:paraId="49C9F5BA" w14:textId="259FAF7A" w:rsidR="007E2DA8" w:rsidRDefault="007E2DA8" w:rsidP="004965CD">
            <w:pPr>
              <w:rPr>
                <w:rFonts w:ascii="Times New Roman" w:hAnsi="Times New Roman" w:cs="Times New Roman"/>
              </w:rPr>
            </w:pPr>
            <w:r>
              <w:rPr>
                <w:rFonts w:ascii="Times New Roman" w:hAnsi="Times New Roman" w:cs="Times New Roman"/>
              </w:rPr>
              <w:t xml:space="preserve">Banerjee et al </w:t>
            </w:r>
            <w:r w:rsidR="008E7D74">
              <w:rPr>
                <w:rFonts w:ascii="Times New Roman" w:hAnsi="Times New Roman" w:cs="Times New Roman"/>
              </w:rPr>
              <w:fldChar w:fldCharType="begin"/>
            </w:r>
            <w:r w:rsidR="008E7D74">
              <w:rPr>
                <w:rFonts w:ascii="Times New Roman" w:hAnsi="Times New Roman" w:cs="Times New Roman"/>
              </w:rPr>
              <w:instrText xml:space="preserve"> ADDIN ZOTERO_ITEM CSL_CITATION {"citationID":"iEww8JrT","properties":{"formattedCitation":"(2018)","plainCitation":"(2018)","noteIndex":0},"citationItems":[{"id":1108,"uris":["http://zotero.org/users/9418042/items/QG2B7KHP"],"itemData":{"id":1108,"type":"article-journal","abstract":"Seagrass meadows are among the most important coastal/ marine ecosystems for long-term carbon storage and conditioning of coastal waters. A combined air-water flux of CO2 and CH4 from the seagrass meadows was studied for the first time from Asia’s largest brackish–water lagoon, Chilika, India. Ecosystem-based comparisons were carried out during two hydrologically different conditions of dry and wet seasons in the seagrass dominated southern sector (SS); macrophyte-dominated northern sector (NS); the largely un-vegetated central sector (CS) and the tidally active outer channel (OC) of the lagoon. The mean fluxes of CO2 from SS, NS, CS and OC were 9.8, 146.6, 48.4 and 33.0mM m-2d-1, and that of CH4 were 0.12, 0.11, 0.05 and 0.07mM m-2d-1, respectively. The net emissions (in terms of CO2 equivalents), considering the global warming potential of CO2 (GWP: 1) and CH4 (GWP: 28) from seagrass meadows were over 14 times lower compared to the macrophyte-dominated sector of the lagoon. Contrasting emissivity characteristics of CO2 and CH4 were observed between macrophytes and seagrass, with the former being a persistent source of CO2. It is inferred that although seagrass meadows act as a weak source of CH4, they could be effective sinks of CO2 if land-based pollution sources are minimized.","container-title":"PLOS ONE","DOI":"10.1371/journal.pone.0203922","ISSN":"1932-6203","issue":"10","journalAbbreviation":"PLOS ONE","language":"en","page":"e0203922","publisher":"Public Library of Science","source":"PLoS Journals","title":"Seagrass and macrophyte mediated CO2 and CH4 dynamics in shallow coastal waters","volume":"13","author":[{"family":"Banerjee","given":"Kakolee"},{"family":"Paneerselvam","given":"A."},{"family":"Ramachandran","given":"Purvaja"},{"family":"Ganguly","given":"Dipnarayan"},{"family":"Singh","given":"Gurmeet"},{"family":"Ramesh","given":"R."}],"issued":{"date-parts":[["2018",10,8]]}},"suppress-author":true}],"schema":"https://github.com/citation-style-language/schema/raw/master/csl-citation.json"} </w:instrText>
            </w:r>
            <w:r w:rsidR="008E7D74">
              <w:rPr>
                <w:rFonts w:ascii="Times New Roman" w:hAnsi="Times New Roman" w:cs="Times New Roman"/>
              </w:rPr>
              <w:fldChar w:fldCharType="separate"/>
            </w:r>
            <w:r w:rsidR="008E7D74">
              <w:rPr>
                <w:rFonts w:ascii="Times New Roman" w:hAnsi="Times New Roman" w:cs="Times New Roman"/>
                <w:noProof/>
              </w:rPr>
              <w:t>(2018)</w:t>
            </w:r>
            <w:r w:rsidR="008E7D74">
              <w:rPr>
                <w:rFonts w:ascii="Times New Roman" w:hAnsi="Times New Roman" w:cs="Times New Roman"/>
              </w:rPr>
              <w:fldChar w:fldCharType="end"/>
            </w:r>
          </w:p>
        </w:tc>
      </w:tr>
      <w:tr w:rsidR="007E2DA8" w:rsidRPr="00FB14DA" w14:paraId="3AD2AB79" w14:textId="77777777" w:rsidTr="00D43E7F">
        <w:trPr>
          <w:trHeight w:val="683"/>
          <w:jc w:val="center"/>
        </w:trPr>
        <w:tc>
          <w:tcPr>
            <w:tcW w:w="2658" w:type="dxa"/>
            <w:tcBorders>
              <w:top w:val="single" w:sz="4" w:space="0" w:color="auto"/>
              <w:bottom w:val="single" w:sz="4" w:space="0" w:color="auto"/>
            </w:tcBorders>
          </w:tcPr>
          <w:p w14:paraId="5828B2B8" w14:textId="2304C587" w:rsidR="007E2DA8" w:rsidRDefault="007E2DA8" w:rsidP="004965CD">
            <w:pPr>
              <w:rPr>
                <w:rFonts w:ascii="Times New Roman" w:hAnsi="Times New Roman" w:cs="Times New Roman"/>
              </w:rPr>
            </w:pPr>
            <w:r w:rsidRPr="00FB14DA">
              <w:rPr>
                <w:rFonts w:ascii="Times New Roman" w:hAnsi="Times New Roman" w:cs="Times New Roman"/>
              </w:rPr>
              <w:t>Mixed seagrasses (</w:t>
            </w:r>
            <w:r w:rsidR="0043185E">
              <w:rPr>
                <w:rFonts w:ascii="Times New Roman" w:hAnsi="Times New Roman" w:cs="Times New Roman"/>
              </w:rPr>
              <w:t>Z</w:t>
            </w:r>
            <w:r w:rsidRPr="00FB14DA">
              <w:rPr>
                <w:rFonts w:ascii="Times New Roman" w:hAnsi="Times New Roman" w:cs="Times New Roman"/>
                <w:i/>
                <w:iCs/>
              </w:rPr>
              <w:t xml:space="preserve">ostera </w:t>
            </w:r>
            <w:proofErr w:type="spellStart"/>
            <w:r w:rsidRPr="00FB14DA">
              <w:rPr>
                <w:rFonts w:ascii="Times New Roman" w:hAnsi="Times New Roman" w:cs="Times New Roman"/>
                <w:i/>
                <w:iCs/>
              </w:rPr>
              <w:t>tasmanica</w:t>
            </w:r>
            <w:proofErr w:type="spellEnd"/>
            <w:r w:rsidRPr="00FB14DA">
              <w:rPr>
                <w:rFonts w:ascii="Times New Roman" w:hAnsi="Times New Roman" w:cs="Times New Roman"/>
                <w:i/>
                <w:iCs/>
              </w:rPr>
              <w:t xml:space="preserve"> </w:t>
            </w:r>
            <w:r w:rsidRPr="00FB14DA">
              <w:rPr>
                <w:rFonts w:ascii="Times New Roman" w:hAnsi="Times New Roman" w:cs="Times New Roman"/>
              </w:rPr>
              <w:t>and</w:t>
            </w:r>
            <w:r w:rsidRPr="00FB14DA">
              <w:rPr>
                <w:rFonts w:ascii="Times New Roman" w:hAnsi="Times New Roman" w:cs="Times New Roman"/>
                <w:i/>
                <w:iCs/>
              </w:rPr>
              <w:t xml:space="preserve"> Zostera muelleri</w:t>
            </w:r>
            <w:r w:rsidRPr="00FB14DA">
              <w:rPr>
                <w:rFonts w:ascii="Times New Roman" w:hAnsi="Times New Roman" w:cs="Times New Roman"/>
              </w:rPr>
              <w:t>)</w:t>
            </w:r>
          </w:p>
        </w:tc>
        <w:tc>
          <w:tcPr>
            <w:tcW w:w="1663" w:type="dxa"/>
            <w:tcBorders>
              <w:top w:val="single" w:sz="4" w:space="0" w:color="auto"/>
              <w:bottom w:val="single" w:sz="4" w:space="0" w:color="auto"/>
            </w:tcBorders>
          </w:tcPr>
          <w:p w14:paraId="2C5D206D" w14:textId="1C453D35" w:rsidR="007E2DA8" w:rsidRPr="00FB14DA" w:rsidRDefault="007E2DA8" w:rsidP="004965CD">
            <w:pPr>
              <w:rPr>
                <w:rFonts w:ascii="Times New Roman" w:hAnsi="Times New Roman" w:cs="Times New Roman"/>
              </w:rPr>
            </w:pPr>
            <w:r w:rsidRPr="00FB14DA">
              <w:rPr>
                <w:rFonts w:ascii="Times New Roman" w:hAnsi="Times New Roman" w:cs="Times New Roman"/>
              </w:rPr>
              <w:t>Swan Bay, Victoria, Australia</w:t>
            </w:r>
          </w:p>
        </w:tc>
        <w:tc>
          <w:tcPr>
            <w:tcW w:w="2122" w:type="dxa"/>
            <w:tcBorders>
              <w:top w:val="single" w:sz="4" w:space="0" w:color="auto"/>
              <w:bottom w:val="single" w:sz="4" w:space="0" w:color="auto"/>
            </w:tcBorders>
          </w:tcPr>
          <w:p w14:paraId="0BB1B870" w14:textId="4C679FDC" w:rsidR="007E2DA8" w:rsidRDefault="007E2DA8" w:rsidP="004965CD">
            <w:pPr>
              <w:rPr>
                <w:rFonts w:ascii="Times New Roman" w:hAnsi="Times New Roman" w:cs="Times New Roman"/>
              </w:rPr>
            </w:pPr>
            <w:r>
              <w:rPr>
                <w:rFonts w:ascii="Times New Roman" w:hAnsi="Times New Roman" w:cs="Times New Roman"/>
              </w:rPr>
              <w:t>Bulk formula</w:t>
            </w:r>
          </w:p>
        </w:tc>
        <w:tc>
          <w:tcPr>
            <w:tcW w:w="2629" w:type="dxa"/>
            <w:tcBorders>
              <w:top w:val="single" w:sz="4" w:space="0" w:color="auto"/>
              <w:bottom w:val="single" w:sz="4" w:space="0" w:color="auto"/>
            </w:tcBorders>
          </w:tcPr>
          <w:p w14:paraId="3BFD5510" w14:textId="35193899" w:rsidR="007E2DA8" w:rsidRDefault="007E2DA8" w:rsidP="004965CD">
            <w:pPr>
              <w:rPr>
                <w:rFonts w:ascii="Times New Roman" w:hAnsi="Times New Roman" w:cs="Times New Roman"/>
              </w:rPr>
            </w:pPr>
            <w:r>
              <w:rPr>
                <w:rFonts w:ascii="Times New Roman" w:hAnsi="Times New Roman" w:cs="Times New Roman"/>
              </w:rPr>
              <w:t>0.44 *¶</w:t>
            </w:r>
          </w:p>
        </w:tc>
        <w:tc>
          <w:tcPr>
            <w:tcW w:w="1910" w:type="dxa"/>
            <w:tcBorders>
              <w:top w:val="single" w:sz="4" w:space="0" w:color="auto"/>
              <w:bottom w:val="single" w:sz="4" w:space="0" w:color="auto"/>
            </w:tcBorders>
          </w:tcPr>
          <w:p w14:paraId="6A1272DA" w14:textId="3B42222B" w:rsidR="007E2DA8" w:rsidRDefault="007E2DA8" w:rsidP="004965CD">
            <w:pPr>
              <w:rPr>
                <w:rFonts w:ascii="Times New Roman" w:hAnsi="Times New Roman" w:cs="Times New Roman"/>
              </w:rPr>
            </w:pPr>
            <w:r>
              <w:rPr>
                <w:rFonts w:ascii="Times New Roman" w:hAnsi="Times New Roman" w:cs="Times New Roman"/>
              </w:rPr>
              <w:t>Summer (</w:t>
            </w:r>
            <w:r w:rsidRPr="00FB14DA">
              <w:rPr>
                <w:rFonts w:ascii="Times New Roman" w:hAnsi="Times New Roman" w:cs="Times New Roman"/>
              </w:rPr>
              <w:t>Daytime</w:t>
            </w:r>
            <w:r>
              <w:rPr>
                <w:rFonts w:ascii="Times New Roman" w:hAnsi="Times New Roman" w:cs="Times New Roman"/>
              </w:rPr>
              <w:t xml:space="preserve"> only)</w:t>
            </w:r>
          </w:p>
        </w:tc>
        <w:tc>
          <w:tcPr>
            <w:tcW w:w="1492" w:type="dxa"/>
            <w:tcBorders>
              <w:top w:val="single" w:sz="4" w:space="0" w:color="auto"/>
              <w:bottom w:val="single" w:sz="4" w:space="0" w:color="auto"/>
            </w:tcBorders>
          </w:tcPr>
          <w:p w14:paraId="60CD0EE1" w14:textId="73259FEA" w:rsidR="007E2DA8" w:rsidRDefault="007E2DA8" w:rsidP="004965CD">
            <w:pPr>
              <w:rPr>
                <w:rFonts w:ascii="Times New Roman" w:hAnsi="Times New Roman" w:cs="Times New Roman"/>
              </w:rPr>
            </w:pPr>
            <w:r w:rsidRPr="00FB14DA">
              <w:rPr>
                <w:rFonts w:ascii="Times New Roman" w:hAnsi="Times New Roman" w:cs="Times New Roman"/>
              </w:rPr>
              <w:t>Sea-air</w:t>
            </w:r>
          </w:p>
        </w:tc>
        <w:tc>
          <w:tcPr>
            <w:tcW w:w="1484" w:type="dxa"/>
            <w:tcBorders>
              <w:top w:val="single" w:sz="4" w:space="0" w:color="auto"/>
              <w:bottom w:val="single" w:sz="4" w:space="0" w:color="auto"/>
            </w:tcBorders>
          </w:tcPr>
          <w:p w14:paraId="35C0A6FB" w14:textId="74AA5744" w:rsidR="007E2DA8" w:rsidRDefault="007E2DA8" w:rsidP="004965CD">
            <w:pPr>
              <w:rPr>
                <w:rFonts w:ascii="Times New Roman" w:hAnsi="Times New Roman" w:cs="Times New Roman"/>
              </w:rPr>
            </w:pPr>
            <w:r>
              <w:rPr>
                <w:rFonts w:ascii="Times New Roman" w:hAnsi="Times New Roman" w:cs="Times New Roman"/>
              </w:rPr>
              <w:t xml:space="preserve">Ollivier et al </w:t>
            </w:r>
            <w:r w:rsidR="008E7D74">
              <w:rPr>
                <w:rFonts w:ascii="Times New Roman" w:hAnsi="Times New Roman" w:cs="Times New Roman"/>
              </w:rPr>
              <w:fldChar w:fldCharType="begin"/>
            </w:r>
            <w:r w:rsidR="008E7D74">
              <w:rPr>
                <w:rFonts w:ascii="Times New Roman" w:hAnsi="Times New Roman" w:cs="Times New Roman"/>
              </w:rPr>
              <w:instrText xml:space="preserve"> ADDIN ZOTERO_ITEM CSL_CITATION {"citationID":"R7rAXHBB","properties":{"formattedCitation":"(2022)","plainCitation":"(2022)","noteIndex":0},"citationItems":[{"id":1048,"uris":["http://zotero.org/users/9418042/items/LYPIGSQJ"],"itemData":{"id":1048,"type":"article-journal","abstract":"Seagrasses have some of the highest rates of carbon burial on the planet and have therefore been highlighted as ecosystems for nature-based climate change mitigation. However, information is still needed on the net radiative forcing benefit of seagrasses inclusive of their associated greenhouse gas (GHG) emissions. Here, we report simultaneous estimates of seagrass-associated carbon dioxide (CO2), methane (CH4) and nitrous oxide (N2O) air–water emissions. Applying in situ sampling within a south-east Australian seagrass ecosystem, this study finds atmospheric GHG emissions from waters above seagrasses to range from − 480 ± 15.96 to − 16.2 ± 8.32 mg CO2-equivalents m2 d−1 (net uptake), with large temporal and spatial variability. Using a combination of gas specific mass balance equations, dissolved stable carbon isotope values (δ13C) and in situ time-series data, CO2-e flux is estimated at − 21.74 mg m2 d−1. We find that the net release of CH4 (0.44 µmol m2 h−1) and net uptake of N2O (− 0.06 µmol m2 h−1) effectively negated each other at 16.12 and − 16.13 mg CO2-e m2 d−1, respectively. The results of this study indicate that temperate Australian seagrasses may function as net sinks of atmospheric CO2-e. These results contribute towards filling key emission accounting gaps both in the Australian region, and through the simultaneous measurement of the three key greenhouse gas species.","container-title":"Estuaries and Coasts","DOI":"10.1007/s12237-022-01068-8","ISSN":"1559-2731","issue":"7","journalAbbreviation":"Estuaries and Coasts","language":"en","page":"2026-2039","source":"Springer Link","title":"Net Drawdown of Greenhouse Gases (CO2, CH4 and N2O) by a Temperate Australian Seagrass Meadow","volume":"45","author":[{"family":"Ollivier","given":"Quinn R."},{"family":"Maher","given":"Damien T."},{"family":"Pitfield","given":"Chris"},{"family":"Macreadie","given":"Peter I."}],"issued":{"date-parts":[["2022",11,1]]}},"suppress-author":true}],"schema":"https://github.com/citation-style-language/schema/raw/master/csl-citation.json"} </w:instrText>
            </w:r>
            <w:r w:rsidR="008E7D74">
              <w:rPr>
                <w:rFonts w:ascii="Times New Roman" w:hAnsi="Times New Roman" w:cs="Times New Roman"/>
              </w:rPr>
              <w:fldChar w:fldCharType="separate"/>
            </w:r>
            <w:r w:rsidR="008E7D74">
              <w:rPr>
                <w:rFonts w:ascii="Times New Roman" w:hAnsi="Times New Roman" w:cs="Times New Roman"/>
                <w:noProof/>
              </w:rPr>
              <w:t>(2022)</w:t>
            </w:r>
            <w:r w:rsidR="008E7D74">
              <w:rPr>
                <w:rFonts w:ascii="Times New Roman" w:hAnsi="Times New Roman" w:cs="Times New Roman"/>
              </w:rPr>
              <w:fldChar w:fldCharType="end"/>
            </w:r>
          </w:p>
        </w:tc>
      </w:tr>
      <w:tr w:rsidR="007E2DA8" w:rsidRPr="00FB14DA" w14:paraId="5F43BC96" w14:textId="77777777" w:rsidTr="00D43E7F">
        <w:trPr>
          <w:trHeight w:val="227"/>
          <w:jc w:val="center"/>
        </w:trPr>
        <w:tc>
          <w:tcPr>
            <w:tcW w:w="2658" w:type="dxa"/>
            <w:vMerge w:val="restart"/>
            <w:tcBorders>
              <w:top w:val="single" w:sz="4" w:space="0" w:color="auto"/>
            </w:tcBorders>
          </w:tcPr>
          <w:p w14:paraId="572387C3" w14:textId="4EC15DAD" w:rsidR="007E2DA8" w:rsidRPr="00B22AB1" w:rsidRDefault="007E2DA8" w:rsidP="004965CD">
            <w:pPr>
              <w:rPr>
                <w:rFonts w:ascii="Times New Roman" w:hAnsi="Times New Roman" w:cs="Times New Roman"/>
              </w:rPr>
            </w:pPr>
            <w:r>
              <w:rPr>
                <w:rFonts w:ascii="Times New Roman" w:hAnsi="Times New Roman" w:cs="Times New Roman"/>
              </w:rPr>
              <w:t>Mixed seagrasses (</w:t>
            </w:r>
            <w:proofErr w:type="spellStart"/>
            <w:r w:rsidRPr="00B22AB1">
              <w:rPr>
                <w:rFonts w:ascii="Times New Roman" w:hAnsi="Times New Roman" w:cs="Times New Roman"/>
                <w:i/>
                <w:iCs/>
              </w:rPr>
              <w:t>Halodule</w:t>
            </w:r>
            <w:proofErr w:type="spellEnd"/>
            <w:r w:rsidRPr="00B22AB1">
              <w:rPr>
                <w:rFonts w:ascii="Times New Roman" w:hAnsi="Times New Roman" w:cs="Times New Roman"/>
                <w:i/>
                <w:iCs/>
              </w:rPr>
              <w:t xml:space="preserve"> </w:t>
            </w:r>
            <w:proofErr w:type="spellStart"/>
            <w:r w:rsidRPr="00B22AB1">
              <w:rPr>
                <w:rFonts w:ascii="Times New Roman" w:hAnsi="Times New Roman" w:cs="Times New Roman"/>
                <w:i/>
                <w:iCs/>
              </w:rPr>
              <w:t>uninervis</w:t>
            </w:r>
            <w:proofErr w:type="spellEnd"/>
            <w:r w:rsidRPr="00B22AB1">
              <w:rPr>
                <w:rFonts w:ascii="Times New Roman" w:hAnsi="Times New Roman" w:cs="Times New Roman"/>
              </w:rPr>
              <w:t xml:space="preserve"> and </w:t>
            </w:r>
            <w:r w:rsidRPr="00B22AB1">
              <w:rPr>
                <w:rFonts w:ascii="Times New Roman" w:hAnsi="Times New Roman" w:cs="Times New Roman"/>
                <w:i/>
                <w:iCs/>
              </w:rPr>
              <w:t>Halophila ovalis</w:t>
            </w:r>
            <w:r>
              <w:rPr>
                <w:rFonts w:ascii="Times New Roman" w:hAnsi="Times New Roman" w:cs="Times New Roman"/>
              </w:rPr>
              <w:t>)</w:t>
            </w:r>
          </w:p>
        </w:tc>
        <w:tc>
          <w:tcPr>
            <w:tcW w:w="1663" w:type="dxa"/>
            <w:vMerge w:val="restart"/>
            <w:tcBorders>
              <w:top w:val="single" w:sz="4" w:space="0" w:color="auto"/>
            </w:tcBorders>
          </w:tcPr>
          <w:p w14:paraId="091C3044" w14:textId="5EA913CB" w:rsidR="007E2DA8" w:rsidRPr="00FB14DA" w:rsidRDefault="007E2DA8" w:rsidP="004965CD">
            <w:pPr>
              <w:rPr>
                <w:rFonts w:ascii="Times New Roman" w:hAnsi="Times New Roman" w:cs="Times New Roman"/>
              </w:rPr>
            </w:pPr>
            <w:proofErr w:type="spellStart"/>
            <w:r w:rsidRPr="00B22AB1">
              <w:rPr>
                <w:rFonts w:ascii="Times New Roman" w:hAnsi="Times New Roman" w:cs="Times New Roman"/>
              </w:rPr>
              <w:t>Liusha</w:t>
            </w:r>
            <w:proofErr w:type="spellEnd"/>
            <w:r w:rsidRPr="00B22AB1">
              <w:rPr>
                <w:rFonts w:ascii="Times New Roman" w:hAnsi="Times New Roman" w:cs="Times New Roman"/>
              </w:rPr>
              <w:t xml:space="preserve"> Bay</w:t>
            </w:r>
            <w:r>
              <w:rPr>
                <w:rFonts w:ascii="Times New Roman" w:hAnsi="Times New Roman" w:cs="Times New Roman"/>
              </w:rPr>
              <w:t xml:space="preserve">, </w:t>
            </w:r>
            <w:r w:rsidRPr="00B22AB1">
              <w:rPr>
                <w:rFonts w:ascii="Times New Roman" w:hAnsi="Times New Roman" w:cs="Times New Roman"/>
              </w:rPr>
              <w:t xml:space="preserve">Guangdong </w:t>
            </w:r>
            <w:r w:rsidRPr="00B22AB1">
              <w:rPr>
                <w:rFonts w:ascii="Times New Roman" w:hAnsi="Times New Roman" w:cs="Times New Roman"/>
              </w:rPr>
              <w:lastRenderedPageBreak/>
              <w:t>Province, China</w:t>
            </w:r>
          </w:p>
        </w:tc>
        <w:tc>
          <w:tcPr>
            <w:tcW w:w="2122" w:type="dxa"/>
            <w:tcBorders>
              <w:top w:val="single" w:sz="4" w:space="0" w:color="auto"/>
            </w:tcBorders>
          </w:tcPr>
          <w:p w14:paraId="19744DD0" w14:textId="7BD71664" w:rsidR="007E2DA8" w:rsidRDefault="007E2DA8" w:rsidP="004965CD">
            <w:pPr>
              <w:rPr>
                <w:rFonts w:ascii="Times New Roman" w:hAnsi="Times New Roman" w:cs="Times New Roman"/>
              </w:rPr>
            </w:pPr>
            <w:r>
              <w:rPr>
                <w:rFonts w:ascii="Times New Roman" w:hAnsi="Times New Roman" w:cs="Times New Roman"/>
              </w:rPr>
              <w:lastRenderedPageBreak/>
              <w:t>Chamber-based measurements</w:t>
            </w:r>
          </w:p>
        </w:tc>
        <w:tc>
          <w:tcPr>
            <w:tcW w:w="2629" w:type="dxa"/>
            <w:tcBorders>
              <w:top w:val="single" w:sz="4" w:space="0" w:color="auto"/>
            </w:tcBorders>
          </w:tcPr>
          <w:p w14:paraId="79572131" w14:textId="77777777" w:rsidR="007E2DA8" w:rsidRDefault="007E2DA8" w:rsidP="004965CD">
            <w:pPr>
              <w:rPr>
                <w:rFonts w:ascii="Times New Roman" w:hAnsi="Times New Roman" w:cs="Times New Roman"/>
              </w:rPr>
            </w:pPr>
            <w:r>
              <w:rPr>
                <w:rFonts w:ascii="Times New Roman" w:hAnsi="Times New Roman" w:cs="Times New Roman"/>
              </w:rPr>
              <w:t xml:space="preserve">0.10 </w:t>
            </w:r>
            <w:r w:rsidRPr="00F90858">
              <w:rPr>
                <w:rFonts w:ascii="Times New Roman" w:hAnsi="Times New Roman" w:cs="Times New Roman"/>
              </w:rPr>
              <w:sym w:font="Symbol" w:char="F0B1"/>
            </w:r>
            <w:r>
              <w:rPr>
                <w:rFonts w:ascii="Times New Roman" w:hAnsi="Times New Roman" w:cs="Times New Roman"/>
              </w:rPr>
              <w:t xml:space="preserve"> 0.04 *</w:t>
            </w:r>
          </w:p>
          <w:p w14:paraId="1DD9E561" w14:textId="6FAED4AA" w:rsidR="007E2DA8" w:rsidRDefault="007E2DA8" w:rsidP="004965CD">
            <w:pPr>
              <w:rPr>
                <w:rFonts w:ascii="Times New Roman" w:hAnsi="Times New Roman" w:cs="Times New Roman"/>
              </w:rPr>
            </w:pPr>
            <w:r>
              <w:rPr>
                <w:rFonts w:ascii="Times New Roman" w:hAnsi="Times New Roman" w:cs="Times New Roman"/>
              </w:rPr>
              <w:t>(0.06 – 0.30)</w:t>
            </w:r>
          </w:p>
        </w:tc>
        <w:tc>
          <w:tcPr>
            <w:tcW w:w="1910" w:type="dxa"/>
            <w:vMerge w:val="restart"/>
            <w:tcBorders>
              <w:top w:val="single" w:sz="4" w:space="0" w:color="auto"/>
            </w:tcBorders>
          </w:tcPr>
          <w:p w14:paraId="6F8407E3" w14:textId="73B38081" w:rsidR="007E2DA8" w:rsidRDefault="007E2DA8" w:rsidP="004965CD">
            <w:pPr>
              <w:rPr>
                <w:rFonts w:ascii="Times New Roman" w:hAnsi="Times New Roman" w:cs="Times New Roman"/>
              </w:rPr>
            </w:pPr>
            <w:r>
              <w:rPr>
                <w:rFonts w:ascii="Times New Roman" w:hAnsi="Times New Roman" w:cs="Times New Roman"/>
              </w:rPr>
              <w:t>Seasonal (wet/dry)</w:t>
            </w:r>
          </w:p>
        </w:tc>
        <w:tc>
          <w:tcPr>
            <w:tcW w:w="1492" w:type="dxa"/>
            <w:tcBorders>
              <w:top w:val="single" w:sz="4" w:space="0" w:color="auto"/>
              <w:bottom w:val="single" w:sz="4" w:space="0" w:color="auto"/>
            </w:tcBorders>
          </w:tcPr>
          <w:p w14:paraId="372F748B" w14:textId="7EB454C2" w:rsidR="007E2DA8" w:rsidRPr="00FB14DA" w:rsidRDefault="007E2DA8" w:rsidP="004965CD">
            <w:pPr>
              <w:rPr>
                <w:rFonts w:ascii="Times New Roman" w:hAnsi="Times New Roman" w:cs="Times New Roman"/>
              </w:rPr>
            </w:pPr>
            <w:r>
              <w:rPr>
                <w:rFonts w:ascii="Times New Roman" w:hAnsi="Times New Roman" w:cs="Times New Roman"/>
              </w:rPr>
              <w:t>Sediment-air</w:t>
            </w:r>
          </w:p>
        </w:tc>
        <w:tc>
          <w:tcPr>
            <w:tcW w:w="1484" w:type="dxa"/>
            <w:vMerge w:val="restart"/>
            <w:tcBorders>
              <w:top w:val="single" w:sz="4" w:space="0" w:color="auto"/>
            </w:tcBorders>
          </w:tcPr>
          <w:p w14:paraId="3296D3AF" w14:textId="1C264ED3" w:rsidR="007E2DA8" w:rsidRDefault="007E2DA8" w:rsidP="004965CD">
            <w:pPr>
              <w:rPr>
                <w:rFonts w:ascii="Times New Roman" w:hAnsi="Times New Roman" w:cs="Times New Roman"/>
              </w:rPr>
            </w:pPr>
            <w:r>
              <w:rPr>
                <w:rFonts w:ascii="Times New Roman" w:hAnsi="Times New Roman" w:cs="Times New Roman"/>
              </w:rPr>
              <w:t xml:space="preserve">Nie et al </w:t>
            </w:r>
            <w:r w:rsidR="008E7D74">
              <w:rPr>
                <w:rFonts w:ascii="Times New Roman" w:hAnsi="Times New Roman" w:cs="Times New Roman"/>
              </w:rPr>
              <w:fldChar w:fldCharType="begin"/>
            </w:r>
            <w:r w:rsidR="008E7D74">
              <w:rPr>
                <w:rFonts w:ascii="Times New Roman" w:hAnsi="Times New Roman" w:cs="Times New Roman"/>
              </w:rPr>
              <w:instrText xml:space="preserve"> ADDIN ZOTERO_ITEM CSL_CITATION {"citationID":"MmZJ6JjO","properties":{"formattedCitation":"(2026)","plainCitation":"(2026)","noteIndex":0},"citationItems":[{"id":2280,"uris":["http://zotero.org/users/9418042/items/AIUYV488"],"itemData":{"id":2280,"type":"article-journal","container-title":"Ocean &amp; Coastal Management","DOI":"10.1016/j.ocecoaman.2025.107962","ISSN":"09645691","journalAbbreviation":"Ocean &amp; Coastal Management","language":"en","page":"107962","source":"DOI.org (Crossref)","title":"Impact of restoration on reducing carbon emissions from different blue carbon ecosystems","volume":"271","author":[{"family":"Nie","given":"Siqi"},{"family":"Ouyang","given":"Xiaoguang"},{"family":"Lin","given":"Jia"},{"family":"Guo","given":"Fen"},{"family":"Maher","given":"Damien T."},{"family":"Song","given":"Zhaoliang"},{"family":"Yang","given":"Zhifeng"}],"issued":{"date-parts":[["2026",1]]}},"suppress-author":true}],"schema":"https://github.com/citation-style-language/schema/raw/master/csl-citation.json"} </w:instrText>
            </w:r>
            <w:r w:rsidR="008E7D74">
              <w:rPr>
                <w:rFonts w:ascii="Times New Roman" w:hAnsi="Times New Roman" w:cs="Times New Roman"/>
              </w:rPr>
              <w:fldChar w:fldCharType="separate"/>
            </w:r>
            <w:r w:rsidR="008E7D74">
              <w:rPr>
                <w:rFonts w:ascii="Times New Roman" w:hAnsi="Times New Roman" w:cs="Times New Roman"/>
                <w:noProof/>
              </w:rPr>
              <w:t>(2026)</w:t>
            </w:r>
            <w:r w:rsidR="008E7D74">
              <w:rPr>
                <w:rFonts w:ascii="Times New Roman" w:hAnsi="Times New Roman" w:cs="Times New Roman"/>
              </w:rPr>
              <w:fldChar w:fldCharType="end"/>
            </w:r>
          </w:p>
        </w:tc>
      </w:tr>
      <w:tr w:rsidR="007E2DA8" w:rsidRPr="00FB14DA" w14:paraId="65D161FC" w14:textId="77777777" w:rsidTr="00D43E7F">
        <w:trPr>
          <w:trHeight w:val="226"/>
          <w:jc w:val="center"/>
        </w:trPr>
        <w:tc>
          <w:tcPr>
            <w:tcW w:w="2658" w:type="dxa"/>
            <w:vMerge/>
            <w:tcBorders>
              <w:bottom w:val="single" w:sz="4" w:space="0" w:color="auto"/>
            </w:tcBorders>
          </w:tcPr>
          <w:p w14:paraId="58D97601" w14:textId="77777777" w:rsidR="007E2DA8" w:rsidRPr="00FB14DA" w:rsidRDefault="007E2DA8" w:rsidP="004965CD">
            <w:pPr>
              <w:rPr>
                <w:rFonts w:ascii="Times New Roman" w:hAnsi="Times New Roman" w:cs="Times New Roman"/>
              </w:rPr>
            </w:pPr>
          </w:p>
        </w:tc>
        <w:tc>
          <w:tcPr>
            <w:tcW w:w="1663" w:type="dxa"/>
            <w:vMerge/>
            <w:tcBorders>
              <w:bottom w:val="single" w:sz="4" w:space="0" w:color="auto"/>
            </w:tcBorders>
          </w:tcPr>
          <w:p w14:paraId="2990F7D4" w14:textId="77777777" w:rsidR="007E2DA8" w:rsidRPr="00FB14DA" w:rsidRDefault="007E2DA8" w:rsidP="004965CD">
            <w:pPr>
              <w:rPr>
                <w:rFonts w:ascii="Times New Roman" w:hAnsi="Times New Roman" w:cs="Times New Roman"/>
              </w:rPr>
            </w:pPr>
          </w:p>
        </w:tc>
        <w:tc>
          <w:tcPr>
            <w:tcW w:w="2122" w:type="dxa"/>
            <w:tcBorders>
              <w:bottom w:val="single" w:sz="4" w:space="0" w:color="auto"/>
            </w:tcBorders>
          </w:tcPr>
          <w:p w14:paraId="39805655" w14:textId="3437F05D" w:rsidR="007E2DA8" w:rsidRDefault="007E2DA8" w:rsidP="004965CD">
            <w:pPr>
              <w:rPr>
                <w:rFonts w:ascii="Times New Roman" w:hAnsi="Times New Roman" w:cs="Times New Roman"/>
              </w:rPr>
            </w:pPr>
            <w:r>
              <w:rPr>
                <w:rFonts w:ascii="Times New Roman" w:hAnsi="Times New Roman" w:cs="Times New Roman"/>
              </w:rPr>
              <w:t>Floating chambers</w:t>
            </w:r>
          </w:p>
        </w:tc>
        <w:tc>
          <w:tcPr>
            <w:tcW w:w="2629" w:type="dxa"/>
            <w:tcBorders>
              <w:bottom w:val="single" w:sz="4" w:space="0" w:color="auto"/>
            </w:tcBorders>
          </w:tcPr>
          <w:p w14:paraId="30DA7AB9" w14:textId="77777777" w:rsidR="007E2DA8" w:rsidRDefault="007E2DA8" w:rsidP="004965CD">
            <w:pPr>
              <w:rPr>
                <w:rFonts w:ascii="Times New Roman" w:hAnsi="Times New Roman" w:cs="Times New Roman"/>
              </w:rPr>
            </w:pPr>
            <w:r>
              <w:rPr>
                <w:rFonts w:ascii="Times New Roman" w:hAnsi="Times New Roman" w:cs="Times New Roman"/>
              </w:rPr>
              <w:t xml:space="preserve">0.89 </w:t>
            </w:r>
            <w:r w:rsidRPr="00F90858">
              <w:rPr>
                <w:rFonts w:ascii="Times New Roman" w:hAnsi="Times New Roman" w:cs="Times New Roman"/>
              </w:rPr>
              <w:sym w:font="Symbol" w:char="F0B1"/>
            </w:r>
            <w:r>
              <w:rPr>
                <w:rFonts w:ascii="Times New Roman" w:hAnsi="Times New Roman" w:cs="Times New Roman"/>
              </w:rPr>
              <w:t xml:space="preserve"> 0.25 *</w:t>
            </w:r>
          </w:p>
          <w:p w14:paraId="0B7CDE50" w14:textId="48E2A7CD" w:rsidR="007E2DA8" w:rsidRDefault="007E2DA8" w:rsidP="004965CD">
            <w:pPr>
              <w:rPr>
                <w:rFonts w:ascii="Times New Roman" w:hAnsi="Times New Roman" w:cs="Times New Roman"/>
              </w:rPr>
            </w:pPr>
            <w:r>
              <w:rPr>
                <w:rFonts w:ascii="Times New Roman" w:hAnsi="Times New Roman" w:cs="Times New Roman"/>
              </w:rPr>
              <w:t>(0.43 – 1.33)</w:t>
            </w:r>
          </w:p>
        </w:tc>
        <w:tc>
          <w:tcPr>
            <w:tcW w:w="1910" w:type="dxa"/>
            <w:vMerge/>
            <w:tcBorders>
              <w:bottom w:val="single" w:sz="4" w:space="0" w:color="auto"/>
            </w:tcBorders>
          </w:tcPr>
          <w:p w14:paraId="2F9D3D26" w14:textId="77777777" w:rsidR="007E2DA8" w:rsidRDefault="007E2DA8" w:rsidP="004965CD">
            <w:pPr>
              <w:rPr>
                <w:rFonts w:ascii="Times New Roman" w:hAnsi="Times New Roman" w:cs="Times New Roman"/>
              </w:rPr>
            </w:pPr>
          </w:p>
        </w:tc>
        <w:tc>
          <w:tcPr>
            <w:tcW w:w="1492" w:type="dxa"/>
            <w:tcBorders>
              <w:top w:val="single" w:sz="4" w:space="0" w:color="auto"/>
              <w:bottom w:val="single" w:sz="4" w:space="0" w:color="auto"/>
            </w:tcBorders>
          </w:tcPr>
          <w:p w14:paraId="3E3FB026" w14:textId="05A96CD2" w:rsidR="007E2DA8" w:rsidRPr="00FB14DA" w:rsidRDefault="007E2DA8" w:rsidP="004965CD">
            <w:pPr>
              <w:rPr>
                <w:rFonts w:ascii="Times New Roman" w:hAnsi="Times New Roman" w:cs="Times New Roman"/>
              </w:rPr>
            </w:pPr>
            <w:r>
              <w:rPr>
                <w:rFonts w:ascii="Times New Roman" w:hAnsi="Times New Roman" w:cs="Times New Roman"/>
              </w:rPr>
              <w:t>Sea-air</w:t>
            </w:r>
          </w:p>
        </w:tc>
        <w:tc>
          <w:tcPr>
            <w:tcW w:w="1484" w:type="dxa"/>
            <w:vMerge/>
            <w:tcBorders>
              <w:bottom w:val="single" w:sz="4" w:space="0" w:color="auto"/>
            </w:tcBorders>
          </w:tcPr>
          <w:p w14:paraId="2C557760" w14:textId="77777777" w:rsidR="007E2DA8" w:rsidRDefault="007E2DA8" w:rsidP="004965CD">
            <w:pPr>
              <w:rPr>
                <w:rFonts w:ascii="Times New Roman" w:hAnsi="Times New Roman" w:cs="Times New Roman"/>
              </w:rPr>
            </w:pPr>
          </w:p>
        </w:tc>
      </w:tr>
      <w:tr w:rsidR="007E2DA8" w:rsidRPr="00FB14DA" w14:paraId="313B4B15" w14:textId="77777777" w:rsidTr="00D43E7F">
        <w:trPr>
          <w:trHeight w:val="683"/>
          <w:jc w:val="center"/>
        </w:trPr>
        <w:tc>
          <w:tcPr>
            <w:tcW w:w="2658" w:type="dxa"/>
            <w:tcBorders>
              <w:top w:val="single" w:sz="4" w:space="0" w:color="auto"/>
              <w:bottom w:val="single" w:sz="4" w:space="0" w:color="auto"/>
            </w:tcBorders>
          </w:tcPr>
          <w:p w14:paraId="4720F352" w14:textId="33AAE8FB" w:rsidR="007E2DA8" w:rsidRPr="00FB14DA" w:rsidRDefault="007E2DA8" w:rsidP="004965CD">
            <w:pPr>
              <w:rPr>
                <w:rFonts w:ascii="Times New Roman" w:hAnsi="Times New Roman" w:cs="Times New Roman"/>
              </w:rPr>
            </w:pPr>
            <w:r>
              <w:rPr>
                <w:rFonts w:ascii="Times New Roman" w:hAnsi="Times New Roman" w:cs="Times New Roman"/>
              </w:rPr>
              <w:t>Mixed vegetation</w:t>
            </w:r>
          </w:p>
        </w:tc>
        <w:tc>
          <w:tcPr>
            <w:tcW w:w="1663" w:type="dxa"/>
            <w:tcBorders>
              <w:top w:val="single" w:sz="4" w:space="0" w:color="auto"/>
              <w:bottom w:val="single" w:sz="4" w:space="0" w:color="auto"/>
            </w:tcBorders>
          </w:tcPr>
          <w:p w14:paraId="56236D1A" w14:textId="20525BC5" w:rsidR="007E2DA8" w:rsidRPr="00FB14DA" w:rsidRDefault="007E2DA8" w:rsidP="004965CD">
            <w:pPr>
              <w:rPr>
                <w:rFonts w:ascii="Times New Roman" w:hAnsi="Times New Roman" w:cs="Times New Roman"/>
              </w:rPr>
            </w:pPr>
            <w:proofErr w:type="spellStart"/>
            <w:r>
              <w:rPr>
                <w:rFonts w:ascii="Times New Roman" w:hAnsi="Times New Roman" w:cs="Times New Roman"/>
              </w:rPr>
              <w:t>Askö</w:t>
            </w:r>
            <w:proofErr w:type="spellEnd"/>
            <w:r>
              <w:rPr>
                <w:rFonts w:ascii="Times New Roman" w:hAnsi="Times New Roman" w:cs="Times New Roman"/>
              </w:rPr>
              <w:t xml:space="preserve"> island, Baltic Sea</w:t>
            </w:r>
          </w:p>
        </w:tc>
        <w:tc>
          <w:tcPr>
            <w:tcW w:w="2122" w:type="dxa"/>
            <w:tcBorders>
              <w:top w:val="single" w:sz="4" w:space="0" w:color="auto"/>
              <w:bottom w:val="single" w:sz="4" w:space="0" w:color="auto"/>
            </w:tcBorders>
          </w:tcPr>
          <w:p w14:paraId="281D4FE5" w14:textId="496E85B5" w:rsidR="007E2DA8" w:rsidRDefault="007E2DA8" w:rsidP="004965CD">
            <w:pPr>
              <w:rPr>
                <w:rFonts w:ascii="Times New Roman" w:hAnsi="Times New Roman" w:cs="Times New Roman"/>
              </w:rPr>
            </w:pPr>
            <w:r>
              <w:rPr>
                <w:rFonts w:ascii="Times New Roman" w:hAnsi="Times New Roman" w:cs="Times New Roman"/>
              </w:rPr>
              <w:t>Bulk formula</w:t>
            </w:r>
          </w:p>
        </w:tc>
        <w:tc>
          <w:tcPr>
            <w:tcW w:w="2629" w:type="dxa"/>
            <w:tcBorders>
              <w:top w:val="single" w:sz="4" w:space="0" w:color="auto"/>
              <w:bottom w:val="single" w:sz="4" w:space="0" w:color="auto"/>
            </w:tcBorders>
          </w:tcPr>
          <w:p w14:paraId="4AD040A2" w14:textId="77777777" w:rsidR="007E2DA8" w:rsidRDefault="007E2DA8" w:rsidP="004965CD">
            <w:pPr>
              <w:rPr>
                <w:rFonts w:ascii="Times New Roman" w:hAnsi="Times New Roman" w:cs="Times New Roman"/>
              </w:rPr>
            </w:pPr>
            <w:r>
              <w:rPr>
                <w:rFonts w:ascii="Times New Roman" w:hAnsi="Times New Roman" w:cs="Times New Roman"/>
              </w:rPr>
              <w:t xml:space="preserve">2.46 </w:t>
            </w:r>
            <w:r w:rsidRPr="00F90858">
              <w:rPr>
                <w:rFonts w:ascii="Times New Roman" w:hAnsi="Times New Roman" w:cs="Times New Roman"/>
              </w:rPr>
              <w:sym w:font="Symbol" w:char="F0B1"/>
            </w:r>
            <w:r>
              <w:rPr>
                <w:rFonts w:ascii="Times New Roman" w:hAnsi="Times New Roman" w:cs="Times New Roman"/>
              </w:rPr>
              <w:t xml:space="preserve"> 1.34 *</w:t>
            </w:r>
          </w:p>
          <w:p w14:paraId="41720FF2" w14:textId="6EA330C2" w:rsidR="00FC41D3" w:rsidRDefault="00FC41D3" w:rsidP="004965CD">
            <w:pPr>
              <w:rPr>
                <w:rFonts w:ascii="Times New Roman" w:hAnsi="Times New Roman" w:cs="Times New Roman"/>
              </w:rPr>
            </w:pPr>
            <w:r>
              <w:rPr>
                <w:rFonts w:ascii="Times New Roman" w:hAnsi="Times New Roman" w:cs="Times New Roman"/>
              </w:rPr>
              <w:t>Median (0.49, IQR: 0.12 – 1.79)</w:t>
            </w:r>
          </w:p>
          <w:p w14:paraId="078EC8AE" w14:textId="78BA5B79" w:rsidR="007E2DA8" w:rsidRDefault="007E2DA8" w:rsidP="004965CD">
            <w:pPr>
              <w:rPr>
                <w:rFonts w:ascii="Times New Roman" w:hAnsi="Times New Roman" w:cs="Times New Roman"/>
              </w:rPr>
            </w:pPr>
            <w:r>
              <w:rPr>
                <w:rFonts w:ascii="Times New Roman" w:hAnsi="Times New Roman" w:cs="Times New Roman"/>
              </w:rPr>
              <w:t>(0.15 – 5.75)</w:t>
            </w:r>
          </w:p>
        </w:tc>
        <w:tc>
          <w:tcPr>
            <w:tcW w:w="1910" w:type="dxa"/>
            <w:tcBorders>
              <w:top w:val="single" w:sz="4" w:space="0" w:color="auto"/>
              <w:bottom w:val="single" w:sz="4" w:space="0" w:color="auto"/>
            </w:tcBorders>
          </w:tcPr>
          <w:p w14:paraId="4E1087F8" w14:textId="5D3160A5" w:rsidR="007E2DA8" w:rsidRDefault="007E2DA8" w:rsidP="004965CD">
            <w:pPr>
              <w:rPr>
                <w:rFonts w:ascii="Times New Roman" w:hAnsi="Times New Roman" w:cs="Times New Roman"/>
              </w:rPr>
            </w:pPr>
            <w:r>
              <w:rPr>
                <w:rFonts w:ascii="Times New Roman" w:hAnsi="Times New Roman" w:cs="Times New Roman"/>
              </w:rPr>
              <w:t>Seasonal</w:t>
            </w:r>
          </w:p>
        </w:tc>
        <w:tc>
          <w:tcPr>
            <w:tcW w:w="1492" w:type="dxa"/>
            <w:tcBorders>
              <w:top w:val="single" w:sz="4" w:space="0" w:color="auto"/>
              <w:bottom w:val="single" w:sz="4" w:space="0" w:color="auto"/>
            </w:tcBorders>
          </w:tcPr>
          <w:p w14:paraId="6B3D0710" w14:textId="72922AB6" w:rsidR="007E2DA8" w:rsidRPr="00FB14DA" w:rsidRDefault="007E2DA8" w:rsidP="004965CD">
            <w:pPr>
              <w:rPr>
                <w:rFonts w:ascii="Times New Roman" w:hAnsi="Times New Roman" w:cs="Times New Roman"/>
              </w:rPr>
            </w:pPr>
            <w:r>
              <w:rPr>
                <w:rFonts w:ascii="Times New Roman" w:hAnsi="Times New Roman" w:cs="Times New Roman"/>
              </w:rPr>
              <w:t>Sea-air</w:t>
            </w:r>
          </w:p>
        </w:tc>
        <w:tc>
          <w:tcPr>
            <w:tcW w:w="1484" w:type="dxa"/>
            <w:tcBorders>
              <w:top w:val="single" w:sz="4" w:space="0" w:color="auto"/>
              <w:bottom w:val="single" w:sz="4" w:space="0" w:color="auto"/>
            </w:tcBorders>
          </w:tcPr>
          <w:p w14:paraId="1F44E614" w14:textId="10AE236C" w:rsidR="007E2DA8" w:rsidRDefault="007E2DA8" w:rsidP="004965CD">
            <w:pPr>
              <w:rPr>
                <w:rFonts w:ascii="Times New Roman" w:hAnsi="Times New Roman" w:cs="Times New Roman"/>
              </w:rPr>
            </w:pPr>
            <w:r>
              <w:rPr>
                <w:rFonts w:ascii="Times New Roman" w:hAnsi="Times New Roman" w:cs="Times New Roman"/>
              </w:rPr>
              <w:t xml:space="preserve">Roth et al </w:t>
            </w:r>
            <w:r w:rsidR="008E7D74">
              <w:rPr>
                <w:rFonts w:ascii="Times New Roman" w:hAnsi="Times New Roman" w:cs="Times New Roman"/>
              </w:rPr>
              <w:fldChar w:fldCharType="begin"/>
            </w:r>
            <w:r w:rsidR="00DF214A">
              <w:rPr>
                <w:rFonts w:ascii="Times New Roman" w:hAnsi="Times New Roman" w:cs="Times New Roman"/>
              </w:rPr>
              <w:instrText xml:space="preserve"> ADDIN ZOTERO_ITEM CSL_CITATION {"citationID":"CqlgVyOv","properties":{"formattedCitation":"(2022)","plainCitation":"(2022)","noteIndex":0},"citationItems":[{"id":716,"uris":["http://zotero.org/users/9418042/items/68KPY5YR"],"itemData":{"id":716,"type":"article-journal","abstract":"Coastal methane (CH4) emissions dominate the global ocean CH4 budget and can offset the “blue carbon” storage capacity of vegetated coastal ecosystems. However, current estimates lack systematic, high-resolution, and long-term data from these intrinsically heterogeneous environments, making coastal budgets sensitive to statistical assumptions and uncertainties. Using continuous CH4 concentrations, δ13C-CH4 values, and CH4 sea–air fluxes across four seasons in three globally pervasive coastal habitats, we show that the CH4 distribution is spatially patchy over meter-scales and highly variable in time. Areas with mixed vegetation, macroalgae, and their surrounding sediments exhibited a spatiotemporal variability of surface water CH4 concentrations ranging two orders of magnitude (i.e., 6–460 nM CH4) with habitat-specific seasonal and diurnal patterns. We observed (1) δ13C-CH4 signatures that revealed habitat-specific CH4 production and consumption pathways, (2) daily peak concentration events that could change &gt;100% within hours across all habitats, and (3) a high thermal sensitivity of the CH4 distribution signified by apparent activation energies of 1 eV that drove seasonal changes. Bootstrapping simulations show that scaling the CH4 distribution from few samples involves large errors, and that 50 concentration samples per day are needed to resolve the scale and drivers of the natural variability and improve the certainty of flux calculations by up to 70%. Finally, we identify northern temperate coastal habitats with mixed vegetation and macroalgae as understudied but seasonally relevant atmospheric CH4 sources (i.e., releasing ≥ 100 μmol CH4 m−2 day−1 in summer). Due to the large spatial and temporal heterogeneity of coastal environments, high-resolution measurements will improve the reliability of CH4 estimates and confine the habitat-specific contribution to regional and global CH4 budgets.","container-title":"Global Change Biology","DOI":"10.1111/gcb.16177","ISSN":"1365-2486","issue":"14","language":"en","note":"_eprint: https://onlinelibrary.wiley.com/doi/pdf/10.1111/gcb.16177","page":"4308-4322","source":"Wiley Online Library","title":"High spatiotemporal variability of methane concentrations challenges estimates of emissions across vegetated coastal ecosystems","volume":"28","author":[{"family":"Roth","given":"Florian"},{"family":"Sun","given":"Xiaole"},{"family":"Geibel","given":"Marc C."},{"family":"Prytherch","given":"John"},{"family":"Brüchert","given":"Volker"},{"family":"Bonaglia","given":"Stefano"},{"family":"Broman","given":"Elias"},{"family":"Nascimento","given":"Francisco"},{"family":"Norkko","given":"Alf"},{"family":"Humborg","given":"Christoph"}],"issued":{"date-parts":[["2022"]]}},"suppress-author":true}],"schema":"https://github.com/citation-style-language/schema/raw/master/csl-citation.json"} </w:instrText>
            </w:r>
            <w:r w:rsidR="008E7D74">
              <w:rPr>
                <w:rFonts w:ascii="Times New Roman" w:hAnsi="Times New Roman" w:cs="Times New Roman"/>
              </w:rPr>
              <w:fldChar w:fldCharType="separate"/>
            </w:r>
            <w:r w:rsidR="00DF214A">
              <w:rPr>
                <w:rFonts w:ascii="Times New Roman" w:hAnsi="Times New Roman" w:cs="Times New Roman"/>
                <w:noProof/>
              </w:rPr>
              <w:t>(2022)</w:t>
            </w:r>
            <w:r w:rsidR="008E7D74">
              <w:rPr>
                <w:rFonts w:ascii="Times New Roman" w:hAnsi="Times New Roman" w:cs="Times New Roman"/>
              </w:rPr>
              <w:fldChar w:fldCharType="end"/>
            </w:r>
          </w:p>
        </w:tc>
      </w:tr>
      <w:tr w:rsidR="007E2DA8" w:rsidRPr="00FB14DA" w14:paraId="7F3FBF06" w14:textId="77777777" w:rsidTr="00D43E7F">
        <w:trPr>
          <w:trHeight w:val="683"/>
          <w:jc w:val="center"/>
        </w:trPr>
        <w:tc>
          <w:tcPr>
            <w:tcW w:w="2658" w:type="dxa"/>
            <w:tcBorders>
              <w:top w:val="single" w:sz="4" w:space="0" w:color="auto"/>
              <w:bottom w:val="single" w:sz="4" w:space="0" w:color="auto"/>
            </w:tcBorders>
          </w:tcPr>
          <w:p w14:paraId="2270A919" w14:textId="5F72A2C7" w:rsidR="007E2DA8" w:rsidRDefault="007E2DA8" w:rsidP="004965CD">
            <w:pPr>
              <w:rPr>
                <w:rFonts w:ascii="Times New Roman" w:hAnsi="Times New Roman" w:cs="Times New Roman"/>
              </w:rPr>
            </w:pPr>
            <w:r>
              <w:rPr>
                <w:rFonts w:ascii="Times New Roman" w:hAnsi="Times New Roman" w:cs="Times New Roman"/>
              </w:rPr>
              <w:t>Mixed vegetation (</w:t>
            </w:r>
            <w:r w:rsidRPr="00D677D3">
              <w:rPr>
                <w:rFonts w:ascii="Times New Roman" w:hAnsi="Times New Roman" w:cs="Times New Roman"/>
                <w:i/>
                <w:iCs/>
              </w:rPr>
              <w:t>Zostera japonica</w:t>
            </w:r>
            <w:r w:rsidRPr="00D677D3">
              <w:rPr>
                <w:rFonts w:ascii="Times New Roman" w:hAnsi="Times New Roman" w:cs="Times New Roman"/>
              </w:rPr>
              <w:t xml:space="preserve"> </w:t>
            </w:r>
            <w:r>
              <w:rPr>
                <w:rFonts w:ascii="Times New Roman" w:hAnsi="Times New Roman" w:cs="Times New Roman"/>
              </w:rPr>
              <w:t xml:space="preserve">and </w:t>
            </w:r>
            <w:proofErr w:type="spellStart"/>
            <w:r w:rsidRPr="00D677D3">
              <w:rPr>
                <w:rFonts w:ascii="Times New Roman" w:hAnsi="Times New Roman" w:cs="Times New Roman"/>
                <w:i/>
                <w:iCs/>
              </w:rPr>
              <w:t>Chaetomorpha</w:t>
            </w:r>
            <w:proofErr w:type="spellEnd"/>
            <w:r w:rsidRPr="00D677D3">
              <w:rPr>
                <w:rFonts w:ascii="Times New Roman" w:hAnsi="Times New Roman" w:cs="Times New Roman"/>
                <w:i/>
                <w:iCs/>
              </w:rPr>
              <w:t xml:space="preserve"> linum</w:t>
            </w:r>
            <w:r>
              <w:rPr>
                <w:rFonts w:ascii="Times New Roman" w:hAnsi="Times New Roman" w:cs="Times New Roman"/>
              </w:rPr>
              <w:t>)</w:t>
            </w:r>
          </w:p>
        </w:tc>
        <w:tc>
          <w:tcPr>
            <w:tcW w:w="1663" w:type="dxa"/>
            <w:tcBorders>
              <w:top w:val="single" w:sz="4" w:space="0" w:color="auto"/>
              <w:bottom w:val="single" w:sz="4" w:space="0" w:color="auto"/>
            </w:tcBorders>
          </w:tcPr>
          <w:p w14:paraId="5713DC21" w14:textId="3DDC1F56" w:rsidR="007E2DA8" w:rsidRDefault="007E2DA8" w:rsidP="004965CD">
            <w:pPr>
              <w:rPr>
                <w:rFonts w:ascii="Times New Roman" w:hAnsi="Times New Roman" w:cs="Times New Roman"/>
              </w:rPr>
            </w:pPr>
            <w:r w:rsidRPr="00D677D3">
              <w:rPr>
                <w:rFonts w:ascii="Times New Roman" w:hAnsi="Times New Roman" w:cs="Times New Roman"/>
              </w:rPr>
              <w:t>Swan Lake, Rongcheng, Shandong Province, China</w:t>
            </w:r>
          </w:p>
        </w:tc>
        <w:tc>
          <w:tcPr>
            <w:tcW w:w="2122" w:type="dxa"/>
            <w:tcBorders>
              <w:top w:val="single" w:sz="4" w:space="0" w:color="auto"/>
              <w:bottom w:val="single" w:sz="4" w:space="0" w:color="auto"/>
            </w:tcBorders>
          </w:tcPr>
          <w:p w14:paraId="2FF0B2BC" w14:textId="4B867AE1" w:rsidR="007E2DA8" w:rsidRDefault="007E2DA8" w:rsidP="004965CD">
            <w:pPr>
              <w:rPr>
                <w:rFonts w:ascii="Times New Roman" w:hAnsi="Times New Roman" w:cs="Times New Roman"/>
              </w:rPr>
            </w:pPr>
            <w:r>
              <w:rPr>
                <w:rFonts w:ascii="Times New Roman" w:hAnsi="Times New Roman" w:cs="Times New Roman"/>
              </w:rPr>
              <w:t>Bulk formula</w:t>
            </w:r>
          </w:p>
        </w:tc>
        <w:tc>
          <w:tcPr>
            <w:tcW w:w="2629" w:type="dxa"/>
            <w:tcBorders>
              <w:top w:val="single" w:sz="4" w:space="0" w:color="auto"/>
              <w:bottom w:val="single" w:sz="4" w:space="0" w:color="auto"/>
            </w:tcBorders>
          </w:tcPr>
          <w:p w14:paraId="660F9150" w14:textId="77777777" w:rsidR="007E2DA8" w:rsidRDefault="007E2DA8" w:rsidP="004965CD">
            <w:pPr>
              <w:rPr>
                <w:rFonts w:ascii="Times New Roman" w:hAnsi="Times New Roman" w:cs="Times New Roman"/>
              </w:rPr>
            </w:pPr>
            <w:r>
              <w:rPr>
                <w:rFonts w:ascii="Times New Roman" w:hAnsi="Times New Roman" w:cs="Times New Roman"/>
              </w:rPr>
              <w:t xml:space="preserve">8.33 </w:t>
            </w:r>
            <w:r w:rsidRPr="00F90858">
              <w:rPr>
                <w:rFonts w:ascii="Times New Roman" w:hAnsi="Times New Roman" w:cs="Times New Roman"/>
              </w:rPr>
              <w:sym w:font="Symbol" w:char="F0B1"/>
            </w:r>
            <w:r>
              <w:rPr>
                <w:rFonts w:ascii="Times New Roman" w:hAnsi="Times New Roman" w:cs="Times New Roman"/>
              </w:rPr>
              <w:t xml:space="preserve"> 0.67 *</w:t>
            </w:r>
          </w:p>
          <w:p w14:paraId="40059A7B" w14:textId="52DB7013" w:rsidR="007E2DA8" w:rsidRDefault="007E2DA8" w:rsidP="004965CD">
            <w:pPr>
              <w:rPr>
                <w:rFonts w:ascii="Times New Roman" w:hAnsi="Times New Roman" w:cs="Times New Roman"/>
              </w:rPr>
            </w:pPr>
            <w:r>
              <w:rPr>
                <w:rFonts w:ascii="Times New Roman" w:hAnsi="Times New Roman" w:cs="Times New Roman"/>
              </w:rPr>
              <w:t>(7.67 – 9.00)</w:t>
            </w:r>
          </w:p>
        </w:tc>
        <w:tc>
          <w:tcPr>
            <w:tcW w:w="1910" w:type="dxa"/>
            <w:tcBorders>
              <w:top w:val="single" w:sz="4" w:space="0" w:color="auto"/>
              <w:bottom w:val="single" w:sz="4" w:space="0" w:color="auto"/>
            </w:tcBorders>
          </w:tcPr>
          <w:p w14:paraId="1F9779B0" w14:textId="1C2471FD" w:rsidR="007E2DA8" w:rsidRDefault="007E2DA8" w:rsidP="004965CD">
            <w:pPr>
              <w:rPr>
                <w:rFonts w:ascii="Times New Roman" w:hAnsi="Times New Roman" w:cs="Times New Roman"/>
              </w:rPr>
            </w:pPr>
            <w:r>
              <w:rPr>
                <w:rFonts w:ascii="Times New Roman" w:hAnsi="Times New Roman" w:cs="Times New Roman"/>
              </w:rPr>
              <w:t>Seasonal (June/November)</w:t>
            </w:r>
          </w:p>
        </w:tc>
        <w:tc>
          <w:tcPr>
            <w:tcW w:w="1492" w:type="dxa"/>
            <w:tcBorders>
              <w:top w:val="single" w:sz="4" w:space="0" w:color="auto"/>
              <w:bottom w:val="single" w:sz="4" w:space="0" w:color="auto"/>
            </w:tcBorders>
          </w:tcPr>
          <w:p w14:paraId="11240EA3" w14:textId="7B82BC9F" w:rsidR="007E2DA8" w:rsidRDefault="007E2DA8" w:rsidP="004965CD">
            <w:pPr>
              <w:rPr>
                <w:rFonts w:ascii="Times New Roman" w:hAnsi="Times New Roman" w:cs="Times New Roman"/>
              </w:rPr>
            </w:pPr>
            <w:r>
              <w:rPr>
                <w:rFonts w:ascii="Times New Roman" w:hAnsi="Times New Roman" w:cs="Times New Roman"/>
              </w:rPr>
              <w:t>Sea-air</w:t>
            </w:r>
          </w:p>
        </w:tc>
        <w:tc>
          <w:tcPr>
            <w:tcW w:w="1484" w:type="dxa"/>
            <w:tcBorders>
              <w:top w:val="single" w:sz="4" w:space="0" w:color="auto"/>
              <w:bottom w:val="single" w:sz="4" w:space="0" w:color="auto"/>
            </w:tcBorders>
          </w:tcPr>
          <w:p w14:paraId="2F523172" w14:textId="6BC4B16E" w:rsidR="007E2DA8" w:rsidRDefault="007E2DA8" w:rsidP="004965CD">
            <w:pPr>
              <w:rPr>
                <w:rFonts w:ascii="Times New Roman" w:hAnsi="Times New Roman" w:cs="Times New Roman"/>
              </w:rPr>
            </w:pPr>
            <w:r>
              <w:rPr>
                <w:rFonts w:ascii="Times New Roman" w:hAnsi="Times New Roman" w:cs="Times New Roman"/>
              </w:rPr>
              <w:t xml:space="preserve">Dia et al </w:t>
            </w:r>
            <w:r w:rsidR="008E7D74">
              <w:rPr>
                <w:rFonts w:ascii="Times New Roman" w:hAnsi="Times New Roman" w:cs="Times New Roman"/>
              </w:rPr>
              <w:fldChar w:fldCharType="begin"/>
            </w:r>
            <w:r w:rsidR="008E7D74">
              <w:rPr>
                <w:rFonts w:ascii="Times New Roman" w:hAnsi="Times New Roman" w:cs="Times New Roman"/>
              </w:rPr>
              <w:instrText xml:space="preserve"> ADDIN ZOTERO_ITEM CSL_CITATION {"citationID":"sTYmCYuA","properties":{"formattedCitation":"(2026)","plainCitation":"(2026)","noteIndex":0},"citationItems":[{"id":2270,"uris":["http://zotero.org/users/9418042/items/Q4MLLGX4"],"itemData":{"id":2270,"type":"article-journal","abstract":"Abstract\n            \n              The porewater‐surface water interface influences methane (CH\n              4\n              ) dynamics in mixed seagrass‐macroalgae ecosystems, but the mechanisms governing methanogenesis, oxidation suppression, and emission amplification remain poorly understood. Here, in situ high‐resolution monitoring at such a mixed system, combined with\n              222\n              Rn mass balance models, revealed that CH\n              4\n              fluxes primarily from porewater exchange are strongly regulated by tidal pumping and large‐scale seasonal bioturbation. Compared with global data sets, measured CH\n              4\n              emissions (200 μmol m\n              −2\n               d\n              −1\n              at surface water‐air interface and 1,375 μmol m\n              −2\n               d\n              −1\n              at porewater‐surface water interface) from the seagrass‐macroalgae system significantly exceed global median values (26.5 μmol m\n              −2\n               d\n              −1\n              at surface water‐air interface and 44.0 μmol m\n              −2\n               d\n              −1\n              at porewater‐surface water interface) reported for seagrass meadows at both porewater‐surface water and surface water‐air interfaces. To elucidate the underlying mechanisms, laboratory incubations with\n              13\n              C‐labeled substrates were conducted and revealed that methylotrophic methanogenesis dominated CH\n              4\n              production, with negligible anaerobic oxidation of CH\n              4\n              . The presence of macroalgae amplified CH\n              4\n              emissions through enhanced labile organic matter inputs and microbial priming effects. These results highlight porewater exchange driven CH\n              4\n              emissions in mixed seagrass‐macroalgae ecosystems as a key mechanism making them potential coastal CH\n              4\n              hotspots, underscoring the necessity of incorporating seagrass‐macroalgae interactions into coastal blue carbon budgets.\n            \n          , \n            Plain Language Summary\n            Coastal areas with seagrass and macroalgae can store carbon, but they may also release methane, a powerful greenhouse gas. We examined a coastal site where seagrass and macroalgae grow together to understand how methane is produced and released. By using a natural tracer, we found that most methane escaped from the sediment into the water due to tidal water movement. These methane releases were much higher than what has been reported for typical seagrass meadows around the world. Laboratory experiments showed that methane was mainly produced by the methylotrophic pathway, with little removal before it escaped. Macroalgae further increased methane emissions by supplying easily degradable organic matter that stimulated microbial activity. Our findings show that areas where seagrass and macroalgae grow together can be methane hotspots, and that their interactions may reduce the climate benefits of these coastal habitats. Considering both seagrass and macroalgae together is important for accurately assessing coastal carbon storage and greenhouse gas impacts.\n          , \n            Key Points\n            \n              \n                \n                  \n                    Tidal pumping and seasonal bioturbation jointly regulate CH\n                    4\n                    fluxes from porewater exchange\n                  \n                \n                \n                  \n                    Methylotrophic pathway dominates CH\n                    4\n                    production, with negligible anaerobic oxidation of CH\n                    4\n                  \n                \n                \n                  \n                    Macroalgae‐seagrass coexistence amplifies CH\n                    4\n                    production via labile organic matter priming","container-title":"Journal of Geophysical Research: Oceans","DOI":"10.1029/2025JC023733","ISSN":"2169-9275, 2169-9291","issue":"3","journalAbbreviation":"JGR Oceans","language":"en","page":"e2025JC023733","source":"DOI.org (Crossref)","title":"Porewater‐Surface Water Interface Mediates Methanogenesis, Oxidation, and Large Methane Emissions in Mixed Seagrass‐Macroalgae Ecosystems","volume":"131","author":[{"family":"Dai","given":"Guiyuan"},{"family":"Chen","given":"Xiaogang"},{"family":"Zhuang","given":"Guangchao"},{"family":"Zhu","given":"Peiyuan"},{"family":"Sun","given":"Yafei"},{"family":"Wang","given":"Qiaoqiao"},{"family":"Ju","given":"Feng"},{"family":"Sun","given":"Yang"},{"family":"Li","given":"Ling"}],"issued":{"date-parts":[["2026",3]]}},"suppress-author":true}],"schema":"https://github.com/citation-style-language/schema/raw/master/csl-citation.json"} </w:instrText>
            </w:r>
            <w:r w:rsidR="008E7D74">
              <w:rPr>
                <w:rFonts w:ascii="Times New Roman" w:hAnsi="Times New Roman" w:cs="Times New Roman"/>
              </w:rPr>
              <w:fldChar w:fldCharType="separate"/>
            </w:r>
            <w:r w:rsidR="008E7D74">
              <w:rPr>
                <w:rFonts w:ascii="Times New Roman" w:hAnsi="Times New Roman" w:cs="Times New Roman"/>
                <w:noProof/>
              </w:rPr>
              <w:t>(2026)</w:t>
            </w:r>
            <w:r w:rsidR="008E7D74">
              <w:rPr>
                <w:rFonts w:ascii="Times New Roman" w:hAnsi="Times New Roman" w:cs="Times New Roman"/>
              </w:rPr>
              <w:fldChar w:fldCharType="end"/>
            </w:r>
          </w:p>
        </w:tc>
      </w:tr>
      <w:tr w:rsidR="00580134" w:rsidRPr="00FB14DA" w14:paraId="0A089603" w14:textId="77777777" w:rsidTr="00D43E7F">
        <w:trPr>
          <w:trHeight w:val="683"/>
          <w:jc w:val="center"/>
        </w:trPr>
        <w:tc>
          <w:tcPr>
            <w:tcW w:w="2658" w:type="dxa"/>
            <w:tcBorders>
              <w:top w:val="single" w:sz="4" w:space="0" w:color="auto"/>
              <w:bottom w:val="single" w:sz="4" w:space="0" w:color="auto"/>
            </w:tcBorders>
          </w:tcPr>
          <w:p w14:paraId="6E5B9D30" w14:textId="0FB9B7D7" w:rsidR="00580134" w:rsidRPr="00F90858" w:rsidRDefault="00580134" w:rsidP="00580134">
            <w:pPr>
              <w:rPr>
                <w:rFonts w:ascii="Times New Roman" w:hAnsi="Times New Roman" w:cs="Times New Roman"/>
                <w:i/>
                <w:iCs/>
              </w:rPr>
            </w:pPr>
            <w:r>
              <w:rPr>
                <w:rFonts w:ascii="Times New Roman" w:hAnsi="Times New Roman" w:cs="Times New Roman"/>
                <w:i/>
                <w:iCs/>
              </w:rPr>
              <w:t>Oceana</w:t>
            </w:r>
            <w:r w:rsidRPr="00931385">
              <w:rPr>
                <w:rFonts w:ascii="Times New Roman" w:hAnsi="Times New Roman" w:cs="Times New Roman"/>
                <w:i/>
                <w:iCs/>
              </w:rPr>
              <w:t xml:space="preserve"> </w:t>
            </w:r>
            <w:proofErr w:type="spellStart"/>
            <w:r w:rsidRPr="00931385">
              <w:rPr>
                <w:rFonts w:ascii="Times New Roman" w:hAnsi="Times New Roman" w:cs="Times New Roman"/>
                <w:i/>
                <w:iCs/>
              </w:rPr>
              <w:t>serrulata</w:t>
            </w:r>
            <w:proofErr w:type="spellEnd"/>
          </w:p>
        </w:tc>
        <w:tc>
          <w:tcPr>
            <w:tcW w:w="1663" w:type="dxa"/>
            <w:tcBorders>
              <w:top w:val="single" w:sz="4" w:space="0" w:color="auto"/>
              <w:bottom w:val="single" w:sz="4" w:space="0" w:color="auto"/>
            </w:tcBorders>
          </w:tcPr>
          <w:p w14:paraId="4BAA2523" w14:textId="62CE64EE" w:rsidR="00580134" w:rsidRPr="00F90858" w:rsidRDefault="00580134" w:rsidP="00580134">
            <w:pPr>
              <w:rPr>
                <w:rFonts w:ascii="Times New Roman" w:hAnsi="Times New Roman" w:cs="Times New Roman"/>
              </w:rPr>
            </w:pPr>
            <w:r>
              <w:rPr>
                <w:rFonts w:ascii="Times New Roman" w:hAnsi="Times New Roman" w:cs="Times New Roman"/>
              </w:rPr>
              <w:t>Eastern Red Sea, Saudi Arabia</w:t>
            </w:r>
          </w:p>
        </w:tc>
        <w:tc>
          <w:tcPr>
            <w:tcW w:w="2122" w:type="dxa"/>
            <w:tcBorders>
              <w:top w:val="single" w:sz="4" w:space="0" w:color="auto"/>
              <w:bottom w:val="single" w:sz="4" w:space="0" w:color="auto"/>
            </w:tcBorders>
          </w:tcPr>
          <w:p w14:paraId="595F7C5E" w14:textId="2302F6A6" w:rsidR="00580134" w:rsidRPr="00F90858" w:rsidRDefault="00580134" w:rsidP="00580134">
            <w:pPr>
              <w:rPr>
                <w:rFonts w:ascii="Times New Roman" w:hAnsi="Times New Roman" w:cs="Times New Roman"/>
              </w:rPr>
            </w:pPr>
            <w:r>
              <w:rPr>
                <w:rFonts w:ascii="Times New Roman" w:hAnsi="Times New Roman" w:cs="Times New Roman"/>
              </w:rPr>
              <w:t>Bulk formula</w:t>
            </w:r>
          </w:p>
        </w:tc>
        <w:tc>
          <w:tcPr>
            <w:tcW w:w="2629" w:type="dxa"/>
            <w:tcBorders>
              <w:top w:val="single" w:sz="4" w:space="0" w:color="auto"/>
              <w:bottom w:val="single" w:sz="4" w:space="0" w:color="auto"/>
            </w:tcBorders>
          </w:tcPr>
          <w:p w14:paraId="43BCFF45" w14:textId="77777777" w:rsidR="00580134" w:rsidRDefault="00580134" w:rsidP="00580134">
            <w:pPr>
              <w:rPr>
                <w:rFonts w:ascii="Times New Roman" w:hAnsi="Times New Roman" w:cs="Times New Roman"/>
              </w:rPr>
            </w:pPr>
            <w:r>
              <w:rPr>
                <w:rFonts w:ascii="Times New Roman" w:hAnsi="Times New Roman" w:cs="Times New Roman"/>
              </w:rPr>
              <w:t xml:space="preserve">0.85 </w:t>
            </w:r>
            <w:r w:rsidRPr="00FB14DA">
              <w:rPr>
                <w:rFonts w:ascii="Times New Roman" w:hAnsi="Times New Roman" w:cs="Times New Roman"/>
              </w:rPr>
              <w:sym w:font="Symbol" w:char="F0B1"/>
            </w:r>
            <w:r>
              <w:rPr>
                <w:rFonts w:ascii="Times New Roman" w:hAnsi="Times New Roman" w:cs="Times New Roman"/>
              </w:rPr>
              <w:t xml:space="preserve"> 0.11 * </w:t>
            </w:r>
          </w:p>
          <w:p w14:paraId="3F32F505" w14:textId="4499C00D" w:rsidR="00580134" w:rsidRPr="00F90858" w:rsidRDefault="00580134" w:rsidP="00580134">
            <w:pPr>
              <w:rPr>
                <w:rFonts w:ascii="Times New Roman" w:hAnsi="Times New Roman" w:cs="Times New Roman"/>
              </w:rPr>
            </w:pPr>
            <w:r>
              <w:rPr>
                <w:rFonts w:ascii="Times New Roman" w:hAnsi="Times New Roman" w:cs="Times New Roman"/>
              </w:rPr>
              <w:t>(0.67 – 1.04)</w:t>
            </w:r>
          </w:p>
        </w:tc>
        <w:tc>
          <w:tcPr>
            <w:tcW w:w="1910" w:type="dxa"/>
            <w:tcBorders>
              <w:top w:val="single" w:sz="4" w:space="0" w:color="auto"/>
              <w:bottom w:val="single" w:sz="4" w:space="0" w:color="auto"/>
            </w:tcBorders>
          </w:tcPr>
          <w:p w14:paraId="20EE969D" w14:textId="59697F39" w:rsidR="00580134" w:rsidRPr="00F90858" w:rsidRDefault="00580134" w:rsidP="00580134">
            <w:pPr>
              <w:rPr>
                <w:rFonts w:ascii="Times New Roman" w:hAnsi="Times New Roman" w:cs="Times New Roman"/>
              </w:rPr>
            </w:pPr>
            <w:r>
              <w:rPr>
                <w:rFonts w:ascii="Times New Roman" w:hAnsi="Times New Roman" w:cs="Times New Roman"/>
              </w:rPr>
              <w:t>Seasonal (December – September)</w:t>
            </w:r>
          </w:p>
        </w:tc>
        <w:tc>
          <w:tcPr>
            <w:tcW w:w="1492" w:type="dxa"/>
            <w:tcBorders>
              <w:top w:val="single" w:sz="4" w:space="0" w:color="auto"/>
              <w:bottom w:val="single" w:sz="4" w:space="0" w:color="auto"/>
            </w:tcBorders>
          </w:tcPr>
          <w:p w14:paraId="7C14B7AF" w14:textId="3F429901" w:rsidR="00580134" w:rsidRPr="00F90858" w:rsidRDefault="00580134" w:rsidP="00580134">
            <w:pPr>
              <w:rPr>
                <w:rFonts w:ascii="Times New Roman" w:hAnsi="Times New Roman" w:cs="Times New Roman"/>
              </w:rPr>
            </w:pPr>
            <w:r>
              <w:rPr>
                <w:rFonts w:ascii="Times New Roman" w:hAnsi="Times New Roman" w:cs="Times New Roman"/>
              </w:rPr>
              <w:t>Sea-air</w:t>
            </w:r>
          </w:p>
        </w:tc>
        <w:tc>
          <w:tcPr>
            <w:tcW w:w="1484" w:type="dxa"/>
            <w:tcBorders>
              <w:top w:val="single" w:sz="4" w:space="0" w:color="auto"/>
              <w:bottom w:val="single" w:sz="4" w:space="0" w:color="auto"/>
            </w:tcBorders>
          </w:tcPr>
          <w:p w14:paraId="41D7ACAF" w14:textId="78F49965" w:rsidR="00580134" w:rsidRPr="00B5337C" w:rsidRDefault="00580134" w:rsidP="00580134">
            <w:pPr>
              <w:rPr>
                <w:rFonts w:ascii="Times New Roman" w:hAnsi="Times New Roman" w:cs="Times New Roman"/>
              </w:rPr>
            </w:pPr>
            <w:proofErr w:type="spellStart"/>
            <w:r>
              <w:rPr>
                <w:rFonts w:ascii="Times New Roman" w:hAnsi="Times New Roman" w:cs="Times New Roman"/>
              </w:rPr>
              <w:t>Saderne</w:t>
            </w:r>
            <w:proofErr w:type="spellEnd"/>
            <w:r>
              <w:rPr>
                <w:rFonts w:ascii="Times New Roman" w:hAnsi="Times New Roman" w:cs="Times New Roman"/>
              </w:rPr>
              <w:t xml:space="preserve">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{"citationID":"Y5MHLBqF","properties":{"formattedCitation":"(2023)","plainCitation":"(2023)","noteIndex":0},"citationItems":[{"id":719,"uris":["http://zotero.org/users/9418042/items/TFPBC3Q7"],"itemData":{"id":719,"type":"article-journal","abstract":"Seagrass ecosystems are important carbon dioxide sinks that can sequester carbon for centuries as organic matter in sediment. They are also a major source of methane, a potent greenhouse gas, which limits their carbon sink capacity. However, data are lacking on their methane emission dynamics. Here, we conduct a one-year survey of carbon dioxide and methane concentrations and air-sea fluxes in Red Sea seagrass, mudflat, and coral backreef ecosystems. All ecosystems were sources of methane and carbon dioxide. Methane concentrations were lowest in the reef lagoon. We suggest that lagoons may be a globally important source of greenhouse gases. Methane concentrations were lower in seagrass than mudflat ecosystems at temperatures below 29.2 °C. Seagrass had the highest annual methane air-sea fluxes but the lowest global warming potential in carbon dioxide equivalent due to a decrease in its flux. Hence, seagrasses can help climate change mitigation compared to bare sediments.","container-title":"Communications Earth &amp; Environment","DOI":"10.1038/s43247-023-00759-9","ISSN":"2662-4435","issue":"1","journalAbbreviation":"Commun Earth Environ","language":"en","license":"2023 The Author(s)","note":"number: 1","page":"1-10","publisher":"Nature Publishing Group","source":"www.nature.com","title":"Seasonality of methane and carbon dioxide emissions in tropical seagrass and unvegetated ecosystems","volume":"4","author":[{"family":"Saderne","given":"Vincent"},{"family":"Dunne","given":"Aislinn Francesca"},{"family":"Rich","given":"Walter Ambrose"},{"family":"Cadiz","given":"Ronald"},{"family":"Carvalho","given":"Susana"},{"family":"Cúrdia","given":"Joao"},{"family":"Kattan","given":"Alexander"}],"issued":{"date-parts":[["2023",3,31]]}},"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(2023)</w:t>
            </w:r>
            <w:r>
              <w:rPr>
                <w:rFonts w:ascii="Times New Roman" w:hAnsi="Times New Roman" w:cs="Times New Roman"/>
              </w:rPr>
              <w:fldChar w:fldCharType="end"/>
            </w:r>
          </w:p>
        </w:tc>
      </w:tr>
      <w:tr w:rsidR="00580134" w:rsidRPr="00FB14DA" w14:paraId="41E8BFD8" w14:textId="77777777" w:rsidTr="00D43E7F">
        <w:trPr>
          <w:trHeight w:val="683"/>
          <w:jc w:val="center"/>
        </w:trPr>
        <w:tc>
          <w:tcPr>
            <w:tcW w:w="2658" w:type="dxa"/>
            <w:tcBorders>
              <w:top w:val="single" w:sz="4" w:space="0" w:color="auto"/>
              <w:bottom w:val="single" w:sz="4" w:space="0" w:color="auto"/>
            </w:tcBorders>
          </w:tcPr>
          <w:p w14:paraId="5496D1EE" w14:textId="16A5354F" w:rsidR="00580134" w:rsidRPr="00F90858" w:rsidRDefault="00580134" w:rsidP="00580134">
            <w:pPr>
              <w:rPr>
                <w:rFonts w:ascii="Times New Roman" w:hAnsi="Times New Roman" w:cs="Times New Roman"/>
                <w:i/>
                <w:iCs/>
              </w:rPr>
            </w:pPr>
            <w:r w:rsidRPr="00F90858">
              <w:rPr>
                <w:rFonts w:ascii="Times New Roman" w:hAnsi="Times New Roman" w:cs="Times New Roman"/>
                <w:i/>
                <w:iCs/>
              </w:rPr>
              <w:t>Posidonia oceanica</w:t>
            </w:r>
          </w:p>
        </w:tc>
        <w:tc>
          <w:tcPr>
            <w:tcW w:w="1663" w:type="dxa"/>
            <w:tcBorders>
              <w:top w:val="single" w:sz="4" w:space="0" w:color="auto"/>
              <w:bottom w:val="single" w:sz="4" w:space="0" w:color="auto"/>
            </w:tcBorders>
          </w:tcPr>
          <w:p w14:paraId="39007F63" w14:textId="1E454D3A" w:rsidR="00580134" w:rsidRPr="00F90858" w:rsidRDefault="00580134" w:rsidP="00580134">
            <w:pPr>
              <w:rPr>
                <w:rFonts w:ascii="Times New Roman" w:hAnsi="Times New Roman" w:cs="Times New Roman"/>
              </w:rPr>
            </w:pPr>
            <w:proofErr w:type="spellStart"/>
            <w:r w:rsidRPr="00F90858">
              <w:rPr>
                <w:rFonts w:ascii="Times New Roman" w:hAnsi="Times New Roman" w:cs="Times New Roman"/>
              </w:rPr>
              <w:t>Portlligat</w:t>
            </w:r>
            <w:proofErr w:type="spellEnd"/>
            <w:r w:rsidRPr="00F90858">
              <w:rPr>
                <w:rFonts w:ascii="Times New Roman" w:hAnsi="Times New Roman" w:cs="Times New Roman"/>
              </w:rPr>
              <w:t xml:space="preserve"> Bay</w:t>
            </w:r>
            <w:r w:rsidR="003A58EE">
              <w:rPr>
                <w:rFonts w:ascii="Times New Roman" w:hAnsi="Times New Roman" w:cs="Times New Roman"/>
              </w:rPr>
              <w:t xml:space="preserve"> (Station S)</w:t>
            </w:r>
            <w:r w:rsidRPr="00F90858">
              <w:rPr>
                <w:rFonts w:ascii="Times New Roman" w:hAnsi="Times New Roman" w:cs="Times New Roman"/>
              </w:rPr>
              <w:t>, Spain</w:t>
            </w:r>
          </w:p>
        </w:tc>
        <w:tc>
          <w:tcPr>
            <w:tcW w:w="2122" w:type="dxa"/>
            <w:tcBorders>
              <w:top w:val="single" w:sz="4" w:space="0" w:color="auto"/>
              <w:bottom w:val="single" w:sz="4" w:space="0" w:color="auto"/>
            </w:tcBorders>
          </w:tcPr>
          <w:p w14:paraId="6323D054" w14:textId="3F9BF5BE" w:rsidR="00580134" w:rsidRPr="00F90858" w:rsidRDefault="00580134" w:rsidP="00580134">
            <w:pPr>
              <w:rPr>
                <w:rFonts w:ascii="Times New Roman" w:hAnsi="Times New Roman" w:cs="Times New Roman"/>
              </w:rPr>
            </w:pPr>
            <w:r w:rsidRPr="00F90858">
              <w:rPr>
                <w:rFonts w:ascii="Times New Roman" w:hAnsi="Times New Roman" w:cs="Times New Roman"/>
              </w:rPr>
              <w:t>Bulk formula</w:t>
            </w:r>
          </w:p>
        </w:tc>
        <w:tc>
          <w:tcPr>
            <w:tcW w:w="2629" w:type="dxa"/>
            <w:tcBorders>
              <w:top w:val="single" w:sz="4" w:space="0" w:color="auto"/>
              <w:bottom w:val="single" w:sz="4" w:space="0" w:color="auto"/>
            </w:tcBorders>
          </w:tcPr>
          <w:p w14:paraId="1C9966DF" w14:textId="2F4FDD47" w:rsidR="00580134" w:rsidRPr="00F90858" w:rsidRDefault="00580134" w:rsidP="00580134">
            <w:pPr>
              <w:rPr>
                <w:rFonts w:ascii="Times New Roman" w:hAnsi="Times New Roman" w:cs="Times New Roman"/>
              </w:rPr>
            </w:pPr>
            <w:r w:rsidRPr="00F90858">
              <w:rPr>
                <w:rFonts w:ascii="Times New Roman" w:hAnsi="Times New Roman" w:cs="Times New Roman"/>
              </w:rPr>
              <w:t xml:space="preserve">0.005 </w:t>
            </w:r>
            <w:r w:rsidRPr="00F90858">
              <w:rPr>
                <w:rFonts w:ascii="Times New Roman" w:hAnsi="Times New Roman" w:cs="Times New Roman"/>
              </w:rPr>
              <w:sym w:font="Symbol" w:char="F0B1"/>
            </w:r>
            <w:r w:rsidRPr="00F90858">
              <w:rPr>
                <w:rFonts w:ascii="Times New Roman" w:hAnsi="Times New Roman" w:cs="Times New Roman"/>
              </w:rPr>
              <w:t xml:space="preserve"> 0.00</w:t>
            </w:r>
            <w:r w:rsidR="003A58EE">
              <w:rPr>
                <w:rFonts w:ascii="Times New Roman" w:hAnsi="Times New Roman" w:cs="Times New Roman"/>
              </w:rPr>
              <w:t>6</w:t>
            </w:r>
            <w:r w:rsidRPr="00F90858">
              <w:rPr>
                <w:rFonts w:ascii="Times New Roman" w:hAnsi="Times New Roman" w:cs="Times New Roman"/>
              </w:rPr>
              <w:t xml:space="preserve"> *</w:t>
            </w:r>
            <w:r>
              <w:rPr>
                <w:rFonts w:ascii="Times New Roman" w:hAnsi="Times New Roman" w:cs="Times New Roman"/>
              </w:rPr>
              <w:t xml:space="preserve"> **</w:t>
            </w:r>
          </w:p>
          <w:p w14:paraId="6FFC1EC6" w14:textId="0D69CC72" w:rsidR="00580134" w:rsidRPr="00F90858" w:rsidRDefault="00580134" w:rsidP="00580134">
            <w:pPr>
              <w:rPr>
                <w:rFonts w:ascii="Times New Roman" w:hAnsi="Times New Roman" w:cs="Times New Roman"/>
              </w:rPr>
            </w:pPr>
            <w:r w:rsidRPr="00F90858">
              <w:rPr>
                <w:rFonts w:ascii="Times New Roman" w:hAnsi="Times New Roman" w:cs="Times New Roman"/>
              </w:rPr>
              <w:t>(</w:t>
            </w:r>
            <w:r w:rsidR="003A58EE">
              <w:rPr>
                <w:rFonts w:ascii="Times New Roman" w:hAnsi="Times New Roman" w:cs="Times New Roman"/>
              </w:rPr>
              <w:t>no range provided</w:t>
            </w:r>
            <w:r w:rsidRPr="00F90858">
              <w:rPr>
                <w:rFonts w:ascii="Times New Roman" w:hAnsi="Times New Roman" w:cs="Times New Roman"/>
              </w:rPr>
              <w:t>)</w:t>
            </w:r>
          </w:p>
        </w:tc>
        <w:tc>
          <w:tcPr>
            <w:tcW w:w="1910" w:type="dxa"/>
            <w:tcBorders>
              <w:top w:val="single" w:sz="4" w:space="0" w:color="auto"/>
              <w:bottom w:val="single" w:sz="4" w:space="0" w:color="auto"/>
            </w:tcBorders>
          </w:tcPr>
          <w:p w14:paraId="306887B4" w14:textId="34413082" w:rsidR="00580134" w:rsidRPr="00F90858" w:rsidRDefault="00580134" w:rsidP="00580134">
            <w:pPr>
              <w:rPr>
                <w:rFonts w:ascii="Times New Roman" w:hAnsi="Times New Roman" w:cs="Times New Roman"/>
              </w:rPr>
            </w:pPr>
            <w:r w:rsidRPr="00F90858">
              <w:rPr>
                <w:rFonts w:ascii="Times New Roman" w:hAnsi="Times New Roman" w:cs="Times New Roman"/>
              </w:rPr>
              <w:t>September</w:t>
            </w:r>
          </w:p>
        </w:tc>
        <w:tc>
          <w:tcPr>
            <w:tcW w:w="1492" w:type="dxa"/>
            <w:tcBorders>
              <w:top w:val="single" w:sz="4" w:space="0" w:color="auto"/>
              <w:bottom w:val="single" w:sz="4" w:space="0" w:color="auto"/>
            </w:tcBorders>
          </w:tcPr>
          <w:p w14:paraId="352AC5CE" w14:textId="34E170C0" w:rsidR="00580134" w:rsidRPr="00F90858" w:rsidRDefault="00580134" w:rsidP="00580134">
            <w:pPr>
              <w:rPr>
                <w:rFonts w:ascii="Times New Roman" w:hAnsi="Times New Roman" w:cs="Times New Roman"/>
              </w:rPr>
            </w:pPr>
            <w:r w:rsidRPr="00F90858">
              <w:rPr>
                <w:rFonts w:ascii="Times New Roman" w:hAnsi="Times New Roman" w:cs="Times New Roman"/>
              </w:rPr>
              <w:t>Sea-air</w:t>
            </w:r>
          </w:p>
        </w:tc>
        <w:tc>
          <w:tcPr>
            <w:tcW w:w="1484" w:type="dxa"/>
            <w:tcBorders>
              <w:top w:val="single" w:sz="4" w:space="0" w:color="auto"/>
              <w:bottom w:val="single" w:sz="4" w:space="0" w:color="auto"/>
            </w:tcBorders>
          </w:tcPr>
          <w:p w14:paraId="44F33944" w14:textId="32B5426B" w:rsidR="00580134" w:rsidRPr="00A81019" w:rsidRDefault="00580134" w:rsidP="00580134">
            <w:pPr>
              <w:rPr>
                <w:rFonts w:ascii="Times New Roman" w:hAnsi="Times New Roman" w:cs="Times New Roman"/>
                <w:highlight w:val="yellow"/>
              </w:rPr>
            </w:pPr>
            <w:r w:rsidRPr="00B5337C">
              <w:rPr>
                <w:rFonts w:ascii="Times New Roman" w:hAnsi="Times New Roman" w:cs="Times New Roman"/>
              </w:rPr>
              <w:t xml:space="preserve">Yau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{"citationID":"PN3SK3KB","properties":{"formattedCitation":"(2023)","plainCitation":"(2023)","noteIndex":0},"citationItems":[{"id":1056,"uris":["http://zotero.org/users/9418042/items/JR8QVVVL"],"itemData":{"id":1056,"type":"article-journal","abstract":"Seagrass meadows are effective carbon sinks due to high primary production and sequestration in sediments. However, methane (CH4) emissions can partially counteract their carbon sink capacity. Here, we measured diffusive sediment-water and sea-air CO2 and CH4 fluxes in a coastal embayment dominated by Posidonia oceanica in the Mediterranean Sea. High-resolution timeseries observations revealed large spatial and temporal variability in CH4 concentrations (2–36 nM). Lower sea-air CH4 emissions were observed in an area with dense seagrass meadows compared to patchy seagrass. A 6%−40% decrease of CH4 concentration in the surface water around noon indicates that photosynthesis likely limits CH4 fluxes. Sediments were the major CH4 source as implied from radon (a natural porewater tracer) observations and evidence for methanogenesis in deeper sediments. CH4 sediment-water fluxes (0.1 ± 0.1–0.4 ± 0.1 μmol m−2 d−1) were higher than average sea-air CH4 emissions (0.12 ± 0.10 μmol m−2 d−1), suggesting that dilution and CH4 oxidation in the water column could reduce net CH4 fluxes into the atmosphere. Overall, relatively low sea-air CH4 fluxes likely represent the net emissions from subtidal seagrass habitat not influenced by allochthonous CH4 sources. The local CH4 emissions in P. oceanica can offset less than 1% of the carbon burial in sediments (142 ± 69 g CO2eq m−2 yr−1). Combining our results with earlier observations in other seagrass meadows worldwide reveals that global CH4 emissions only offset a small fraction (&lt;2%) of carbon sequestration in sediments from seagrass meadows.","container-title":"Journal of Geophysical Research: Biogeosciences","DOI":"10.1029/2022JG007295","ISSN":"2169-8961","issue":"6","language":"en","license":"© 2023 The Authors.","note":"_eprint: https://onlinelibrary.wiley.com/doi/pdf/10.1029/2022JG007295","page":"e2022JG007295","source":"Wiley Online Library","title":"Methane Emissions in Seagrass Meadows as a Small Offset to Carbon Sequestration","volume":"128","author":[{"family":"Yau","given":"Yvonne Y. Y."},{"family":"Reithmaier","given":"Gloria"},{"family":"Majtényi-Hill","given":"Claudia"},{"family":"Serrano","given":"Oscar"},{"family":"Piñeiro-Juncal","given":"Nerea"},{"family":"Dahl","given":"Martin"},{"family":"Mateo","given":"Miguel Angel"},{"family":"Bonaglia","given":"Stefano"},{"family":"Santos","given":"Isaac R."}],"issued":{"date-parts":[["2023"]]}},"suppress-author":true}],"schema":"https://github.com/citation-style-language/schema/raw/master/csl-citation.json"}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(2023)</w:t>
            </w:r>
            <w:r>
              <w:rPr>
                <w:rFonts w:ascii="Times New Roman" w:hAnsi="Times New Roman" w:cs="Times New Roman"/>
              </w:rPr>
              <w:fldChar w:fldCharType="end"/>
            </w:r>
          </w:p>
        </w:tc>
      </w:tr>
      <w:tr w:rsidR="00580134" w:rsidRPr="00FB14DA" w14:paraId="6D32A393" w14:textId="77777777" w:rsidTr="00D43E7F">
        <w:trPr>
          <w:trHeight w:val="683"/>
          <w:jc w:val="center"/>
        </w:trPr>
        <w:tc>
          <w:tcPr>
            <w:tcW w:w="2658" w:type="dxa"/>
            <w:tcBorders>
              <w:top w:val="single" w:sz="4" w:space="0" w:color="auto"/>
              <w:bottom w:val="single" w:sz="4" w:space="0" w:color="auto"/>
            </w:tcBorders>
          </w:tcPr>
          <w:p w14:paraId="6A0A8458" w14:textId="188731EA" w:rsidR="00580134" w:rsidRPr="00C532C4" w:rsidRDefault="00580134" w:rsidP="00580134">
            <w:pPr>
              <w:rPr>
                <w:rFonts w:ascii="Times New Roman" w:hAnsi="Times New Roman" w:cs="Times New Roman"/>
                <w:i/>
                <w:iCs/>
              </w:rPr>
            </w:pPr>
            <w:proofErr w:type="spellStart"/>
            <w:r w:rsidRPr="00C532C4">
              <w:rPr>
                <w:rFonts w:ascii="Times New Roman" w:hAnsi="Times New Roman" w:cs="Times New Roman"/>
                <w:i/>
                <w:iCs/>
              </w:rPr>
              <w:t>Ruppia</w:t>
            </w:r>
            <w:proofErr w:type="spellEnd"/>
            <w:r w:rsidRPr="00C532C4">
              <w:rPr>
                <w:rFonts w:ascii="Times New Roman" w:hAnsi="Times New Roman" w:cs="Times New Roman"/>
                <w:i/>
                <w:iCs/>
              </w:rPr>
              <w:t xml:space="preserve"> </w:t>
            </w:r>
            <w:proofErr w:type="spellStart"/>
            <w:r w:rsidRPr="00C532C4">
              <w:rPr>
                <w:rFonts w:ascii="Times New Roman" w:hAnsi="Times New Roman" w:cs="Times New Roman"/>
                <w:i/>
                <w:iCs/>
              </w:rPr>
              <w:t>megacarpa</w:t>
            </w:r>
            <w:proofErr w:type="spellEnd"/>
          </w:p>
        </w:tc>
        <w:tc>
          <w:tcPr>
            <w:tcW w:w="1663" w:type="dxa"/>
            <w:tcBorders>
              <w:top w:val="single" w:sz="4" w:space="0" w:color="auto"/>
              <w:bottom w:val="single" w:sz="4" w:space="0" w:color="auto"/>
            </w:tcBorders>
          </w:tcPr>
          <w:p w14:paraId="3084217A" w14:textId="6E0431CE" w:rsidR="00580134" w:rsidRPr="00FB14DA" w:rsidRDefault="00580134" w:rsidP="00580134">
            <w:pPr>
              <w:rPr>
                <w:rFonts w:ascii="Times New Roman" w:hAnsi="Times New Roman" w:cs="Times New Roman"/>
              </w:rPr>
            </w:pPr>
            <w:proofErr w:type="spellStart"/>
            <w:r>
              <w:rPr>
                <w:rFonts w:ascii="Times New Roman" w:hAnsi="Times New Roman" w:cs="Times New Roman"/>
              </w:rPr>
              <w:t>Wallagoot</w:t>
            </w:r>
            <w:proofErr w:type="spellEnd"/>
            <w:r>
              <w:rPr>
                <w:rFonts w:ascii="Times New Roman" w:hAnsi="Times New Roman" w:cs="Times New Roman"/>
              </w:rPr>
              <w:t xml:space="preserve"> Lake, NSW Australia</w:t>
            </w:r>
          </w:p>
        </w:tc>
        <w:tc>
          <w:tcPr>
            <w:tcW w:w="2122" w:type="dxa"/>
            <w:tcBorders>
              <w:top w:val="single" w:sz="4" w:space="0" w:color="auto"/>
              <w:bottom w:val="single" w:sz="4" w:space="0" w:color="auto"/>
            </w:tcBorders>
          </w:tcPr>
          <w:p w14:paraId="58050250" w14:textId="389A0C6B" w:rsidR="00580134" w:rsidRDefault="00580134" w:rsidP="00580134">
            <w:pPr>
              <w:rPr>
                <w:rFonts w:ascii="Times New Roman" w:hAnsi="Times New Roman" w:cs="Times New Roman"/>
              </w:rPr>
            </w:pPr>
            <w:r>
              <w:rPr>
                <w:rFonts w:ascii="Times New Roman" w:hAnsi="Times New Roman" w:cs="Times New Roman"/>
              </w:rPr>
              <w:t>Bulk formula/Open water???</w:t>
            </w:r>
          </w:p>
        </w:tc>
        <w:tc>
          <w:tcPr>
            <w:tcW w:w="2629" w:type="dxa"/>
            <w:tcBorders>
              <w:top w:val="single" w:sz="4" w:space="0" w:color="auto"/>
              <w:bottom w:val="single" w:sz="4" w:space="0" w:color="auto"/>
            </w:tcBorders>
          </w:tcPr>
          <w:p w14:paraId="04F18D8F" w14:textId="77777777" w:rsidR="00580134" w:rsidRDefault="00580134" w:rsidP="00580134">
            <w:pPr>
              <w:rPr>
                <w:rFonts w:ascii="Times New Roman" w:hAnsi="Times New Roman" w:cs="Times New Roman"/>
              </w:rPr>
            </w:pPr>
            <w:r>
              <w:rPr>
                <w:rFonts w:ascii="Times New Roman" w:hAnsi="Times New Roman" w:cs="Times New Roman"/>
              </w:rPr>
              <w:t xml:space="preserve">1.35 </w:t>
            </w:r>
            <w:r w:rsidRPr="00FB14DA">
              <w:rPr>
                <w:rFonts w:ascii="Times New Roman" w:hAnsi="Times New Roman" w:cs="Times New Roman"/>
              </w:rPr>
              <w:sym w:font="Symbol" w:char="F0B1"/>
            </w:r>
            <w:r>
              <w:rPr>
                <w:rFonts w:ascii="Times New Roman" w:hAnsi="Times New Roman" w:cs="Times New Roman"/>
              </w:rPr>
              <w:t xml:space="preserve"> 0.02 * </w:t>
            </w:r>
          </w:p>
          <w:p w14:paraId="53368B5B" w14:textId="7FD9BD93" w:rsidR="00580134" w:rsidRDefault="00580134" w:rsidP="00580134">
            <w:pPr>
              <w:rPr>
                <w:rFonts w:ascii="Times New Roman" w:hAnsi="Times New Roman" w:cs="Times New Roman"/>
              </w:rPr>
            </w:pPr>
            <w:r>
              <w:rPr>
                <w:rFonts w:ascii="Times New Roman" w:hAnsi="Times New Roman" w:cs="Times New Roman"/>
              </w:rPr>
              <w:t>(0.70 – 2.39)</w:t>
            </w:r>
          </w:p>
        </w:tc>
        <w:tc>
          <w:tcPr>
            <w:tcW w:w="1910" w:type="dxa"/>
            <w:tcBorders>
              <w:top w:val="single" w:sz="4" w:space="0" w:color="auto"/>
              <w:bottom w:val="single" w:sz="4" w:space="0" w:color="auto"/>
            </w:tcBorders>
          </w:tcPr>
          <w:p w14:paraId="65C8592E" w14:textId="5C09BA60" w:rsidR="00580134" w:rsidRDefault="00580134" w:rsidP="00580134">
            <w:pPr>
              <w:rPr>
                <w:rFonts w:ascii="Times New Roman" w:hAnsi="Times New Roman" w:cs="Times New Roman"/>
              </w:rPr>
            </w:pPr>
            <w:r>
              <w:rPr>
                <w:rFonts w:ascii="Times New Roman" w:hAnsi="Times New Roman" w:cs="Times New Roman"/>
              </w:rPr>
              <w:t>Summer</w:t>
            </w:r>
          </w:p>
        </w:tc>
        <w:tc>
          <w:tcPr>
            <w:tcW w:w="1492" w:type="dxa"/>
            <w:tcBorders>
              <w:top w:val="single" w:sz="4" w:space="0" w:color="auto"/>
              <w:bottom w:val="single" w:sz="4" w:space="0" w:color="auto"/>
            </w:tcBorders>
          </w:tcPr>
          <w:p w14:paraId="52122ADA" w14:textId="442420B2" w:rsidR="00580134" w:rsidRDefault="00580134" w:rsidP="00580134">
            <w:pPr>
              <w:rPr>
                <w:rFonts w:ascii="Times New Roman" w:hAnsi="Times New Roman" w:cs="Times New Roman"/>
              </w:rPr>
            </w:pPr>
            <w:r>
              <w:rPr>
                <w:rFonts w:ascii="Times New Roman" w:hAnsi="Times New Roman" w:cs="Times New Roman"/>
              </w:rPr>
              <w:t>Sea-air</w:t>
            </w:r>
          </w:p>
        </w:tc>
        <w:tc>
          <w:tcPr>
            <w:tcW w:w="1484" w:type="dxa"/>
            <w:tcBorders>
              <w:top w:val="single" w:sz="4" w:space="0" w:color="auto"/>
              <w:bottom w:val="single" w:sz="4" w:space="0" w:color="auto"/>
            </w:tcBorders>
          </w:tcPr>
          <w:p w14:paraId="1E02D1AD" w14:textId="6F47FE88" w:rsidR="00580134" w:rsidRDefault="00580134" w:rsidP="00580134">
            <w:pPr>
              <w:rPr>
                <w:rFonts w:ascii="Times New Roman" w:hAnsi="Times New Roman" w:cs="Times New Roman"/>
              </w:rPr>
            </w:pPr>
            <w:r>
              <w:rPr>
                <w:rFonts w:ascii="Times New Roman" w:hAnsi="Times New Roman" w:cs="Times New Roman"/>
              </w:rPr>
              <w:t xml:space="preserve">Eyre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{"citationID":"2QKq51TC","properties":{"formattedCitation":"(2023)","plainCitation":"(2023)","noteIndex":0},"citationItems":[{"id":1161,"uris":["http://zotero.org/users/9418042/items/NM34MAS9"],"itemData":{"id":1161,"type":"article-journal","abstract":"Blue carbon is carbon stored long-term in vegetated coastal ecosystems, which constitutes an important sink for atmospheric carbon dioxide (CO2). However, because methane (CH4) and nitrous oxide (N2O) have higher global warming potentials (GWP) than CO2, their production and release during organic matter diagenesis can affect the climate benefit of blue carbon. Here, we present a meta-analysis synthesizing seagrass CH4 and N2O fluxes and long-term organic carbon burial rates, and use these data to estimate the reduced climate benefit (offsets) of seagrass blue carbon using three upscaling approaches. Mean offsets for individual seagrass species (34.7% GWP20;1.0% GWP100) and globally (33.4% GWP20;7.0% GWP100) were similar, but GWP20 offsets were higher, and GWP100 offsets were lower than globally, for the Australian region (41.3% GWP20;1.1% GWP100). This study highlights the importance of using long-term organic carbon burial rates and accounting for both CH4 and N2O fluxes in future seagrass blue carbon assessments.","container-title":"Communications Earth &amp; Environment","DOI":"10.1038/s43247-023-01022-x","ISSN":"2662-4435","issue":"1","journalAbbreviation":"Commun Earth Environ","language":"en","license":"2023 The Author(s)","page":"1-9","publisher":"Nature Publishing Group","source":"www.nature.com","title":"The climate benefit of seagrass blue carbon is reduced by methane fluxes and enhanced by nitrous oxide fluxes","volume":"4","author":[{"family":"Eyre","given":"Bradley D."},{"family":"Camillini","given":"Nicola"},{"family":"Glud","given":"Ronnie N."},{"family":"Rosentreter","given":"Judith A."}],"issued":{"date-parts":[["2023",10,13]]}},"suppress-author":true}],"schema":"https://github.com/citation-style-language/schema/raw/master/csl-citation.json"}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(2023)</w:t>
            </w:r>
            <w:r>
              <w:rPr>
                <w:rFonts w:ascii="Times New Roman" w:hAnsi="Times New Roman" w:cs="Times New Roman"/>
              </w:rPr>
              <w:fldChar w:fldCharType="end"/>
            </w:r>
          </w:p>
        </w:tc>
      </w:tr>
      <w:tr w:rsidR="00580134" w:rsidRPr="00FB14DA" w14:paraId="66E39462" w14:textId="77777777" w:rsidTr="00D43E7F">
        <w:trPr>
          <w:trHeight w:val="683"/>
          <w:jc w:val="center"/>
        </w:trPr>
        <w:tc>
          <w:tcPr>
            <w:tcW w:w="2658" w:type="dxa"/>
            <w:tcBorders>
              <w:top w:val="single" w:sz="4" w:space="0" w:color="auto"/>
              <w:bottom w:val="single" w:sz="4" w:space="0" w:color="auto"/>
            </w:tcBorders>
          </w:tcPr>
          <w:p w14:paraId="5D32A8BB" w14:textId="206B64E4" w:rsidR="00580134" w:rsidRPr="00620275" w:rsidRDefault="00580134" w:rsidP="00580134">
            <w:pPr>
              <w:rPr>
                <w:rFonts w:ascii="Times New Roman" w:hAnsi="Times New Roman" w:cs="Times New Roman"/>
                <w:i/>
                <w:iCs/>
              </w:rPr>
            </w:pPr>
            <w:proofErr w:type="spellStart"/>
            <w:r w:rsidRPr="00620275">
              <w:rPr>
                <w:rFonts w:ascii="Times New Roman" w:hAnsi="Times New Roman" w:cs="Times New Roman"/>
                <w:i/>
                <w:iCs/>
              </w:rPr>
              <w:t>Thalassia</w:t>
            </w:r>
            <w:proofErr w:type="spellEnd"/>
            <w:r w:rsidRPr="00620275">
              <w:rPr>
                <w:rFonts w:ascii="Times New Roman" w:hAnsi="Times New Roman" w:cs="Times New Roman"/>
                <w:i/>
                <w:iCs/>
              </w:rPr>
              <w:t xml:space="preserve"> </w:t>
            </w:r>
            <w:proofErr w:type="spellStart"/>
            <w:r w:rsidRPr="00620275">
              <w:rPr>
                <w:rFonts w:ascii="Times New Roman" w:hAnsi="Times New Roman" w:cs="Times New Roman"/>
                <w:i/>
                <w:iCs/>
              </w:rPr>
              <w:t>hemprichii</w:t>
            </w:r>
            <w:proofErr w:type="spellEnd"/>
          </w:p>
        </w:tc>
        <w:tc>
          <w:tcPr>
            <w:tcW w:w="1663" w:type="dxa"/>
            <w:tcBorders>
              <w:top w:val="single" w:sz="4" w:space="0" w:color="auto"/>
              <w:bottom w:val="single" w:sz="4" w:space="0" w:color="auto"/>
            </w:tcBorders>
          </w:tcPr>
          <w:p w14:paraId="7B7FEA2B" w14:textId="41398EE3" w:rsidR="00580134" w:rsidRPr="00620275" w:rsidRDefault="00580134" w:rsidP="00580134">
            <w:pPr>
              <w:rPr>
                <w:rFonts w:ascii="Times New Roman" w:hAnsi="Times New Roman" w:cs="Times New Roman"/>
              </w:rPr>
            </w:pPr>
            <w:proofErr w:type="spellStart"/>
            <w:r w:rsidRPr="00620275">
              <w:rPr>
                <w:rFonts w:ascii="Times New Roman" w:hAnsi="Times New Roman" w:cs="Times New Roman"/>
              </w:rPr>
              <w:t>Chwaka</w:t>
            </w:r>
            <w:proofErr w:type="spellEnd"/>
            <w:r w:rsidRPr="00620275">
              <w:rPr>
                <w:rFonts w:ascii="Times New Roman" w:hAnsi="Times New Roman" w:cs="Times New Roman"/>
              </w:rPr>
              <w:t xml:space="preserve"> Bay, Zanzibar, Tanzania</w:t>
            </w:r>
          </w:p>
        </w:tc>
        <w:tc>
          <w:tcPr>
            <w:tcW w:w="2122" w:type="dxa"/>
            <w:tcBorders>
              <w:top w:val="single" w:sz="4" w:space="0" w:color="auto"/>
              <w:bottom w:val="single" w:sz="4" w:space="0" w:color="auto"/>
            </w:tcBorders>
          </w:tcPr>
          <w:p w14:paraId="75476476" w14:textId="3F3C9162" w:rsidR="00580134" w:rsidRPr="00620275" w:rsidRDefault="00580134" w:rsidP="00580134">
            <w:pPr>
              <w:rPr>
                <w:rFonts w:ascii="Times New Roman" w:hAnsi="Times New Roman" w:cs="Times New Roman"/>
              </w:rPr>
            </w:pPr>
            <w:r w:rsidRPr="00620275">
              <w:rPr>
                <w:rFonts w:ascii="Times New Roman" w:hAnsi="Times New Roman" w:cs="Times New Roman"/>
              </w:rPr>
              <w:t>Chamber-based measurements</w:t>
            </w:r>
          </w:p>
        </w:tc>
        <w:tc>
          <w:tcPr>
            <w:tcW w:w="2629" w:type="dxa"/>
            <w:tcBorders>
              <w:top w:val="single" w:sz="4" w:space="0" w:color="auto"/>
              <w:bottom w:val="single" w:sz="4" w:space="0" w:color="auto"/>
            </w:tcBorders>
          </w:tcPr>
          <w:p w14:paraId="4948D398" w14:textId="15AAD253" w:rsidR="00580134" w:rsidRDefault="00580134" w:rsidP="00580134">
            <w:pPr>
              <w:rPr>
                <w:rFonts w:ascii="Times New Roman" w:hAnsi="Times New Roman" w:cs="Times New Roman"/>
              </w:rPr>
            </w:pPr>
            <w:r w:rsidRPr="00620275">
              <w:rPr>
                <w:rFonts w:ascii="Times New Roman" w:hAnsi="Times New Roman" w:cs="Times New Roman"/>
              </w:rPr>
              <w:t xml:space="preserve">3.15 </w:t>
            </w:r>
            <w:bookmarkStart w:id="4" w:name="_Hlk226048838"/>
            <w:r w:rsidRPr="00620275">
              <w:rPr>
                <w:rFonts w:ascii="Times New Roman" w:hAnsi="Times New Roman" w:cs="Times New Roman"/>
              </w:rPr>
              <w:sym w:font="Symbol" w:char="F0B1"/>
            </w:r>
            <w:bookmarkEnd w:id="4"/>
            <w:r w:rsidRPr="00620275">
              <w:rPr>
                <w:rFonts w:ascii="Times New Roman" w:hAnsi="Times New Roman" w:cs="Times New Roman"/>
              </w:rPr>
              <w:t xml:space="preserve"> 0.89 </w:t>
            </w:r>
            <w:r>
              <w:rPr>
                <w:rFonts w:ascii="Times New Roman" w:hAnsi="Times New Roman" w:cs="Times New Roman"/>
              </w:rPr>
              <w:t>§</w:t>
            </w:r>
          </w:p>
          <w:p w14:paraId="4EE5F1D6" w14:textId="7421A1CB" w:rsidR="00580134" w:rsidRPr="00620275" w:rsidRDefault="00580134" w:rsidP="00580134">
            <w:pPr>
              <w:rPr>
                <w:rFonts w:ascii="Times New Roman" w:hAnsi="Times New Roman" w:cs="Times New Roman"/>
              </w:rPr>
            </w:pPr>
            <w:r w:rsidRPr="00620275">
              <w:rPr>
                <w:rFonts w:ascii="Times New Roman" w:hAnsi="Times New Roman" w:cs="Times New Roman"/>
              </w:rPr>
              <w:t>(</w:t>
            </w:r>
            <w:r>
              <w:rPr>
                <w:rFonts w:ascii="Times New Roman" w:hAnsi="Times New Roman" w:cs="Times New Roman"/>
              </w:rPr>
              <w:t xml:space="preserve">no </w:t>
            </w:r>
            <w:r w:rsidRPr="00620275">
              <w:rPr>
                <w:rFonts w:ascii="Times New Roman" w:hAnsi="Times New Roman" w:cs="Times New Roman"/>
              </w:rPr>
              <w:t>range values reported)</w:t>
            </w:r>
          </w:p>
        </w:tc>
        <w:tc>
          <w:tcPr>
            <w:tcW w:w="1910" w:type="dxa"/>
            <w:tcBorders>
              <w:top w:val="single" w:sz="4" w:space="0" w:color="auto"/>
              <w:bottom w:val="single" w:sz="4" w:space="0" w:color="auto"/>
            </w:tcBorders>
          </w:tcPr>
          <w:p w14:paraId="6A9DB634" w14:textId="32369300" w:rsidR="00580134" w:rsidRPr="00620275" w:rsidRDefault="00580134" w:rsidP="00580134">
            <w:pPr>
              <w:rPr>
                <w:rFonts w:ascii="Times New Roman" w:hAnsi="Times New Roman" w:cs="Times New Roman"/>
              </w:rPr>
            </w:pPr>
            <w:r w:rsidRPr="00620275">
              <w:rPr>
                <w:rFonts w:ascii="Times New Roman" w:hAnsi="Times New Roman" w:cs="Times New Roman"/>
              </w:rPr>
              <w:t>Seasonal (October – March)</w:t>
            </w:r>
          </w:p>
        </w:tc>
        <w:tc>
          <w:tcPr>
            <w:tcW w:w="1492" w:type="dxa"/>
            <w:tcBorders>
              <w:top w:val="single" w:sz="4" w:space="0" w:color="auto"/>
              <w:bottom w:val="single" w:sz="4" w:space="0" w:color="auto"/>
            </w:tcBorders>
          </w:tcPr>
          <w:p w14:paraId="3F63DFBA" w14:textId="18332C93" w:rsidR="00580134" w:rsidRPr="00620275" w:rsidRDefault="00580134" w:rsidP="00580134">
            <w:pPr>
              <w:rPr>
                <w:rFonts w:ascii="Times New Roman" w:hAnsi="Times New Roman" w:cs="Times New Roman"/>
              </w:rPr>
            </w:pPr>
            <w:r w:rsidRPr="00620275">
              <w:rPr>
                <w:rFonts w:ascii="Times New Roman" w:hAnsi="Times New Roman" w:cs="Times New Roman"/>
              </w:rPr>
              <w:t>Sea-air</w:t>
            </w:r>
          </w:p>
        </w:tc>
        <w:tc>
          <w:tcPr>
            <w:tcW w:w="1484" w:type="dxa"/>
            <w:tcBorders>
              <w:top w:val="single" w:sz="4" w:space="0" w:color="auto"/>
              <w:bottom w:val="single" w:sz="4" w:space="0" w:color="auto"/>
            </w:tcBorders>
          </w:tcPr>
          <w:p w14:paraId="758ABF8E" w14:textId="53CEC353" w:rsidR="00580134" w:rsidRPr="00620275" w:rsidRDefault="00580134" w:rsidP="00580134">
            <w:pPr>
              <w:rPr>
                <w:rFonts w:ascii="Times New Roman" w:hAnsi="Times New Roman" w:cs="Times New Roman"/>
              </w:rPr>
            </w:pPr>
            <w:r w:rsidRPr="00620275">
              <w:rPr>
                <w:rFonts w:ascii="Times New Roman" w:hAnsi="Times New Roman" w:cs="Times New Roman"/>
              </w:rPr>
              <w:t xml:space="preserve">Lyimo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{"citationID":"vN7huTQg","properties":{"formattedCitation":"(2018)","plainCitation":"(2018)","noteIndex":0},"citationItems":[{"id":1045,"uris":["http://zotero.org/users/9418042/items/WVJ5PJ2Z"],"itemData":{"id":1045,"type":"article-journal","abstract":"Though seagrass meadows are among the most productive habitats in the world, contributing substantially to long-term carbon storage, studies of the effects of critical disturbances on the fate of carbon sequestered in the sediment and biomass of these meadows are scarce. In a manipulative in situ experiment, we studied the effects of successive loss of seagrass biomass as a result of shading and simulated grazing at two intensity levels on sulphide (H2S) content and methane (CH4) emission in a tropical seagrass meadow in Zanzibar (Tanzania). In all disturbed treatments, we found a several-fold increase in both the sulphide concentration of the sediment pore-water and the methane emissions from the sediment surface (except for CH4 emissions in the low-shading treatment). This could be due to the ongoing degradation of belowground biomass shed by the seagrass plants, supporting the production of both sulphate-reducing bacteria and methanogens, possibly exacerbated by the loss of downwards oxygen transport via seagrass plants. The worldwide rapid loss of seagrass areas due to anthropogenic activities may therefore have significant effects on carbon sink-source relationships within coastal seas.","collection-title":"Securing a future for seagrass","container-title":"Marine Pollution Bulletin","DOI":"10.1016/j.marpolbul.2017.09.005","ISSN":"0025-326X","journalAbbreviation":"Marine Pollution Bulletin","language":"en","page":"89-93","source":"ScienceDirect","title":"Shading and simulated grazing increase the sulphide pool and methane emission in a tropical seagrass meadow","volume":"134","author":[{"family":"Lyimo","given":"Liberatus D."},{"family":"Gullström","given":"Martin"},{"family":"Lyimo","given":"Thomas J."},{"family":"Deyanova","given":"Diana"},{"family":"Dahl","given":"Martin"},{"family":"Hamisi","given":"Mariam I."},{"family":"Björk","given":"Mats"}],"issued":{"date-parts":[["2018",9,1]]}},"suppress-author":true}],"schema":"https://github.com/citation-style-language/schema/raw/master/csl-citation.json"}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(2018)</w:t>
            </w:r>
            <w:r>
              <w:rPr>
                <w:rFonts w:ascii="Times New Roman" w:hAnsi="Times New Roman" w:cs="Times New Roman"/>
              </w:rPr>
              <w:fldChar w:fldCharType="end"/>
            </w:r>
          </w:p>
        </w:tc>
      </w:tr>
      <w:tr w:rsidR="00580134" w:rsidRPr="00FB14DA" w14:paraId="42682CBE" w14:textId="77777777" w:rsidTr="00D43E7F">
        <w:trPr>
          <w:trHeight w:val="683"/>
          <w:jc w:val="center"/>
        </w:trPr>
        <w:tc>
          <w:tcPr>
            <w:tcW w:w="2658" w:type="dxa"/>
            <w:tcBorders>
              <w:top w:val="single" w:sz="4" w:space="0" w:color="auto"/>
              <w:bottom w:val="single" w:sz="4" w:space="0" w:color="auto"/>
            </w:tcBorders>
          </w:tcPr>
          <w:p w14:paraId="6D3FC8A1" w14:textId="24EFB43F" w:rsidR="00580134" w:rsidRPr="00620275" w:rsidRDefault="00580134" w:rsidP="00580134">
            <w:pPr>
              <w:rPr>
                <w:rFonts w:ascii="Times New Roman" w:hAnsi="Times New Roman" w:cs="Times New Roman"/>
                <w:i/>
                <w:iCs/>
              </w:rPr>
            </w:pPr>
            <w:r>
              <w:rPr>
                <w:rFonts w:ascii="Times New Roman" w:hAnsi="Times New Roman" w:cs="Times New Roman"/>
                <w:i/>
                <w:iCs/>
              </w:rPr>
              <w:t>Zostera japonica</w:t>
            </w:r>
          </w:p>
        </w:tc>
        <w:tc>
          <w:tcPr>
            <w:tcW w:w="1663" w:type="dxa"/>
            <w:tcBorders>
              <w:top w:val="single" w:sz="4" w:space="0" w:color="auto"/>
              <w:bottom w:val="single" w:sz="4" w:space="0" w:color="auto"/>
            </w:tcBorders>
          </w:tcPr>
          <w:p w14:paraId="4300C65E" w14:textId="16D8E6A3" w:rsidR="00580134" w:rsidRPr="00620275" w:rsidRDefault="00580134" w:rsidP="00580134">
            <w:pPr>
              <w:rPr>
                <w:rFonts w:ascii="Times New Roman" w:hAnsi="Times New Roman" w:cs="Times New Roman"/>
              </w:rPr>
            </w:pPr>
            <w:r w:rsidRPr="00D677D3">
              <w:rPr>
                <w:rFonts w:ascii="Times New Roman" w:hAnsi="Times New Roman" w:cs="Times New Roman"/>
              </w:rPr>
              <w:t>Swan Lake, Rongcheng, Shandong Province, China</w:t>
            </w:r>
          </w:p>
        </w:tc>
        <w:tc>
          <w:tcPr>
            <w:tcW w:w="2122" w:type="dxa"/>
            <w:tcBorders>
              <w:top w:val="single" w:sz="4" w:space="0" w:color="auto"/>
              <w:bottom w:val="single" w:sz="4" w:space="0" w:color="auto"/>
            </w:tcBorders>
          </w:tcPr>
          <w:p w14:paraId="0FC6E3FC" w14:textId="4F0714A7" w:rsidR="00580134" w:rsidRPr="00620275" w:rsidRDefault="00580134" w:rsidP="00580134">
            <w:pPr>
              <w:rPr>
                <w:rFonts w:ascii="Times New Roman" w:hAnsi="Times New Roman" w:cs="Times New Roman"/>
              </w:rPr>
            </w:pPr>
            <w:r>
              <w:rPr>
                <w:rFonts w:ascii="Times New Roman" w:hAnsi="Times New Roman" w:cs="Times New Roman"/>
              </w:rPr>
              <w:t>Discrete samples</w:t>
            </w:r>
          </w:p>
        </w:tc>
        <w:tc>
          <w:tcPr>
            <w:tcW w:w="2629" w:type="dxa"/>
            <w:tcBorders>
              <w:top w:val="single" w:sz="4" w:space="0" w:color="auto"/>
              <w:bottom w:val="single" w:sz="4" w:space="0" w:color="auto"/>
            </w:tcBorders>
          </w:tcPr>
          <w:p w14:paraId="5D3D4E05" w14:textId="77777777" w:rsidR="00580134" w:rsidRDefault="00580134" w:rsidP="00580134">
            <w:pPr>
              <w:rPr>
                <w:rFonts w:ascii="Times New Roman" w:hAnsi="Times New Roman" w:cs="Times New Roman"/>
              </w:rPr>
            </w:pPr>
            <w:r>
              <w:rPr>
                <w:rFonts w:ascii="Times New Roman" w:hAnsi="Times New Roman" w:cs="Times New Roman"/>
              </w:rPr>
              <w:t xml:space="preserve">0.22 </w:t>
            </w:r>
            <w:r w:rsidRPr="00620275">
              <w:rPr>
                <w:rFonts w:ascii="Times New Roman" w:hAnsi="Times New Roman" w:cs="Times New Roman"/>
              </w:rPr>
              <w:sym w:font="Symbol" w:char="F0B1"/>
            </w:r>
            <w:r>
              <w:rPr>
                <w:rFonts w:ascii="Times New Roman" w:hAnsi="Times New Roman" w:cs="Times New Roman"/>
              </w:rPr>
              <w:t xml:space="preserve"> 0.23 *</w:t>
            </w:r>
          </w:p>
          <w:p w14:paraId="5C24FA3C" w14:textId="46364F91" w:rsidR="00580134" w:rsidRPr="00620275" w:rsidRDefault="00580134" w:rsidP="00580134">
            <w:pPr>
              <w:rPr>
                <w:rFonts w:ascii="Times New Roman" w:hAnsi="Times New Roman" w:cs="Times New Roman"/>
              </w:rPr>
            </w:pPr>
            <w:r>
              <w:rPr>
                <w:rFonts w:ascii="Times New Roman" w:hAnsi="Times New Roman" w:cs="Times New Roman"/>
              </w:rPr>
              <w:t>(-0.02 – 0.45)</w:t>
            </w:r>
          </w:p>
        </w:tc>
        <w:tc>
          <w:tcPr>
            <w:tcW w:w="1910" w:type="dxa"/>
            <w:tcBorders>
              <w:top w:val="single" w:sz="4" w:space="0" w:color="auto"/>
              <w:bottom w:val="single" w:sz="4" w:space="0" w:color="auto"/>
            </w:tcBorders>
          </w:tcPr>
          <w:p w14:paraId="11A0B8C6" w14:textId="7A1FC023" w:rsidR="00580134" w:rsidRPr="00620275" w:rsidRDefault="00580134" w:rsidP="00580134">
            <w:pPr>
              <w:rPr>
                <w:rFonts w:ascii="Times New Roman" w:hAnsi="Times New Roman" w:cs="Times New Roman"/>
              </w:rPr>
            </w:pPr>
            <w:r>
              <w:rPr>
                <w:rFonts w:ascii="Times New Roman" w:hAnsi="Times New Roman" w:cs="Times New Roman"/>
              </w:rPr>
              <w:t>Seasonal (October-August)</w:t>
            </w:r>
          </w:p>
        </w:tc>
        <w:tc>
          <w:tcPr>
            <w:tcW w:w="1492" w:type="dxa"/>
            <w:tcBorders>
              <w:top w:val="single" w:sz="4" w:space="0" w:color="auto"/>
              <w:bottom w:val="single" w:sz="4" w:space="0" w:color="auto"/>
            </w:tcBorders>
          </w:tcPr>
          <w:p w14:paraId="5DDD49C3" w14:textId="15E3A135" w:rsidR="00580134" w:rsidRPr="00620275" w:rsidRDefault="00580134" w:rsidP="00580134">
            <w:pPr>
              <w:rPr>
                <w:rFonts w:ascii="Times New Roman" w:hAnsi="Times New Roman" w:cs="Times New Roman"/>
              </w:rPr>
            </w:pPr>
            <w:r>
              <w:rPr>
                <w:rFonts w:ascii="Times New Roman" w:hAnsi="Times New Roman" w:cs="Times New Roman"/>
              </w:rPr>
              <w:t>Sea-air</w:t>
            </w:r>
          </w:p>
        </w:tc>
        <w:tc>
          <w:tcPr>
            <w:tcW w:w="1484" w:type="dxa"/>
            <w:tcBorders>
              <w:top w:val="single" w:sz="4" w:space="0" w:color="auto"/>
              <w:bottom w:val="single" w:sz="4" w:space="0" w:color="auto"/>
            </w:tcBorders>
          </w:tcPr>
          <w:p w14:paraId="0D63A2C6" w14:textId="774A7831" w:rsidR="00580134" w:rsidRPr="00620275" w:rsidRDefault="00580134" w:rsidP="00580134">
            <w:pPr>
              <w:rPr>
                <w:rFonts w:ascii="Times New Roman" w:hAnsi="Times New Roman" w:cs="Times New Roman"/>
              </w:rPr>
            </w:pPr>
            <w:r>
              <w:rPr>
                <w:rFonts w:ascii="Times New Roman" w:hAnsi="Times New Roman" w:cs="Times New Roman"/>
              </w:rPr>
              <w:t xml:space="preserve">Tan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{"citationID":"nZIYw7uR","properties":{"formattedCitation":"(2025)","plainCitation":"(2025)","noteIndex":0},"citationItems":[{"id":1462,"uris":["http://zotero.org/users/9418042/items/MASJU9NE"],"itemData":{"id":1462,"type":"article-journal","abstract":"Seagrass meadows are acknowledged as blue carbon ecosystems, yet they are also ideal habitats for methane (CH4) release, offsetting their ability to mitigate climate change. The global CH4 fluxes in seagrass meadows remain highly uncertain due to regional and species biases, and the microbial mechanisms driving methane release are poorly understood. Here, we investigated CH4 air-sea fluxes, sediment CH4 emission potential and microbes involved in CH4 release using geochemical techniques combined with qPCR and Illumina sequencing in a temperate Zostera japonica and Zostera marina mixed meadow. The CH4 air-sea fluxes fluctuated from −0.42 to 11.42 μmol·m−2·d−1, showing a strong seasonal variation. CH4 emission potential was significantly higher in seagrass vegetated sediments (10.34 ± 2.72 nmol·g−1·d−1) than in the adjacent bare sediments (1.55 ± 1.15 nmol·g−1·d−1), primarily attributed to variations in sediment organic matter content. Diverse methanogens occurred in the seagrass meadow, with Methanolobus dominating in seagrass sediments, while Methanococcoides, Methanosarcina, and Methanoculleus being prevalent in bare sediments. Meanwhile, a variety of methylotrophic groups were detected, including aerobic Gammaproteobacteria, anaerobic Desulfobacterota and Methylomirabilota, as well as archaea Candidatus Methanoperedens. The co-occurrence of these functional groups implied the presence of complex CH4 production and oxidation pathways, which regulated the CH4 budget in the seagrass ecosystems. Taken together, our findings enhance the comprehension of the methane emission process and driving mechanism in seagrass ecosystems.","container-title":"Science of The Total Environment","DOI":"10.1016/j.scitotenv.2024.177991","ISSN":"0048-9697","journalAbbreviation":"Science of The Total Environment","page":"177991","source":"ScienceDirect","title":"Methane emission fluxes and associated microbial community characteristics in a temperate seagrass meadow","volume":"958","author":[{"family":"Tan","given":"Wenwen"},{"family":"Zhong","given":"Zhihai"},{"family":"He","given":"Qianling"},{"family":"Yun","given":"Xin"},{"family":"Yang","given":"Lin"},{"family":"Wang","given":"Xin"},{"family":"Ji","given":"Daode"},{"family":"Wang","given":"Guangyu"},{"family":"Zhao","given":"Jianmin"},{"family":"Zhang","given":"Xiaoli"}],"issued":{"date-parts":[["2025",1,1]]}},"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rPr>
              <w:t>(2025)</w:t>
            </w:r>
            <w:r>
              <w:rPr>
                <w:rFonts w:ascii="Times New Roman" w:hAnsi="Times New Roman" w:cs="Times New Roman"/>
              </w:rPr>
              <w:fldChar w:fldCharType="end"/>
            </w:r>
          </w:p>
        </w:tc>
      </w:tr>
      <w:tr w:rsidR="00580134" w:rsidRPr="00FB14DA" w14:paraId="523107BE" w14:textId="77777777" w:rsidTr="00D43E7F">
        <w:trPr>
          <w:trHeight w:val="683"/>
          <w:jc w:val="center"/>
        </w:trPr>
        <w:tc>
          <w:tcPr>
            <w:tcW w:w="2658" w:type="dxa"/>
            <w:tcBorders>
              <w:top w:val="single" w:sz="4" w:space="0" w:color="auto"/>
              <w:bottom w:val="single" w:sz="4" w:space="0" w:color="auto"/>
            </w:tcBorders>
          </w:tcPr>
          <w:p w14:paraId="375AF0C1" w14:textId="7C3A1AC4" w:rsidR="00580134" w:rsidRDefault="00580134" w:rsidP="00580134">
            <w:pPr>
              <w:rPr>
                <w:rFonts w:ascii="Times New Roman" w:hAnsi="Times New Roman" w:cs="Times New Roman"/>
                <w:i/>
                <w:iCs/>
              </w:rPr>
            </w:pPr>
            <w:r>
              <w:rPr>
                <w:rFonts w:ascii="Times New Roman" w:hAnsi="Times New Roman" w:cs="Times New Roman"/>
                <w:i/>
                <w:iCs/>
              </w:rPr>
              <w:t>Zostera marina</w:t>
            </w:r>
          </w:p>
        </w:tc>
        <w:tc>
          <w:tcPr>
            <w:tcW w:w="1663" w:type="dxa"/>
            <w:tcBorders>
              <w:top w:val="single" w:sz="4" w:space="0" w:color="auto"/>
              <w:bottom w:val="single" w:sz="4" w:space="0" w:color="auto"/>
            </w:tcBorders>
          </w:tcPr>
          <w:p w14:paraId="36D2F355" w14:textId="1A14B6B6" w:rsidR="00580134" w:rsidRPr="00620275" w:rsidRDefault="00580134" w:rsidP="00580134">
            <w:pPr>
              <w:rPr>
                <w:rFonts w:ascii="Times New Roman" w:hAnsi="Times New Roman" w:cs="Times New Roman"/>
              </w:rPr>
            </w:pPr>
            <w:r w:rsidRPr="00D677D3">
              <w:rPr>
                <w:rFonts w:ascii="Times New Roman" w:hAnsi="Times New Roman" w:cs="Times New Roman"/>
              </w:rPr>
              <w:t xml:space="preserve">Swan Lake, Rongcheng, Shandong </w:t>
            </w:r>
            <w:r w:rsidRPr="00D677D3">
              <w:rPr>
                <w:rFonts w:ascii="Times New Roman" w:hAnsi="Times New Roman" w:cs="Times New Roman"/>
              </w:rPr>
              <w:lastRenderedPageBreak/>
              <w:t>Province, China</w:t>
            </w:r>
          </w:p>
        </w:tc>
        <w:tc>
          <w:tcPr>
            <w:tcW w:w="2122" w:type="dxa"/>
            <w:tcBorders>
              <w:top w:val="single" w:sz="4" w:space="0" w:color="auto"/>
              <w:bottom w:val="single" w:sz="4" w:space="0" w:color="auto"/>
            </w:tcBorders>
          </w:tcPr>
          <w:p w14:paraId="55CDC7D6" w14:textId="0AA7BAF7" w:rsidR="00580134" w:rsidRPr="00620275" w:rsidRDefault="00580134" w:rsidP="00580134">
            <w:pPr>
              <w:rPr>
                <w:rFonts w:ascii="Times New Roman" w:hAnsi="Times New Roman" w:cs="Times New Roman"/>
              </w:rPr>
            </w:pPr>
            <w:r>
              <w:rPr>
                <w:rFonts w:ascii="Times New Roman" w:hAnsi="Times New Roman" w:cs="Times New Roman"/>
              </w:rPr>
              <w:lastRenderedPageBreak/>
              <w:t>Discrete samples</w:t>
            </w:r>
          </w:p>
        </w:tc>
        <w:tc>
          <w:tcPr>
            <w:tcW w:w="2629" w:type="dxa"/>
            <w:tcBorders>
              <w:top w:val="single" w:sz="4" w:space="0" w:color="auto"/>
              <w:bottom w:val="single" w:sz="4" w:space="0" w:color="auto"/>
            </w:tcBorders>
          </w:tcPr>
          <w:p w14:paraId="0D428119" w14:textId="77777777" w:rsidR="00580134" w:rsidRDefault="00580134" w:rsidP="00580134">
            <w:pPr>
              <w:rPr>
                <w:rFonts w:ascii="Times New Roman" w:hAnsi="Times New Roman" w:cs="Times New Roman"/>
              </w:rPr>
            </w:pPr>
            <w:r>
              <w:rPr>
                <w:rFonts w:ascii="Times New Roman" w:hAnsi="Times New Roman" w:cs="Times New Roman"/>
              </w:rPr>
              <w:t xml:space="preserve">0.14 </w:t>
            </w:r>
            <w:r w:rsidRPr="00620275">
              <w:rPr>
                <w:rFonts w:ascii="Times New Roman" w:hAnsi="Times New Roman" w:cs="Times New Roman"/>
              </w:rPr>
              <w:sym w:font="Symbol" w:char="F0B1"/>
            </w:r>
            <w:r>
              <w:rPr>
                <w:rFonts w:ascii="Times New Roman" w:hAnsi="Times New Roman" w:cs="Times New Roman"/>
              </w:rPr>
              <w:t xml:space="preserve"> 0.14 *</w:t>
            </w:r>
          </w:p>
          <w:p w14:paraId="52785347" w14:textId="406401E3" w:rsidR="00580134" w:rsidRPr="00620275" w:rsidRDefault="00580134" w:rsidP="00580134">
            <w:pPr>
              <w:rPr>
                <w:rFonts w:ascii="Times New Roman" w:hAnsi="Times New Roman" w:cs="Times New Roman"/>
              </w:rPr>
            </w:pPr>
            <w:r>
              <w:rPr>
                <w:rFonts w:ascii="Times New Roman" w:hAnsi="Times New Roman" w:cs="Times New Roman"/>
              </w:rPr>
              <w:t>(0.003 – 0.27)</w:t>
            </w:r>
          </w:p>
        </w:tc>
        <w:tc>
          <w:tcPr>
            <w:tcW w:w="1910" w:type="dxa"/>
            <w:tcBorders>
              <w:top w:val="single" w:sz="4" w:space="0" w:color="auto"/>
              <w:bottom w:val="single" w:sz="4" w:space="0" w:color="auto"/>
            </w:tcBorders>
          </w:tcPr>
          <w:p w14:paraId="6D1FB244" w14:textId="1E93050D" w:rsidR="00580134" w:rsidRPr="00620275" w:rsidRDefault="00580134" w:rsidP="00580134">
            <w:pPr>
              <w:rPr>
                <w:rFonts w:ascii="Times New Roman" w:hAnsi="Times New Roman" w:cs="Times New Roman"/>
              </w:rPr>
            </w:pPr>
            <w:r>
              <w:rPr>
                <w:rFonts w:ascii="Times New Roman" w:hAnsi="Times New Roman" w:cs="Times New Roman"/>
              </w:rPr>
              <w:t>Seasonal (October-August)</w:t>
            </w:r>
          </w:p>
        </w:tc>
        <w:tc>
          <w:tcPr>
            <w:tcW w:w="1492" w:type="dxa"/>
            <w:tcBorders>
              <w:top w:val="single" w:sz="4" w:space="0" w:color="auto"/>
              <w:bottom w:val="single" w:sz="4" w:space="0" w:color="auto"/>
            </w:tcBorders>
          </w:tcPr>
          <w:p w14:paraId="7406D4FC" w14:textId="3B2EF9BD" w:rsidR="00580134" w:rsidRPr="00620275" w:rsidRDefault="00580134" w:rsidP="00580134">
            <w:pPr>
              <w:rPr>
                <w:rFonts w:ascii="Times New Roman" w:hAnsi="Times New Roman" w:cs="Times New Roman"/>
              </w:rPr>
            </w:pPr>
            <w:r>
              <w:rPr>
                <w:rFonts w:ascii="Times New Roman" w:hAnsi="Times New Roman" w:cs="Times New Roman"/>
              </w:rPr>
              <w:t>Sea-air</w:t>
            </w:r>
          </w:p>
        </w:tc>
        <w:tc>
          <w:tcPr>
            <w:tcW w:w="1484" w:type="dxa"/>
            <w:tcBorders>
              <w:top w:val="single" w:sz="4" w:space="0" w:color="auto"/>
              <w:bottom w:val="single" w:sz="4" w:space="0" w:color="auto"/>
            </w:tcBorders>
          </w:tcPr>
          <w:p w14:paraId="4525B22B" w14:textId="182CF3BA" w:rsidR="00580134" w:rsidRPr="00620275" w:rsidRDefault="00580134" w:rsidP="00580134">
            <w:pPr>
              <w:rPr>
                <w:rFonts w:ascii="Times New Roman" w:hAnsi="Times New Roman" w:cs="Times New Roman"/>
              </w:rPr>
            </w:pPr>
            <w:r>
              <w:rPr>
                <w:rFonts w:ascii="Times New Roman" w:hAnsi="Times New Roman" w:cs="Times New Roman"/>
              </w:rPr>
              <w:t xml:space="preserve">Tan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{"citationID":"nlIFUNb1","properties":{"formattedCitation":"(2025)","plainCitation":"(2025)","noteIndex":0},"citationItems":[{"id":1462,"uris":["http://zotero.org/users/9418042/items/MASJU9NE"],"itemData":{"id":1462,"type":"article-journal","abstract":"Seagrass meadows are acknowledged as blue carbon ecosystems, yet they are also ideal habitats for methane (CH4) release, offsetting their ability to mitigate climate change. The global CH4 fluxes in seagrass meadows remain highly uncertain due to regional and species biases, and the microbial mechanisms driving methane release are poorly understood. Here, we investigated CH4 air-sea fluxes, sediment CH4 emission potential and microbes involved in CH4 release using geochemical techniques combined with qPCR and Illumina sequencing in a temperate Zostera japonica and Zostera marina mixed meadow. The CH4 air-sea fluxes fluctuated from −0.42 to 11.42 μmol·m−2·d−1, showing a strong seasonal variation. CH4 emission potential was significantly higher in seagrass vegetated sediments (10.34 ± 2.72 nmol·g−1·d−1) than in the adjacent bare sediments (1.55 ± 1.15 nmol·g−1·d−1), primarily attributed to variations in sediment organic matter content. Diverse methanogens occurred in the seagrass meadow, with Methanolobus dominating in seagrass sediments, while Methanococcoides, Methanosarcina, and Methanoculleus being prevalent in bare sediments. Meanwhile, a variety of methylotrophic groups were detected, including aerobic Gammaproteobacteria, anaerobic Desulfobacterota and Methylomirabilota, as well as archaea Candidatus Methanoperedens. The co-occurrence of these functional groups implied the presence of complex CH4 production and oxidation pathways, which regulated the CH4 budget in the seagrass ecosystems. Taken together, our findings enhance the comprehension of the methane emission process and driving mechanism in seagrass ecosystems.","container-title":"Science of The Total Environment","DOI":"10.1016/j.scitotenv.2024.177991","ISSN":"0048-9697","journalAbbreviation":"Science of The Total Environment","page":"177991","source":"ScienceDirect","title":"Methane emission fluxes and associated microbial community characteristics in a temperate seagrass meadow","volume":"958","author":[{"family":"Tan","given":"Wenwen"},{"family":"Zhong","given":"Zhihai"},{"family":"He","given":"Qianling"},{"family":"Yun","given":"Xin"},{"family":"Yang","given":"Lin"},{"family":"Wang","given":"Xin"},{"family":"Ji","given":"Daode"},{"family":"Wang","given":"Guangyu"},{"family":"Zhao","given":"Jianmin"},{"family":"Zhang","given":"Xiaoli"}],"issued":{"date-parts":[["2025",1,1]]}},"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rPr>
              <w:t>(2025)</w:t>
            </w:r>
            <w:r>
              <w:rPr>
                <w:rFonts w:ascii="Times New Roman" w:hAnsi="Times New Roman" w:cs="Times New Roman"/>
              </w:rPr>
              <w:fldChar w:fldCharType="end"/>
            </w:r>
          </w:p>
        </w:tc>
      </w:tr>
      <w:tr w:rsidR="00580134" w:rsidRPr="00FB14DA" w14:paraId="1BD312B5" w14:textId="77777777" w:rsidTr="00D43E7F">
        <w:trPr>
          <w:trHeight w:val="683"/>
          <w:jc w:val="center"/>
        </w:trPr>
        <w:tc>
          <w:tcPr>
            <w:tcW w:w="2658" w:type="dxa"/>
            <w:tcBorders>
              <w:top w:val="single" w:sz="4" w:space="0" w:color="auto"/>
              <w:bottom w:val="single" w:sz="4" w:space="0" w:color="auto"/>
            </w:tcBorders>
          </w:tcPr>
          <w:p w14:paraId="0B7C0026" w14:textId="241E48FB" w:rsidR="00580134" w:rsidRPr="00620275" w:rsidRDefault="00580134" w:rsidP="00580134">
            <w:pPr>
              <w:rPr>
                <w:rFonts w:ascii="Times New Roman" w:hAnsi="Times New Roman" w:cs="Times New Roman"/>
                <w:i/>
                <w:iCs/>
              </w:rPr>
            </w:pPr>
            <w:r>
              <w:rPr>
                <w:rFonts w:ascii="Times New Roman" w:hAnsi="Times New Roman" w:cs="Times New Roman"/>
                <w:i/>
                <w:iCs/>
              </w:rPr>
              <w:t>Zostera marina</w:t>
            </w:r>
          </w:p>
        </w:tc>
        <w:tc>
          <w:tcPr>
            <w:tcW w:w="1663" w:type="dxa"/>
            <w:tcBorders>
              <w:top w:val="single" w:sz="4" w:space="0" w:color="auto"/>
              <w:bottom w:val="single" w:sz="4" w:space="0" w:color="auto"/>
            </w:tcBorders>
          </w:tcPr>
          <w:p w14:paraId="2F1E7A1D" w14:textId="5576CB48" w:rsidR="00580134" w:rsidRPr="00620275" w:rsidRDefault="00580134" w:rsidP="00580134">
            <w:pPr>
              <w:rPr>
                <w:rFonts w:ascii="Times New Roman" w:hAnsi="Times New Roman" w:cs="Times New Roman"/>
              </w:rPr>
            </w:pPr>
            <w:r>
              <w:rPr>
                <w:rFonts w:ascii="Times New Roman" w:hAnsi="Times New Roman" w:cs="Times New Roman"/>
              </w:rPr>
              <w:t>Southeastern Massachusetts, USA</w:t>
            </w:r>
          </w:p>
        </w:tc>
        <w:tc>
          <w:tcPr>
            <w:tcW w:w="2122" w:type="dxa"/>
            <w:tcBorders>
              <w:top w:val="single" w:sz="4" w:space="0" w:color="auto"/>
              <w:bottom w:val="single" w:sz="4" w:space="0" w:color="auto"/>
            </w:tcBorders>
          </w:tcPr>
          <w:p w14:paraId="3F3F68E0" w14:textId="2AB219B0" w:rsidR="00580134" w:rsidRPr="00620275" w:rsidRDefault="00580134" w:rsidP="00580134">
            <w:pPr>
              <w:rPr>
                <w:rFonts w:ascii="Times New Roman" w:hAnsi="Times New Roman" w:cs="Times New Roman"/>
              </w:rPr>
            </w:pPr>
            <w:r>
              <w:rPr>
                <w:rFonts w:ascii="Times New Roman" w:hAnsi="Times New Roman" w:cs="Times New Roman"/>
              </w:rPr>
              <w:t>Discrete samples</w:t>
            </w:r>
          </w:p>
        </w:tc>
        <w:tc>
          <w:tcPr>
            <w:tcW w:w="2629" w:type="dxa"/>
            <w:tcBorders>
              <w:top w:val="single" w:sz="4" w:space="0" w:color="auto"/>
              <w:bottom w:val="single" w:sz="4" w:space="0" w:color="auto"/>
            </w:tcBorders>
          </w:tcPr>
          <w:p w14:paraId="0868BB42" w14:textId="77777777" w:rsidR="00580134" w:rsidRDefault="00580134" w:rsidP="00580134">
            <w:pPr>
              <w:rPr>
                <w:rFonts w:ascii="Times New Roman" w:hAnsi="Times New Roman" w:cs="Times New Roman"/>
              </w:rPr>
            </w:pPr>
            <w:r>
              <w:rPr>
                <w:rFonts w:ascii="Times New Roman" w:hAnsi="Times New Roman" w:cs="Times New Roman"/>
              </w:rPr>
              <w:t xml:space="preserve">4.61 </w:t>
            </w:r>
            <w:r w:rsidRPr="00620275">
              <w:rPr>
                <w:rFonts w:ascii="Times New Roman" w:hAnsi="Times New Roman" w:cs="Times New Roman"/>
              </w:rPr>
              <w:sym w:font="Symbol" w:char="F0B1"/>
            </w:r>
            <w:r>
              <w:rPr>
                <w:rFonts w:ascii="Times New Roman" w:hAnsi="Times New Roman" w:cs="Times New Roman"/>
              </w:rPr>
              <w:t xml:space="preserve"> 0.13 </w:t>
            </w:r>
          </w:p>
          <w:p w14:paraId="7EA73802" w14:textId="06461E91" w:rsidR="00580134" w:rsidRPr="00620275" w:rsidRDefault="00580134" w:rsidP="00580134">
            <w:pPr>
              <w:rPr>
                <w:rFonts w:ascii="Times New Roman" w:hAnsi="Times New Roman" w:cs="Times New Roman"/>
              </w:rPr>
            </w:pPr>
            <w:r>
              <w:rPr>
                <w:rFonts w:ascii="Times New Roman" w:hAnsi="Times New Roman" w:cs="Times New Roman"/>
              </w:rPr>
              <w:t xml:space="preserve">(4.48 – 4.74) </w:t>
            </w:r>
          </w:p>
        </w:tc>
        <w:tc>
          <w:tcPr>
            <w:tcW w:w="1910" w:type="dxa"/>
            <w:tcBorders>
              <w:top w:val="single" w:sz="4" w:space="0" w:color="auto"/>
              <w:bottom w:val="single" w:sz="4" w:space="0" w:color="auto"/>
            </w:tcBorders>
          </w:tcPr>
          <w:p w14:paraId="0CDD40BB" w14:textId="533F576D" w:rsidR="00580134" w:rsidRPr="00620275" w:rsidRDefault="00580134" w:rsidP="00580134">
            <w:pPr>
              <w:rPr>
                <w:rFonts w:ascii="Times New Roman" w:hAnsi="Times New Roman" w:cs="Times New Roman"/>
              </w:rPr>
            </w:pPr>
            <w:r>
              <w:rPr>
                <w:rFonts w:ascii="Times New Roman" w:hAnsi="Times New Roman" w:cs="Times New Roman"/>
              </w:rPr>
              <w:t xml:space="preserve">Summer </w:t>
            </w:r>
          </w:p>
        </w:tc>
        <w:tc>
          <w:tcPr>
            <w:tcW w:w="1492" w:type="dxa"/>
            <w:tcBorders>
              <w:top w:val="single" w:sz="4" w:space="0" w:color="auto"/>
              <w:bottom w:val="single" w:sz="4" w:space="0" w:color="auto"/>
            </w:tcBorders>
          </w:tcPr>
          <w:p w14:paraId="1F08F717" w14:textId="6F1AC97A" w:rsidR="00580134" w:rsidRPr="00620275" w:rsidRDefault="00580134" w:rsidP="00580134">
            <w:pPr>
              <w:rPr>
                <w:rFonts w:ascii="Times New Roman" w:hAnsi="Times New Roman" w:cs="Times New Roman"/>
              </w:rPr>
            </w:pPr>
            <w:r>
              <w:rPr>
                <w:rFonts w:ascii="Times New Roman" w:hAnsi="Times New Roman" w:cs="Times New Roman"/>
              </w:rPr>
              <w:t>Sea-air</w:t>
            </w:r>
          </w:p>
        </w:tc>
        <w:tc>
          <w:tcPr>
            <w:tcW w:w="1484" w:type="dxa"/>
            <w:tcBorders>
              <w:top w:val="single" w:sz="4" w:space="0" w:color="auto"/>
              <w:bottom w:val="single" w:sz="4" w:space="0" w:color="auto"/>
            </w:tcBorders>
          </w:tcPr>
          <w:p w14:paraId="35FBE6D4" w14:textId="3B6D468A" w:rsidR="00580134" w:rsidRPr="00620275" w:rsidRDefault="00580134" w:rsidP="00580134">
            <w:pPr>
              <w:rPr>
                <w:rFonts w:ascii="Times New Roman" w:hAnsi="Times New Roman" w:cs="Times New Roman"/>
              </w:rPr>
            </w:pPr>
            <w:r>
              <w:rPr>
                <w:rFonts w:ascii="Times New Roman" w:hAnsi="Times New Roman" w:cs="Times New Roman"/>
              </w:rPr>
              <w:t xml:space="preserve">Al-Haj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{"citationID":"GdOuZf2h","properties":{"formattedCitation":"(2022)","plainCitation":"(2022)","noteIndex":0},"citationItems":[{"id":1558,"uris":["http://zotero.org/users/9418042/items/LW3FK3T6"],"itemData":{"id":1558,"type":"article-journal","abstract":"Seagrasses are globally important ecosystems that can help mitigate climate change by sequestering carbon (C). The net impact seagrass meadows have on the climate, however, also depends on methane (CH4) and nitrous oxide (N2O) ﬂuxes. By not accounting for CH4 and N2O ﬂuxes, we may be overestimating or underestimating the true C sequestration capacity of seagrasses. Yet, few observations of seagrass CH4 and N2O ﬂuxes are available. Here, we quantiﬁed summer, dark/light CH4 and N2O ﬂuxes across the sediment–water interface from seagrass meadows (Zostera marina) and adjacent nonvegetated sediments in two temperate bays with different environmental characteristics. On two occasions, we also estimated system wide air-sea CH4 and N2O ﬂuxes. We found the CH4 ﬂuxes across the sediment–water interface varied between the two sites with one site emitting CH4 from vegetated sediments and a net zero ﬂux at the other site. N2O ﬂuxes across the sediment–water interface were not different from zero regardless of seagrass presence, although when we did measure a ﬂux, there was more often a net uptake of N2O. We estimated that both systems were small net sources of CH4 and N2O to the atmosphere; however, the sediments are not likely the source of CH4 and N2O emitted to the atmosphere in the systems. Although the diffusive ﬂuxes measured here are lower than those reported in the literature, they are consistent with our current understanding of seagrass sediments being variable sources of CH4 and potentially a negligible source or sink of N2O.","container-title":"Limnology and Oceanography","DOI":"10.1002/lno.12250","ISSN":"0024-3590, 1939-5590","issue":"S2","journalAbbreviation":"Limnology &amp; Oceanography","language":"en","source":"DOI.org (Crossref)","title":"Two temperate seagrass meadows are negligible sources of methane and nitrous oxide","URL":"https://aslopubs.onlinelibrary.wiley.com/doi/10.1002/lno.12250","volume":"67","author":[{"family":"Al‐Haj","given":"Alia N."},{"family":"Chidsey","given":"Tyler"},{"family":"Fulweiler","given":"Robinson W."}],"accessed":{"date-parts":[["2025",5,6]]},"issued":{"date-parts":[["2022",11]]}},"suppress-author":true}],"schema":"https://github.com/citation-style-language/schema/raw/master/csl-citation.json"}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(2022)</w:t>
            </w:r>
            <w:r>
              <w:rPr>
                <w:rFonts w:ascii="Times New Roman" w:hAnsi="Times New Roman" w:cs="Times New Roman"/>
              </w:rPr>
              <w:fldChar w:fldCharType="end"/>
            </w:r>
          </w:p>
        </w:tc>
      </w:tr>
      <w:tr w:rsidR="00580134" w:rsidRPr="00FB14DA" w14:paraId="36B37CAE" w14:textId="77777777" w:rsidTr="00D43E7F">
        <w:trPr>
          <w:trHeight w:val="683"/>
          <w:jc w:val="center"/>
        </w:trPr>
        <w:tc>
          <w:tcPr>
            <w:tcW w:w="2658" w:type="dxa"/>
            <w:tcBorders>
              <w:top w:val="single" w:sz="4" w:space="0" w:color="auto"/>
              <w:bottom w:val="single" w:sz="4" w:space="0" w:color="auto"/>
            </w:tcBorders>
          </w:tcPr>
          <w:p w14:paraId="2C20C823" w14:textId="22BAE418" w:rsidR="00580134" w:rsidRDefault="00580134" w:rsidP="00580134">
            <w:pPr>
              <w:rPr>
                <w:rFonts w:ascii="Times New Roman" w:hAnsi="Times New Roman" w:cs="Times New Roman"/>
                <w:i/>
                <w:iCs/>
              </w:rPr>
            </w:pPr>
            <w:r w:rsidRPr="00FB14DA">
              <w:rPr>
                <w:rFonts w:ascii="Times New Roman" w:hAnsi="Times New Roman" w:cs="Times New Roman"/>
                <w:i/>
                <w:iCs/>
              </w:rPr>
              <w:t>Zostera marina</w:t>
            </w:r>
          </w:p>
        </w:tc>
        <w:tc>
          <w:tcPr>
            <w:tcW w:w="1663" w:type="dxa"/>
            <w:tcBorders>
              <w:top w:val="single" w:sz="4" w:space="0" w:color="auto"/>
              <w:bottom w:val="single" w:sz="4" w:space="0" w:color="auto"/>
            </w:tcBorders>
          </w:tcPr>
          <w:p w14:paraId="00AAB5EB" w14:textId="76CD2AAE" w:rsidR="00580134" w:rsidRDefault="00580134" w:rsidP="00580134">
            <w:pPr>
              <w:rPr>
                <w:rFonts w:ascii="Times New Roman" w:hAnsi="Times New Roman" w:cs="Times New Roman"/>
              </w:rPr>
            </w:pPr>
            <w:proofErr w:type="spellStart"/>
            <w:r w:rsidRPr="00FB14DA">
              <w:rPr>
                <w:rFonts w:ascii="Times New Roman" w:hAnsi="Times New Roman" w:cs="Times New Roman"/>
              </w:rPr>
              <w:t>Gullmar</w:t>
            </w:r>
            <w:proofErr w:type="spellEnd"/>
            <w:r w:rsidRPr="00FB14DA">
              <w:rPr>
                <w:rFonts w:ascii="Times New Roman" w:hAnsi="Times New Roman" w:cs="Times New Roman"/>
              </w:rPr>
              <w:t xml:space="preserve"> Fjord, Sweden</w:t>
            </w:r>
          </w:p>
        </w:tc>
        <w:tc>
          <w:tcPr>
            <w:tcW w:w="2122" w:type="dxa"/>
            <w:tcBorders>
              <w:top w:val="single" w:sz="4" w:space="0" w:color="auto"/>
              <w:bottom w:val="single" w:sz="4" w:space="0" w:color="auto"/>
            </w:tcBorders>
          </w:tcPr>
          <w:p w14:paraId="3011ABA0" w14:textId="37EB5DBB" w:rsidR="00580134" w:rsidRDefault="00580134" w:rsidP="00580134">
            <w:pPr>
              <w:rPr>
                <w:rFonts w:ascii="Times New Roman" w:hAnsi="Times New Roman" w:cs="Times New Roman"/>
              </w:rPr>
            </w:pPr>
            <w:r w:rsidRPr="00FB14DA">
              <w:rPr>
                <w:rFonts w:ascii="Times New Roman" w:hAnsi="Times New Roman" w:cs="Times New Roman"/>
              </w:rPr>
              <w:t>Bulk formula</w:t>
            </w:r>
          </w:p>
        </w:tc>
        <w:tc>
          <w:tcPr>
            <w:tcW w:w="2629" w:type="dxa"/>
            <w:tcBorders>
              <w:top w:val="single" w:sz="4" w:space="0" w:color="auto"/>
              <w:bottom w:val="single" w:sz="4" w:space="0" w:color="auto"/>
            </w:tcBorders>
          </w:tcPr>
          <w:p w14:paraId="661661F5" w14:textId="77777777" w:rsidR="00580134" w:rsidRDefault="00580134" w:rsidP="00580134">
            <w:pPr>
              <w:rPr>
                <w:rFonts w:ascii="Times New Roman" w:hAnsi="Times New Roman" w:cs="Times New Roman"/>
              </w:rPr>
            </w:pPr>
            <w:r>
              <w:rPr>
                <w:rFonts w:ascii="Times New Roman" w:hAnsi="Times New Roman" w:cs="Times New Roman"/>
              </w:rPr>
              <w:t xml:space="preserve">0.03 </w:t>
            </w:r>
            <w:r w:rsidRPr="00620275">
              <w:rPr>
                <w:rFonts w:ascii="Times New Roman" w:hAnsi="Times New Roman" w:cs="Times New Roman"/>
              </w:rPr>
              <w:sym w:font="Symbol" w:char="F0B1"/>
            </w:r>
            <w:r>
              <w:rPr>
                <w:rFonts w:ascii="Times New Roman" w:hAnsi="Times New Roman" w:cs="Times New Roman"/>
              </w:rPr>
              <w:t xml:space="preserve"> 0.02 *</w:t>
            </w:r>
          </w:p>
          <w:p w14:paraId="30F1D5E5" w14:textId="37E5307A" w:rsidR="00580134" w:rsidRDefault="00580134" w:rsidP="00580134">
            <w:pPr>
              <w:rPr>
                <w:rFonts w:ascii="Times New Roman" w:hAnsi="Times New Roman" w:cs="Times New Roman"/>
              </w:rPr>
            </w:pPr>
            <w:r>
              <w:rPr>
                <w:rFonts w:ascii="Times New Roman" w:hAnsi="Times New Roman" w:cs="Times New Roman"/>
              </w:rPr>
              <w:t>(0.01 – 0.11) ***</w:t>
            </w:r>
          </w:p>
        </w:tc>
        <w:tc>
          <w:tcPr>
            <w:tcW w:w="1910" w:type="dxa"/>
            <w:tcBorders>
              <w:top w:val="single" w:sz="4" w:space="0" w:color="auto"/>
              <w:bottom w:val="single" w:sz="4" w:space="0" w:color="auto"/>
            </w:tcBorders>
          </w:tcPr>
          <w:p w14:paraId="45DBE201" w14:textId="55DF901D" w:rsidR="00580134" w:rsidRDefault="00580134" w:rsidP="00580134">
            <w:pPr>
              <w:rPr>
                <w:rFonts w:ascii="Times New Roman" w:hAnsi="Times New Roman" w:cs="Times New Roman"/>
              </w:rPr>
            </w:pPr>
            <w:r w:rsidRPr="00FB14DA">
              <w:rPr>
                <w:rFonts w:ascii="Times New Roman" w:hAnsi="Times New Roman" w:cs="Times New Roman"/>
              </w:rPr>
              <w:t>Seasonal</w:t>
            </w:r>
          </w:p>
        </w:tc>
        <w:tc>
          <w:tcPr>
            <w:tcW w:w="1492" w:type="dxa"/>
            <w:tcBorders>
              <w:top w:val="single" w:sz="4" w:space="0" w:color="auto"/>
              <w:bottom w:val="single" w:sz="4" w:space="0" w:color="auto"/>
            </w:tcBorders>
          </w:tcPr>
          <w:p w14:paraId="1F7A273E" w14:textId="6A72CDF4" w:rsidR="00580134" w:rsidRDefault="00580134" w:rsidP="00580134">
            <w:pPr>
              <w:rPr>
                <w:rFonts w:ascii="Times New Roman" w:hAnsi="Times New Roman" w:cs="Times New Roman"/>
              </w:rPr>
            </w:pPr>
            <w:r w:rsidRPr="00FB14DA">
              <w:rPr>
                <w:rFonts w:ascii="Times New Roman" w:hAnsi="Times New Roman" w:cs="Times New Roman"/>
              </w:rPr>
              <w:t>Sea-air</w:t>
            </w:r>
          </w:p>
        </w:tc>
        <w:tc>
          <w:tcPr>
            <w:tcW w:w="1484" w:type="dxa"/>
            <w:tcBorders>
              <w:top w:val="single" w:sz="4" w:space="0" w:color="auto"/>
              <w:bottom w:val="single" w:sz="4" w:space="0" w:color="auto"/>
            </w:tcBorders>
          </w:tcPr>
          <w:p w14:paraId="2C403810" w14:textId="33E71085" w:rsidR="00580134" w:rsidRDefault="00580134" w:rsidP="00580134">
            <w:pPr>
              <w:rPr>
                <w:rFonts w:ascii="Times New Roman" w:hAnsi="Times New Roman" w:cs="Times New Roman"/>
              </w:rPr>
            </w:pPr>
            <w:r>
              <w:rPr>
                <w:rFonts w:ascii="Times New Roman" w:hAnsi="Times New Roman" w:cs="Times New Roman"/>
              </w:rPr>
              <w:t xml:space="preserve">Henriksson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{"citationID":"uEeiR5HU","properties":{"formattedCitation":"(2024)","plainCitation":"(2024)","noteIndex":0},"citationItems":[{"id":1368,"uris":["http://zotero.org/users/9418042/items/2RDH34QD"],"itemData":{"id":1368,"type":"article-journal","abstract":"Seagrass meadows are effective sinks of atmospheric carbon dioxide (CO2). However, there is little insight on how methane (CH4) emissions may potentially offset carbon sequestration in seagrass meadows. Here, we resolve diel and seasonal dynamics of CH4 and CO2 water-air fluxes over a cold-temperate Zostera marina seagrass meadow using high-resolution timeseries observations in seawater. CH4 was emitted from the seagrass-dominated coastal bay year-round to atmosphere with CH4 fluxes ranging from 0.2 to 2.6 μmol m−2 d−1. These fluxes are at the lower end of earlier estimates based mostly on short-term (i.e., 1 day) observations. The 13-fold seasonal fluctuations in CH4 emissions were greater than the 6-fold diel fluctuation. Radon observations imply that dissolved CH4 was primarily originated from sediment porewater. The main fate of CH4 in the water was outgassing to the atmosphere via wind forcing. Oxygen and temperature partially controlled dissolved CH4 seasonal dynamics. There was an annual average uptake of CO2 from the atmosphere (−0.9 ± 1.5 mmol m−2 d−1) driven by enhanced photosynthesis in the spring and summer. The CO2-equivalent CH4 outgassing (0.5 ± 0.6 g CO2 eq m−2 yr−1) offsets only 0.8% of the sediment carbon accumulation in this cold-temperate Z. marina meadows over a 20-year time horizon. The CO2-equivalent CH4 flux was 6% of the average annual CO2 uptake. Hence, CH4 emissions from this cold-temperate seagrass meadow acted as a minor offset to carbon sequestration.","container-title":"Journal of Geophysical Research: Biogeosciences","DOI":"10.1029/2024JG008079","ISSN":"2169-8961","issue":"11","language":"en","license":"© 2024 The Author(s).","note":"_eprint: https://onlinelibrary.wiley.com/doi/pdf/10.1029/2024JG008079","page":"e2024JG008079","source":"Wiley Online Library","title":"Drivers of Seasonal and Diel Methane Emissions From a Seagrass Ecosystem","volume":"129","author":[{"family":"Henriksson","given":"Linnea"},{"family":"Yau","given":"Yvonne Y. Y."},{"family":"Majtényi-Hill","given":"Claudia"},{"family":"Ljungberg","given":"Wilma"},{"family":"Tomer","given":"Aprajita S."},{"family":"Zhao","given":"Shibin"},{"family":"Wang","given":"Fenfang"},{"family":"Cabral","given":"Alex"},{"family":"Asplund","given":"Maria"},{"family":"Santos","given":"Isaac R."}],"issued":{"date-parts":[["2024"]]}},"suppress-author":true}],"schema":"https://github.com/citation-style-language/schema/raw/master/csl-citation.json"}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(2024)</w:t>
            </w:r>
            <w:r>
              <w:rPr>
                <w:rFonts w:ascii="Times New Roman" w:hAnsi="Times New Roman" w:cs="Times New Roman"/>
              </w:rPr>
              <w:fldChar w:fldCharType="end"/>
            </w:r>
          </w:p>
        </w:tc>
      </w:tr>
      <w:tr w:rsidR="00580134" w:rsidRPr="00FB14DA" w14:paraId="1BDC420D" w14:textId="77777777" w:rsidTr="00D43E7F">
        <w:trPr>
          <w:trHeight w:val="683"/>
          <w:jc w:val="center"/>
        </w:trPr>
        <w:tc>
          <w:tcPr>
            <w:tcW w:w="2658" w:type="dxa"/>
            <w:tcBorders>
              <w:top w:val="single" w:sz="4" w:space="0" w:color="auto"/>
              <w:bottom w:val="single" w:sz="4" w:space="0" w:color="auto"/>
            </w:tcBorders>
          </w:tcPr>
          <w:p w14:paraId="0A6BB066" w14:textId="72F408D4" w:rsidR="00580134" w:rsidRPr="00335E49" w:rsidRDefault="00580134" w:rsidP="00580134">
            <w:pPr>
              <w:rPr>
                <w:rFonts w:ascii="Times New Roman" w:hAnsi="Times New Roman" w:cs="Times New Roman"/>
                <w:i/>
                <w:iCs/>
              </w:rPr>
            </w:pPr>
            <w:r>
              <w:rPr>
                <w:rFonts w:ascii="Times New Roman" w:hAnsi="Times New Roman" w:cs="Times New Roman"/>
                <w:i/>
                <w:iCs/>
              </w:rPr>
              <w:t xml:space="preserve">Zostera </w:t>
            </w:r>
            <w:proofErr w:type="spellStart"/>
            <w:r>
              <w:rPr>
                <w:rFonts w:ascii="Times New Roman" w:hAnsi="Times New Roman" w:cs="Times New Roman"/>
                <w:i/>
                <w:iCs/>
              </w:rPr>
              <w:t>noltii</w:t>
            </w:r>
            <w:proofErr w:type="spellEnd"/>
          </w:p>
        </w:tc>
        <w:tc>
          <w:tcPr>
            <w:tcW w:w="1663" w:type="dxa"/>
            <w:tcBorders>
              <w:top w:val="single" w:sz="4" w:space="0" w:color="auto"/>
              <w:bottom w:val="single" w:sz="4" w:space="0" w:color="auto"/>
            </w:tcBorders>
          </w:tcPr>
          <w:p w14:paraId="605AF033" w14:textId="0A657A03" w:rsidR="00580134" w:rsidRPr="00335E49" w:rsidRDefault="00580134" w:rsidP="00580134">
            <w:pPr>
              <w:rPr>
                <w:rFonts w:ascii="Times New Roman" w:hAnsi="Times New Roman" w:cs="Times New Roman"/>
              </w:rPr>
            </w:pPr>
            <w:proofErr w:type="spellStart"/>
            <w:r>
              <w:rPr>
                <w:rFonts w:ascii="Times New Roman" w:hAnsi="Times New Roman" w:cs="Times New Roman"/>
              </w:rPr>
              <w:t>Arcachon</w:t>
            </w:r>
            <w:proofErr w:type="spellEnd"/>
            <w:r>
              <w:rPr>
                <w:rFonts w:ascii="Times New Roman" w:hAnsi="Times New Roman" w:cs="Times New Roman"/>
              </w:rPr>
              <w:t xml:space="preserve"> Bay, France</w:t>
            </w:r>
          </w:p>
        </w:tc>
        <w:tc>
          <w:tcPr>
            <w:tcW w:w="2122" w:type="dxa"/>
            <w:tcBorders>
              <w:top w:val="single" w:sz="4" w:space="0" w:color="auto"/>
              <w:bottom w:val="single" w:sz="4" w:space="0" w:color="auto"/>
            </w:tcBorders>
          </w:tcPr>
          <w:p w14:paraId="1BBDC8BE" w14:textId="53B195DF" w:rsidR="00580134" w:rsidRPr="00335E49" w:rsidRDefault="00580134" w:rsidP="00580134">
            <w:pPr>
              <w:rPr>
                <w:rFonts w:ascii="Times New Roman" w:hAnsi="Times New Roman" w:cs="Times New Roman"/>
              </w:rPr>
            </w:pPr>
            <w:r>
              <w:rPr>
                <w:rFonts w:ascii="Times New Roman" w:hAnsi="Times New Roman" w:cs="Times New Roman"/>
              </w:rPr>
              <w:t>Discrete samples</w:t>
            </w:r>
          </w:p>
        </w:tc>
        <w:tc>
          <w:tcPr>
            <w:tcW w:w="2629" w:type="dxa"/>
            <w:tcBorders>
              <w:top w:val="single" w:sz="4" w:space="0" w:color="auto"/>
              <w:bottom w:val="single" w:sz="4" w:space="0" w:color="auto"/>
            </w:tcBorders>
          </w:tcPr>
          <w:p w14:paraId="539FDA79" w14:textId="77777777" w:rsidR="00580134" w:rsidRDefault="00580134" w:rsidP="00580134">
            <w:pPr>
              <w:rPr>
                <w:rFonts w:ascii="Times New Roman" w:hAnsi="Times New Roman" w:cs="Times New Roman"/>
              </w:rPr>
            </w:pPr>
            <w:r>
              <w:rPr>
                <w:rFonts w:ascii="Times New Roman" w:hAnsi="Times New Roman" w:cs="Times New Roman"/>
              </w:rPr>
              <w:t xml:space="preserve">4.1 </w:t>
            </w:r>
            <w:r w:rsidRPr="00620275">
              <w:rPr>
                <w:rFonts w:ascii="Times New Roman" w:hAnsi="Times New Roman" w:cs="Times New Roman"/>
              </w:rPr>
              <w:sym w:font="Symbol" w:char="F0B1"/>
            </w:r>
            <w:r>
              <w:rPr>
                <w:rFonts w:ascii="Times New Roman" w:hAnsi="Times New Roman" w:cs="Times New Roman"/>
              </w:rPr>
              <w:t xml:space="preserve"> 0.39 </w:t>
            </w:r>
          </w:p>
          <w:p w14:paraId="5ACAF04C" w14:textId="7317CEC8" w:rsidR="00580134" w:rsidRPr="00335E49" w:rsidRDefault="00580134" w:rsidP="00580134">
            <w:pPr>
              <w:rPr>
                <w:rFonts w:ascii="Times New Roman" w:hAnsi="Times New Roman" w:cs="Times New Roman"/>
              </w:rPr>
            </w:pPr>
            <w:r>
              <w:rPr>
                <w:rFonts w:ascii="Times New Roman" w:hAnsi="Times New Roman" w:cs="Times New Roman"/>
              </w:rPr>
              <w:t>(no range values reported)</w:t>
            </w:r>
          </w:p>
        </w:tc>
        <w:tc>
          <w:tcPr>
            <w:tcW w:w="1910" w:type="dxa"/>
            <w:tcBorders>
              <w:top w:val="single" w:sz="4" w:space="0" w:color="auto"/>
              <w:bottom w:val="single" w:sz="4" w:space="0" w:color="auto"/>
            </w:tcBorders>
          </w:tcPr>
          <w:p w14:paraId="7F3F9D53" w14:textId="1DD434AC" w:rsidR="00580134" w:rsidRPr="00335E49" w:rsidRDefault="00580134" w:rsidP="00580134">
            <w:pPr>
              <w:rPr>
                <w:rFonts w:ascii="Times New Roman" w:hAnsi="Times New Roman" w:cs="Times New Roman"/>
              </w:rPr>
            </w:pPr>
            <w:r>
              <w:rPr>
                <w:rFonts w:ascii="Times New Roman" w:hAnsi="Times New Roman" w:cs="Times New Roman"/>
              </w:rPr>
              <w:t>Spring (March)</w:t>
            </w:r>
          </w:p>
        </w:tc>
        <w:tc>
          <w:tcPr>
            <w:tcW w:w="1492" w:type="dxa"/>
            <w:tcBorders>
              <w:top w:val="single" w:sz="4" w:space="0" w:color="auto"/>
              <w:bottom w:val="single" w:sz="4" w:space="0" w:color="auto"/>
            </w:tcBorders>
          </w:tcPr>
          <w:p w14:paraId="46836918" w14:textId="32221D70" w:rsidR="00580134" w:rsidRPr="00335E49" w:rsidRDefault="00580134" w:rsidP="00580134">
            <w:pPr>
              <w:rPr>
                <w:rFonts w:ascii="Times New Roman" w:hAnsi="Times New Roman" w:cs="Times New Roman"/>
              </w:rPr>
            </w:pPr>
            <w:r>
              <w:rPr>
                <w:rFonts w:ascii="Times New Roman" w:hAnsi="Times New Roman" w:cs="Times New Roman"/>
              </w:rPr>
              <w:t>Sediment-air</w:t>
            </w:r>
          </w:p>
        </w:tc>
        <w:tc>
          <w:tcPr>
            <w:tcW w:w="1484" w:type="dxa"/>
            <w:tcBorders>
              <w:top w:val="single" w:sz="4" w:space="0" w:color="auto"/>
              <w:bottom w:val="single" w:sz="4" w:space="0" w:color="auto"/>
            </w:tcBorders>
          </w:tcPr>
          <w:p w14:paraId="3A63A5CB" w14:textId="63680A51" w:rsidR="00580134" w:rsidRPr="00335E49" w:rsidRDefault="00580134" w:rsidP="00580134">
            <w:pPr>
              <w:rPr>
                <w:rFonts w:ascii="Times New Roman" w:hAnsi="Times New Roman" w:cs="Times New Roman"/>
              </w:rPr>
            </w:pPr>
            <w:r>
              <w:rPr>
                <w:rFonts w:ascii="Times New Roman" w:hAnsi="Times New Roman" w:cs="Times New Roman"/>
              </w:rPr>
              <w:t xml:space="preserve">Deborde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{"citationID":"oQxUaBsg","properties":{"formattedCitation":"(2010)","plainCitation":"(2010)","noteIndex":0},"citationItems":[{"id":1318,"uris":["http://zotero.org/users/9418042/items/V4BED2P8"],"itemData":{"id":1318,"type":"article-journal","abstract":"The Arcachon lagoon is a 156 km2 temperate mesotidal lagoon dominated by tidal flats (66% of the surface area). The methane (CH4) sources, sinks and fluxes were estimated from water and pore water concentrations, from chamber flux measurements at the sediment–air (low tide), sediment–water and water–air (high tide) interfaces, and from potential oxidation and production rate measurements in sediments. CH4 concentrations in waters were maximal (500–1000 nmol l−1) in river waters and in tidal creeks at low tide, and minimal in the lagoon at high tide (&lt;50 nmol l−1). The major CH4 sources are continental waters and the tidal pumping of sediment pore waters at low tide. Methanogenesis occurred in the tidal flat sediments, in which pore water concentrations were relatively high (2.5–8.0 μmol l−1). Nevertheless, the sediment was a minor CH4 source for the water column and the atmosphere because of a high degree of anaerobic and aerobic CH4 oxidation in sediments. Atmospheric CH4 fluxes at high and low tide were low compared to freshwater wetlands. Temperate tidal lagoons appear to be very minor contributor of CH4 to global atmosphere and to open ocean.","container-title":"Estuarine, Coastal and Shelf Science","DOI":"10.1016/j.ecss.2010.07.013","ISSN":"0272-7714","issue":"4","journalAbbreviation":"Estuarine, Coastal and Shelf Science","page":"256-266","source":"ScienceDirect","title":"Methane sources, sinks and fluxes in a temperate tidal Lagoon: The Arcachon lagoon (SW France)","title-short":"Methane sources, sinks and fluxes in a temperate tidal Lagoon","volume":"89","author":[{"family":"Deborde","given":"Jonathan"},{"family":"Anschutz","given":"Pierre"},{"family":"Guérin","given":"Frédéric"},{"family":"Poirier","given":"Dominique"},{"family":"Marty","given":"Danielle"},{"family":"Boucher","given":"Guy"},{"family":"Thouzeau","given":"Gérard"},{"family":"Canton","given":"Mathieu"},{"family":"Abril","given":"Gwenaël"}],"issued":{"date-parts":[["2010",11,1]]}},"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(2010)</w:t>
            </w:r>
            <w:r>
              <w:rPr>
                <w:rFonts w:ascii="Times New Roman" w:hAnsi="Times New Roman" w:cs="Times New Roman"/>
              </w:rPr>
              <w:fldChar w:fldCharType="end"/>
            </w:r>
          </w:p>
        </w:tc>
      </w:tr>
      <w:tr w:rsidR="00580134" w:rsidRPr="00FB14DA" w14:paraId="2F0DF63C" w14:textId="77777777" w:rsidTr="00D43E7F">
        <w:trPr>
          <w:trHeight w:val="367"/>
          <w:jc w:val="center"/>
        </w:trPr>
        <w:tc>
          <w:tcPr>
            <w:tcW w:w="2658" w:type="dxa"/>
            <w:vMerge w:val="restart"/>
            <w:tcBorders>
              <w:top w:val="single" w:sz="4" w:space="0" w:color="auto"/>
            </w:tcBorders>
          </w:tcPr>
          <w:p w14:paraId="3385C8D5" w14:textId="68A722AA" w:rsidR="00580134" w:rsidRDefault="00580134" w:rsidP="00580134">
            <w:pPr>
              <w:rPr>
                <w:rFonts w:ascii="Times New Roman" w:hAnsi="Times New Roman" w:cs="Times New Roman"/>
                <w:i/>
                <w:iCs/>
              </w:rPr>
            </w:pPr>
            <w:r w:rsidRPr="00FB14DA">
              <w:rPr>
                <w:rFonts w:ascii="Times New Roman" w:hAnsi="Times New Roman" w:cs="Times New Roman"/>
                <w:i/>
                <w:iCs/>
              </w:rPr>
              <w:t xml:space="preserve">Zostera </w:t>
            </w:r>
            <w:proofErr w:type="spellStart"/>
            <w:r w:rsidRPr="00FB14DA">
              <w:rPr>
                <w:rFonts w:ascii="Times New Roman" w:hAnsi="Times New Roman" w:cs="Times New Roman"/>
                <w:i/>
                <w:iCs/>
              </w:rPr>
              <w:t>noltii</w:t>
            </w:r>
            <w:proofErr w:type="spellEnd"/>
          </w:p>
        </w:tc>
        <w:tc>
          <w:tcPr>
            <w:tcW w:w="1663" w:type="dxa"/>
            <w:vMerge w:val="restart"/>
            <w:tcBorders>
              <w:top w:val="single" w:sz="4" w:space="0" w:color="auto"/>
            </w:tcBorders>
          </w:tcPr>
          <w:p w14:paraId="2E7651F2" w14:textId="6EE9CA71" w:rsidR="00580134" w:rsidRDefault="00580134" w:rsidP="00580134">
            <w:pPr>
              <w:rPr>
                <w:rFonts w:ascii="Times New Roman" w:hAnsi="Times New Roman" w:cs="Times New Roman"/>
              </w:rPr>
            </w:pPr>
            <w:r w:rsidRPr="00FB14DA">
              <w:rPr>
                <w:rFonts w:ascii="Times New Roman" w:hAnsi="Times New Roman" w:cs="Times New Roman"/>
              </w:rPr>
              <w:t xml:space="preserve">Ria Formosa lagoon, Portugal </w:t>
            </w:r>
          </w:p>
        </w:tc>
        <w:tc>
          <w:tcPr>
            <w:tcW w:w="2122" w:type="dxa"/>
            <w:vMerge w:val="restart"/>
            <w:tcBorders>
              <w:top w:val="single" w:sz="4" w:space="0" w:color="auto"/>
            </w:tcBorders>
          </w:tcPr>
          <w:p w14:paraId="0C327E18" w14:textId="1A084677" w:rsidR="00580134" w:rsidRDefault="00580134" w:rsidP="00580134">
            <w:pPr>
              <w:rPr>
                <w:rFonts w:ascii="Times New Roman" w:hAnsi="Times New Roman" w:cs="Times New Roman"/>
              </w:rPr>
            </w:pPr>
            <w:r w:rsidRPr="00FB14DA">
              <w:rPr>
                <w:rFonts w:ascii="Times New Roman" w:hAnsi="Times New Roman" w:cs="Times New Roman"/>
              </w:rPr>
              <w:t>Chamber-based measurements</w:t>
            </w:r>
          </w:p>
        </w:tc>
        <w:tc>
          <w:tcPr>
            <w:tcW w:w="2629" w:type="dxa"/>
            <w:tcBorders>
              <w:top w:val="single" w:sz="4" w:space="0" w:color="auto"/>
            </w:tcBorders>
          </w:tcPr>
          <w:p w14:paraId="2B2FF499" w14:textId="569DDEBC" w:rsidR="00580134" w:rsidRDefault="00580134" w:rsidP="00580134">
            <w:pPr>
              <w:rPr>
                <w:rFonts w:ascii="Times New Roman" w:hAnsi="Times New Roman" w:cs="Times New Roman"/>
              </w:rPr>
            </w:pPr>
            <w:r>
              <w:rPr>
                <w:rFonts w:ascii="Times New Roman" w:hAnsi="Times New Roman" w:cs="Times New Roman"/>
              </w:rPr>
              <w:t>6.9 †</w:t>
            </w:r>
          </w:p>
          <w:p w14:paraId="081C15A5" w14:textId="6F9E6906" w:rsidR="00580134" w:rsidRDefault="00580134" w:rsidP="00580134">
            <w:pPr>
              <w:rPr>
                <w:rFonts w:ascii="Times New Roman" w:hAnsi="Times New Roman" w:cs="Times New Roman"/>
              </w:rPr>
            </w:pPr>
            <w:r>
              <w:rPr>
                <w:rFonts w:ascii="Times New Roman" w:hAnsi="Times New Roman" w:cs="Times New Roman"/>
              </w:rPr>
              <w:t>(no range provided)</w:t>
            </w:r>
          </w:p>
        </w:tc>
        <w:tc>
          <w:tcPr>
            <w:tcW w:w="1910" w:type="dxa"/>
            <w:vMerge w:val="restart"/>
            <w:tcBorders>
              <w:top w:val="single" w:sz="4" w:space="0" w:color="auto"/>
            </w:tcBorders>
          </w:tcPr>
          <w:p w14:paraId="5BDD0FE7" w14:textId="2AF20562" w:rsidR="00580134" w:rsidRDefault="00580134" w:rsidP="00580134">
            <w:pPr>
              <w:rPr>
                <w:rFonts w:ascii="Times New Roman" w:hAnsi="Times New Roman" w:cs="Times New Roman"/>
              </w:rPr>
            </w:pPr>
            <w:r>
              <w:rPr>
                <w:rFonts w:ascii="Times New Roman" w:hAnsi="Times New Roman" w:cs="Times New Roman"/>
              </w:rPr>
              <w:t>Spring (April - d</w:t>
            </w:r>
            <w:r w:rsidRPr="00FB14DA">
              <w:rPr>
                <w:rFonts w:ascii="Times New Roman" w:hAnsi="Times New Roman" w:cs="Times New Roman"/>
              </w:rPr>
              <w:t>aytime</w:t>
            </w:r>
            <w:r>
              <w:rPr>
                <w:rFonts w:ascii="Times New Roman" w:hAnsi="Times New Roman" w:cs="Times New Roman"/>
              </w:rPr>
              <w:t xml:space="preserve"> only)</w:t>
            </w:r>
          </w:p>
        </w:tc>
        <w:tc>
          <w:tcPr>
            <w:tcW w:w="1492" w:type="dxa"/>
            <w:tcBorders>
              <w:top w:val="single" w:sz="4" w:space="0" w:color="auto"/>
            </w:tcBorders>
          </w:tcPr>
          <w:p w14:paraId="4AB7FA7E" w14:textId="3C3311BB" w:rsidR="00580134" w:rsidRDefault="00580134" w:rsidP="00580134">
            <w:pPr>
              <w:rPr>
                <w:rFonts w:ascii="Times New Roman" w:hAnsi="Times New Roman" w:cs="Times New Roman"/>
              </w:rPr>
            </w:pPr>
            <w:r>
              <w:rPr>
                <w:rFonts w:ascii="Times New Roman" w:hAnsi="Times New Roman" w:cs="Times New Roman"/>
              </w:rPr>
              <w:t>Sediment-air</w:t>
            </w:r>
          </w:p>
        </w:tc>
        <w:tc>
          <w:tcPr>
            <w:tcW w:w="1484" w:type="dxa"/>
            <w:vMerge w:val="restart"/>
            <w:tcBorders>
              <w:top w:val="single" w:sz="4" w:space="0" w:color="auto"/>
            </w:tcBorders>
          </w:tcPr>
          <w:p w14:paraId="0F118AFE" w14:textId="617522A2" w:rsidR="00580134" w:rsidRDefault="00580134" w:rsidP="00580134">
            <w:pPr>
              <w:rPr>
                <w:rFonts w:ascii="Times New Roman" w:hAnsi="Times New Roman" w:cs="Times New Roman"/>
              </w:rPr>
            </w:pPr>
            <w:r>
              <w:rPr>
                <w:rFonts w:ascii="Times New Roman" w:hAnsi="Times New Roman" w:cs="Times New Roman"/>
              </w:rPr>
              <w:t xml:space="preserve">Bahlmann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{"citationID":"8qzxuaH3","properties":{"formattedCitation":"(2015)","plainCitation":"(2015)","noteIndex":0},"citationItems":[{"id":725,"uris":["http://zotero.org/users/9418042/items/52II6H6P"],"itemData":{"id":725,"type":"article-journal","abstract":"Coastal zones are important source regions for a variety of trace gases, including halocarbons and sulfurbearing species. While salt marshes, macroalgae and phytoplankton communities have been intensively studied, little is known about trace gas ﬂuxes in seagrass meadows. Here we report results of a newly developed dynamic ﬂux chamber system that can be deployed in intertidal areas over full tidal cycles allowing for highly time-resolved measurements. The ﬂuxes of CO2, methane (CH4) and a range of volatile organic compounds (VOCs) showed a complex dynamic mediated by tide and light. In contrast to most previous studies, our data indicate signiﬁcantly enhanced ﬂuxes during tidal immersion relative to periods of air exposure. Short emission peaks occurred with onset of the feeder current at the sampling site.","container-title":"Biogeosciences","DOI":"10.5194/bg-12-1683-2015","ISSN":"1726-4189","issue":"6","journalAbbreviation":"Biogeosciences","language":"en","page":"1683-1696","source":"DOI.org (Crossref)","title":"Tidal controls on trace gas dynamics in a seagrass meadow of the Ria Formosa lagoon (southern Portugal)","volume":"12","author":[{"family":"Bahlmann","given":"E."},{"family":"Weinberg","given":"I."},{"family":"Lavrič","given":"J. V."},{"family":"Eckhardt","given":"T."},{"family":"Michaelis","given":"W."},{"family":"Santos","given":"R."},{"family":"Seifert","given":"R."}],"issued":{"date-parts":[["2015",3,17]]}},"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(2015)</w:t>
            </w:r>
            <w:r>
              <w:rPr>
                <w:rFonts w:ascii="Times New Roman" w:hAnsi="Times New Roman" w:cs="Times New Roman"/>
              </w:rPr>
              <w:fldChar w:fldCharType="end"/>
            </w:r>
          </w:p>
        </w:tc>
      </w:tr>
      <w:tr w:rsidR="00580134" w:rsidRPr="00FB14DA" w14:paraId="2F2C32C8" w14:textId="77777777" w:rsidTr="00D43E7F">
        <w:trPr>
          <w:trHeight w:val="366"/>
          <w:jc w:val="center"/>
        </w:trPr>
        <w:tc>
          <w:tcPr>
            <w:tcW w:w="2658" w:type="dxa"/>
            <w:vMerge/>
          </w:tcPr>
          <w:p w14:paraId="61FD4780" w14:textId="77777777" w:rsidR="00580134" w:rsidRPr="00FB14DA" w:rsidRDefault="00580134" w:rsidP="00580134">
            <w:pPr>
              <w:rPr>
                <w:rFonts w:ascii="Times New Roman" w:hAnsi="Times New Roman" w:cs="Times New Roman"/>
                <w:i/>
                <w:iCs/>
              </w:rPr>
            </w:pPr>
          </w:p>
        </w:tc>
        <w:tc>
          <w:tcPr>
            <w:tcW w:w="1663" w:type="dxa"/>
            <w:vMerge/>
          </w:tcPr>
          <w:p w14:paraId="4CACDFB4" w14:textId="77777777" w:rsidR="00580134" w:rsidRPr="00FB14DA" w:rsidRDefault="00580134" w:rsidP="00580134">
            <w:pPr>
              <w:rPr>
                <w:rFonts w:ascii="Times New Roman" w:hAnsi="Times New Roman" w:cs="Times New Roman"/>
              </w:rPr>
            </w:pPr>
          </w:p>
        </w:tc>
        <w:tc>
          <w:tcPr>
            <w:tcW w:w="2122" w:type="dxa"/>
            <w:vMerge/>
          </w:tcPr>
          <w:p w14:paraId="1F0ECCF1" w14:textId="77777777" w:rsidR="00580134" w:rsidRPr="00FB14DA" w:rsidRDefault="00580134" w:rsidP="00580134">
            <w:pPr>
              <w:rPr>
                <w:rFonts w:ascii="Times New Roman" w:hAnsi="Times New Roman" w:cs="Times New Roman"/>
              </w:rPr>
            </w:pPr>
          </w:p>
        </w:tc>
        <w:tc>
          <w:tcPr>
            <w:tcW w:w="2629" w:type="dxa"/>
            <w:tcBorders>
              <w:top w:val="single" w:sz="4" w:space="0" w:color="auto"/>
            </w:tcBorders>
          </w:tcPr>
          <w:p w14:paraId="5535866B" w14:textId="0C52044F" w:rsidR="00580134" w:rsidRDefault="00580134" w:rsidP="00580134">
            <w:pPr>
              <w:rPr>
                <w:rFonts w:ascii="Times New Roman" w:hAnsi="Times New Roman" w:cs="Times New Roman"/>
              </w:rPr>
            </w:pPr>
            <w:r>
              <w:rPr>
                <w:rFonts w:ascii="Times New Roman" w:hAnsi="Times New Roman" w:cs="Times New Roman"/>
              </w:rPr>
              <w:t>14.3 †</w:t>
            </w:r>
          </w:p>
          <w:p w14:paraId="15D8F725" w14:textId="5DCE0E34" w:rsidR="00580134" w:rsidRDefault="00580134" w:rsidP="00580134">
            <w:pPr>
              <w:rPr>
                <w:rFonts w:ascii="Times New Roman" w:hAnsi="Times New Roman" w:cs="Times New Roman"/>
              </w:rPr>
            </w:pPr>
            <w:r>
              <w:rPr>
                <w:rFonts w:ascii="Times New Roman" w:hAnsi="Times New Roman" w:cs="Times New Roman"/>
              </w:rPr>
              <w:t>(9 – 30)</w:t>
            </w:r>
          </w:p>
        </w:tc>
        <w:tc>
          <w:tcPr>
            <w:tcW w:w="1910" w:type="dxa"/>
            <w:vMerge/>
          </w:tcPr>
          <w:p w14:paraId="2A9AA01D" w14:textId="77777777" w:rsidR="00580134" w:rsidRDefault="00580134" w:rsidP="00580134">
            <w:pPr>
              <w:rPr>
                <w:rFonts w:ascii="Times New Roman" w:hAnsi="Times New Roman" w:cs="Times New Roman"/>
              </w:rPr>
            </w:pPr>
          </w:p>
        </w:tc>
        <w:tc>
          <w:tcPr>
            <w:tcW w:w="1492" w:type="dxa"/>
          </w:tcPr>
          <w:p w14:paraId="08FD353B" w14:textId="3581DF3C" w:rsidR="00580134" w:rsidRDefault="00580134" w:rsidP="00580134">
            <w:pPr>
              <w:rPr>
                <w:rFonts w:ascii="Times New Roman" w:hAnsi="Times New Roman" w:cs="Times New Roman"/>
              </w:rPr>
            </w:pPr>
            <w:r>
              <w:rPr>
                <w:rFonts w:ascii="Times New Roman" w:hAnsi="Times New Roman" w:cs="Times New Roman"/>
              </w:rPr>
              <w:t>Sea-air</w:t>
            </w:r>
          </w:p>
        </w:tc>
        <w:tc>
          <w:tcPr>
            <w:tcW w:w="1484" w:type="dxa"/>
            <w:vMerge/>
          </w:tcPr>
          <w:p w14:paraId="74EFD0DA" w14:textId="77777777" w:rsidR="00580134" w:rsidRDefault="00580134" w:rsidP="00580134">
            <w:pPr>
              <w:rPr>
                <w:rFonts w:ascii="Times New Roman" w:hAnsi="Times New Roman" w:cs="Times New Roman"/>
              </w:rPr>
            </w:pPr>
          </w:p>
        </w:tc>
      </w:tr>
      <w:tr w:rsidR="00580134" w:rsidRPr="00FB14DA" w14:paraId="0EBD4100" w14:textId="77777777" w:rsidTr="00D43E7F">
        <w:trPr>
          <w:trHeight w:val="683"/>
          <w:jc w:val="center"/>
        </w:trPr>
        <w:tc>
          <w:tcPr>
            <w:tcW w:w="2658" w:type="dxa"/>
            <w:tcBorders>
              <w:top w:val="single" w:sz="4" w:space="0" w:color="auto"/>
              <w:bottom w:val="single" w:sz="4" w:space="0" w:color="auto"/>
            </w:tcBorders>
          </w:tcPr>
          <w:p w14:paraId="3BBF0D17" w14:textId="35E7DA89" w:rsidR="00580134" w:rsidRPr="00FB14DA" w:rsidRDefault="00580134" w:rsidP="00580134">
            <w:pPr>
              <w:rPr>
                <w:rFonts w:ascii="Times New Roman" w:hAnsi="Times New Roman" w:cs="Times New Roman"/>
                <w:i/>
                <w:iCs/>
              </w:rPr>
            </w:pPr>
            <w:r w:rsidRPr="00FB14DA">
              <w:rPr>
                <w:rFonts w:ascii="Times New Roman" w:hAnsi="Times New Roman" w:cs="Times New Roman"/>
                <w:i/>
                <w:iCs/>
              </w:rPr>
              <w:t xml:space="preserve">Zostera </w:t>
            </w:r>
            <w:proofErr w:type="spellStart"/>
            <w:r w:rsidRPr="00FB14DA">
              <w:rPr>
                <w:rFonts w:ascii="Times New Roman" w:hAnsi="Times New Roman" w:cs="Times New Roman"/>
                <w:i/>
                <w:iCs/>
              </w:rPr>
              <w:t>noltii</w:t>
            </w:r>
            <w:proofErr w:type="spellEnd"/>
          </w:p>
        </w:tc>
        <w:tc>
          <w:tcPr>
            <w:tcW w:w="1663" w:type="dxa"/>
            <w:tcBorders>
              <w:top w:val="single" w:sz="4" w:space="0" w:color="auto"/>
              <w:bottom w:val="single" w:sz="4" w:space="0" w:color="auto"/>
            </w:tcBorders>
          </w:tcPr>
          <w:p w14:paraId="2B65F011" w14:textId="3D62137F" w:rsidR="00580134" w:rsidRPr="00FB14DA" w:rsidRDefault="00580134" w:rsidP="00580134">
            <w:pPr>
              <w:rPr>
                <w:rFonts w:ascii="Times New Roman" w:hAnsi="Times New Roman" w:cs="Times New Roman"/>
              </w:rPr>
            </w:pPr>
            <w:proofErr w:type="spellStart"/>
            <w:r>
              <w:rPr>
                <w:rFonts w:ascii="Times New Roman" w:hAnsi="Times New Roman" w:cs="Times New Roman"/>
              </w:rPr>
              <w:t>Arcachon</w:t>
            </w:r>
            <w:proofErr w:type="spellEnd"/>
            <w:r>
              <w:rPr>
                <w:rFonts w:ascii="Times New Roman" w:hAnsi="Times New Roman" w:cs="Times New Roman"/>
              </w:rPr>
              <w:t xml:space="preserve"> Bay, France</w:t>
            </w:r>
          </w:p>
        </w:tc>
        <w:tc>
          <w:tcPr>
            <w:tcW w:w="2122" w:type="dxa"/>
            <w:tcBorders>
              <w:top w:val="single" w:sz="4" w:space="0" w:color="auto"/>
              <w:bottom w:val="single" w:sz="4" w:space="0" w:color="auto"/>
            </w:tcBorders>
          </w:tcPr>
          <w:p w14:paraId="00B7854F" w14:textId="60DCCB95" w:rsidR="00580134" w:rsidRPr="00FB14DA" w:rsidRDefault="00580134" w:rsidP="00580134">
            <w:pPr>
              <w:rPr>
                <w:rFonts w:ascii="Times New Roman" w:hAnsi="Times New Roman" w:cs="Times New Roman"/>
              </w:rPr>
            </w:pPr>
            <w:r>
              <w:rPr>
                <w:rFonts w:ascii="Times New Roman" w:hAnsi="Times New Roman" w:cs="Times New Roman"/>
              </w:rPr>
              <w:t>Chamber-based measurements</w:t>
            </w:r>
          </w:p>
        </w:tc>
        <w:tc>
          <w:tcPr>
            <w:tcW w:w="2629" w:type="dxa"/>
            <w:tcBorders>
              <w:top w:val="single" w:sz="4" w:space="0" w:color="auto"/>
              <w:bottom w:val="single" w:sz="4" w:space="0" w:color="auto"/>
            </w:tcBorders>
          </w:tcPr>
          <w:p w14:paraId="08F2E14D" w14:textId="77777777" w:rsidR="00580134" w:rsidRDefault="00580134" w:rsidP="00580134">
            <w:pPr>
              <w:rPr>
                <w:rFonts w:ascii="Times New Roman" w:hAnsi="Times New Roman" w:cs="Times New Roman"/>
              </w:rPr>
            </w:pPr>
            <w:r>
              <w:rPr>
                <w:rFonts w:ascii="Times New Roman" w:hAnsi="Times New Roman" w:cs="Times New Roman"/>
              </w:rPr>
              <w:t xml:space="preserve">1.02 </w:t>
            </w:r>
            <w:r w:rsidRPr="00620275">
              <w:rPr>
                <w:rFonts w:ascii="Times New Roman" w:hAnsi="Times New Roman" w:cs="Times New Roman"/>
              </w:rPr>
              <w:sym w:font="Symbol" w:char="F0B1"/>
            </w:r>
            <w:r>
              <w:rPr>
                <w:rFonts w:ascii="Times New Roman" w:hAnsi="Times New Roman" w:cs="Times New Roman"/>
              </w:rPr>
              <w:t xml:space="preserve"> 0.15</w:t>
            </w:r>
          </w:p>
          <w:p w14:paraId="1B81E5F8" w14:textId="21DB57FB" w:rsidR="00580134" w:rsidRDefault="00580134" w:rsidP="00580134">
            <w:pPr>
              <w:rPr>
                <w:rFonts w:ascii="Times New Roman" w:hAnsi="Times New Roman" w:cs="Times New Roman"/>
              </w:rPr>
            </w:pPr>
            <w:r>
              <w:rPr>
                <w:rFonts w:ascii="Times New Roman" w:hAnsi="Times New Roman" w:cs="Times New Roman"/>
              </w:rPr>
              <w:t>(0.58 – 1.49)</w:t>
            </w:r>
          </w:p>
        </w:tc>
        <w:tc>
          <w:tcPr>
            <w:tcW w:w="1910" w:type="dxa"/>
            <w:tcBorders>
              <w:top w:val="single" w:sz="4" w:space="0" w:color="auto"/>
              <w:bottom w:val="single" w:sz="4" w:space="0" w:color="auto"/>
            </w:tcBorders>
          </w:tcPr>
          <w:p w14:paraId="71AF04DC" w14:textId="609346EE" w:rsidR="00580134" w:rsidRDefault="00580134" w:rsidP="00580134">
            <w:pPr>
              <w:rPr>
                <w:rFonts w:ascii="Times New Roman" w:hAnsi="Times New Roman" w:cs="Times New Roman"/>
              </w:rPr>
            </w:pPr>
            <w:r>
              <w:rPr>
                <w:rFonts w:ascii="Times New Roman" w:hAnsi="Times New Roman" w:cs="Times New Roman"/>
              </w:rPr>
              <w:t>Summer (August)</w:t>
            </w:r>
          </w:p>
        </w:tc>
        <w:tc>
          <w:tcPr>
            <w:tcW w:w="1492" w:type="dxa"/>
            <w:tcBorders>
              <w:top w:val="single" w:sz="4" w:space="0" w:color="auto"/>
              <w:bottom w:val="single" w:sz="4" w:space="0" w:color="auto"/>
            </w:tcBorders>
          </w:tcPr>
          <w:p w14:paraId="625A6CB9" w14:textId="7A1EB59D" w:rsidR="00580134" w:rsidRDefault="00580134" w:rsidP="00580134">
            <w:pPr>
              <w:rPr>
                <w:rFonts w:ascii="Times New Roman" w:hAnsi="Times New Roman" w:cs="Times New Roman"/>
              </w:rPr>
            </w:pPr>
            <w:r>
              <w:rPr>
                <w:rFonts w:ascii="Times New Roman" w:hAnsi="Times New Roman" w:cs="Times New Roman"/>
              </w:rPr>
              <w:t>Sediment-air</w:t>
            </w:r>
          </w:p>
        </w:tc>
        <w:tc>
          <w:tcPr>
            <w:tcW w:w="1484" w:type="dxa"/>
            <w:tcBorders>
              <w:top w:val="single" w:sz="4" w:space="0" w:color="auto"/>
              <w:bottom w:val="single" w:sz="4" w:space="0" w:color="auto"/>
            </w:tcBorders>
          </w:tcPr>
          <w:p w14:paraId="4209D856" w14:textId="3BBA7477" w:rsidR="00580134" w:rsidRDefault="00580134" w:rsidP="00580134">
            <w:pPr>
              <w:rPr>
                <w:rFonts w:ascii="Times New Roman" w:hAnsi="Times New Roman" w:cs="Times New Roman"/>
              </w:rPr>
            </w:pPr>
            <w:proofErr w:type="spellStart"/>
            <w:r w:rsidRPr="006F63A7">
              <w:rPr>
                <w:rFonts w:ascii="Times New Roman" w:hAnsi="Times New Roman" w:cs="Times New Roman"/>
              </w:rPr>
              <w:t>Dolivet</w:t>
            </w:r>
            <w:proofErr w:type="spellEnd"/>
            <w:r w:rsidRPr="006F63A7">
              <w:rPr>
                <w:rFonts w:ascii="Times New Roman" w:hAnsi="Times New Roman" w:cs="Times New Roman"/>
              </w:rPr>
              <w:t>-Maréchal</w:t>
            </w:r>
            <w:r>
              <w:rPr>
                <w:rFonts w:ascii="Times New Roman" w:hAnsi="Times New Roman" w:cs="Times New Roman"/>
              </w:rPr>
              <w:t xml:space="preserve"> et al </w:t>
            </w:r>
            <w:r>
              <w:rPr>
                <w:rFonts w:ascii="Times New Roman" w:hAnsi="Times New Roman" w:cs="Times New Roman"/>
              </w:rPr>
              <w:fldChar w:fldCharType="begin"/>
            </w:r>
            <w:r>
              <w:rPr>
                <w:rFonts w:ascii="Times New Roman" w:hAnsi="Times New Roman" w:cs="Times New Roman"/>
              </w:rPr>
              <w:instrText xml:space="preserve"> ADDIN ZOTERO_ITEM CSL_CITATION {"citationID":"819yXBmp","properties":{"formattedCitation":"(2026)","plainCitation":"(2026)","noteIndex":0},"citationItems":[{"id":2271,"uris":["http://zotero.org/users/9418042/items/5PDR3RFC"],"itemData":{"id":2271,"type":"article-journal","container-title":"Earth Systems and Environment","DOI":"10.1007/s41748-026-01029-2","ISSN":"2509-9426, 2509-9434","journalAbbreviation":"Earth Syst Environ","language":"en","source":"DOI.org (Crossref)","title":"The Dual Climate Role of Seagrass Meadows in Arcachon Bay","URL":"https://link.springer.com/10.1007/s41748-026-01029-2","author":[{"family":"Dolivet-Maréchal","given":"Marion"},{"family":"Schmidt","given":"Sabine"},{"family":"Cognat","given":"Mathis"},{"family":"Schübert","given":"Clara"},{"family":"Gervaix","given":"Jonathan"},{"family":"Creuze Des Chatelliers","given":"Charline"},{"family":"Labourdette","given":"Nathalie"},{"family":"Bertrand","given":"Isabelle"},{"family":"Rossi","given":"Lorenzo Mw"},{"family":"Dugue","given":"Remi"},{"family":"Ahr","given":"Margot"},{"family":"Richaume","given":"Agnès"},{"family":"Le Roux","given":"Xavier"},{"family":"Florio","given":"Alessandro"}],"accessed":{"date-parts":[["2026",3,28]]},"issued":{"date-parts":[["2026",2,21]]}},"suppress-author":true}],"schema":"https://github.com/citation-style-language/schema/raw/master/csl-citation.json"}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(2026)</w:t>
            </w:r>
            <w:r>
              <w:rPr>
                <w:rFonts w:ascii="Times New Roman" w:hAnsi="Times New Roman" w:cs="Times New Roman"/>
              </w:rPr>
              <w:fldChar w:fldCharType="end"/>
            </w:r>
          </w:p>
        </w:tc>
      </w:tr>
      <w:tr w:rsidR="00580134" w:rsidRPr="00FB14DA" w14:paraId="61BDBEDE" w14:textId="77777777" w:rsidTr="00D43E7F">
        <w:trPr>
          <w:trHeight w:val="683"/>
          <w:jc w:val="center"/>
        </w:trPr>
        <w:tc>
          <w:tcPr>
            <w:tcW w:w="2658" w:type="dxa"/>
            <w:tcBorders>
              <w:top w:val="single" w:sz="4" w:space="0" w:color="auto"/>
            </w:tcBorders>
            <w:shd w:val="clear" w:color="auto" w:fill="DAE9F7" w:themeFill="text2" w:themeFillTint="1A"/>
          </w:tcPr>
          <w:p w14:paraId="7D8587E4" w14:textId="651947EC" w:rsidR="00580134" w:rsidRPr="00FB14DA" w:rsidRDefault="00580134" w:rsidP="00580134">
            <w:pPr>
              <w:rPr>
                <w:rFonts w:ascii="Times New Roman" w:hAnsi="Times New Roman" w:cs="Times New Roman"/>
                <w:i/>
                <w:iCs/>
              </w:rPr>
            </w:pPr>
            <w:r w:rsidRPr="00FB14DA">
              <w:rPr>
                <w:rFonts w:ascii="Times New Roman" w:hAnsi="Times New Roman" w:cs="Times New Roman"/>
                <w:i/>
                <w:iCs/>
              </w:rPr>
              <w:t xml:space="preserve">Zostera </w:t>
            </w:r>
            <w:proofErr w:type="spellStart"/>
            <w:r w:rsidRPr="00FB14DA">
              <w:rPr>
                <w:rFonts w:ascii="Times New Roman" w:hAnsi="Times New Roman" w:cs="Times New Roman"/>
                <w:i/>
                <w:iCs/>
              </w:rPr>
              <w:t>noltii</w:t>
            </w:r>
            <w:proofErr w:type="spellEnd"/>
          </w:p>
        </w:tc>
        <w:tc>
          <w:tcPr>
            <w:tcW w:w="1663" w:type="dxa"/>
            <w:tcBorders>
              <w:top w:val="single" w:sz="4" w:space="0" w:color="auto"/>
            </w:tcBorders>
            <w:shd w:val="clear" w:color="auto" w:fill="DAE9F7" w:themeFill="text2" w:themeFillTint="1A"/>
          </w:tcPr>
          <w:p w14:paraId="06BB31C3" w14:textId="15E906EC" w:rsidR="00580134" w:rsidRDefault="00580134" w:rsidP="00580134">
            <w:pPr>
              <w:rPr>
                <w:rFonts w:ascii="Times New Roman" w:hAnsi="Times New Roman" w:cs="Times New Roman"/>
              </w:rPr>
            </w:pPr>
            <w:r w:rsidRPr="00FB14DA">
              <w:rPr>
                <w:rFonts w:ascii="Times New Roman" w:hAnsi="Times New Roman" w:cs="Times New Roman"/>
              </w:rPr>
              <w:t>Essex, UK</w:t>
            </w:r>
          </w:p>
        </w:tc>
        <w:tc>
          <w:tcPr>
            <w:tcW w:w="2122" w:type="dxa"/>
            <w:tcBorders>
              <w:top w:val="single" w:sz="4" w:space="0" w:color="auto"/>
            </w:tcBorders>
            <w:shd w:val="clear" w:color="auto" w:fill="DAE9F7" w:themeFill="text2" w:themeFillTint="1A"/>
          </w:tcPr>
          <w:p w14:paraId="5670C9F3" w14:textId="27BB4B93" w:rsidR="00580134" w:rsidRDefault="00580134" w:rsidP="00580134">
            <w:pPr>
              <w:rPr>
                <w:rFonts w:ascii="Times New Roman" w:hAnsi="Times New Roman" w:cs="Times New Roman"/>
              </w:rPr>
            </w:pPr>
            <w:r w:rsidRPr="00FB14DA">
              <w:rPr>
                <w:rFonts w:ascii="Times New Roman" w:hAnsi="Times New Roman" w:cs="Times New Roman"/>
              </w:rPr>
              <w:t>Chamber-based measurements</w:t>
            </w:r>
          </w:p>
        </w:tc>
        <w:tc>
          <w:tcPr>
            <w:tcW w:w="2629" w:type="dxa"/>
            <w:tcBorders>
              <w:top w:val="single" w:sz="4" w:space="0" w:color="auto"/>
            </w:tcBorders>
            <w:shd w:val="clear" w:color="auto" w:fill="DAE9F7" w:themeFill="text2" w:themeFillTint="1A"/>
          </w:tcPr>
          <w:p w14:paraId="01ABC2FD" w14:textId="77777777" w:rsidR="00580134" w:rsidRDefault="00580134" w:rsidP="00580134">
            <w:pPr>
              <w:rPr>
                <w:rFonts w:ascii="Times New Roman" w:hAnsi="Times New Roman" w:cs="Times New Roman"/>
              </w:rPr>
            </w:pPr>
            <w:r>
              <w:rPr>
                <w:rFonts w:ascii="Times New Roman" w:hAnsi="Times New Roman" w:cs="Times New Roman"/>
              </w:rPr>
              <w:t xml:space="preserve">0.47 </w:t>
            </w:r>
            <w:r w:rsidRPr="00620275">
              <w:rPr>
                <w:rFonts w:ascii="Times New Roman" w:hAnsi="Times New Roman" w:cs="Times New Roman"/>
              </w:rPr>
              <w:sym w:font="Symbol" w:char="F0B1"/>
            </w:r>
            <w:r>
              <w:rPr>
                <w:rFonts w:ascii="Times New Roman" w:hAnsi="Times New Roman" w:cs="Times New Roman"/>
              </w:rPr>
              <w:t xml:space="preserve"> 0.17 </w:t>
            </w:r>
          </w:p>
          <w:p w14:paraId="40004D63" w14:textId="31D904D8" w:rsidR="00580134" w:rsidRDefault="00580134" w:rsidP="00580134">
            <w:pPr>
              <w:rPr>
                <w:rFonts w:ascii="Times New Roman" w:hAnsi="Times New Roman" w:cs="Times New Roman"/>
              </w:rPr>
            </w:pPr>
            <w:r>
              <w:rPr>
                <w:rFonts w:ascii="Times New Roman" w:hAnsi="Times New Roman" w:cs="Times New Roman"/>
              </w:rPr>
              <w:t>(0.18 – 0.79)</w:t>
            </w:r>
          </w:p>
        </w:tc>
        <w:tc>
          <w:tcPr>
            <w:tcW w:w="1910" w:type="dxa"/>
            <w:tcBorders>
              <w:top w:val="single" w:sz="4" w:space="0" w:color="auto"/>
            </w:tcBorders>
            <w:shd w:val="clear" w:color="auto" w:fill="DAE9F7" w:themeFill="text2" w:themeFillTint="1A"/>
          </w:tcPr>
          <w:p w14:paraId="3705F4BF" w14:textId="6F868098" w:rsidR="00580134" w:rsidRDefault="00580134" w:rsidP="00580134">
            <w:pPr>
              <w:rPr>
                <w:rFonts w:ascii="Times New Roman" w:hAnsi="Times New Roman" w:cs="Times New Roman"/>
              </w:rPr>
            </w:pPr>
            <w:r w:rsidRPr="00FB14DA">
              <w:rPr>
                <w:rFonts w:ascii="Times New Roman" w:hAnsi="Times New Roman" w:cs="Times New Roman"/>
              </w:rPr>
              <w:t>Seasonal</w:t>
            </w:r>
            <w:r>
              <w:rPr>
                <w:rFonts w:ascii="Times New Roman" w:hAnsi="Times New Roman" w:cs="Times New Roman"/>
              </w:rPr>
              <w:t xml:space="preserve"> (annual)</w:t>
            </w:r>
          </w:p>
        </w:tc>
        <w:tc>
          <w:tcPr>
            <w:tcW w:w="1492" w:type="dxa"/>
            <w:tcBorders>
              <w:top w:val="single" w:sz="4" w:space="0" w:color="auto"/>
            </w:tcBorders>
            <w:shd w:val="clear" w:color="auto" w:fill="DAE9F7" w:themeFill="text2" w:themeFillTint="1A"/>
          </w:tcPr>
          <w:p w14:paraId="7A8B064B" w14:textId="160039C9" w:rsidR="00580134" w:rsidRDefault="00580134" w:rsidP="00580134">
            <w:pPr>
              <w:rPr>
                <w:rFonts w:ascii="Times New Roman" w:hAnsi="Times New Roman" w:cs="Times New Roman"/>
              </w:rPr>
            </w:pPr>
            <w:r w:rsidRPr="00FB14DA">
              <w:rPr>
                <w:rFonts w:ascii="Times New Roman" w:hAnsi="Times New Roman" w:cs="Times New Roman"/>
              </w:rPr>
              <w:t xml:space="preserve">Sediment-air </w:t>
            </w:r>
          </w:p>
        </w:tc>
        <w:tc>
          <w:tcPr>
            <w:tcW w:w="1484" w:type="dxa"/>
            <w:tcBorders>
              <w:top w:val="single" w:sz="4" w:space="0" w:color="auto"/>
            </w:tcBorders>
            <w:shd w:val="clear" w:color="auto" w:fill="DAE9F7" w:themeFill="text2" w:themeFillTint="1A"/>
          </w:tcPr>
          <w:p w14:paraId="427D7351" w14:textId="21B5A385" w:rsidR="00580134" w:rsidRPr="006F63A7" w:rsidRDefault="00580134" w:rsidP="00580134">
            <w:pPr>
              <w:rPr>
                <w:rFonts w:ascii="Times New Roman" w:hAnsi="Times New Roman" w:cs="Times New Roman"/>
              </w:rPr>
            </w:pPr>
            <w:r w:rsidRPr="00FB14DA">
              <w:rPr>
                <w:rFonts w:ascii="Times New Roman" w:hAnsi="Times New Roman" w:cs="Times New Roman"/>
              </w:rPr>
              <w:t>This study</w:t>
            </w:r>
          </w:p>
        </w:tc>
      </w:tr>
    </w:tbl>
    <w:p w14:paraId="3F6901FE" w14:textId="77777777" w:rsidR="00875061" w:rsidRDefault="00875061" w:rsidP="00875061">
      <w:pPr>
        <w:rPr>
          <w:rFonts w:ascii="Times New Roman" w:hAnsi="Times New Roman" w:cs="Times New Roman"/>
        </w:rPr>
      </w:pPr>
    </w:p>
    <w:p w14:paraId="3CDE5FEE" w14:textId="47C44908" w:rsidR="00E96965" w:rsidRDefault="00875061">
      <w:pPr>
        <w:rPr>
          <w:rFonts w:ascii="Times New Roman" w:hAnsi="Times New Roman" w:cs="Times New Roman"/>
        </w:rPr>
      </w:pPr>
      <w:r>
        <w:rPr>
          <w:rFonts w:ascii="Times New Roman" w:hAnsi="Times New Roman" w:cs="Times New Roman"/>
        </w:rPr>
        <w:t xml:space="preserve">Experimental studies that </w:t>
      </w:r>
      <w:r w:rsidRPr="00D55648">
        <w:rPr>
          <w:rFonts w:ascii="Times New Roman" w:hAnsi="Times New Roman" w:cs="Times New Roman"/>
          <w:i/>
          <w:iCs/>
        </w:rPr>
        <w:t>influence</w:t>
      </w:r>
      <w:r>
        <w:rPr>
          <w:rFonts w:ascii="Times New Roman" w:hAnsi="Times New Roman" w:cs="Times New Roman"/>
        </w:rPr>
        <w:t xml:space="preserve"> natural conditions were not included</w:t>
      </w:r>
      <w:r w:rsidR="003A58EE">
        <w:rPr>
          <w:rFonts w:ascii="Times New Roman" w:hAnsi="Times New Roman" w:cs="Times New Roman"/>
        </w:rPr>
        <w:t xml:space="preserve"> </w:t>
      </w:r>
      <w:r w:rsidR="003A58EE">
        <w:rPr>
          <w:rFonts w:ascii="Times New Roman" w:hAnsi="Times New Roman" w:cs="Times New Roman"/>
        </w:rPr>
        <w:fldChar w:fldCharType="begin"/>
      </w:r>
      <w:r w:rsidR="003A58EE">
        <w:rPr>
          <w:rFonts w:ascii="Times New Roman" w:hAnsi="Times New Roman" w:cs="Times New Roman"/>
        </w:rPr>
        <w:instrText xml:space="preserve"> ADDIN ZOTERO_ITEM CSL_CITATION {"citationID":"H6yhz95x","properties":{"unsorted":false,"formattedCitation":"(George {\\i{}et al.}, 2020)","plainCitation":"(George et al., 2020)","noteIndex":0},"citationItems":[{"id":2274,"uris":["http://zotero.org/users/9418042/items/SAGVL43E"],"itemData":{"id":2274,"type":"article-journal","abstract":"Abstract\n            \n              Climate change‐induced ocean warming is expected to greatly affect carbon dynamics and sequestration in vegetated shallow waters, especially in the upper subtidal where water temperatures may fluctuate considerably and can reach high levels at low tides. This might alter the greenhouse gas balance and significantly reduce the carbon sink potential of tropical seagrass meadows. In order to assess such consequences, we simulated temperature stress during low tide exposures by subjecting seagrass plants (\n              Thalassia hemprichii\n              ) and associated sediments to elevated midday temperature spikes (31, 35, 37, 40, and 45°C) for seven consecutive days in an outdoor mesocosm setup. During the experiment, methane release from the sediment surface was estimated using gas chromatography. Sulfide concentration in the sediment pore water was determined spectrophotometrically, and the plant's photosynthetic capacity as electron transport rate (ETR), and maximum quantum yield (Fv/Fm) was assessed using pulse amplitude modulated (PAM) fluorometry. The highest temperature treatments (40 and 45°C) had a clear positive effect on methane emission and the level of sulfide in the sediment and, at the same time, clear negative effects on the photosynthetic performance of seagrass plants. The effects observed by temperature stress were immediate (within hours) and seen in all response variables, including ETR, Fv/Fm, methane emission, and sulfide levels. In addition, both the methane emission and the size of the sulfide pool were already negatively correlated with changes in the photosynthetic rate (ETR) during the first day, and with time, the correlations became stronger. These findings show that increased temperature will reduce primary productivity and increase methane and sulfide levels. Future increases in the frequency and severity of extreme temperature events could hence reduce the climate mitigation capacity of tropical seagrass meadows by reducing CO\n              2\n              sequestration, increase damage from sulfide toxicity, and induce the release of larger amounts of methane.","container-title":"Ecology and Evolution","DOI":"10.1002/ece3.6009","ISSN":"2045-7758, 2045-7758","issue":"4","journalAbbreviation":"Ecology and Evolution","language":"en","page":"1917-1928","source":"DOI.org (Crossref)","title":"Methane emission and sulfide levels increase in tropical seagrass sediments during temperature stress: A mesocosm experiment","title-short":"Methane emission and sulfide levels increase in tropical seagrass sediments during temperature stress","volume":"10","author":[{"family":"George","given":"Rushingisha"},{"family":"Gullström","given":"Martin"},{"family":"Mtolera","given":"Matern S. P."},{"family":"Lyimo","given":"Thomas J."},{"family":"Björk","given":"Mats"}],"issued":{"date-parts":[["2020",2]]}}}],"schema":"https://github.com/citation-style-language/schema/raw/master/csl-citation.json"} </w:instrText>
      </w:r>
      <w:r w:rsidR="003A58EE">
        <w:rPr>
          <w:rFonts w:ascii="Times New Roman" w:hAnsi="Times New Roman" w:cs="Times New Roman"/>
        </w:rPr>
        <w:fldChar w:fldCharType="separate"/>
      </w:r>
      <w:r w:rsidR="003A58EE" w:rsidRPr="003A58EE">
        <w:rPr>
          <w:rFonts w:ascii="Times New Roman" w:hAnsi="Times New Roman" w:cs="Times New Roman"/>
          <w:kern w:val="0"/>
        </w:rPr>
        <w:t xml:space="preserve">(George </w:t>
      </w:r>
      <w:r w:rsidR="003A58EE" w:rsidRPr="003A58EE">
        <w:rPr>
          <w:rFonts w:ascii="Times New Roman" w:hAnsi="Times New Roman" w:cs="Times New Roman"/>
          <w:i/>
          <w:iCs/>
          <w:kern w:val="0"/>
        </w:rPr>
        <w:t>et al.</w:t>
      </w:r>
      <w:r w:rsidR="003A58EE" w:rsidRPr="003A58EE">
        <w:rPr>
          <w:rFonts w:ascii="Times New Roman" w:hAnsi="Times New Roman" w:cs="Times New Roman"/>
          <w:kern w:val="0"/>
        </w:rPr>
        <w:t>, 2020)</w:t>
      </w:r>
      <w:r w:rsidR="003A58EE">
        <w:rPr>
          <w:rFonts w:ascii="Times New Roman" w:hAnsi="Times New Roman" w:cs="Times New Roman"/>
        </w:rPr>
        <w:fldChar w:fldCharType="end"/>
      </w:r>
    </w:p>
    <w:p w14:paraId="2B20C8EB" w14:textId="2AD29925" w:rsidR="00E96965" w:rsidRDefault="002257E3" w:rsidP="002257E3">
      <w:pPr>
        <w:rPr>
          <w:rFonts w:ascii="Times New Roman" w:hAnsi="Times New Roman" w:cs="Times New Roman"/>
        </w:rPr>
      </w:pPr>
      <w:r w:rsidRPr="002257E3">
        <w:rPr>
          <w:rFonts w:ascii="Times New Roman" w:hAnsi="Times New Roman" w:cs="Times New Roman"/>
        </w:rPr>
        <w:t>*</w:t>
      </w:r>
      <w:r w:rsidR="00E96965" w:rsidRPr="002257E3">
        <w:rPr>
          <w:rFonts w:ascii="Times New Roman" w:hAnsi="Times New Roman" w:cs="Times New Roman"/>
        </w:rPr>
        <w:t>Original data reported for a 24-hour cycle</w:t>
      </w:r>
      <w:r w:rsidR="00A72513">
        <w:rPr>
          <w:rFonts w:ascii="Times New Roman" w:hAnsi="Times New Roman" w:cs="Times New Roman"/>
        </w:rPr>
        <w:t xml:space="preserve"> (day</w:t>
      </w:r>
      <w:r w:rsidR="00A72513" w:rsidRPr="00A72513">
        <w:rPr>
          <w:rFonts w:ascii="Times New Roman" w:hAnsi="Times New Roman" w:cs="Times New Roman"/>
          <w:vertAlign w:val="superscript"/>
        </w:rPr>
        <w:t>-1</w:t>
      </w:r>
      <w:r w:rsidR="00A72513">
        <w:rPr>
          <w:rFonts w:ascii="Times New Roman" w:hAnsi="Times New Roman" w:cs="Times New Roman"/>
        </w:rPr>
        <w:t>)</w:t>
      </w:r>
      <w:r w:rsidR="00E96965" w:rsidRPr="002257E3">
        <w:rPr>
          <w:rFonts w:ascii="Times New Roman" w:hAnsi="Times New Roman" w:cs="Times New Roman"/>
        </w:rPr>
        <w:t>. Herein daily fluxes are converted to hourly fluxes by dividing by (24) and data are presented as range of means</w:t>
      </w:r>
      <w:r w:rsidR="008B4C79">
        <w:rPr>
          <w:rFonts w:ascii="Times New Roman" w:hAnsi="Times New Roman" w:cs="Times New Roman"/>
        </w:rPr>
        <w:t>.</w:t>
      </w:r>
    </w:p>
    <w:p w14:paraId="365BD82E" w14:textId="77777777" w:rsidR="00875061" w:rsidRDefault="00875061" w:rsidP="00875061">
      <w:pPr>
        <w:rPr>
          <w:rFonts w:ascii="Times New Roman" w:hAnsi="Times New Roman" w:cs="Times New Roman"/>
        </w:rPr>
      </w:pPr>
      <w:r>
        <w:rPr>
          <w:rFonts w:ascii="Times New Roman" w:hAnsi="Times New Roman" w:cs="Times New Roman"/>
        </w:rPr>
        <w:t>**Standard deviation reported</w:t>
      </w:r>
    </w:p>
    <w:p w14:paraId="7801F592" w14:textId="03BD74E8" w:rsidR="00875061" w:rsidRDefault="00875061" w:rsidP="002257E3">
      <w:pPr>
        <w:rPr>
          <w:rFonts w:ascii="Times New Roman" w:hAnsi="Times New Roman" w:cs="Times New Roman"/>
        </w:rPr>
      </w:pPr>
      <w:r>
        <w:rPr>
          <w:rFonts w:ascii="Times New Roman" w:hAnsi="Times New Roman" w:cs="Times New Roman"/>
        </w:rPr>
        <w:t>*** Range reported as provided in referenced paper</w:t>
      </w:r>
    </w:p>
    <w:p w14:paraId="5D6EA070" w14:textId="5D505EDF" w:rsidR="00620275" w:rsidRDefault="00FA00E8" w:rsidP="002257E3">
      <w:pPr>
        <w:rPr>
          <w:rFonts w:ascii="Times New Roman" w:hAnsi="Times New Roman" w:cs="Times New Roman"/>
          <w:vertAlign w:val="superscript"/>
        </w:rPr>
      </w:pPr>
      <w:r>
        <w:rPr>
          <w:rFonts w:ascii="Times New Roman" w:hAnsi="Times New Roman" w:cs="Times New Roman"/>
        </w:rPr>
        <w:t>§</w:t>
      </w:r>
      <w:r w:rsidR="00620275">
        <w:rPr>
          <w:rFonts w:ascii="Times New Roman" w:hAnsi="Times New Roman" w:cs="Times New Roman"/>
        </w:rPr>
        <w:t xml:space="preserve">Original data reported as </w:t>
      </w:r>
      <w:r w:rsidR="00620275" w:rsidRPr="00620275">
        <w:rPr>
          <w:rFonts w:ascii="Times New Roman" w:hAnsi="Times New Roman" w:cs="Times New Roman"/>
        </w:rPr>
        <w:t>µ</w:t>
      </w:r>
      <w:r w:rsidR="00620275">
        <w:rPr>
          <w:rFonts w:ascii="Times New Roman" w:hAnsi="Times New Roman" w:cs="Times New Roman"/>
        </w:rPr>
        <w:t>g CH</w:t>
      </w:r>
      <w:r w:rsidR="00620275" w:rsidRPr="00620275">
        <w:rPr>
          <w:rFonts w:ascii="Times New Roman" w:hAnsi="Times New Roman" w:cs="Times New Roman"/>
          <w:vertAlign w:val="subscript"/>
        </w:rPr>
        <w:t>4</w:t>
      </w:r>
      <w:r w:rsidR="00620275">
        <w:rPr>
          <w:rFonts w:ascii="Times New Roman" w:hAnsi="Times New Roman" w:cs="Times New Roman"/>
        </w:rPr>
        <w:t xml:space="preserve"> m</w:t>
      </w:r>
      <w:r w:rsidR="00620275" w:rsidRPr="00620275">
        <w:rPr>
          <w:rFonts w:ascii="Times New Roman" w:hAnsi="Times New Roman" w:cs="Times New Roman"/>
          <w:vertAlign w:val="superscript"/>
        </w:rPr>
        <w:t>-2</w:t>
      </w:r>
      <w:r w:rsidR="00620275">
        <w:rPr>
          <w:rFonts w:ascii="Times New Roman" w:hAnsi="Times New Roman" w:cs="Times New Roman"/>
        </w:rPr>
        <w:t xml:space="preserve"> h</w:t>
      </w:r>
      <w:r w:rsidR="00620275" w:rsidRPr="00620275">
        <w:rPr>
          <w:rFonts w:ascii="Times New Roman" w:hAnsi="Times New Roman" w:cs="Times New Roman"/>
          <w:vertAlign w:val="superscript"/>
        </w:rPr>
        <w:t>-1</w:t>
      </w:r>
      <w:r w:rsidR="00620275">
        <w:rPr>
          <w:rFonts w:ascii="Times New Roman" w:hAnsi="Times New Roman" w:cs="Times New Roman"/>
        </w:rPr>
        <w:t xml:space="preserve">, herein converted to </w:t>
      </w:r>
      <w:r w:rsidR="00620275" w:rsidRPr="00620275">
        <w:rPr>
          <w:rFonts w:ascii="Times New Roman" w:hAnsi="Times New Roman" w:cs="Times New Roman"/>
        </w:rPr>
        <w:t>µ</w:t>
      </w:r>
      <w:r w:rsidR="00620275">
        <w:rPr>
          <w:rFonts w:ascii="Times New Roman" w:hAnsi="Times New Roman" w:cs="Times New Roman"/>
        </w:rPr>
        <w:t>mol m</w:t>
      </w:r>
      <w:r w:rsidR="00620275" w:rsidRPr="00620275">
        <w:rPr>
          <w:rFonts w:ascii="Times New Roman" w:hAnsi="Times New Roman" w:cs="Times New Roman"/>
          <w:vertAlign w:val="superscript"/>
        </w:rPr>
        <w:t>-2</w:t>
      </w:r>
      <w:r w:rsidR="00620275">
        <w:rPr>
          <w:rFonts w:ascii="Times New Roman" w:hAnsi="Times New Roman" w:cs="Times New Roman"/>
        </w:rPr>
        <w:t xml:space="preserve"> h</w:t>
      </w:r>
      <w:r w:rsidR="00620275" w:rsidRPr="00620275">
        <w:rPr>
          <w:rFonts w:ascii="Times New Roman" w:hAnsi="Times New Roman" w:cs="Times New Roman"/>
          <w:vertAlign w:val="superscript"/>
        </w:rPr>
        <w:t>-1</w:t>
      </w:r>
    </w:p>
    <w:p w14:paraId="04BEA129" w14:textId="0423088F" w:rsidR="00E96965" w:rsidRDefault="008B4C79">
      <w:pPr>
        <w:rPr>
          <w:rFonts w:ascii="Times New Roman" w:hAnsi="Times New Roman" w:cs="Times New Roman"/>
        </w:rPr>
      </w:pPr>
      <w:r>
        <w:rPr>
          <w:rFonts w:ascii="Times New Roman" w:hAnsi="Times New Roman" w:cs="Times New Roman"/>
        </w:rPr>
        <w:t>¶ Final value reported, other mean values with associated error and ranges available in referenced paper.</w:t>
      </w:r>
    </w:p>
    <w:p w14:paraId="2B7BCBFB" w14:textId="77777777" w:rsidR="00FB30C3" w:rsidRDefault="00832C0B" w:rsidP="00832C0B">
      <w:pPr>
        <w:rPr>
          <w:rFonts w:ascii="Times New Roman" w:hAnsi="Times New Roman" w:cs="Times New Roman"/>
        </w:rPr>
        <w:sectPr w:rsidR="00FB30C3" w:rsidSect="003D71BD">
          <w:pgSz w:w="16838" w:h="11906" w:orient="landscape"/>
          <w:pgMar w:top="1440" w:right="1440" w:bottom="1440" w:left="1440" w:header="708" w:footer="708" w:gutter="0"/>
          <w:cols w:space="708"/>
          <w:docGrid w:linePitch="360"/>
        </w:sectPr>
      </w:pPr>
      <w:r>
        <w:rPr>
          <w:rFonts w:ascii="Times New Roman" w:hAnsi="Times New Roman" w:cs="Times New Roman"/>
        </w:rPr>
        <w:t>†No error values provided by referenced paper</w:t>
      </w:r>
    </w:p>
    <w:p w14:paraId="269D7E32" w14:textId="7DC2EE15" w:rsidR="00832C0B" w:rsidRDefault="00986C88">
      <w:pPr>
        <w:rPr>
          <w:rFonts w:ascii="Times New Roman" w:hAnsi="Times New Roman" w:cs="Times New Roman"/>
        </w:rPr>
      </w:pPr>
      <w:r>
        <w:rPr>
          <w:rFonts w:ascii="Times New Roman" w:hAnsi="Times New Roman" w:cs="Times New Roman"/>
          <w:b/>
          <w:bCs/>
          <w:u w:val="single"/>
        </w:rPr>
        <w:lastRenderedPageBreak/>
        <w:t>References</w:t>
      </w:r>
      <w:r w:rsidR="009663CB">
        <w:rPr>
          <w:rFonts w:ascii="Times New Roman" w:hAnsi="Times New Roman" w:cs="Times New Roman"/>
          <w:b/>
          <w:bCs/>
          <w:u w:val="single"/>
        </w:rPr>
        <w:t xml:space="preserve"> (supplementary material)</w:t>
      </w:r>
    </w:p>
    <w:p w14:paraId="79240E49" w14:textId="77777777" w:rsidR="00986C88" w:rsidRDefault="00986C88">
      <w:pPr>
        <w:rPr>
          <w:rFonts w:ascii="Times New Roman" w:hAnsi="Times New Roman" w:cs="Times New Roman"/>
        </w:rPr>
      </w:pPr>
    </w:p>
    <w:p w14:paraId="0ED7D9E2" w14:textId="77777777" w:rsidR="003A58EE" w:rsidRPr="003A58EE" w:rsidRDefault="00FB30C3" w:rsidP="003A58EE">
      <w:pPr>
        <w:pStyle w:val="Bibliography"/>
        <w:rPr>
          <w:rFonts w:ascii="Times New Roman" w:hAnsi="Times New Roman" w:cs="Times New Roman"/>
        </w:rPr>
      </w:pPr>
      <w:r>
        <w:fldChar w:fldCharType="begin"/>
      </w:r>
      <w:r w:rsidR="003A58EE">
        <w:instrText xml:space="preserve"> ADDIN ZOTERO_BIBL {"uncited":[],"omitted":[],"custom":[]} CSL_BIBLIOGRAPHY </w:instrText>
      </w:r>
      <w:r>
        <w:fldChar w:fldCharType="separate"/>
      </w:r>
      <w:r w:rsidR="003A58EE" w:rsidRPr="003A58EE">
        <w:rPr>
          <w:rFonts w:ascii="Times New Roman" w:hAnsi="Times New Roman" w:cs="Times New Roman"/>
        </w:rPr>
        <w:t xml:space="preserve">Al‐Haj, A.N., Chidsey, T. and Fulweiler, R.W. (2022) ‘Two temperate seagrass meadows are negligible sources of methane and nitrous oxide’, </w:t>
      </w:r>
      <w:r w:rsidR="003A58EE" w:rsidRPr="003A58EE">
        <w:rPr>
          <w:rFonts w:ascii="Times New Roman" w:hAnsi="Times New Roman" w:cs="Times New Roman"/>
          <w:i/>
          <w:iCs/>
        </w:rPr>
        <w:t>Limnology and Oceanography</w:t>
      </w:r>
      <w:r w:rsidR="003A58EE" w:rsidRPr="003A58EE">
        <w:rPr>
          <w:rFonts w:ascii="Times New Roman" w:hAnsi="Times New Roman" w:cs="Times New Roman"/>
        </w:rPr>
        <w:t>, 67(S2). Available at: https://doi.org/10.1002/lno.12250.</w:t>
      </w:r>
    </w:p>
    <w:p w14:paraId="09CE7EB5"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Bahlmann, E., Weinberg, I., Lavrič, J.V., Eckhardt, T., Michaelis, W., Santos, R. and Seifert, R. (2015) ‘Tidal controls on trace gas dynamics in a seagrass meadow of the Ria Formosa lagoon (southern Portugal)’, </w:t>
      </w:r>
      <w:r w:rsidRPr="003A58EE">
        <w:rPr>
          <w:rFonts w:ascii="Times New Roman" w:hAnsi="Times New Roman" w:cs="Times New Roman"/>
          <w:i/>
          <w:iCs/>
        </w:rPr>
        <w:t>Biogeosciences</w:t>
      </w:r>
      <w:r w:rsidRPr="003A58EE">
        <w:rPr>
          <w:rFonts w:ascii="Times New Roman" w:hAnsi="Times New Roman" w:cs="Times New Roman"/>
        </w:rPr>
        <w:t>, 12(6), pp. 1683–1696. Available at: https://doi.org/10.5194/bg-12-1683-2015.</w:t>
      </w:r>
    </w:p>
    <w:p w14:paraId="51DFA3CB"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Banerjee, K., Paneerselvam, A., Ramachandran, P., Ganguly, D., Singh, G. and Ramesh, R. (2018) ‘Seagrass and macrophyte mediated CO2 and CH4 dynamics in shallow coastal waters’, </w:t>
      </w:r>
      <w:r w:rsidRPr="003A58EE">
        <w:rPr>
          <w:rFonts w:ascii="Times New Roman" w:hAnsi="Times New Roman" w:cs="Times New Roman"/>
          <w:i/>
          <w:iCs/>
        </w:rPr>
        <w:t>PLOS ONE</w:t>
      </w:r>
      <w:r w:rsidRPr="003A58EE">
        <w:rPr>
          <w:rFonts w:ascii="Times New Roman" w:hAnsi="Times New Roman" w:cs="Times New Roman"/>
        </w:rPr>
        <w:t>, 13(10), p. e0203922. Available at: https://doi.org/10.1371/journal.pone.0203922.</w:t>
      </w:r>
    </w:p>
    <w:p w14:paraId="0B9B8BE0"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Burkholz, C., Garcias-Bonet, N. and Duarte, C.M. (2020) ‘Warming enhances carbon dioxide and methane fluxes from Red Sea seagrass (</w:t>
      </w:r>
      <w:r w:rsidRPr="003A58EE">
        <w:rPr>
          <w:rFonts w:ascii="Times New Roman" w:hAnsi="Times New Roman" w:cs="Times New Roman"/>
          <w:i/>
          <w:iCs/>
        </w:rPr>
        <w:t>Halophila stipulacea</w:t>
      </w:r>
      <w:r w:rsidRPr="003A58EE">
        <w:rPr>
          <w:rFonts w:ascii="Times New Roman" w:hAnsi="Times New Roman" w:cs="Times New Roman"/>
        </w:rPr>
        <w:t xml:space="preserve">) sediments’, </w:t>
      </w:r>
      <w:r w:rsidRPr="003A58EE">
        <w:rPr>
          <w:rFonts w:ascii="Times New Roman" w:hAnsi="Times New Roman" w:cs="Times New Roman"/>
          <w:i/>
          <w:iCs/>
        </w:rPr>
        <w:t>Biogeosciences</w:t>
      </w:r>
      <w:r w:rsidRPr="003A58EE">
        <w:rPr>
          <w:rFonts w:ascii="Times New Roman" w:hAnsi="Times New Roman" w:cs="Times New Roman"/>
        </w:rPr>
        <w:t>, 17(7), pp. 1717–1730. Available at: https://doi.org/10.5194/bg-17-1717-2020.</w:t>
      </w:r>
    </w:p>
    <w:p w14:paraId="6951BDC8"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Dai, G., Chen, X., Zhuang, G., Zhang, Y., Zhu, P., Ju, F. and Li, L. (2025) ‘High Methane Production and Emission From Tropical Seagrasses Through Methylotrophic Methanogenesis’, </w:t>
      </w:r>
      <w:r w:rsidRPr="003A58EE">
        <w:rPr>
          <w:rFonts w:ascii="Times New Roman" w:hAnsi="Times New Roman" w:cs="Times New Roman"/>
          <w:i/>
          <w:iCs/>
        </w:rPr>
        <w:t>Geophysical Research Letters</w:t>
      </w:r>
      <w:r w:rsidRPr="003A58EE">
        <w:rPr>
          <w:rFonts w:ascii="Times New Roman" w:hAnsi="Times New Roman" w:cs="Times New Roman"/>
        </w:rPr>
        <w:t>, 52(5), p. e2024GL113824. Available at: https://doi.org/10.1029/2024GL113824.</w:t>
      </w:r>
    </w:p>
    <w:p w14:paraId="7FEA7E57"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Dai, G., Chen, X., Zhuang, G., Zhu, P., Sun, Yafei, Wang, Q., Ju, F., Sun, Yang and Li, L. (2026) ‘Porewater‐Surface Water Interface Mediates Methanogenesis, Oxidation, and Large Methane Emissions in Mixed Seagrass‐Macroalgae Ecosystems’, </w:t>
      </w:r>
      <w:r w:rsidRPr="003A58EE">
        <w:rPr>
          <w:rFonts w:ascii="Times New Roman" w:hAnsi="Times New Roman" w:cs="Times New Roman"/>
          <w:i/>
          <w:iCs/>
        </w:rPr>
        <w:t>Journal of Geophysical Research: Oceans</w:t>
      </w:r>
      <w:r w:rsidRPr="003A58EE">
        <w:rPr>
          <w:rFonts w:ascii="Times New Roman" w:hAnsi="Times New Roman" w:cs="Times New Roman"/>
        </w:rPr>
        <w:t>, 131(3), p. e2025JC023733. Available at: https://doi.org/10.1029/2025JC023733.</w:t>
      </w:r>
    </w:p>
    <w:p w14:paraId="61FDC3E4"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Deborde, J., Anschutz, P., Guérin, F., Poirier, D., Marty, D., Boucher, G., Thouzeau, G., Canton, M. and Abril, G. (2010) ‘Methane sources, sinks and fluxes in a temperate tidal Lagoon: The Arcachon lagoon (SW France)’, </w:t>
      </w:r>
      <w:r w:rsidRPr="003A58EE">
        <w:rPr>
          <w:rFonts w:ascii="Times New Roman" w:hAnsi="Times New Roman" w:cs="Times New Roman"/>
          <w:i/>
          <w:iCs/>
        </w:rPr>
        <w:t>Estuarine, Coastal and Shelf Science</w:t>
      </w:r>
      <w:r w:rsidRPr="003A58EE">
        <w:rPr>
          <w:rFonts w:ascii="Times New Roman" w:hAnsi="Times New Roman" w:cs="Times New Roman"/>
        </w:rPr>
        <w:t>, 89(4), pp. 256–266. Available at: https://doi.org/10.1016/j.ecss.2010.07.013.</w:t>
      </w:r>
    </w:p>
    <w:p w14:paraId="5F50FE6F"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Dobashi, R. and Ho, D.T. (2023) ‘Air–sea gas exchange in a seagrass ecosystem – results from a </w:t>
      </w:r>
      <w:r w:rsidRPr="003A58EE">
        <w:rPr>
          <w:rFonts w:ascii="Times New Roman" w:hAnsi="Times New Roman" w:cs="Times New Roman"/>
          <w:vertAlign w:val="superscript"/>
        </w:rPr>
        <w:t>3</w:t>
      </w:r>
      <w:r w:rsidRPr="003A58EE">
        <w:rPr>
          <w:rFonts w:ascii="Times New Roman" w:hAnsi="Times New Roman" w:cs="Times New Roman"/>
        </w:rPr>
        <w:t>He&amp;thinsp;∕&amp;thinsp;SF</w:t>
      </w:r>
      <w:r w:rsidRPr="003A58EE">
        <w:rPr>
          <w:rFonts w:ascii="Times New Roman" w:hAnsi="Times New Roman" w:cs="Times New Roman"/>
          <w:vertAlign w:val="subscript"/>
        </w:rPr>
        <w:t>6</w:t>
      </w:r>
      <w:r w:rsidRPr="003A58EE">
        <w:rPr>
          <w:rFonts w:ascii="Times New Roman" w:hAnsi="Times New Roman" w:cs="Times New Roman"/>
        </w:rPr>
        <w:t xml:space="preserve"> tracer release experiment’, </w:t>
      </w:r>
      <w:r w:rsidRPr="003A58EE">
        <w:rPr>
          <w:rFonts w:ascii="Times New Roman" w:hAnsi="Times New Roman" w:cs="Times New Roman"/>
          <w:i/>
          <w:iCs/>
        </w:rPr>
        <w:t>Biogeosciences</w:t>
      </w:r>
      <w:r w:rsidRPr="003A58EE">
        <w:rPr>
          <w:rFonts w:ascii="Times New Roman" w:hAnsi="Times New Roman" w:cs="Times New Roman"/>
        </w:rPr>
        <w:t>, 20(6), pp. 1075–1087. Available at: https://doi.org/10.5194/bg-20-1075-2023.</w:t>
      </w:r>
    </w:p>
    <w:p w14:paraId="413DC4C9"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Dolivet-Maréchal, M., Schmidt, S., Cognat, M., Schübert, C., Gervaix, J., Creuze Des Chatelliers, C., Labourdette, N., Bertrand, I., Rossi, L.M., Dugue, R., Ahr, M., Richaume, A., Le Roux, X. and Florio, A. (2026) ‘The Dual Climate Role of Seagrass Meadows in Arcachon Bay’, </w:t>
      </w:r>
      <w:r w:rsidRPr="003A58EE">
        <w:rPr>
          <w:rFonts w:ascii="Times New Roman" w:hAnsi="Times New Roman" w:cs="Times New Roman"/>
          <w:i/>
          <w:iCs/>
        </w:rPr>
        <w:t>Earth Systems and Environment</w:t>
      </w:r>
      <w:r w:rsidRPr="003A58EE">
        <w:rPr>
          <w:rFonts w:ascii="Times New Roman" w:hAnsi="Times New Roman" w:cs="Times New Roman"/>
        </w:rPr>
        <w:t xml:space="preserve"> [Preprint]. Available at: https://doi.org/10.1007/s41748-026-01029-2.</w:t>
      </w:r>
    </w:p>
    <w:p w14:paraId="79B33266"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Drylie, T.P., Lohrer, A.M., Needham, H.R., Bulmer, R.H. and Pilditch, C.A. (2018) ‘Benthic primary production in emerged intertidal habitats provides resilience to high water column turbidity’, </w:t>
      </w:r>
      <w:r w:rsidRPr="003A58EE">
        <w:rPr>
          <w:rFonts w:ascii="Times New Roman" w:hAnsi="Times New Roman" w:cs="Times New Roman"/>
          <w:i/>
          <w:iCs/>
        </w:rPr>
        <w:t>Journal of Sea Research</w:t>
      </w:r>
      <w:r w:rsidRPr="003A58EE">
        <w:rPr>
          <w:rFonts w:ascii="Times New Roman" w:hAnsi="Times New Roman" w:cs="Times New Roman"/>
        </w:rPr>
        <w:t>, 142, pp. 101–112. Available at: https://doi.org/10.1016/j.seares.2018.09.015.</w:t>
      </w:r>
    </w:p>
    <w:p w14:paraId="6AA17C05"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lastRenderedPageBreak/>
        <w:t xml:space="preserve">Eyre, B.D., Camillini, N., Glud, R.N. and Rosentreter, J.A. (2023) ‘The climate benefit of seagrass blue carbon is reduced by methane fluxes and enhanced by nitrous oxide fluxes’, </w:t>
      </w:r>
      <w:r w:rsidRPr="003A58EE">
        <w:rPr>
          <w:rFonts w:ascii="Times New Roman" w:hAnsi="Times New Roman" w:cs="Times New Roman"/>
          <w:i/>
          <w:iCs/>
        </w:rPr>
        <w:t>Communications Earth &amp; Environment</w:t>
      </w:r>
      <w:r w:rsidRPr="003A58EE">
        <w:rPr>
          <w:rFonts w:ascii="Times New Roman" w:hAnsi="Times New Roman" w:cs="Times New Roman"/>
        </w:rPr>
        <w:t>, 4(1), pp. 1–9. Available at: https://doi.org/10.1038/s43247-023-01022-x.</w:t>
      </w:r>
    </w:p>
    <w:p w14:paraId="501FCD84"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George, R., Gullström, M., Mtolera, M.S.P., Lyimo, T.J. and Björk, M. (2020) ‘Methane emission and sulfide levels increase in tropical seagrass sediments during temperature stress: A mesocosm experiment’, </w:t>
      </w:r>
      <w:r w:rsidRPr="003A58EE">
        <w:rPr>
          <w:rFonts w:ascii="Times New Roman" w:hAnsi="Times New Roman" w:cs="Times New Roman"/>
          <w:i/>
          <w:iCs/>
        </w:rPr>
        <w:t>Ecology and Evolution</w:t>
      </w:r>
      <w:r w:rsidRPr="003A58EE">
        <w:rPr>
          <w:rFonts w:ascii="Times New Roman" w:hAnsi="Times New Roman" w:cs="Times New Roman"/>
        </w:rPr>
        <w:t>, 10(4), pp. 1917–1928. Available at: https://doi.org/10.1002/ece3.6009.</w:t>
      </w:r>
    </w:p>
    <w:p w14:paraId="6F1C2AE6"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Henriksson, L., Yau, Y.Y.Y., Majtényi-Hill, C., Ljungberg, W., Tomer, A.S., Zhao, S., Wang, F., Cabral, A., Asplund, M. and Santos, I.R. (2024) ‘Drivers of Seasonal and Diel Methane Emissions From a Seagrass Ecosystem’, </w:t>
      </w:r>
      <w:r w:rsidRPr="003A58EE">
        <w:rPr>
          <w:rFonts w:ascii="Times New Roman" w:hAnsi="Times New Roman" w:cs="Times New Roman"/>
          <w:i/>
          <w:iCs/>
        </w:rPr>
        <w:t>Journal of Geophysical Research: Biogeosciences</w:t>
      </w:r>
      <w:r w:rsidRPr="003A58EE">
        <w:rPr>
          <w:rFonts w:ascii="Times New Roman" w:hAnsi="Times New Roman" w:cs="Times New Roman"/>
        </w:rPr>
        <w:t>, 129(11), p. e2024JG008079. Available at: https://doi.org/10.1029/2024JG008079.</w:t>
      </w:r>
    </w:p>
    <w:p w14:paraId="26A6B39D"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Lyimo, L.D., Gullström, M., Lyimo, T.J., Deyanova, D., Dahl, M., Hamisi, M.I. and Björk, M. (2018) ‘Shading and simulated grazing increase the sulphide pool and methane emission in a tropical seagrass meadow’, </w:t>
      </w:r>
      <w:r w:rsidRPr="003A58EE">
        <w:rPr>
          <w:rFonts w:ascii="Times New Roman" w:hAnsi="Times New Roman" w:cs="Times New Roman"/>
          <w:i/>
          <w:iCs/>
        </w:rPr>
        <w:t>Marine Pollution Bulletin</w:t>
      </w:r>
      <w:r w:rsidRPr="003A58EE">
        <w:rPr>
          <w:rFonts w:ascii="Times New Roman" w:hAnsi="Times New Roman" w:cs="Times New Roman"/>
        </w:rPr>
        <w:t>, 134, pp. 89–93. Available at: https://doi.org/10.1016/j.marpolbul.2017.09.005.</w:t>
      </w:r>
    </w:p>
    <w:p w14:paraId="644563D3"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Migné, A., Davoult, D., Spilmont, N., Ouisse, V. and Boucher, G. (2016) ‘Spatial and temporal variability of CO 2 fluxes at the sediment–air interface in a tidal flat of a temperate lagoon (Arcachon Bay, France)’, </w:t>
      </w:r>
      <w:r w:rsidRPr="003A58EE">
        <w:rPr>
          <w:rFonts w:ascii="Times New Roman" w:hAnsi="Times New Roman" w:cs="Times New Roman"/>
          <w:i/>
          <w:iCs/>
        </w:rPr>
        <w:t>Journal of Sea Research</w:t>
      </w:r>
      <w:r w:rsidRPr="003A58EE">
        <w:rPr>
          <w:rFonts w:ascii="Times New Roman" w:hAnsi="Times New Roman" w:cs="Times New Roman"/>
        </w:rPr>
        <w:t>, 109, pp. 13–19. Available at: https://doi.org/10.1016/j.seares.2016.01.003.</w:t>
      </w:r>
    </w:p>
    <w:p w14:paraId="55139508"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Nie, S., Ouyang, X., Lin, J., Guo, F., Maher, D.T., Song, Z. and Yang, Z. (2026) ‘Impact of restoration on reducing carbon emissions from different blue carbon ecosystems’, </w:t>
      </w:r>
      <w:r w:rsidRPr="003A58EE">
        <w:rPr>
          <w:rFonts w:ascii="Times New Roman" w:hAnsi="Times New Roman" w:cs="Times New Roman"/>
          <w:i/>
          <w:iCs/>
        </w:rPr>
        <w:t>Ocean &amp; Coastal Management</w:t>
      </w:r>
      <w:r w:rsidRPr="003A58EE">
        <w:rPr>
          <w:rFonts w:ascii="Times New Roman" w:hAnsi="Times New Roman" w:cs="Times New Roman"/>
        </w:rPr>
        <w:t>, 271, p. 107962. Available at: https://doi.org/10.1016/j.ocecoaman.2025.107962.</w:t>
      </w:r>
    </w:p>
    <w:p w14:paraId="6B4925A7"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Ollivier, Q.R., Maher, D.T., Pitfield, C. and Macreadie, P.I. (2022) ‘Net Drawdown of Greenhouse Gases (CO2, CH4 and N2O) by a Temperate Australian Seagrass Meadow’, </w:t>
      </w:r>
      <w:r w:rsidRPr="003A58EE">
        <w:rPr>
          <w:rFonts w:ascii="Times New Roman" w:hAnsi="Times New Roman" w:cs="Times New Roman"/>
          <w:i/>
          <w:iCs/>
        </w:rPr>
        <w:t>Estuaries and Coasts</w:t>
      </w:r>
      <w:r w:rsidRPr="003A58EE">
        <w:rPr>
          <w:rFonts w:ascii="Times New Roman" w:hAnsi="Times New Roman" w:cs="Times New Roman"/>
        </w:rPr>
        <w:t>, 45(7), pp. 2026–2039. Available at: https://doi.org/10.1007/s12237-022-01068-8.</w:t>
      </w:r>
    </w:p>
    <w:p w14:paraId="70365806"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Polsenaere, P., Lamaud, E., Lafon, V., Bonnefond, J.-M., Bretel, P., Delille, B., Deborde, J., Loustau, D. and Abril, G. (2012) ‘Spatial and temporal CO</w:t>
      </w:r>
      <w:r w:rsidRPr="003A58EE">
        <w:rPr>
          <w:rFonts w:ascii="Times New Roman" w:hAnsi="Times New Roman" w:cs="Times New Roman"/>
          <w:vertAlign w:val="subscript"/>
        </w:rPr>
        <w:t>2</w:t>
      </w:r>
      <w:r w:rsidRPr="003A58EE">
        <w:rPr>
          <w:rFonts w:ascii="Times New Roman" w:hAnsi="Times New Roman" w:cs="Times New Roman"/>
        </w:rPr>
        <w:t xml:space="preserve"> exchanges measured by Eddy Covariance over a temperate intertidal flat and their relationships to net ecosystem production’, </w:t>
      </w:r>
      <w:r w:rsidRPr="003A58EE">
        <w:rPr>
          <w:rFonts w:ascii="Times New Roman" w:hAnsi="Times New Roman" w:cs="Times New Roman"/>
          <w:i/>
          <w:iCs/>
        </w:rPr>
        <w:t>Biogeosciences</w:t>
      </w:r>
      <w:r w:rsidRPr="003A58EE">
        <w:rPr>
          <w:rFonts w:ascii="Times New Roman" w:hAnsi="Times New Roman" w:cs="Times New Roman"/>
        </w:rPr>
        <w:t>, 9(1), pp. 249–268. Available at: https://doi.org/10.5194/bg-9-249-2012.</w:t>
      </w:r>
    </w:p>
    <w:p w14:paraId="6FDBCEA5"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Roth, F., Sun, X., Geibel, M.C., Prytherch, J., Brüchert, V., Bonaglia, S., Broman, E., Nascimento, F., Norkko, A. and Humborg, C. (2022) ‘High spatiotemporal variability of methane concentrations challenges estimates of emissions across vegetated coastal ecosystems’, </w:t>
      </w:r>
      <w:r w:rsidRPr="003A58EE">
        <w:rPr>
          <w:rFonts w:ascii="Times New Roman" w:hAnsi="Times New Roman" w:cs="Times New Roman"/>
          <w:i/>
          <w:iCs/>
        </w:rPr>
        <w:t>Global Change Biology</w:t>
      </w:r>
      <w:r w:rsidRPr="003A58EE">
        <w:rPr>
          <w:rFonts w:ascii="Times New Roman" w:hAnsi="Times New Roman" w:cs="Times New Roman"/>
        </w:rPr>
        <w:t>, 28(14), pp. 4308–4322. Available at: https://doi.org/10.1111/gcb.16177.</w:t>
      </w:r>
    </w:p>
    <w:p w14:paraId="5E938281"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Saderne, V., Dunne, A.F., Rich, W.A., Cadiz, R., Carvalho, S., Cúrdia, J. and Kattan, A. (2023) ‘Seasonality of methane and carbon dioxide emissions in tropical seagrass and unvegetated ecosystems’, </w:t>
      </w:r>
      <w:r w:rsidRPr="003A58EE">
        <w:rPr>
          <w:rFonts w:ascii="Times New Roman" w:hAnsi="Times New Roman" w:cs="Times New Roman"/>
          <w:i/>
          <w:iCs/>
        </w:rPr>
        <w:t>Communications Earth &amp; Environment</w:t>
      </w:r>
      <w:r w:rsidRPr="003A58EE">
        <w:rPr>
          <w:rFonts w:ascii="Times New Roman" w:hAnsi="Times New Roman" w:cs="Times New Roman"/>
        </w:rPr>
        <w:t>, 4(1), pp. 1–10. Available at: https://doi.org/10.1038/s43247-023-00759-9.</w:t>
      </w:r>
    </w:p>
    <w:p w14:paraId="5C0284B9"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lastRenderedPageBreak/>
        <w:t xml:space="preserve">Tan, W., Zhong, Z., He, Q., Yun, X., Yang, L., Wang, X., Ji, D., Wang, G., Zhao, J. and Zhang, X. (2025) ‘Methane emission fluxes and associated microbial community characteristics in a temperate seagrass meadow’, </w:t>
      </w:r>
      <w:r w:rsidRPr="003A58EE">
        <w:rPr>
          <w:rFonts w:ascii="Times New Roman" w:hAnsi="Times New Roman" w:cs="Times New Roman"/>
          <w:i/>
          <w:iCs/>
        </w:rPr>
        <w:t>Science of The Total Environment</w:t>
      </w:r>
      <w:r w:rsidRPr="003A58EE">
        <w:rPr>
          <w:rFonts w:ascii="Times New Roman" w:hAnsi="Times New Roman" w:cs="Times New Roman"/>
        </w:rPr>
        <w:t>, 958, p. 177991. Available at: https://doi.org/10.1016/j.scitotenv.2024.177991.</w:t>
      </w:r>
    </w:p>
    <w:p w14:paraId="67AAA2B1"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Tokoro, T., Hosokawa, S., Miyoshi, E., Tada, K., Watanabe, K., Montani, S., Kayanne, H. and Kuwae, T. (2014) ‘Net uptake of atmospheric CO2 by coastal submerged aquatic vegetation’, </w:t>
      </w:r>
      <w:r w:rsidRPr="003A58EE">
        <w:rPr>
          <w:rFonts w:ascii="Times New Roman" w:hAnsi="Times New Roman" w:cs="Times New Roman"/>
          <w:i/>
          <w:iCs/>
        </w:rPr>
        <w:t>Global Change Biology</w:t>
      </w:r>
      <w:r w:rsidRPr="003A58EE">
        <w:rPr>
          <w:rFonts w:ascii="Times New Roman" w:hAnsi="Times New Roman" w:cs="Times New Roman"/>
        </w:rPr>
        <w:t>, 20(6), pp. 1873–1884. Available at: https://doi.org/10.1111/gcb.12543.</w:t>
      </w:r>
    </w:p>
    <w:p w14:paraId="18305950"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Van Dam, B.R., Lopes, C.C., Polsenaere, P., Price, R.M., Rutgersson, A. and Fourqurean, J.W. (2021) ‘Water temperature control on </w:t>
      </w:r>
      <w:r w:rsidRPr="003A58EE">
        <w:rPr>
          <w:rFonts w:ascii="Times New Roman" w:hAnsi="Times New Roman" w:cs="Times New Roman"/>
          <w:smallCaps/>
        </w:rPr>
        <w:t xml:space="preserve"> CO</w:t>
      </w:r>
      <w:r w:rsidRPr="003A58EE">
        <w:rPr>
          <w:rFonts w:ascii="Times New Roman" w:hAnsi="Times New Roman" w:cs="Times New Roman"/>
          <w:smallCaps/>
          <w:vertAlign w:val="subscript"/>
        </w:rPr>
        <w:t>2</w:t>
      </w:r>
      <w:r w:rsidRPr="003A58EE">
        <w:rPr>
          <w:rFonts w:ascii="Times New Roman" w:hAnsi="Times New Roman" w:cs="Times New Roman"/>
          <w:smallCaps/>
        </w:rPr>
        <w:t xml:space="preserve"> </w:t>
      </w:r>
      <w:r w:rsidRPr="003A58EE">
        <w:rPr>
          <w:rFonts w:ascii="Times New Roman" w:hAnsi="Times New Roman" w:cs="Times New Roman"/>
        </w:rPr>
        <w:t xml:space="preserve"> flux and evaporation over a subtropical seagrass meadow revealed by atmospheric eddy covariance’, </w:t>
      </w:r>
      <w:r w:rsidRPr="003A58EE">
        <w:rPr>
          <w:rFonts w:ascii="Times New Roman" w:hAnsi="Times New Roman" w:cs="Times New Roman"/>
          <w:i/>
          <w:iCs/>
        </w:rPr>
        <w:t>Limnology and Oceanography</w:t>
      </w:r>
      <w:r w:rsidRPr="003A58EE">
        <w:rPr>
          <w:rFonts w:ascii="Times New Roman" w:hAnsi="Times New Roman" w:cs="Times New Roman"/>
        </w:rPr>
        <w:t>, 66(2), pp. 510–527. Available at: https://doi.org/10.1002/lno.11620.</w:t>
      </w:r>
    </w:p>
    <w:p w14:paraId="11DF12F4"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Yau, Y.Y.Y., Reithmaier, G., Majtényi-Hill, C., Serrano, O., Piñeiro-Juncal, N., Dahl, M., Mateo, M.A., Bonaglia, S. and Santos, I.R. (2023) ‘Methane Emissions in Seagrass Meadows as a Small Offset to Carbon Sequestration’, </w:t>
      </w:r>
      <w:r w:rsidRPr="003A58EE">
        <w:rPr>
          <w:rFonts w:ascii="Times New Roman" w:hAnsi="Times New Roman" w:cs="Times New Roman"/>
          <w:i/>
          <w:iCs/>
        </w:rPr>
        <w:t>Journal of Geophysical Research: Biogeosciences</w:t>
      </w:r>
      <w:r w:rsidRPr="003A58EE">
        <w:rPr>
          <w:rFonts w:ascii="Times New Roman" w:hAnsi="Times New Roman" w:cs="Times New Roman"/>
        </w:rPr>
        <w:t>, 128(6), p. e2022JG007295. Available at: https://doi.org/10.1029/2022JG007295.</w:t>
      </w:r>
    </w:p>
    <w:p w14:paraId="35E6D9A8"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Yu, H., Coffin, R. and Organ, H. (2024) ‘Dynamics of methane emissions from northwestern Gulf of Mexico subtropical seagrass meadows’, </w:t>
      </w:r>
      <w:r w:rsidRPr="003A58EE">
        <w:rPr>
          <w:rFonts w:ascii="Times New Roman" w:hAnsi="Times New Roman" w:cs="Times New Roman"/>
          <w:i/>
          <w:iCs/>
        </w:rPr>
        <w:t>Biogeochemistry</w:t>
      </w:r>
      <w:r w:rsidRPr="003A58EE">
        <w:rPr>
          <w:rFonts w:ascii="Times New Roman" w:hAnsi="Times New Roman" w:cs="Times New Roman"/>
        </w:rPr>
        <w:t>, 167(5), pp. 723–741. Available at: https://doi.org/10.1007/s10533-024-01138-y.</w:t>
      </w:r>
    </w:p>
    <w:p w14:paraId="7438D2A7" w14:textId="77777777" w:rsidR="003A58EE" w:rsidRPr="003A58EE" w:rsidRDefault="003A58EE" w:rsidP="003A58EE">
      <w:pPr>
        <w:pStyle w:val="Bibliography"/>
        <w:rPr>
          <w:rFonts w:ascii="Times New Roman" w:hAnsi="Times New Roman" w:cs="Times New Roman"/>
        </w:rPr>
      </w:pPr>
      <w:r w:rsidRPr="003A58EE">
        <w:rPr>
          <w:rFonts w:ascii="Times New Roman" w:hAnsi="Times New Roman" w:cs="Times New Roman"/>
        </w:rPr>
        <w:t xml:space="preserve">Zheng, P., Chen, G., Lan, W., Li, S., Li, M., Chen, S., An, W., Chen, J., Yu, S. and Chen, B. (2023) ‘Determining effect of seagrass-mediated CO2 flux on the atmospheric cooling potential of a subtropical intertidal seagrass meadow’, </w:t>
      </w:r>
      <w:r w:rsidRPr="003A58EE">
        <w:rPr>
          <w:rFonts w:ascii="Times New Roman" w:hAnsi="Times New Roman" w:cs="Times New Roman"/>
          <w:i/>
          <w:iCs/>
        </w:rPr>
        <w:t>Marine Pollution Bulletin</w:t>
      </w:r>
      <w:r w:rsidRPr="003A58EE">
        <w:rPr>
          <w:rFonts w:ascii="Times New Roman" w:hAnsi="Times New Roman" w:cs="Times New Roman"/>
        </w:rPr>
        <w:t>, 188, p. 114676. Available at: https://doi.org/10.1016/j.marpolbul.2023.114676.</w:t>
      </w:r>
    </w:p>
    <w:p w14:paraId="790288D6" w14:textId="42F63B97" w:rsidR="00FB30C3" w:rsidRPr="00986C88" w:rsidRDefault="00FB30C3" w:rsidP="003A58EE">
      <w:pPr>
        <w:pStyle w:val="Bibliography"/>
        <w:rPr>
          <w:rFonts w:ascii="Times New Roman" w:hAnsi="Times New Roman" w:cs="Times New Roman"/>
        </w:rPr>
      </w:pPr>
      <w:r>
        <w:rPr>
          <w:rFonts w:ascii="Times New Roman" w:hAnsi="Times New Roman" w:cs="Times New Roman"/>
        </w:rPr>
        <w:fldChar w:fldCharType="end"/>
      </w:r>
    </w:p>
    <w:sectPr w:rsidR="00FB30C3" w:rsidRPr="00986C88" w:rsidSect="00FB30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519D1"/>
    <w:multiLevelType w:val="hybridMultilevel"/>
    <w:tmpl w:val="241455D6"/>
    <w:lvl w:ilvl="0" w:tplc="6A56F78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25152C"/>
    <w:multiLevelType w:val="hybridMultilevel"/>
    <w:tmpl w:val="E5602140"/>
    <w:lvl w:ilvl="0" w:tplc="4F3288F6">
      <w:start w:val="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3816323">
    <w:abstractNumId w:val="0"/>
  </w:num>
  <w:num w:numId="2" w16cid:durableId="1585995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DA8"/>
    <w:rsid w:val="00001F83"/>
    <w:rsid w:val="00021D1C"/>
    <w:rsid w:val="00035975"/>
    <w:rsid w:val="000540C8"/>
    <w:rsid w:val="00060E0E"/>
    <w:rsid w:val="000725BA"/>
    <w:rsid w:val="000763E9"/>
    <w:rsid w:val="00094AA9"/>
    <w:rsid w:val="000A14AC"/>
    <w:rsid w:val="000B1D0B"/>
    <w:rsid w:val="000C351C"/>
    <w:rsid w:val="000D3012"/>
    <w:rsid w:val="000F5A23"/>
    <w:rsid w:val="000F5E08"/>
    <w:rsid w:val="0010436F"/>
    <w:rsid w:val="0013324D"/>
    <w:rsid w:val="001468B2"/>
    <w:rsid w:val="00153055"/>
    <w:rsid w:val="001574A3"/>
    <w:rsid w:val="0018299C"/>
    <w:rsid w:val="0018492D"/>
    <w:rsid w:val="0019406B"/>
    <w:rsid w:val="00194B09"/>
    <w:rsid w:val="001A5936"/>
    <w:rsid w:val="001B27D9"/>
    <w:rsid w:val="001E7EBE"/>
    <w:rsid w:val="00221FEA"/>
    <w:rsid w:val="002257E3"/>
    <w:rsid w:val="00227EA6"/>
    <w:rsid w:val="00241762"/>
    <w:rsid w:val="002626F2"/>
    <w:rsid w:val="00264768"/>
    <w:rsid w:val="00271218"/>
    <w:rsid w:val="00274CF2"/>
    <w:rsid w:val="00275CFA"/>
    <w:rsid w:val="00277BFA"/>
    <w:rsid w:val="00294F8A"/>
    <w:rsid w:val="002B1CF2"/>
    <w:rsid w:val="002C5348"/>
    <w:rsid w:val="002D17A5"/>
    <w:rsid w:val="002E2B05"/>
    <w:rsid w:val="002F4A8F"/>
    <w:rsid w:val="002F78B1"/>
    <w:rsid w:val="0030251F"/>
    <w:rsid w:val="003226F7"/>
    <w:rsid w:val="00335E49"/>
    <w:rsid w:val="00347F58"/>
    <w:rsid w:val="003603C5"/>
    <w:rsid w:val="00362173"/>
    <w:rsid w:val="00383CA8"/>
    <w:rsid w:val="003968F8"/>
    <w:rsid w:val="003A58EE"/>
    <w:rsid w:val="003D266C"/>
    <w:rsid w:val="003D71BD"/>
    <w:rsid w:val="003F6181"/>
    <w:rsid w:val="004053ED"/>
    <w:rsid w:val="0043185E"/>
    <w:rsid w:val="00492683"/>
    <w:rsid w:val="004965CD"/>
    <w:rsid w:val="004B1BF3"/>
    <w:rsid w:val="004B7E04"/>
    <w:rsid w:val="004D635D"/>
    <w:rsid w:val="004D6F24"/>
    <w:rsid w:val="004E497D"/>
    <w:rsid w:val="004F590C"/>
    <w:rsid w:val="00500601"/>
    <w:rsid w:val="005048EF"/>
    <w:rsid w:val="00511D2F"/>
    <w:rsid w:val="0051403F"/>
    <w:rsid w:val="00521E9D"/>
    <w:rsid w:val="0052297C"/>
    <w:rsid w:val="00526E08"/>
    <w:rsid w:val="00557C1C"/>
    <w:rsid w:val="005609E4"/>
    <w:rsid w:val="00580134"/>
    <w:rsid w:val="005918B7"/>
    <w:rsid w:val="005B066B"/>
    <w:rsid w:val="005C38E7"/>
    <w:rsid w:val="005F578C"/>
    <w:rsid w:val="00603AEC"/>
    <w:rsid w:val="00620275"/>
    <w:rsid w:val="00656108"/>
    <w:rsid w:val="00664A2D"/>
    <w:rsid w:val="006A3727"/>
    <w:rsid w:val="006A75B5"/>
    <w:rsid w:val="006B0926"/>
    <w:rsid w:val="006B7DE8"/>
    <w:rsid w:val="006D5623"/>
    <w:rsid w:val="006F63A7"/>
    <w:rsid w:val="00705573"/>
    <w:rsid w:val="00714478"/>
    <w:rsid w:val="00721A93"/>
    <w:rsid w:val="0072748A"/>
    <w:rsid w:val="00730D39"/>
    <w:rsid w:val="00743565"/>
    <w:rsid w:val="00784F62"/>
    <w:rsid w:val="007A0AB7"/>
    <w:rsid w:val="007B5C4C"/>
    <w:rsid w:val="007E2DA8"/>
    <w:rsid w:val="007E5E58"/>
    <w:rsid w:val="007F34F0"/>
    <w:rsid w:val="007F3E82"/>
    <w:rsid w:val="00814185"/>
    <w:rsid w:val="00830CB3"/>
    <w:rsid w:val="00832C0B"/>
    <w:rsid w:val="008417F6"/>
    <w:rsid w:val="008711F0"/>
    <w:rsid w:val="00875061"/>
    <w:rsid w:val="008A0CF8"/>
    <w:rsid w:val="008A48F0"/>
    <w:rsid w:val="008A597F"/>
    <w:rsid w:val="008B0432"/>
    <w:rsid w:val="008B4C79"/>
    <w:rsid w:val="008D0489"/>
    <w:rsid w:val="008D2C0C"/>
    <w:rsid w:val="008E7D74"/>
    <w:rsid w:val="00903AA8"/>
    <w:rsid w:val="00907C91"/>
    <w:rsid w:val="00931385"/>
    <w:rsid w:val="009663CB"/>
    <w:rsid w:val="00973526"/>
    <w:rsid w:val="00983079"/>
    <w:rsid w:val="0098426D"/>
    <w:rsid w:val="00986C88"/>
    <w:rsid w:val="0099399A"/>
    <w:rsid w:val="009A6EA9"/>
    <w:rsid w:val="009B1EE5"/>
    <w:rsid w:val="009F0636"/>
    <w:rsid w:val="00A16793"/>
    <w:rsid w:val="00A27890"/>
    <w:rsid w:val="00A610B6"/>
    <w:rsid w:val="00A72513"/>
    <w:rsid w:val="00A81019"/>
    <w:rsid w:val="00A81DA8"/>
    <w:rsid w:val="00A92520"/>
    <w:rsid w:val="00AA66A9"/>
    <w:rsid w:val="00AD1213"/>
    <w:rsid w:val="00AE1E26"/>
    <w:rsid w:val="00AE7DAB"/>
    <w:rsid w:val="00AF7844"/>
    <w:rsid w:val="00B13A9F"/>
    <w:rsid w:val="00B2166C"/>
    <w:rsid w:val="00B22AB1"/>
    <w:rsid w:val="00B456AE"/>
    <w:rsid w:val="00B5226C"/>
    <w:rsid w:val="00B5337C"/>
    <w:rsid w:val="00B57445"/>
    <w:rsid w:val="00B871DC"/>
    <w:rsid w:val="00BB6A65"/>
    <w:rsid w:val="00BF7AB4"/>
    <w:rsid w:val="00C532C4"/>
    <w:rsid w:val="00C862B6"/>
    <w:rsid w:val="00C86B5C"/>
    <w:rsid w:val="00C96A82"/>
    <w:rsid w:val="00CC409E"/>
    <w:rsid w:val="00CC5CD0"/>
    <w:rsid w:val="00CE49FD"/>
    <w:rsid w:val="00D02FAF"/>
    <w:rsid w:val="00D1559C"/>
    <w:rsid w:val="00D2145E"/>
    <w:rsid w:val="00D43E7F"/>
    <w:rsid w:val="00D55648"/>
    <w:rsid w:val="00D677D3"/>
    <w:rsid w:val="00D73941"/>
    <w:rsid w:val="00D84C1E"/>
    <w:rsid w:val="00D9258B"/>
    <w:rsid w:val="00D9442E"/>
    <w:rsid w:val="00D959B2"/>
    <w:rsid w:val="00DC76ED"/>
    <w:rsid w:val="00DD3A19"/>
    <w:rsid w:val="00DD6533"/>
    <w:rsid w:val="00DF214A"/>
    <w:rsid w:val="00E1544B"/>
    <w:rsid w:val="00E228C3"/>
    <w:rsid w:val="00E23ECC"/>
    <w:rsid w:val="00E27EB7"/>
    <w:rsid w:val="00E71E21"/>
    <w:rsid w:val="00E740CB"/>
    <w:rsid w:val="00E9001B"/>
    <w:rsid w:val="00E90CE6"/>
    <w:rsid w:val="00E96965"/>
    <w:rsid w:val="00EA762E"/>
    <w:rsid w:val="00EB33A8"/>
    <w:rsid w:val="00EC21BB"/>
    <w:rsid w:val="00ED123C"/>
    <w:rsid w:val="00F03AD0"/>
    <w:rsid w:val="00F24432"/>
    <w:rsid w:val="00F350AD"/>
    <w:rsid w:val="00F375BB"/>
    <w:rsid w:val="00F40B46"/>
    <w:rsid w:val="00F515D5"/>
    <w:rsid w:val="00F565DC"/>
    <w:rsid w:val="00F90858"/>
    <w:rsid w:val="00F93CFE"/>
    <w:rsid w:val="00FA00E8"/>
    <w:rsid w:val="00FB14DA"/>
    <w:rsid w:val="00FB30C3"/>
    <w:rsid w:val="00FC217F"/>
    <w:rsid w:val="00FC4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CE104"/>
  <w15:chartTrackingRefBased/>
  <w15:docId w15:val="{EBD5BB2E-DE33-ED46-856D-43885EFE5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134"/>
  </w:style>
  <w:style w:type="paragraph" w:styleId="Heading1">
    <w:name w:val="heading 1"/>
    <w:basedOn w:val="Normal"/>
    <w:next w:val="Normal"/>
    <w:link w:val="Heading1Char"/>
    <w:uiPriority w:val="9"/>
    <w:qFormat/>
    <w:rsid w:val="00A81D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1D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1D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1D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1D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1D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D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D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D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D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1D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1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1D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1D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1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DA8"/>
    <w:rPr>
      <w:rFonts w:eastAsiaTheme="majorEastAsia" w:cstheme="majorBidi"/>
      <w:color w:val="272727" w:themeColor="text1" w:themeTint="D8"/>
    </w:rPr>
  </w:style>
  <w:style w:type="paragraph" w:styleId="Title">
    <w:name w:val="Title"/>
    <w:basedOn w:val="Normal"/>
    <w:next w:val="Normal"/>
    <w:link w:val="TitleChar"/>
    <w:uiPriority w:val="10"/>
    <w:qFormat/>
    <w:rsid w:val="00A81D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D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DA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DA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81DA8"/>
    <w:rPr>
      <w:i/>
      <w:iCs/>
      <w:color w:val="404040" w:themeColor="text1" w:themeTint="BF"/>
    </w:rPr>
  </w:style>
  <w:style w:type="paragraph" w:styleId="ListParagraph">
    <w:name w:val="List Paragraph"/>
    <w:basedOn w:val="Normal"/>
    <w:uiPriority w:val="34"/>
    <w:qFormat/>
    <w:rsid w:val="00A81DA8"/>
    <w:pPr>
      <w:ind w:left="720"/>
      <w:contextualSpacing/>
    </w:pPr>
  </w:style>
  <w:style w:type="character" w:styleId="IntenseEmphasis">
    <w:name w:val="Intense Emphasis"/>
    <w:basedOn w:val="DefaultParagraphFont"/>
    <w:uiPriority w:val="21"/>
    <w:qFormat/>
    <w:rsid w:val="00A81DA8"/>
    <w:rPr>
      <w:i/>
      <w:iCs/>
      <w:color w:val="0F4761" w:themeColor="accent1" w:themeShade="BF"/>
    </w:rPr>
  </w:style>
  <w:style w:type="paragraph" w:styleId="IntenseQuote">
    <w:name w:val="Intense Quote"/>
    <w:basedOn w:val="Normal"/>
    <w:next w:val="Normal"/>
    <w:link w:val="IntenseQuoteChar"/>
    <w:uiPriority w:val="30"/>
    <w:qFormat/>
    <w:rsid w:val="00A81D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1DA8"/>
    <w:rPr>
      <w:i/>
      <w:iCs/>
      <w:color w:val="0F4761" w:themeColor="accent1" w:themeShade="BF"/>
    </w:rPr>
  </w:style>
  <w:style w:type="character" w:styleId="IntenseReference">
    <w:name w:val="Intense Reference"/>
    <w:basedOn w:val="DefaultParagraphFont"/>
    <w:uiPriority w:val="32"/>
    <w:qFormat/>
    <w:rsid w:val="00A81DA8"/>
    <w:rPr>
      <w:b/>
      <w:bCs/>
      <w:smallCaps/>
      <w:color w:val="0F4761" w:themeColor="accent1" w:themeShade="BF"/>
      <w:spacing w:val="5"/>
    </w:rPr>
  </w:style>
  <w:style w:type="table" w:styleId="TableGrid">
    <w:name w:val="Table Grid"/>
    <w:basedOn w:val="TableNormal"/>
    <w:uiPriority w:val="39"/>
    <w:rsid w:val="00AF7844"/>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F4A8F"/>
    <w:rPr>
      <w:sz w:val="16"/>
      <w:szCs w:val="16"/>
    </w:rPr>
  </w:style>
  <w:style w:type="paragraph" w:styleId="CommentText">
    <w:name w:val="annotation text"/>
    <w:basedOn w:val="Normal"/>
    <w:link w:val="CommentTextChar"/>
    <w:uiPriority w:val="99"/>
    <w:semiHidden/>
    <w:unhideWhenUsed/>
    <w:rsid w:val="002F4A8F"/>
    <w:rPr>
      <w:sz w:val="20"/>
      <w:szCs w:val="20"/>
    </w:rPr>
  </w:style>
  <w:style w:type="character" w:customStyle="1" w:styleId="CommentTextChar">
    <w:name w:val="Comment Text Char"/>
    <w:basedOn w:val="DefaultParagraphFont"/>
    <w:link w:val="CommentText"/>
    <w:uiPriority w:val="99"/>
    <w:semiHidden/>
    <w:rsid w:val="002F4A8F"/>
    <w:rPr>
      <w:sz w:val="20"/>
      <w:szCs w:val="20"/>
    </w:rPr>
  </w:style>
  <w:style w:type="paragraph" w:styleId="CommentSubject">
    <w:name w:val="annotation subject"/>
    <w:basedOn w:val="CommentText"/>
    <w:next w:val="CommentText"/>
    <w:link w:val="CommentSubjectChar"/>
    <w:uiPriority w:val="99"/>
    <w:semiHidden/>
    <w:unhideWhenUsed/>
    <w:rsid w:val="002F4A8F"/>
    <w:rPr>
      <w:b/>
      <w:bCs/>
    </w:rPr>
  </w:style>
  <w:style w:type="character" w:customStyle="1" w:styleId="CommentSubjectChar">
    <w:name w:val="Comment Subject Char"/>
    <w:basedOn w:val="CommentTextChar"/>
    <w:link w:val="CommentSubject"/>
    <w:uiPriority w:val="99"/>
    <w:semiHidden/>
    <w:rsid w:val="002F4A8F"/>
    <w:rPr>
      <w:b/>
      <w:bCs/>
      <w:sz w:val="20"/>
      <w:szCs w:val="20"/>
    </w:rPr>
  </w:style>
  <w:style w:type="table" w:customStyle="1" w:styleId="TableGrid1">
    <w:name w:val="Table Grid1"/>
    <w:basedOn w:val="TableNormal"/>
    <w:next w:val="TableGrid"/>
    <w:uiPriority w:val="39"/>
    <w:rsid w:val="00DD6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B30C3"/>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44E1A-96B5-7A40-8F10-6F7B872FC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17559</Words>
  <Characters>100089</Characters>
  <Application>Microsoft Office Word</Application>
  <DocSecurity>0</DocSecurity>
  <Lines>834</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Malcolm-McKay</dc:creator>
  <cp:keywords/>
  <dc:description/>
  <cp:lastModifiedBy>Alice Malcolm-McKay</cp:lastModifiedBy>
  <cp:revision>3</cp:revision>
  <dcterms:created xsi:type="dcterms:W3CDTF">2026-06-15T19:55:00Z</dcterms:created>
  <dcterms:modified xsi:type="dcterms:W3CDTF">2026-06-15T20:23:00Z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id="ziE0Ulo9"/&gt;&lt;style id="http://www.zotero.org/styles/harvard-cite-them-right-no-et-al" locale="en-GB" hasBibliography="1" bibliographyStyleHasBeenSet="1"/&gt;&lt;prefs&gt;&lt;pref name="fieldType" value="Field"</vt:lpwstr>
  </property>
  <property fmtid="{D5CDD505-2E9C-101B-9397-08002B2CF9AE}" pid="3" name="ZOTERO_PREF_2">
    <vt:lpwstr>/&gt;&lt;/prefs&gt;&lt;/data&gt;</vt:lpwstr>
  </property>
</Properties>
</file>