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C5542C" w14:textId="77777777" w:rsidR="00AD1D49" w:rsidRPr="00065ABD" w:rsidRDefault="00000000">
      <w:pPr>
        <w:pStyle w:val="Heading1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65ABD">
        <w:rPr>
          <w:rFonts w:ascii="Times New Roman" w:hAnsi="Times New Roman" w:cs="Times New Roman"/>
          <w:color w:val="000000" w:themeColor="text1"/>
          <w:sz w:val="22"/>
          <w:szCs w:val="22"/>
        </w:rPr>
        <w:t>CONSORT 2010 Checklist</w:t>
      </w:r>
    </w:p>
    <w:p w14:paraId="5D3B0A21" w14:textId="77777777" w:rsidR="00AD1D49" w:rsidRPr="00065ABD" w:rsidRDefault="00000000">
      <w:pPr>
        <w:rPr>
          <w:rFonts w:ascii="Times New Roman" w:hAnsi="Times New Roman" w:cs="Times New Roman"/>
          <w:color w:val="000000" w:themeColor="text1"/>
        </w:rPr>
      </w:pPr>
      <w:r w:rsidRPr="00065ABD">
        <w:rPr>
          <w:rFonts w:ascii="Times New Roman" w:hAnsi="Times New Roman" w:cs="Times New Roman"/>
          <w:b/>
          <w:color w:val="000000" w:themeColor="text1"/>
        </w:rPr>
        <w:t xml:space="preserve">Manuscript: </w:t>
      </w:r>
      <w:r w:rsidRPr="00065ABD">
        <w:rPr>
          <w:rFonts w:ascii="Times New Roman" w:hAnsi="Times New Roman" w:cs="Times New Roman"/>
          <w:color w:val="000000" w:themeColor="text1"/>
        </w:rPr>
        <w:t>Using SMS and Interactive Voice Response to strengthen continuity of care for planned cesarean delivery in Uganda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95"/>
        <w:gridCol w:w="2119"/>
        <w:gridCol w:w="2152"/>
        <w:gridCol w:w="4224"/>
      </w:tblGrid>
      <w:tr w:rsidR="00AD1D49" w:rsidRPr="00065ABD" w14:paraId="462350FD" w14:textId="77777777" w:rsidTr="00065ABD">
        <w:tc>
          <w:tcPr>
            <w:tcW w:w="2294" w:type="dxa"/>
          </w:tcPr>
          <w:p w14:paraId="3D006E47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Section/Topic</w:t>
            </w:r>
          </w:p>
        </w:tc>
        <w:tc>
          <w:tcPr>
            <w:tcW w:w="2160" w:type="dxa"/>
          </w:tcPr>
          <w:p w14:paraId="54936EE9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Item No.</w:t>
            </w:r>
          </w:p>
        </w:tc>
        <w:tc>
          <w:tcPr>
            <w:tcW w:w="2160" w:type="dxa"/>
          </w:tcPr>
          <w:p w14:paraId="3712C7AC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Checklist Item</w:t>
            </w:r>
          </w:p>
        </w:tc>
        <w:tc>
          <w:tcPr>
            <w:tcW w:w="4294" w:type="dxa"/>
          </w:tcPr>
          <w:p w14:paraId="6682E1F5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Reported on Page No.</w:t>
            </w:r>
          </w:p>
        </w:tc>
      </w:tr>
      <w:tr w:rsidR="00AD1D49" w:rsidRPr="00065ABD" w14:paraId="5ACCA00B" w14:textId="77777777" w:rsidTr="00065ABD">
        <w:tc>
          <w:tcPr>
            <w:tcW w:w="2294" w:type="dxa"/>
          </w:tcPr>
          <w:p w14:paraId="53E6E3B5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Title</w:t>
            </w:r>
          </w:p>
        </w:tc>
        <w:tc>
          <w:tcPr>
            <w:tcW w:w="2160" w:type="dxa"/>
          </w:tcPr>
          <w:p w14:paraId="5BBA82E0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1a</w:t>
            </w:r>
          </w:p>
        </w:tc>
        <w:tc>
          <w:tcPr>
            <w:tcW w:w="2160" w:type="dxa"/>
          </w:tcPr>
          <w:p w14:paraId="1D3BA956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Identification as a randomized trial in the title</w:t>
            </w:r>
          </w:p>
        </w:tc>
        <w:tc>
          <w:tcPr>
            <w:tcW w:w="4294" w:type="dxa"/>
          </w:tcPr>
          <w:p w14:paraId="14DC198B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N/A (study is not randomized)</w:t>
            </w:r>
          </w:p>
        </w:tc>
      </w:tr>
      <w:tr w:rsidR="00AD1D49" w:rsidRPr="00065ABD" w14:paraId="32AEDAB0" w14:textId="77777777" w:rsidTr="00065ABD">
        <w:tc>
          <w:tcPr>
            <w:tcW w:w="2294" w:type="dxa"/>
          </w:tcPr>
          <w:p w14:paraId="7724A8D3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Abstract</w:t>
            </w:r>
          </w:p>
        </w:tc>
        <w:tc>
          <w:tcPr>
            <w:tcW w:w="2160" w:type="dxa"/>
          </w:tcPr>
          <w:p w14:paraId="546D96E5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1b</w:t>
            </w:r>
          </w:p>
        </w:tc>
        <w:tc>
          <w:tcPr>
            <w:tcW w:w="2160" w:type="dxa"/>
          </w:tcPr>
          <w:p w14:paraId="0B42ACC8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Structured summary of trial design, methods, results and conclusions</w:t>
            </w:r>
          </w:p>
        </w:tc>
        <w:tc>
          <w:tcPr>
            <w:tcW w:w="4294" w:type="dxa"/>
          </w:tcPr>
          <w:p w14:paraId="17EB231D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Pages 3–4</w:t>
            </w:r>
          </w:p>
        </w:tc>
      </w:tr>
      <w:tr w:rsidR="00AD1D49" w:rsidRPr="00065ABD" w14:paraId="3BE7B31C" w14:textId="77777777" w:rsidTr="00065ABD">
        <w:tc>
          <w:tcPr>
            <w:tcW w:w="2294" w:type="dxa"/>
          </w:tcPr>
          <w:p w14:paraId="790872E4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Background/Objectives</w:t>
            </w:r>
          </w:p>
        </w:tc>
        <w:tc>
          <w:tcPr>
            <w:tcW w:w="2160" w:type="dxa"/>
          </w:tcPr>
          <w:p w14:paraId="542C96AE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2a</w:t>
            </w:r>
          </w:p>
        </w:tc>
        <w:tc>
          <w:tcPr>
            <w:tcW w:w="2160" w:type="dxa"/>
          </w:tcPr>
          <w:p w14:paraId="4D9D62CF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Scientific background and rationale</w:t>
            </w:r>
          </w:p>
        </w:tc>
        <w:tc>
          <w:tcPr>
            <w:tcW w:w="4294" w:type="dxa"/>
          </w:tcPr>
          <w:p w14:paraId="29E4719F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Pages 5–7</w:t>
            </w:r>
          </w:p>
        </w:tc>
      </w:tr>
      <w:tr w:rsidR="00AD1D49" w:rsidRPr="00065ABD" w14:paraId="26A6AAEF" w14:textId="77777777" w:rsidTr="00065ABD">
        <w:tc>
          <w:tcPr>
            <w:tcW w:w="2294" w:type="dxa"/>
          </w:tcPr>
          <w:p w14:paraId="42CF048D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Background/Objectives</w:t>
            </w:r>
          </w:p>
        </w:tc>
        <w:tc>
          <w:tcPr>
            <w:tcW w:w="2160" w:type="dxa"/>
          </w:tcPr>
          <w:p w14:paraId="1AEE64B9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2b</w:t>
            </w:r>
          </w:p>
        </w:tc>
        <w:tc>
          <w:tcPr>
            <w:tcW w:w="2160" w:type="dxa"/>
          </w:tcPr>
          <w:p w14:paraId="469ADC55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Specific objectives or hypotheses</w:t>
            </w:r>
          </w:p>
        </w:tc>
        <w:tc>
          <w:tcPr>
            <w:tcW w:w="4294" w:type="dxa"/>
          </w:tcPr>
          <w:p w14:paraId="3E037B86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Page 7</w:t>
            </w:r>
          </w:p>
        </w:tc>
      </w:tr>
      <w:tr w:rsidR="00AD1D49" w:rsidRPr="00065ABD" w14:paraId="76331D41" w14:textId="77777777" w:rsidTr="00065ABD">
        <w:tc>
          <w:tcPr>
            <w:tcW w:w="2294" w:type="dxa"/>
          </w:tcPr>
          <w:p w14:paraId="62F851D6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Trial design</w:t>
            </w:r>
          </w:p>
        </w:tc>
        <w:tc>
          <w:tcPr>
            <w:tcW w:w="2160" w:type="dxa"/>
          </w:tcPr>
          <w:p w14:paraId="6B6875BA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3a</w:t>
            </w:r>
          </w:p>
        </w:tc>
        <w:tc>
          <w:tcPr>
            <w:tcW w:w="2160" w:type="dxa"/>
          </w:tcPr>
          <w:p w14:paraId="21794B7F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Description of trial design</w:t>
            </w:r>
          </w:p>
        </w:tc>
        <w:tc>
          <w:tcPr>
            <w:tcW w:w="4294" w:type="dxa"/>
          </w:tcPr>
          <w:p w14:paraId="45520268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Page 7</w:t>
            </w:r>
          </w:p>
        </w:tc>
      </w:tr>
      <w:tr w:rsidR="00AD1D49" w:rsidRPr="00065ABD" w14:paraId="5FBF71D8" w14:textId="77777777" w:rsidTr="00065ABD">
        <w:tc>
          <w:tcPr>
            <w:tcW w:w="2294" w:type="dxa"/>
          </w:tcPr>
          <w:p w14:paraId="21F63FC6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Trial design</w:t>
            </w:r>
          </w:p>
        </w:tc>
        <w:tc>
          <w:tcPr>
            <w:tcW w:w="2160" w:type="dxa"/>
          </w:tcPr>
          <w:p w14:paraId="7EF95DD3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3b</w:t>
            </w:r>
          </w:p>
        </w:tc>
        <w:tc>
          <w:tcPr>
            <w:tcW w:w="2160" w:type="dxa"/>
          </w:tcPr>
          <w:p w14:paraId="3F91721F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Important changes after trial commencement</w:t>
            </w:r>
          </w:p>
        </w:tc>
        <w:tc>
          <w:tcPr>
            <w:tcW w:w="4294" w:type="dxa"/>
          </w:tcPr>
          <w:p w14:paraId="49D3DC83" w14:textId="0D9A1B7E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Not applicable (</w:t>
            </w:r>
            <w:r w:rsidR="00065ABD">
              <w:rPr>
                <w:rFonts w:ascii="Times New Roman" w:hAnsi="Times New Roman" w:cs="Times New Roman"/>
                <w:color w:val="000000" w:themeColor="text1"/>
              </w:rPr>
              <w:t>no changes reported)</w:t>
            </w:r>
          </w:p>
        </w:tc>
      </w:tr>
      <w:tr w:rsidR="00AD1D49" w:rsidRPr="00065ABD" w14:paraId="1BCDD1D7" w14:textId="77777777" w:rsidTr="00065ABD">
        <w:tc>
          <w:tcPr>
            <w:tcW w:w="2294" w:type="dxa"/>
          </w:tcPr>
          <w:p w14:paraId="4E7F46A8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Participants</w:t>
            </w:r>
          </w:p>
        </w:tc>
        <w:tc>
          <w:tcPr>
            <w:tcW w:w="2160" w:type="dxa"/>
          </w:tcPr>
          <w:p w14:paraId="03C6770C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4a</w:t>
            </w:r>
          </w:p>
        </w:tc>
        <w:tc>
          <w:tcPr>
            <w:tcW w:w="2160" w:type="dxa"/>
          </w:tcPr>
          <w:p w14:paraId="6FD1BCEE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Eligibility criteria</w:t>
            </w:r>
          </w:p>
        </w:tc>
        <w:tc>
          <w:tcPr>
            <w:tcW w:w="4294" w:type="dxa"/>
          </w:tcPr>
          <w:p w14:paraId="5C49F1CB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Pages 8–9</w:t>
            </w:r>
          </w:p>
        </w:tc>
      </w:tr>
      <w:tr w:rsidR="00AD1D49" w:rsidRPr="00065ABD" w14:paraId="258374CF" w14:textId="77777777" w:rsidTr="00065ABD">
        <w:tc>
          <w:tcPr>
            <w:tcW w:w="2294" w:type="dxa"/>
          </w:tcPr>
          <w:p w14:paraId="41F7D775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Participants</w:t>
            </w:r>
          </w:p>
        </w:tc>
        <w:tc>
          <w:tcPr>
            <w:tcW w:w="2160" w:type="dxa"/>
          </w:tcPr>
          <w:p w14:paraId="5C117FBD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4b</w:t>
            </w:r>
          </w:p>
        </w:tc>
        <w:tc>
          <w:tcPr>
            <w:tcW w:w="2160" w:type="dxa"/>
          </w:tcPr>
          <w:p w14:paraId="265E6681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Settings and locations</w:t>
            </w:r>
          </w:p>
        </w:tc>
        <w:tc>
          <w:tcPr>
            <w:tcW w:w="4294" w:type="dxa"/>
          </w:tcPr>
          <w:p w14:paraId="0E8F2B79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Pages 7–8</w:t>
            </w:r>
          </w:p>
        </w:tc>
      </w:tr>
      <w:tr w:rsidR="00AD1D49" w:rsidRPr="00065ABD" w14:paraId="5E01924C" w14:textId="77777777" w:rsidTr="00065ABD">
        <w:tc>
          <w:tcPr>
            <w:tcW w:w="2294" w:type="dxa"/>
          </w:tcPr>
          <w:p w14:paraId="3F24F75A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Interventions</w:t>
            </w:r>
          </w:p>
        </w:tc>
        <w:tc>
          <w:tcPr>
            <w:tcW w:w="2160" w:type="dxa"/>
          </w:tcPr>
          <w:p w14:paraId="0831FC7C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160" w:type="dxa"/>
          </w:tcPr>
          <w:p w14:paraId="00AFCAC9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Intervention details</w:t>
            </w:r>
          </w:p>
        </w:tc>
        <w:tc>
          <w:tcPr>
            <w:tcW w:w="4294" w:type="dxa"/>
          </w:tcPr>
          <w:p w14:paraId="73033B29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Pages 9–10</w:t>
            </w:r>
          </w:p>
        </w:tc>
      </w:tr>
      <w:tr w:rsidR="00AD1D49" w:rsidRPr="00065ABD" w14:paraId="3C1FBDB9" w14:textId="77777777" w:rsidTr="00065ABD">
        <w:tc>
          <w:tcPr>
            <w:tcW w:w="2294" w:type="dxa"/>
          </w:tcPr>
          <w:p w14:paraId="7D566351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Outcomes</w:t>
            </w:r>
          </w:p>
        </w:tc>
        <w:tc>
          <w:tcPr>
            <w:tcW w:w="2160" w:type="dxa"/>
          </w:tcPr>
          <w:p w14:paraId="762D2856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6a</w:t>
            </w:r>
          </w:p>
        </w:tc>
        <w:tc>
          <w:tcPr>
            <w:tcW w:w="2160" w:type="dxa"/>
          </w:tcPr>
          <w:p w14:paraId="3D716C7E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Primary and secondary outcome measures</w:t>
            </w:r>
          </w:p>
        </w:tc>
        <w:tc>
          <w:tcPr>
            <w:tcW w:w="4294" w:type="dxa"/>
          </w:tcPr>
          <w:p w14:paraId="435C045A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Pages 10–11</w:t>
            </w:r>
          </w:p>
        </w:tc>
      </w:tr>
      <w:tr w:rsidR="00AD1D49" w:rsidRPr="00065ABD" w14:paraId="755660D5" w14:textId="77777777" w:rsidTr="00065ABD">
        <w:tc>
          <w:tcPr>
            <w:tcW w:w="2294" w:type="dxa"/>
          </w:tcPr>
          <w:p w14:paraId="28BE318F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Outcomes</w:t>
            </w:r>
          </w:p>
        </w:tc>
        <w:tc>
          <w:tcPr>
            <w:tcW w:w="2160" w:type="dxa"/>
          </w:tcPr>
          <w:p w14:paraId="237FFC24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6b</w:t>
            </w:r>
          </w:p>
        </w:tc>
        <w:tc>
          <w:tcPr>
            <w:tcW w:w="2160" w:type="dxa"/>
          </w:tcPr>
          <w:p w14:paraId="7FF8A599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Changes to trial outcomes</w:t>
            </w:r>
          </w:p>
        </w:tc>
        <w:tc>
          <w:tcPr>
            <w:tcW w:w="4294" w:type="dxa"/>
          </w:tcPr>
          <w:p w14:paraId="00F5EB74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Not reported (recommend stating none occurred)</w:t>
            </w:r>
          </w:p>
        </w:tc>
      </w:tr>
      <w:tr w:rsidR="00AD1D49" w:rsidRPr="00065ABD" w14:paraId="2FE13334" w14:textId="77777777" w:rsidTr="00065ABD">
        <w:tc>
          <w:tcPr>
            <w:tcW w:w="2294" w:type="dxa"/>
          </w:tcPr>
          <w:p w14:paraId="0DCDC538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Sample size</w:t>
            </w:r>
          </w:p>
        </w:tc>
        <w:tc>
          <w:tcPr>
            <w:tcW w:w="2160" w:type="dxa"/>
          </w:tcPr>
          <w:p w14:paraId="2A139B56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7a</w:t>
            </w:r>
          </w:p>
        </w:tc>
        <w:tc>
          <w:tcPr>
            <w:tcW w:w="2160" w:type="dxa"/>
          </w:tcPr>
          <w:p w14:paraId="4D3AE93D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Sample size determination</w:t>
            </w:r>
          </w:p>
        </w:tc>
        <w:tc>
          <w:tcPr>
            <w:tcW w:w="4294" w:type="dxa"/>
          </w:tcPr>
          <w:p w14:paraId="6812AF6F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Page 9</w:t>
            </w:r>
          </w:p>
        </w:tc>
      </w:tr>
      <w:tr w:rsidR="00AD1D49" w:rsidRPr="00065ABD" w14:paraId="78898CE2" w14:textId="77777777" w:rsidTr="00065ABD">
        <w:tc>
          <w:tcPr>
            <w:tcW w:w="2294" w:type="dxa"/>
          </w:tcPr>
          <w:p w14:paraId="6D7631B9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Sample size</w:t>
            </w:r>
          </w:p>
        </w:tc>
        <w:tc>
          <w:tcPr>
            <w:tcW w:w="2160" w:type="dxa"/>
          </w:tcPr>
          <w:p w14:paraId="6A5E6C42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7b</w:t>
            </w:r>
          </w:p>
        </w:tc>
        <w:tc>
          <w:tcPr>
            <w:tcW w:w="2160" w:type="dxa"/>
          </w:tcPr>
          <w:p w14:paraId="436C08F4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Interim analyses/stopping guidelines</w:t>
            </w:r>
          </w:p>
        </w:tc>
        <w:tc>
          <w:tcPr>
            <w:tcW w:w="4294" w:type="dxa"/>
          </w:tcPr>
          <w:p w14:paraId="22A03E7A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Not applicable</w:t>
            </w:r>
          </w:p>
        </w:tc>
      </w:tr>
      <w:tr w:rsidR="00AD1D49" w:rsidRPr="00065ABD" w14:paraId="4FC19D04" w14:textId="77777777" w:rsidTr="00065ABD">
        <w:tc>
          <w:tcPr>
            <w:tcW w:w="2294" w:type="dxa"/>
          </w:tcPr>
          <w:p w14:paraId="4FEEADA4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Randomization</w:t>
            </w:r>
          </w:p>
        </w:tc>
        <w:tc>
          <w:tcPr>
            <w:tcW w:w="2160" w:type="dxa"/>
          </w:tcPr>
          <w:p w14:paraId="128849DE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8a</w:t>
            </w:r>
          </w:p>
        </w:tc>
        <w:tc>
          <w:tcPr>
            <w:tcW w:w="2160" w:type="dxa"/>
          </w:tcPr>
          <w:p w14:paraId="11868299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Sequence generation</w:t>
            </w:r>
          </w:p>
        </w:tc>
        <w:tc>
          <w:tcPr>
            <w:tcW w:w="4294" w:type="dxa"/>
          </w:tcPr>
          <w:p w14:paraId="704CDCDA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Not applicable</w:t>
            </w:r>
          </w:p>
        </w:tc>
      </w:tr>
      <w:tr w:rsidR="00AD1D49" w:rsidRPr="00065ABD" w14:paraId="620DA06A" w14:textId="77777777" w:rsidTr="00065ABD">
        <w:tc>
          <w:tcPr>
            <w:tcW w:w="2294" w:type="dxa"/>
          </w:tcPr>
          <w:p w14:paraId="51B18C07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Randomization</w:t>
            </w:r>
          </w:p>
        </w:tc>
        <w:tc>
          <w:tcPr>
            <w:tcW w:w="2160" w:type="dxa"/>
          </w:tcPr>
          <w:p w14:paraId="2355BFC3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8b</w:t>
            </w:r>
          </w:p>
        </w:tc>
        <w:tc>
          <w:tcPr>
            <w:tcW w:w="2160" w:type="dxa"/>
          </w:tcPr>
          <w:p w14:paraId="2BAA5FCD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Type of randomization</w:t>
            </w:r>
          </w:p>
        </w:tc>
        <w:tc>
          <w:tcPr>
            <w:tcW w:w="4294" w:type="dxa"/>
          </w:tcPr>
          <w:p w14:paraId="422A0BA5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Not applicable</w:t>
            </w:r>
          </w:p>
        </w:tc>
      </w:tr>
      <w:tr w:rsidR="00AD1D49" w:rsidRPr="00065ABD" w14:paraId="205B4923" w14:textId="77777777" w:rsidTr="00065ABD">
        <w:tc>
          <w:tcPr>
            <w:tcW w:w="2294" w:type="dxa"/>
          </w:tcPr>
          <w:p w14:paraId="3FCFFCCB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Allocation concealment</w:t>
            </w:r>
          </w:p>
        </w:tc>
        <w:tc>
          <w:tcPr>
            <w:tcW w:w="2160" w:type="dxa"/>
          </w:tcPr>
          <w:p w14:paraId="2921BC02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2160" w:type="dxa"/>
          </w:tcPr>
          <w:p w14:paraId="0E365E6A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Allocation mechanism</w:t>
            </w:r>
          </w:p>
        </w:tc>
        <w:tc>
          <w:tcPr>
            <w:tcW w:w="4294" w:type="dxa"/>
          </w:tcPr>
          <w:p w14:paraId="56D0B923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Not applicable</w:t>
            </w:r>
          </w:p>
        </w:tc>
      </w:tr>
      <w:tr w:rsidR="00AD1D49" w:rsidRPr="00065ABD" w14:paraId="73C99DFC" w14:textId="77777777" w:rsidTr="00065ABD">
        <w:tc>
          <w:tcPr>
            <w:tcW w:w="2294" w:type="dxa"/>
          </w:tcPr>
          <w:p w14:paraId="691179E3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Implementation</w:t>
            </w:r>
          </w:p>
        </w:tc>
        <w:tc>
          <w:tcPr>
            <w:tcW w:w="2160" w:type="dxa"/>
          </w:tcPr>
          <w:p w14:paraId="5E7DDFD1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2160" w:type="dxa"/>
          </w:tcPr>
          <w:p w14:paraId="1E00336A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Who generated allocation sequence</w:t>
            </w:r>
          </w:p>
        </w:tc>
        <w:tc>
          <w:tcPr>
            <w:tcW w:w="4294" w:type="dxa"/>
          </w:tcPr>
          <w:p w14:paraId="08C11EDC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Not applicable</w:t>
            </w:r>
          </w:p>
        </w:tc>
      </w:tr>
      <w:tr w:rsidR="00AD1D49" w:rsidRPr="00065ABD" w14:paraId="522E60B7" w14:textId="77777777" w:rsidTr="00065ABD">
        <w:tc>
          <w:tcPr>
            <w:tcW w:w="2294" w:type="dxa"/>
          </w:tcPr>
          <w:p w14:paraId="18BEB201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Blinding</w:t>
            </w:r>
          </w:p>
        </w:tc>
        <w:tc>
          <w:tcPr>
            <w:tcW w:w="2160" w:type="dxa"/>
          </w:tcPr>
          <w:p w14:paraId="66BF8197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11a</w:t>
            </w:r>
          </w:p>
        </w:tc>
        <w:tc>
          <w:tcPr>
            <w:tcW w:w="2160" w:type="dxa"/>
          </w:tcPr>
          <w:p w14:paraId="5BDB64A8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Blinding</w:t>
            </w:r>
          </w:p>
        </w:tc>
        <w:tc>
          <w:tcPr>
            <w:tcW w:w="4294" w:type="dxa"/>
          </w:tcPr>
          <w:p w14:paraId="0AB162F7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Not applicable</w:t>
            </w:r>
          </w:p>
        </w:tc>
      </w:tr>
      <w:tr w:rsidR="00AD1D49" w:rsidRPr="00065ABD" w14:paraId="279628B5" w14:textId="77777777" w:rsidTr="00065ABD">
        <w:tc>
          <w:tcPr>
            <w:tcW w:w="2294" w:type="dxa"/>
          </w:tcPr>
          <w:p w14:paraId="58413527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Blinding</w:t>
            </w:r>
          </w:p>
        </w:tc>
        <w:tc>
          <w:tcPr>
            <w:tcW w:w="2160" w:type="dxa"/>
          </w:tcPr>
          <w:p w14:paraId="58A10FDA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11b</w:t>
            </w:r>
          </w:p>
        </w:tc>
        <w:tc>
          <w:tcPr>
            <w:tcW w:w="2160" w:type="dxa"/>
          </w:tcPr>
          <w:p w14:paraId="35EA139C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Similarity of interventions</w:t>
            </w:r>
          </w:p>
        </w:tc>
        <w:tc>
          <w:tcPr>
            <w:tcW w:w="4294" w:type="dxa"/>
          </w:tcPr>
          <w:p w14:paraId="6FFF1359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Not applicable</w:t>
            </w:r>
          </w:p>
        </w:tc>
      </w:tr>
      <w:tr w:rsidR="00AD1D49" w:rsidRPr="00065ABD" w14:paraId="5C55B837" w14:textId="77777777" w:rsidTr="00065ABD">
        <w:tc>
          <w:tcPr>
            <w:tcW w:w="2294" w:type="dxa"/>
          </w:tcPr>
          <w:p w14:paraId="46A46678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Statistical methods</w:t>
            </w:r>
          </w:p>
        </w:tc>
        <w:tc>
          <w:tcPr>
            <w:tcW w:w="2160" w:type="dxa"/>
          </w:tcPr>
          <w:p w14:paraId="2BFBE4B5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12a</w:t>
            </w:r>
          </w:p>
        </w:tc>
        <w:tc>
          <w:tcPr>
            <w:tcW w:w="2160" w:type="dxa"/>
          </w:tcPr>
          <w:p w14:paraId="7981C8CB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Statistical methods</w:t>
            </w:r>
          </w:p>
        </w:tc>
        <w:tc>
          <w:tcPr>
            <w:tcW w:w="4294" w:type="dxa"/>
          </w:tcPr>
          <w:p w14:paraId="03011A2C" w14:textId="618A22CF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Page 11</w:t>
            </w:r>
            <w:r w:rsidR="00065ABD">
              <w:rPr>
                <w:rFonts w:ascii="Times New Roman" w:hAnsi="Times New Roman" w:cs="Times New Roman"/>
                <w:color w:val="000000" w:themeColor="text1"/>
              </w:rPr>
              <w:t>-12</w:t>
            </w:r>
          </w:p>
        </w:tc>
      </w:tr>
      <w:tr w:rsidR="00AD1D49" w:rsidRPr="00065ABD" w14:paraId="34A0E60C" w14:textId="77777777" w:rsidTr="00065ABD">
        <w:tc>
          <w:tcPr>
            <w:tcW w:w="2294" w:type="dxa"/>
          </w:tcPr>
          <w:p w14:paraId="5F88F298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Statistical methods</w:t>
            </w:r>
          </w:p>
        </w:tc>
        <w:tc>
          <w:tcPr>
            <w:tcW w:w="2160" w:type="dxa"/>
          </w:tcPr>
          <w:p w14:paraId="23CF8F2E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12b</w:t>
            </w:r>
          </w:p>
        </w:tc>
        <w:tc>
          <w:tcPr>
            <w:tcW w:w="2160" w:type="dxa"/>
          </w:tcPr>
          <w:p w14:paraId="6CB4A901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Additional analyses</w:t>
            </w:r>
          </w:p>
        </w:tc>
        <w:tc>
          <w:tcPr>
            <w:tcW w:w="4294" w:type="dxa"/>
          </w:tcPr>
          <w:p w14:paraId="69C48EA3" w14:textId="45EE7D75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Page 11</w:t>
            </w:r>
            <w:r w:rsidR="00065ABD">
              <w:rPr>
                <w:rFonts w:ascii="Times New Roman" w:hAnsi="Times New Roman" w:cs="Times New Roman"/>
                <w:color w:val="000000" w:themeColor="text1"/>
              </w:rPr>
              <w:t>-12</w:t>
            </w:r>
          </w:p>
        </w:tc>
      </w:tr>
      <w:tr w:rsidR="00AD1D49" w:rsidRPr="00065ABD" w14:paraId="76123FCF" w14:textId="77777777" w:rsidTr="00065ABD">
        <w:tc>
          <w:tcPr>
            <w:tcW w:w="2294" w:type="dxa"/>
          </w:tcPr>
          <w:p w14:paraId="1BA6243E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Participant flow</w:t>
            </w:r>
          </w:p>
        </w:tc>
        <w:tc>
          <w:tcPr>
            <w:tcW w:w="2160" w:type="dxa"/>
          </w:tcPr>
          <w:p w14:paraId="4FC915BF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13a</w:t>
            </w:r>
          </w:p>
        </w:tc>
        <w:tc>
          <w:tcPr>
            <w:tcW w:w="2160" w:type="dxa"/>
          </w:tcPr>
          <w:p w14:paraId="70541534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Numbers assigned and analyzed</w:t>
            </w:r>
          </w:p>
        </w:tc>
        <w:tc>
          <w:tcPr>
            <w:tcW w:w="4294" w:type="dxa"/>
          </w:tcPr>
          <w:p w14:paraId="64BE5D68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Pages 12–14</w:t>
            </w:r>
          </w:p>
        </w:tc>
      </w:tr>
      <w:tr w:rsidR="00AD1D49" w:rsidRPr="00065ABD" w14:paraId="0F3A3B3A" w14:textId="77777777" w:rsidTr="00065ABD">
        <w:tc>
          <w:tcPr>
            <w:tcW w:w="2294" w:type="dxa"/>
          </w:tcPr>
          <w:p w14:paraId="3526F105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Participant flow</w:t>
            </w:r>
          </w:p>
        </w:tc>
        <w:tc>
          <w:tcPr>
            <w:tcW w:w="2160" w:type="dxa"/>
          </w:tcPr>
          <w:p w14:paraId="31F91A38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13b</w:t>
            </w:r>
          </w:p>
        </w:tc>
        <w:tc>
          <w:tcPr>
            <w:tcW w:w="2160" w:type="dxa"/>
          </w:tcPr>
          <w:p w14:paraId="3C6FA22C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Losses and exclusions</w:t>
            </w:r>
          </w:p>
        </w:tc>
        <w:tc>
          <w:tcPr>
            <w:tcW w:w="4294" w:type="dxa"/>
          </w:tcPr>
          <w:p w14:paraId="21AD44EF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Pages 12–14</w:t>
            </w:r>
          </w:p>
        </w:tc>
      </w:tr>
      <w:tr w:rsidR="00AD1D49" w:rsidRPr="00065ABD" w14:paraId="1084D1A5" w14:textId="77777777" w:rsidTr="00065ABD">
        <w:tc>
          <w:tcPr>
            <w:tcW w:w="2294" w:type="dxa"/>
          </w:tcPr>
          <w:p w14:paraId="47FECE9A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Recruitment</w:t>
            </w:r>
          </w:p>
        </w:tc>
        <w:tc>
          <w:tcPr>
            <w:tcW w:w="2160" w:type="dxa"/>
          </w:tcPr>
          <w:p w14:paraId="1548BC12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14a</w:t>
            </w:r>
          </w:p>
        </w:tc>
        <w:tc>
          <w:tcPr>
            <w:tcW w:w="2160" w:type="dxa"/>
          </w:tcPr>
          <w:p w14:paraId="2263B504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Recruitment dates</w:t>
            </w:r>
          </w:p>
        </w:tc>
        <w:tc>
          <w:tcPr>
            <w:tcW w:w="4294" w:type="dxa"/>
          </w:tcPr>
          <w:p w14:paraId="66240FF3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Page 14</w:t>
            </w:r>
          </w:p>
        </w:tc>
      </w:tr>
      <w:tr w:rsidR="00AD1D49" w:rsidRPr="00065ABD" w14:paraId="508008A8" w14:textId="77777777" w:rsidTr="00065ABD">
        <w:tc>
          <w:tcPr>
            <w:tcW w:w="2294" w:type="dxa"/>
          </w:tcPr>
          <w:p w14:paraId="526B5DCA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lastRenderedPageBreak/>
              <w:t>Recruitment</w:t>
            </w:r>
          </w:p>
        </w:tc>
        <w:tc>
          <w:tcPr>
            <w:tcW w:w="2160" w:type="dxa"/>
          </w:tcPr>
          <w:p w14:paraId="7BF9E6B8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14b</w:t>
            </w:r>
          </w:p>
        </w:tc>
        <w:tc>
          <w:tcPr>
            <w:tcW w:w="2160" w:type="dxa"/>
          </w:tcPr>
          <w:p w14:paraId="3D1526F7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Why trial ended/stopped</w:t>
            </w:r>
          </w:p>
        </w:tc>
        <w:tc>
          <w:tcPr>
            <w:tcW w:w="4294" w:type="dxa"/>
          </w:tcPr>
          <w:p w14:paraId="6F84B0D0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Not applicable</w:t>
            </w:r>
          </w:p>
        </w:tc>
      </w:tr>
      <w:tr w:rsidR="00AD1D49" w:rsidRPr="00065ABD" w14:paraId="7DB4F450" w14:textId="77777777" w:rsidTr="00065ABD">
        <w:tc>
          <w:tcPr>
            <w:tcW w:w="2294" w:type="dxa"/>
          </w:tcPr>
          <w:p w14:paraId="5AD900DA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Baseline data</w:t>
            </w:r>
          </w:p>
        </w:tc>
        <w:tc>
          <w:tcPr>
            <w:tcW w:w="2160" w:type="dxa"/>
          </w:tcPr>
          <w:p w14:paraId="520293A5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2160" w:type="dxa"/>
          </w:tcPr>
          <w:p w14:paraId="47E702B9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Baseline characteristics</w:t>
            </w:r>
          </w:p>
        </w:tc>
        <w:tc>
          <w:tcPr>
            <w:tcW w:w="4294" w:type="dxa"/>
          </w:tcPr>
          <w:p w14:paraId="04604EA0" w14:textId="1C235235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Pages 14–18</w:t>
            </w:r>
            <w:r w:rsidR="00065ABD">
              <w:rPr>
                <w:rFonts w:ascii="Times New Roman" w:hAnsi="Times New Roman" w:cs="Times New Roman"/>
                <w:color w:val="000000" w:themeColor="text1"/>
              </w:rPr>
              <w:t>, Table 1</w:t>
            </w:r>
          </w:p>
        </w:tc>
      </w:tr>
      <w:tr w:rsidR="00AD1D49" w:rsidRPr="00065ABD" w14:paraId="07C411AA" w14:textId="77777777" w:rsidTr="00065ABD">
        <w:tc>
          <w:tcPr>
            <w:tcW w:w="2294" w:type="dxa"/>
          </w:tcPr>
          <w:p w14:paraId="220D9700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Numbers analysed</w:t>
            </w:r>
          </w:p>
        </w:tc>
        <w:tc>
          <w:tcPr>
            <w:tcW w:w="2160" w:type="dxa"/>
          </w:tcPr>
          <w:p w14:paraId="7E66B117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2160" w:type="dxa"/>
          </w:tcPr>
          <w:p w14:paraId="44A4B43E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Number included in each analysis</w:t>
            </w:r>
          </w:p>
        </w:tc>
        <w:tc>
          <w:tcPr>
            <w:tcW w:w="4294" w:type="dxa"/>
          </w:tcPr>
          <w:p w14:paraId="7DA39625" w14:textId="5AAA9496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Pages 18–22</w:t>
            </w:r>
            <w:r w:rsidR="00065ABD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</w:p>
        </w:tc>
      </w:tr>
      <w:tr w:rsidR="00AD1D49" w:rsidRPr="00065ABD" w14:paraId="3AD205C0" w14:textId="77777777" w:rsidTr="00065ABD">
        <w:tc>
          <w:tcPr>
            <w:tcW w:w="2294" w:type="dxa"/>
          </w:tcPr>
          <w:p w14:paraId="07E662C7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Outcomes</w:t>
            </w:r>
          </w:p>
        </w:tc>
        <w:tc>
          <w:tcPr>
            <w:tcW w:w="2160" w:type="dxa"/>
          </w:tcPr>
          <w:p w14:paraId="2C6832BA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17a</w:t>
            </w:r>
          </w:p>
        </w:tc>
        <w:tc>
          <w:tcPr>
            <w:tcW w:w="2160" w:type="dxa"/>
          </w:tcPr>
          <w:p w14:paraId="346ED985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Results for each primary/secondary outcome</w:t>
            </w:r>
          </w:p>
        </w:tc>
        <w:tc>
          <w:tcPr>
            <w:tcW w:w="4294" w:type="dxa"/>
          </w:tcPr>
          <w:p w14:paraId="1B9B95E4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Pages 18–22</w:t>
            </w:r>
          </w:p>
        </w:tc>
      </w:tr>
      <w:tr w:rsidR="00AD1D49" w:rsidRPr="00065ABD" w14:paraId="30A1122C" w14:textId="77777777" w:rsidTr="00065ABD">
        <w:tc>
          <w:tcPr>
            <w:tcW w:w="2294" w:type="dxa"/>
          </w:tcPr>
          <w:p w14:paraId="263359E3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Outcomes</w:t>
            </w:r>
          </w:p>
        </w:tc>
        <w:tc>
          <w:tcPr>
            <w:tcW w:w="2160" w:type="dxa"/>
          </w:tcPr>
          <w:p w14:paraId="1B0C29B7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17b</w:t>
            </w:r>
          </w:p>
        </w:tc>
        <w:tc>
          <w:tcPr>
            <w:tcW w:w="2160" w:type="dxa"/>
          </w:tcPr>
          <w:p w14:paraId="3CA91990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Binary outcomes</w:t>
            </w:r>
          </w:p>
        </w:tc>
        <w:tc>
          <w:tcPr>
            <w:tcW w:w="4294" w:type="dxa"/>
          </w:tcPr>
          <w:p w14:paraId="3E46791D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Not applicable</w:t>
            </w:r>
          </w:p>
        </w:tc>
      </w:tr>
      <w:tr w:rsidR="00AD1D49" w:rsidRPr="00065ABD" w14:paraId="55ABF25B" w14:textId="77777777" w:rsidTr="00065ABD">
        <w:tc>
          <w:tcPr>
            <w:tcW w:w="2294" w:type="dxa"/>
          </w:tcPr>
          <w:p w14:paraId="2E42E426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Ancillary analyses</w:t>
            </w:r>
          </w:p>
        </w:tc>
        <w:tc>
          <w:tcPr>
            <w:tcW w:w="2160" w:type="dxa"/>
          </w:tcPr>
          <w:p w14:paraId="57374831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2160" w:type="dxa"/>
          </w:tcPr>
          <w:p w14:paraId="7ED95717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Additional analyses</w:t>
            </w:r>
          </w:p>
        </w:tc>
        <w:tc>
          <w:tcPr>
            <w:tcW w:w="4294" w:type="dxa"/>
          </w:tcPr>
          <w:p w14:paraId="72EEFEA5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Pages 20–22</w:t>
            </w:r>
          </w:p>
        </w:tc>
      </w:tr>
      <w:tr w:rsidR="00AD1D49" w:rsidRPr="00065ABD" w14:paraId="78FA03D7" w14:textId="77777777" w:rsidTr="00065ABD">
        <w:tc>
          <w:tcPr>
            <w:tcW w:w="2294" w:type="dxa"/>
          </w:tcPr>
          <w:p w14:paraId="407D74FC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Harms</w:t>
            </w:r>
          </w:p>
        </w:tc>
        <w:tc>
          <w:tcPr>
            <w:tcW w:w="2160" w:type="dxa"/>
          </w:tcPr>
          <w:p w14:paraId="27FDBEEA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2160" w:type="dxa"/>
          </w:tcPr>
          <w:p w14:paraId="4C91E8E7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Harms or unintended effects</w:t>
            </w:r>
          </w:p>
        </w:tc>
        <w:tc>
          <w:tcPr>
            <w:tcW w:w="4294" w:type="dxa"/>
          </w:tcPr>
          <w:p w14:paraId="14A0D437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Page 23</w:t>
            </w:r>
          </w:p>
        </w:tc>
      </w:tr>
      <w:tr w:rsidR="00AD1D49" w:rsidRPr="00065ABD" w14:paraId="443E4C5C" w14:textId="77777777" w:rsidTr="00065ABD">
        <w:tc>
          <w:tcPr>
            <w:tcW w:w="2294" w:type="dxa"/>
          </w:tcPr>
          <w:p w14:paraId="2A724259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Limitations</w:t>
            </w:r>
          </w:p>
        </w:tc>
        <w:tc>
          <w:tcPr>
            <w:tcW w:w="2160" w:type="dxa"/>
          </w:tcPr>
          <w:p w14:paraId="7C6811BE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2160" w:type="dxa"/>
          </w:tcPr>
          <w:p w14:paraId="3F7D95D1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Trial limitations</w:t>
            </w:r>
          </w:p>
        </w:tc>
        <w:tc>
          <w:tcPr>
            <w:tcW w:w="4294" w:type="dxa"/>
          </w:tcPr>
          <w:p w14:paraId="4FE94D10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Pages 25–26</w:t>
            </w:r>
          </w:p>
        </w:tc>
      </w:tr>
      <w:tr w:rsidR="00AD1D49" w:rsidRPr="00065ABD" w14:paraId="0621C802" w14:textId="77777777" w:rsidTr="00065ABD">
        <w:tc>
          <w:tcPr>
            <w:tcW w:w="2294" w:type="dxa"/>
          </w:tcPr>
          <w:p w14:paraId="25042E54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Generalisability</w:t>
            </w:r>
          </w:p>
        </w:tc>
        <w:tc>
          <w:tcPr>
            <w:tcW w:w="2160" w:type="dxa"/>
          </w:tcPr>
          <w:p w14:paraId="2C721C3E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2160" w:type="dxa"/>
          </w:tcPr>
          <w:p w14:paraId="30B23431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Generalisability</w:t>
            </w:r>
          </w:p>
        </w:tc>
        <w:tc>
          <w:tcPr>
            <w:tcW w:w="4294" w:type="dxa"/>
          </w:tcPr>
          <w:p w14:paraId="3F890215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Pages 24–27</w:t>
            </w:r>
          </w:p>
        </w:tc>
      </w:tr>
      <w:tr w:rsidR="00AD1D49" w:rsidRPr="00065ABD" w14:paraId="33D77CF3" w14:textId="77777777" w:rsidTr="00065ABD">
        <w:tc>
          <w:tcPr>
            <w:tcW w:w="2294" w:type="dxa"/>
          </w:tcPr>
          <w:p w14:paraId="5902A92D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Interpretation</w:t>
            </w:r>
          </w:p>
        </w:tc>
        <w:tc>
          <w:tcPr>
            <w:tcW w:w="2160" w:type="dxa"/>
          </w:tcPr>
          <w:p w14:paraId="562102E1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2160" w:type="dxa"/>
          </w:tcPr>
          <w:p w14:paraId="4B786248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Interpretation</w:t>
            </w:r>
          </w:p>
        </w:tc>
        <w:tc>
          <w:tcPr>
            <w:tcW w:w="4294" w:type="dxa"/>
          </w:tcPr>
          <w:p w14:paraId="645F3740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Pages 23–27</w:t>
            </w:r>
          </w:p>
        </w:tc>
      </w:tr>
      <w:tr w:rsidR="00AD1D49" w:rsidRPr="00065ABD" w14:paraId="7FAEB83E" w14:textId="77777777" w:rsidTr="00065ABD">
        <w:tc>
          <w:tcPr>
            <w:tcW w:w="2294" w:type="dxa"/>
          </w:tcPr>
          <w:p w14:paraId="6CE142ED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Registration</w:t>
            </w:r>
          </w:p>
        </w:tc>
        <w:tc>
          <w:tcPr>
            <w:tcW w:w="2160" w:type="dxa"/>
          </w:tcPr>
          <w:p w14:paraId="18D17756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2160" w:type="dxa"/>
          </w:tcPr>
          <w:p w14:paraId="36DBCDAC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Registration number</w:t>
            </w:r>
          </w:p>
        </w:tc>
        <w:tc>
          <w:tcPr>
            <w:tcW w:w="4294" w:type="dxa"/>
          </w:tcPr>
          <w:p w14:paraId="296E1880" w14:textId="2203505E" w:rsidR="00AD1D49" w:rsidRPr="00065ABD" w:rsidRDefault="00065ABD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Clinicaltrial.gov</w:t>
            </w:r>
          </w:p>
        </w:tc>
      </w:tr>
      <w:tr w:rsidR="00AD1D49" w:rsidRPr="00065ABD" w14:paraId="1CA8198C" w14:textId="77777777" w:rsidTr="00065ABD">
        <w:tc>
          <w:tcPr>
            <w:tcW w:w="2294" w:type="dxa"/>
          </w:tcPr>
          <w:p w14:paraId="6CDF293E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Protocol</w:t>
            </w:r>
          </w:p>
        </w:tc>
        <w:tc>
          <w:tcPr>
            <w:tcW w:w="2160" w:type="dxa"/>
          </w:tcPr>
          <w:p w14:paraId="483E1FFE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2160" w:type="dxa"/>
          </w:tcPr>
          <w:p w14:paraId="125E1F7B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Where full protocol can be accessed</w:t>
            </w:r>
          </w:p>
        </w:tc>
        <w:tc>
          <w:tcPr>
            <w:tcW w:w="4294" w:type="dxa"/>
          </w:tcPr>
          <w:p w14:paraId="3FEA5ABF" w14:textId="02ADB3B3" w:rsidR="00AD1D49" w:rsidRPr="00065ABD" w:rsidRDefault="00065ABD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Protocol available on reasonable request</w:t>
            </w:r>
          </w:p>
        </w:tc>
      </w:tr>
      <w:tr w:rsidR="00AD1D49" w:rsidRPr="00065ABD" w14:paraId="30374DAC" w14:textId="77777777" w:rsidTr="00065ABD">
        <w:tc>
          <w:tcPr>
            <w:tcW w:w="2294" w:type="dxa"/>
          </w:tcPr>
          <w:p w14:paraId="77E8C043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Funding</w:t>
            </w:r>
          </w:p>
        </w:tc>
        <w:tc>
          <w:tcPr>
            <w:tcW w:w="2160" w:type="dxa"/>
          </w:tcPr>
          <w:p w14:paraId="3724B138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2160" w:type="dxa"/>
          </w:tcPr>
          <w:p w14:paraId="15AF73F5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Sources of funding</w:t>
            </w:r>
          </w:p>
        </w:tc>
        <w:tc>
          <w:tcPr>
            <w:tcW w:w="4294" w:type="dxa"/>
          </w:tcPr>
          <w:p w14:paraId="070043D7" w14:textId="77777777" w:rsidR="00AD1D49" w:rsidRPr="00065ABD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ABD">
              <w:rPr>
                <w:rFonts w:ascii="Times New Roman" w:hAnsi="Times New Roman" w:cs="Times New Roman"/>
                <w:color w:val="000000" w:themeColor="text1"/>
              </w:rPr>
              <w:t>Page 29</w:t>
            </w:r>
          </w:p>
        </w:tc>
      </w:tr>
    </w:tbl>
    <w:p w14:paraId="54AB8CA9" w14:textId="77777777" w:rsidR="00AD1D49" w:rsidRPr="00065ABD" w:rsidRDefault="00AD1D49">
      <w:pPr>
        <w:rPr>
          <w:rFonts w:ascii="Times New Roman" w:hAnsi="Times New Roman" w:cs="Times New Roman"/>
          <w:color w:val="000000" w:themeColor="text1"/>
        </w:rPr>
      </w:pPr>
    </w:p>
    <w:p w14:paraId="54400CAE" w14:textId="77777777" w:rsidR="00AD1D49" w:rsidRPr="00065ABD" w:rsidRDefault="00000000">
      <w:pPr>
        <w:rPr>
          <w:rFonts w:ascii="Times New Roman" w:hAnsi="Times New Roman" w:cs="Times New Roman"/>
          <w:color w:val="000000" w:themeColor="text1"/>
        </w:rPr>
      </w:pPr>
      <w:r w:rsidRPr="00065ABD">
        <w:rPr>
          <w:rFonts w:ascii="Times New Roman" w:hAnsi="Times New Roman" w:cs="Times New Roman"/>
          <w:b/>
          <w:color w:val="000000" w:themeColor="text1"/>
        </w:rPr>
        <w:t xml:space="preserve">Note: </w:t>
      </w:r>
      <w:r w:rsidRPr="00065ABD">
        <w:rPr>
          <w:rFonts w:ascii="Times New Roman" w:hAnsi="Times New Roman" w:cs="Times New Roman"/>
          <w:color w:val="000000" w:themeColor="text1"/>
        </w:rPr>
        <w:t>This study was a prospective single-arm pilot feasibility study without randomization or a comparison group. CONSORT items related to randomization, allocation concealment, and blinding are therefore not applicable.</w:t>
      </w:r>
    </w:p>
    <w:sectPr w:rsidR="00AD1D49" w:rsidRPr="00065ABD" w:rsidSect="00065AB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2762661">
    <w:abstractNumId w:val="8"/>
  </w:num>
  <w:num w:numId="2" w16cid:durableId="1423915740">
    <w:abstractNumId w:val="6"/>
  </w:num>
  <w:num w:numId="3" w16cid:durableId="806623485">
    <w:abstractNumId w:val="5"/>
  </w:num>
  <w:num w:numId="4" w16cid:durableId="1460536691">
    <w:abstractNumId w:val="4"/>
  </w:num>
  <w:num w:numId="5" w16cid:durableId="1271930926">
    <w:abstractNumId w:val="7"/>
  </w:num>
  <w:num w:numId="6" w16cid:durableId="705833604">
    <w:abstractNumId w:val="3"/>
  </w:num>
  <w:num w:numId="7" w16cid:durableId="1370954622">
    <w:abstractNumId w:val="2"/>
  </w:num>
  <w:num w:numId="8" w16cid:durableId="522745123">
    <w:abstractNumId w:val="1"/>
  </w:num>
  <w:num w:numId="9" w16cid:durableId="33260642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5ABD"/>
    <w:rsid w:val="000B0A96"/>
    <w:rsid w:val="0015074B"/>
    <w:rsid w:val="0029639D"/>
    <w:rsid w:val="00326F90"/>
    <w:rsid w:val="0086062D"/>
    <w:rsid w:val="00AA1D8D"/>
    <w:rsid w:val="00AD1D49"/>
    <w:rsid w:val="00B33635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B9AFA8"/>
  <w14:defaultImageDpi w14:val="300"/>
  <w15:docId w15:val="{46816240-FCBA-1C48-92D6-F863A6025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Boatin, Adeline A.,MD, MPH</cp:lastModifiedBy>
  <cp:revision>2</cp:revision>
  <dcterms:created xsi:type="dcterms:W3CDTF">2026-07-06T17:27:00Z</dcterms:created>
  <dcterms:modified xsi:type="dcterms:W3CDTF">2026-07-06T17:27:00Z</dcterms:modified>
  <cp:category/>
</cp:coreProperties>
</file>