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8F63" w14:textId="77777777" w:rsidR="000F4433" w:rsidRPr="00397A4D" w:rsidRDefault="000F4433" w:rsidP="000F4433">
      <w:pPr>
        <w:rPr>
          <w:rFonts w:ascii="Calibri" w:hAnsi="Calibri" w:cs="Calibri"/>
          <w:b/>
          <w:bCs/>
          <w:sz w:val="21"/>
          <w:szCs w:val="22"/>
          <w:lang w:val="en-CA"/>
        </w:rPr>
      </w:pPr>
      <w:r w:rsidRPr="00397A4D">
        <w:rPr>
          <w:rFonts w:ascii="Calibri" w:hAnsi="Calibri" w:cs="Calibri"/>
          <w:b/>
          <w:bCs/>
          <w:sz w:val="21"/>
          <w:szCs w:val="22"/>
          <w:lang w:val="en-CA"/>
        </w:rPr>
        <w:t xml:space="preserve">Table </w:t>
      </w:r>
      <w:r>
        <w:rPr>
          <w:rFonts w:ascii="Calibri" w:hAnsi="Calibri" w:cs="Calibri" w:hint="eastAsia"/>
          <w:b/>
          <w:bCs/>
          <w:sz w:val="21"/>
          <w:szCs w:val="22"/>
          <w:lang w:val="en-CA"/>
        </w:rPr>
        <w:t>2</w:t>
      </w:r>
      <w:r w:rsidRPr="00397A4D">
        <w:rPr>
          <w:rFonts w:ascii="Calibri" w:hAnsi="Calibri" w:cs="Calibri"/>
          <w:b/>
          <w:bCs/>
          <w:sz w:val="21"/>
          <w:szCs w:val="22"/>
          <w:lang w:val="en-CA"/>
        </w:rPr>
        <w:t>.</w:t>
      </w:r>
      <w:r>
        <w:rPr>
          <w:rFonts w:ascii="Calibri" w:hAnsi="Calibri" w:cs="Calibri"/>
          <w:b/>
          <w:bCs/>
          <w:sz w:val="21"/>
          <w:szCs w:val="22"/>
          <w:lang w:val="en-CA"/>
        </w:rPr>
        <w:t xml:space="preserve"> </w:t>
      </w:r>
      <w:r w:rsidRPr="008C1E40">
        <w:rPr>
          <w:rFonts w:ascii="Calibri" w:hAnsi="Calibri" w:cs="Calibri"/>
          <w:b/>
          <w:bCs/>
          <w:sz w:val="21"/>
          <w:szCs w:val="22"/>
          <w:lang w:val="en-CA"/>
        </w:rPr>
        <w:t xml:space="preserve">Base-Case and Probabilistic Sensitivity Analysis Results of the </w:t>
      </w:r>
      <w:r>
        <w:rPr>
          <w:rFonts w:ascii="Calibri" w:hAnsi="Calibri" w:cs="Calibri" w:hint="eastAsia"/>
          <w:b/>
          <w:bCs/>
          <w:sz w:val="21"/>
          <w:szCs w:val="22"/>
          <w:lang w:val="en-CA"/>
        </w:rPr>
        <w:t>Markov</w:t>
      </w:r>
      <w:r w:rsidRPr="008C1E40">
        <w:rPr>
          <w:rFonts w:ascii="Calibri" w:hAnsi="Calibri" w:cs="Calibri"/>
          <w:b/>
          <w:bCs/>
          <w:sz w:val="21"/>
          <w:szCs w:val="22"/>
          <w:lang w:val="en-CA"/>
        </w:rPr>
        <w:t xml:space="preserve"> Model</w:t>
      </w:r>
      <w:r>
        <w:rPr>
          <w:rFonts w:ascii="Calibri" w:hAnsi="Calibri" w:cs="Calibri"/>
          <w:b/>
          <w:bCs/>
          <w:sz w:val="21"/>
          <w:szCs w:val="22"/>
          <w:lang w:val="en-CA"/>
        </w:rPr>
        <w:t xml:space="preserve"> </w:t>
      </w:r>
    </w:p>
    <w:tbl>
      <w:tblPr>
        <w:tblStyle w:val="TableGrid1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851"/>
        <w:gridCol w:w="850"/>
        <w:gridCol w:w="992"/>
        <w:gridCol w:w="1276"/>
        <w:gridCol w:w="1276"/>
        <w:gridCol w:w="1276"/>
      </w:tblGrid>
      <w:tr w:rsidR="000F4433" w:rsidRPr="00A80A03" w14:paraId="1E9A6564" w14:textId="77777777" w:rsidTr="00AB11D8">
        <w:tc>
          <w:tcPr>
            <w:tcW w:w="1134" w:type="dxa"/>
            <w:tcBorders>
              <w:top w:val="single" w:sz="4" w:space="0" w:color="auto"/>
            </w:tcBorders>
          </w:tcPr>
          <w:p w14:paraId="2203BD68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CC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Base-case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3E0D8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Probabilistic Sensitivity Analysis</w:t>
            </w:r>
          </w:p>
        </w:tc>
      </w:tr>
      <w:tr w:rsidR="000F4433" w:rsidRPr="00A80A03" w14:paraId="48C5ABC1" w14:textId="77777777" w:rsidTr="00AB11D8">
        <w:trPr>
          <w:trHeight w:val="357"/>
        </w:trPr>
        <w:tc>
          <w:tcPr>
            <w:tcW w:w="1134" w:type="dxa"/>
          </w:tcPr>
          <w:p w14:paraId="24306347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F5D6C3D" w14:textId="77777777" w:rsidR="000F4433" w:rsidRPr="00141100" w:rsidRDefault="000F4433" w:rsidP="00AB11D8">
            <w:pPr>
              <w:jc w:val="center"/>
              <w:rPr>
                <w:rFonts w:ascii="Calibri" w:eastAsia="DengXian" w:hAnsi="Calibri" w:cs="Calibri"/>
                <w:sz w:val="13"/>
                <w:szCs w:val="13"/>
              </w:rPr>
            </w:pPr>
            <w:r w:rsidRPr="00141100">
              <w:rPr>
                <w:rFonts w:ascii="Calibri" w:eastAsia="DengXian" w:hAnsi="Calibri" w:cs="Calibri"/>
                <w:sz w:val="13"/>
                <w:szCs w:val="13"/>
              </w:rPr>
              <w:t xml:space="preserve">Incremental </w:t>
            </w:r>
            <w:r w:rsidRPr="00141100">
              <w:rPr>
                <w:rFonts w:ascii="Calibri" w:eastAsia="DengXian" w:hAnsi="Calibri" w:cs="Calibri" w:hint="eastAsia"/>
                <w:sz w:val="13"/>
                <w:szCs w:val="13"/>
              </w:rPr>
              <w:t>Cost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6E0E4B01" w14:textId="77777777" w:rsidR="000F4433" w:rsidRPr="00141100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3"/>
                <w:szCs w:val="13"/>
              </w:rPr>
            </w:pPr>
            <w:r w:rsidRPr="00141100">
              <w:rPr>
                <w:rFonts w:ascii="Calibri" w:eastAsia="DengXian" w:hAnsi="Calibri" w:cs="Calibri"/>
                <w:sz w:val="13"/>
                <w:szCs w:val="13"/>
              </w:rPr>
              <w:t>Increme</w:t>
            </w:r>
            <w:r w:rsidRPr="00141100">
              <w:rPr>
                <w:rFonts w:ascii="Calibri" w:eastAsia="DengXian" w:hAnsi="Calibri" w:cs="Calibri" w:hint="eastAsia"/>
                <w:sz w:val="13"/>
                <w:szCs w:val="13"/>
              </w:rPr>
              <w:t>n</w:t>
            </w:r>
            <w:r w:rsidRPr="00141100">
              <w:rPr>
                <w:rFonts w:ascii="Calibri" w:eastAsia="DengXian" w:hAnsi="Calibri" w:cs="Calibri"/>
                <w:sz w:val="13"/>
                <w:szCs w:val="13"/>
              </w:rPr>
              <w:t>tal QALYs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606677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ICER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47BBDF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181F14">
              <w:rPr>
                <w:rFonts w:ascii="Calibri" w:eastAsia="DengXian" w:hAnsi="Calibri" w:cs="Calibri"/>
                <w:sz w:val="15"/>
                <w:szCs w:val="15"/>
              </w:rPr>
              <w:t>95% CI of Incremental QALYs*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F2F48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INB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, base-case (95%CI)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 xml:space="preserve"> </w:t>
            </w:r>
          </w:p>
        </w:tc>
      </w:tr>
      <w:tr w:rsidR="000F4433" w:rsidRPr="00A80A03" w14:paraId="7BBB47DF" w14:textId="77777777" w:rsidTr="00AB11D8">
        <w:trPr>
          <w:trHeight w:val="567"/>
        </w:trPr>
        <w:tc>
          <w:tcPr>
            <w:tcW w:w="1134" w:type="dxa"/>
          </w:tcPr>
          <w:p w14:paraId="625AF9B5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72A727D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277082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7B811C87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306F1D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37FFB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€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50,000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/QALY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F18EDC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€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100,000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/QALY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025D1F" w14:textId="77777777" w:rsidR="000F4433" w:rsidRPr="00A80A03" w:rsidRDefault="000F4433" w:rsidP="00AB11D8">
            <w:pPr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sz w:val="16"/>
                <w:szCs w:val="16"/>
              </w:rPr>
              <w:t>€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150,000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/QALY</w:t>
            </w:r>
          </w:p>
        </w:tc>
      </w:tr>
      <w:tr w:rsidR="000F4433" w:rsidRPr="00A80A03" w14:paraId="217A40DF" w14:textId="77777777" w:rsidTr="00AB11D8">
        <w:tc>
          <w:tcPr>
            <w:tcW w:w="1134" w:type="dxa"/>
            <w:tcBorders>
              <w:top w:val="single" w:sz="4" w:space="0" w:color="auto"/>
            </w:tcBorders>
          </w:tcPr>
          <w:p w14:paraId="5AC13F81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NCT01721044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AE1DB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CB5E35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8E085B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6548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2E96C9B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C459A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B11B8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</w:tr>
      <w:tr w:rsidR="000F4433" w:rsidRPr="00A80A03" w14:paraId="55E3FB69" w14:textId="77777777" w:rsidTr="00AB11D8">
        <w:tc>
          <w:tcPr>
            <w:tcW w:w="1134" w:type="dxa"/>
          </w:tcPr>
          <w:p w14:paraId="6A176647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LMM</w:t>
            </w:r>
          </w:p>
        </w:tc>
        <w:tc>
          <w:tcPr>
            <w:tcW w:w="709" w:type="dxa"/>
          </w:tcPr>
          <w:p w14:paraId="1EBBA5A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1FCE0AA6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0.00252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E7B512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671,435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E43C2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(-0.00188, 0.00635)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E36900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-1567</w:t>
            </w:r>
          </w:p>
          <w:p w14:paraId="383FE28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97, -1156)</w:t>
            </w:r>
          </w:p>
        </w:tc>
        <w:tc>
          <w:tcPr>
            <w:tcW w:w="1276" w:type="dxa"/>
          </w:tcPr>
          <w:p w14:paraId="05E1C0AB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-1441</w:t>
            </w:r>
          </w:p>
          <w:p w14:paraId="40A9040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(-3396, -840)</w:t>
            </w:r>
          </w:p>
        </w:tc>
        <w:tc>
          <w:tcPr>
            <w:tcW w:w="1276" w:type="dxa"/>
          </w:tcPr>
          <w:p w14:paraId="2F0BC128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-1315</w:t>
            </w:r>
          </w:p>
          <w:p w14:paraId="70FDDBBE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(-3441, -537)</w:t>
            </w:r>
          </w:p>
        </w:tc>
      </w:tr>
      <w:tr w:rsidR="000F4433" w:rsidRPr="00A80A03" w14:paraId="564EB38F" w14:textId="77777777" w:rsidTr="00AB11D8">
        <w:tc>
          <w:tcPr>
            <w:tcW w:w="1134" w:type="dxa"/>
          </w:tcPr>
          <w:p w14:paraId="2630E0DC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709" w:type="dxa"/>
          </w:tcPr>
          <w:p w14:paraId="3C2F191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75E3220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0.00255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59E7FF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664,658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9F79B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(-0.00211, 0.00674)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0C9B80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-1566</w:t>
            </w:r>
          </w:p>
          <w:p w14:paraId="07B63E5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(-3213, -1107)</w:t>
            </w:r>
          </w:p>
        </w:tc>
        <w:tc>
          <w:tcPr>
            <w:tcW w:w="1276" w:type="dxa"/>
          </w:tcPr>
          <w:p w14:paraId="75816178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-1438</w:t>
            </w:r>
          </w:p>
          <w:p w14:paraId="7F8533B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(-3302, -875)</w:t>
            </w:r>
          </w:p>
        </w:tc>
        <w:tc>
          <w:tcPr>
            <w:tcW w:w="1276" w:type="dxa"/>
          </w:tcPr>
          <w:p w14:paraId="341D44A7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-1311</w:t>
            </w:r>
          </w:p>
          <w:p w14:paraId="61DF806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(-3366, -589)</w:t>
            </w:r>
          </w:p>
        </w:tc>
      </w:tr>
      <w:tr w:rsidR="000F4433" w:rsidRPr="00A80A03" w14:paraId="60E0C09B" w14:textId="77777777" w:rsidTr="00AB11D8">
        <w:tc>
          <w:tcPr>
            <w:tcW w:w="1134" w:type="dxa"/>
          </w:tcPr>
          <w:p w14:paraId="244B4640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TPMM</w:t>
            </w:r>
          </w:p>
        </w:tc>
        <w:tc>
          <w:tcPr>
            <w:tcW w:w="709" w:type="dxa"/>
          </w:tcPr>
          <w:p w14:paraId="76D2BBC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0D7B63F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1B5DE8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794,446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25DF6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(-0.00123, 0.00522)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F8DC92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-1587</w:t>
            </w:r>
          </w:p>
          <w:p w14:paraId="0232989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(-3226, -1204)</w:t>
            </w:r>
          </w:p>
        </w:tc>
        <w:tc>
          <w:tcPr>
            <w:tcW w:w="1276" w:type="dxa"/>
          </w:tcPr>
          <w:p w14:paraId="6A13D01C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-1480</w:t>
            </w:r>
          </w:p>
          <w:p w14:paraId="1523AF6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(-3345, -1034)</w:t>
            </w:r>
          </w:p>
        </w:tc>
        <w:tc>
          <w:tcPr>
            <w:tcW w:w="1276" w:type="dxa"/>
          </w:tcPr>
          <w:p w14:paraId="150D8646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-1374</w:t>
            </w:r>
          </w:p>
          <w:p w14:paraId="42E4DC3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(-3369, -781)</w:t>
            </w:r>
          </w:p>
        </w:tc>
      </w:tr>
      <w:tr w:rsidR="000F4433" w:rsidRPr="00A80A03" w14:paraId="47E21A82" w14:textId="77777777" w:rsidTr="00AB11D8">
        <w:tc>
          <w:tcPr>
            <w:tcW w:w="1134" w:type="dxa"/>
          </w:tcPr>
          <w:p w14:paraId="2949F4F8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709" w:type="dxa"/>
          </w:tcPr>
          <w:p w14:paraId="15478ED6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3F58D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A3F4928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E6477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517CF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33376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E0CB4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</w:tr>
      <w:tr w:rsidR="000F4433" w:rsidRPr="00A80A03" w14:paraId="04B5465C" w14:textId="77777777" w:rsidTr="00AB11D8">
        <w:tc>
          <w:tcPr>
            <w:tcW w:w="1134" w:type="dxa"/>
          </w:tcPr>
          <w:p w14:paraId="481FD946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NCT01721057</w:t>
            </w:r>
          </w:p>
        </w:tc>
        <w:tc>
          <w:tcPr>
            <w:tcW w:w="709" w:type="dxa"/>
          </w:tcPr>
          <w:p w14:paraId="08DF296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44E9A6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2C4883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AA195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9A1DE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79185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A7355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</w:tr>
      <w:tr w:rsidR="000F4433" w:rsidRPr="00A80A03" w14:paraId="5FFB1324" w14:textId="77777777" w:rsidTr="00AB11D8">
        <w:tc>
          <w:tcPr>
            <w:tcW w:w="1134" w:type="dxa"/>
          </w:tcPr>
          <w:p w14:paraId="3958FA69" w14:textId="77777777" w:rsidR="000F4433" w:rsidRPr="00A80A03" w:rsidRDefault="000F4433" w:rsidP="00AB11D8">
            <w:pPr>
              <w:widowControl/>
              <w:ind w:firstLineChars="100" w:firstLine="160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LMM</w:t>
            </w:r>
          </w:p>
        </w:tc>
        <w:tc>
          <w:tcPr>
            <w:tcW w:w="709" w:type="dxa"/>
          </w:tcPr>
          <w:p w14:paraId="258B507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6C9A68D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0.00257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AB45C1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657,872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3CC3E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(-0.00214, 0.00706)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354D83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-1565</w:t>
            </w:r>
          </w:p>
          <w:p w14:paraId="49EB828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 w:rsidRPr="00A80A03">
              <w:rPr>
                <w:rFonts w:ascii="Calibri" w:eastAsia="DengXian" w:hAnsi="Calibri" w:cs="Calibri" w:hint="eastAsia"/>
                <w:sz w:val="16"/>
                <w:szCs w:val="16"/>
              </w:rPr>
              <w:t>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9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22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AFAD951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-1436</w:t>
            </w:r>
          </w:p>
          <w:p w14:paraId="346FF0B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75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-8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99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57157F2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-1308</w:t>
            </w:r>
          </w:p>
          <w:p w14:paraId="2847A7B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(-34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87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-5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90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  <w:tr w:rsidR="000F4433" w:rsidRPr="00A80A03" w14:paraId="10697AEB" w14:textId="77777777" w:rsidTr="00AB11D8">
        <w:tc>
          <w:tcPr>
            <w:tcW w:w="1134" w:type="dxa"/>
          </w:tcPr>
          <w:p w14:paraId="3E1A343B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709" w:type="dxa"/>
          </w:tcPr>
          <w:p w14:paraId="0E528158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0E38D28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0.00261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4F067E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648,453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CF8009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(-0.00161, 0.00690)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6F8EB3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-1563</w:t>
            </w:r>
          </w:p>
          <w:p w14:paraId="46C209B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(-32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53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096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1CFAD300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-1432</w:t>
            </w:r>
          </w:p>
          <w:p w14:paraId="5D7D589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49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769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2CBCEF3A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-1302</w:t>
            </w:r>
          </w:p>
          <w:p w14:paraId="6732516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422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445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  <w:tr w:rsidR="000F4433" w:rsidRPr="00A80A03" w14:paraId="6053FCC1" w14:textId="77777777" w:rsidTr="00AB11D8">
        <w:tc>
          <w:tcPr>
            <w:tcW w:w="1134" w:type="dxa"/>
          </w:tcPr>
          <w:p w14:paraId="399D3A13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TPMM</w:t>
            </w:r>
          </w:p>
        </w:tc>
        <w:tc>
          <w:tcPr>
            <w:tcW w:w="709" w:type="dxa"/>
          </w:tcPr>
          <w:p w14:paraId="5FC9C74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5AEF3A4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0.00189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69C5C57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894,070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78F2A3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(-0.00112, 0.00526)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52FA5D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-1599</w:t>
            </w:r>
          </w:p>
          <w:p w14:paraId="4C5B83B9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160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166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DD9240D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-1504</w:t>
            </w:r>
          </w:p>
          <w:p w14:paraId="3E48EA6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409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-10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4)</w:t>
            </w:r>
          </w:p>
        </w:tc>
        <w:tc>
          <w:tcPr>
            <w:tcW w:w="1276" w:type="dxa"/>
          </w:tcPr>
          <w:p w14:paraId="0E545532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-1410</w:t>
            </w:r>
          </w:p>
          <w:p w14:paraId="54551D5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452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-78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3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  <w:tr w:rsidR="000F4433" w:rsidRPr="00A80A03" w14:paraId="6DE92B59" w14:textId="77777777" w:rsidTr="00AB11D8">
        <w:tc>
          <w:tcPr>
            <w:tcW w:w="1134" w:type="dxa"/>
          </w:tcPr>
          <w:p w14:paraId="11146A02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709" w:type="dxa"/>
          </w:tcPr>
          <w:p w14:paraId="573385C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6EA0D05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A66067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12706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6FC8B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74A48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D956F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</w:tr>
      <w:tr w:rsidR="000F4433" w:rsidRPr="00A80A03" w14:paraId="25EFBECD" w14:textId="77777777" w:rsidTr="00AB11D8">
        <w:tc>
          <w:tcPr>
            <w:tcW w:w="1134" w:type="dxa"/>
          </w:tcPr>
          <w:p w14:paraId="2530E055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NCT01711359</w:t>
            </w:r>
          </w:p>
        </w:tc>
        <w:tc>
          <w:tcPr>
            <w:tcW w:w="709" w:type="dxa"/>
          </w:tcPr>
          <w:p w14:paraId="5F1ADF0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EB6B6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68365E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9E8CD1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11EA50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56E6E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E56F68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</w:p>
        </w:tc>
      </w:tr>
      <w:tr w:rsidR="000F4433" w:rsidRPr="00A80A03" w14:paraId="1912C440" w14:textId="77777777" w:rsidTr="00AB11D8">
        <w:tc>
          <w:tcPr>
            <w:tcW w:w="1134" w:type="dxa"/>
          </w:tcPr>
          <w:p w14:paraId="79778607" w14:textId="77777777" w:rsidR="000F4433" w:rsidRPr="00A80A03" w:rsidRDefault="000F4433" w:rsidP="00AB11D8">
            <w:pPr>
              <w:widowControl/>
              <w:ind w:firstLineChars="100" w:firstLine="160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LMM</w:t>
            </w:r>
          </w:p>
        </w:tc>
        <w:tc>
          <w:tcPr>
            <w:tcW w:w="709" w:type="dxa"/>
          </w:tcPr>
          <w:p w14:paraId="795DA649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18C14684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0.00233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9BB038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728,009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68245A1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(-0.00211, 0.00673)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EB5FC30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-1577</w:t>
            </w:r>
          </w:p>
          <w:p w14:paraId="5698C14F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255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3D3CE7EA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-1460</w:t>
            </w:r>
          </w:p>
          <w:p w14:paraId="6499CB48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66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-8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56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7B1869BC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-1344</w:t>
            </w:r>
          </w:p>
          <w:p w14:paraId="729D56AB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370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-5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  <w:tr w:rsidR="000F4433" w:rsidRPr="00A80A03" w14:paraId="5A34B140" w14:textId="77777777" w:rsidTr="00AB11D8">
        <w:tc>
          <w:tcPr>
            <w:tcW w:w="1134" w:type="dxa"/>
          </w:tcPr>
          <w:p w14:paraId="7FFF94E7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GEE</w:t>
            </w:r>
          </w:p>
        </w:tc>
        <w:tc>
          <w:tcPr>
            <w:tcW w:w="709" w:type="dxa"/>
          </w:tcPr>
          <w:p w14:paraId="0B0050F7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</w:tcPr>
          <w:p w14:paraId="262ECEB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0.00235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CBC80FE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719,214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AD738E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(-0.00235, 0.00729)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736DBFD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-1576</w:t>
            </w:r>
          </w:p>
          <w:p w14:paraId="2EA244BD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297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124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2233D99C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-1458</w:t>
            </w:r>
          </w:p>
          <w:p w14:paraId="3A2FEC1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58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802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B80436E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-1341</w:t>
            </w:r>
          </w:p>
          <w:p w14:paraId="62A7CB7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458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496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  <w:tr w:rsidR="000F4433" w:rsidRPr="00A80A03" w14:paraId="7FDA8ED9" w14:textId="77777777" w:rsidTr="00AB11D8">
        <w:tc>
          <w:tcPr>
            <w:tcW w:w="1134" w:type="dxa"/>
            <w:tcBorders>
              <w:bottom w:val="single" w:sz="4" w:space="0" w:color="auto"/>
            </w:tcBorders>
          </w:tcPr>
          <w:p w14:paraId="3280C01D" w14:textId="77777777" w:rsidR="000F4433" w:rsidRPr="00A80A03" w:rsidRDefault="000F4433" w:rsidP="00AB11D8">
            <w:pPr>
              <w:widowControl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  TPMM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56E68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1,693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D6F2FA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0.00172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01345F87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 xml:space="preserve">985,793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7783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(-0.00171, 0.00496)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5792C2A4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-1607</w:t>
            </w:r>
          </w:p>
          <w:p w14:paraId="34420205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331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-1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208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5437A1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-1521</w:t>
            </w:r>
          </w:p>
          <w:p w14:paraId="30E71612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302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983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4690AC" w14:textId="77777777" w:rsidR="000F443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>
              <w:rPr>
                <w:rFonts w:ascii="Calibri" w:eastAsia="DengXian" w:hAnsi="Calibri" w:cs="Calibri" w:hint="eastAsia"/>
                <w:sz w:val="16"/>
                <w:szCs w:val="16"/>
              </w:rPr>
              <w:t>-1435</w:t>
            </w:r>
          </w:p>
          <w:p w14:paraId="2A28F20C" w14:textId="77777777" w:rsidR="000F4433" w:rsidRPr="00A80A03" w:rsidRDefault="000F4433" w:rsidP="00AB11D8">
            <w:pPr>
              <w:widowControl/>
              <w:jc w:val="center"/>
              <w:rPr>
                <w:rFonts w:ascii="Calibri" w:eastAsia="DengXian" w:hAnsi="Calibri" w:cs="Calibri"/>
                <w:sz w:val="16"/>
                <w:szCs w:val="16"/>
              </w:rPr>
            </w:pPr>
            <w:r w:rsidRPr="00A80A03">
              <w:rPr>
                <w:rFonts w:ascii="Calibri" w:eastAsia="DengXian" w:hAnsi="Calibri" w:cs="Calibri"/>
                <w:sz w:val="16"/>
                <w:szCs w:val="16"/>
              </w:rPr>
              <w:t>(-3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387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, -</w:t>
            </w:r>
            <w:r>
              <w:rPr>
                <w:rFonts w:ascii="Calibri" w:eastAsia="DengXian" w:hAnsi="Calibri" w:cs="Calibri" w:hint="eastAsia"/>
                <w:sz w:val="16"/>
                <w:szCs w:val="16"/>
              </w:rPr>
              <w:t>755</w:t>
            </w:r>
            <w:r w:rsidRPr="00A80A03">
              <w:rPr>
                <w:rFonts w:ascii="Calibri" w:eastAsia="DengXian" w:hAnsi="Calibri" w:cs="Calibri"/>
                <w:sz w:val="16"/>
                <w:szCs w:val="16"/>
              </w:rPr>
              <w:t>)</w:t>
            </w:r>
          </w:p>
        </w:tc>
      </w:tr>
    </w:tbl>
    <w:p w14:paraId="7EA70886" w14:textId="77777777" w:rsidR="000F4433" w:rsidRDefault="000F4433" w:rsidP="000F4433">
      <w:pPr>
        <w:spacing w:after="0" w:line="240" w:lineRule="auto"/>
        <w:rPr>
          <w:rFonts w:ascii="Calibri" w:hAnsi="Calibri" w:cs="Calibri"/>
          <w:sz w:val="14"/>
          <w:szCs w:val="14"/>
          <w:lang w:val="en-CA"/>
        </w:rPr>
      </w:pPr>
      <w:bookmarkStart w:id="0" w:name="OLE_LINK13"/>
      <w:r w:rsidRPr="00422B41">
        <w:rPr>
          <w:rFonts w:ascii="Calibri" w:hAnsi="Calibri" w:cs="Calibri"/>
          <w:sz w:val="14"/>
          <w:szCs w:val="14"/>
          <w:lang w:val="en-CA"/>
        </w:rPr>
        <w:t>ICER, Incremental Cost-Effectiveness Ratio; CI, Confidence Interval; INB, Incremental Net Benefit</w:t>
      </w:r>
      <w:r>
        <w:rPr>
          <w:rFonts w:ascii="Calibri" w:hAnsi="Calibri" w:cs="Calibri" w:hint="eastAsia"/>
          <w:sz w:val="14"/>
          <w:szCs w:val="14"/>
          <w:lang w:val="en-CA"/>
        </w:rPr>
        <w:t xml:space="preserve">; </w:t>
      </w:r>
      <w:r w:rsidRPr="00E42BC7">
        <w:rPr>
          <w:rFonts w:ascii="Calibri" w:hAnsi="Calibri" w:cs="Calibri"/>
          <w:sz w:val="14"/>
          <w:szCs w:val="14"/>
          <w:lang w:val="en-CA"/>
        </w:rPr>
        <w:t xml:space="preserve">LMM: Linear mixed-effects model; GEE: Generalized estimating equations; TPMM: Two-parts mixed-effects </w:t>
      </w:r>
      <w:r>
        <w:rPr>
          <w:rFonts w:ascii="Calibri" w:hAnsi="Calibri" w:cs="Calibri" w:hint="eastAsia"/>
          <w:sz w:val="14"/>
          <w:szCs w:val="14"/>
          <w:lang w:val="en-CA"/>
        </w:rPr>
        <w:t>model.</w:t>
      </w:r>
    </w:p>
    <w:bookmarkEnd w:id="0"/>
    <w:p w14:paraId="68FEF9E2" w14:textId="77777777" w:rsidR="000F4433" w:rsidRPr="003210A8" w:rsidRDefault="000F4433" w:rsidP="000F4433">
      <w:pPr>
        <w:spacing w:after="0" w:line="240" w:lineRule="auto"/>
        <w:rPr>
          <w:rFonts w:ascii="Calibri" w:hAnsi="Calibri" w:cs="Calibri"/>
          <w:sz w:val="14"/>
          <w:szCs w:val="14"/>
          <w:lang w:val="en-CA"/>
        </w:rPr>
      </w:pPr>
      <w:r>
        <w:rPr>
          <w:rFonts w:ascii="Calibri" w:hAnsi="Calibri" w:cs="Calibri"/>
          <w:sz w:val="14"/>
          <w:szCs w:val="14"/>
          <w:lang w:val="en-CA"/>
        </w:rPr>
        <w:t>*</w:t>
      </w:r>
      <w:r w:rsidRPr="003210A8">
        <w:rPr>
          <w:rFonts w:ascii="Calibri" w:hAnsi="Calibri" w:cs="Calibri"/>
          <w:sz w:val="14"/>
          <w:szCs w:val="14"/>
          <w:lang w:val="en-CA"/>
        </w:rPr>
        <w:t>Empirical confidence interval based on 1,000 Monte Carlo Simulation</w:t>
      </w:r>
      <w:r>
        <w:rPr>
          <w:rFonts w:ascii="Calibri" w:hAnsi="Calibri" w:cs="Calibri"/>
          <w:sz w:val="14"/>
          <w:szCs w:val="14"/>
          <w:lang w:val="en-CA"/>
        </w:rPr>
        <w:t>s</w:t>
      </w:r>
    </w:p>
    <w:p w14:paraId="18C54106" w14:textId="77777777" w:rsidR="000F4433" w:rsidRDefault="000F4433" w:rsidP="000F4433">
      <w:pPr>
        <w:rPr>
          <w:lang w:val="en-CA"/>
        </w:rPr>
      </w:pPr>
    </w:p>
    <w:p w14:paraId="60299ED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33"/>
    <w:rsid w:val="000C4033"/>
    <w:rsid w:val="000F44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A5F7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E300"/>
  <w15:chartTrackingRefBased/>
  <w15:docId w15:val="{D8493747-1E33-432F-AC0F-605041BD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433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433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433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433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33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433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433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433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433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433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433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F4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433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F4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433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0F4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433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0F4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4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43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4433"/>
    <w:pPr>
      <w:spacing w:after="0" w:line="240" w:lineRule="auto"/>
    </w:pPr>
    <w:rPr>
      <w:rFonts w:eastAsiaTheme="minorEastAsia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2026-07-30T13:10:00Z</dcterms:created>
  <dcterms:modified xsi:type="dcterms:W3CDTF">2026-07-30T13:10:00Z</dcterms:modified>
</cp:coreProperties>
</file>