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34AE9" w14:textId="14499A1C" w:rsidR="00B840C7" w:rsidRDefault="00B840C7" w:rsidP="00B840C7">
      <w:pPr>
        <w:pStyle w:val="Heading1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Supplementary Methods</w:t>
      </w:r>
    </w:p>
    <w:p w14:paraId="65002D32" w14:textId="7F08E201" w:rsidR="00D03D47" w:rsidRPr="00B840C7" w:rsidRDefault="00972ED2" w:rsidP="00B840C7">
      <w:pPr>
        <w:pStyle w:val="Heading2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Depressive Symptoms</w:t>
      </w:r>
      <w:r w:rsidR="00E52151">
        <w:rPr>
          <w:rFonts w:eastAsia="Times New Roman"/>
          <w:lang w:eastAsia="en-GB"/>
        </w:rPr>
        <w:t xml:space="preserve"> </w:t>
      </w:r>
      <w:r w:rsidR="00554791">
        <w:rPr>
          <w:rFonts w:eastAsia="Times New Roman"/>
          <w:lang w:eastAsia="en-GB"/>
        </w:rPr>
        <w:t xml:space="preserve">Phenotypes </w:t>
      </w:r>
      <w:r w:rsidR="00FC5A3B">
        <w:rPr>
          <w:rFonts w:eastAsia="Times New Roman"/>
          <w:lang w:eastAsia="en-GB"/>
        </w:rPr>
        <w:t>in UK Biobank</w:t>
      </w:r>
    </w:p>
    <w:p w14:paraId="3B2C2E12" w14:textId="53056192" w:rsidR="00CB0C89" w:rsidRDefault="00083363" w:rsidP="00C90379">
      <w:pPr>
        <w:rPr>
          <w:lang w:eastAsia="en-GB"/>
        </w:rPr>
      </w:pPr>
      <w:r>
        <w:rPr>
          <w:lang w:eastAsia="en-GB"/>
        </w:rPr>
        <w:t>The Patient Health Questionnaire-9 (PHQ-9) is a validated screening tool for assessing depressive symptom</w:t>
      </w:r>
      <w:r w:rsidR="002E33F1">
        <w:rPr>
          <w:lang w:eastAsia="en-GB"/>
        </w:rPr>
        <w:t xml:space="preserve"> severity</w:t>
      </w:r>
      <w:r w:rsidR="002E33F1">
        <w:rPr>
          <w:lang w:eastAsia="en-GB"/>
        </w:rPr>
        <w:fldChar w:fldCharType="begin">
          <w:fldData xml:space="preserve">PEVuZE5vdGU+PENpdGU+PEF1dGhvcj5Lcm9lbmtlPC9BdXRob3I+PFllYXI+MjAwMTwvWWVhcj48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==
</w:fldData>
        </w:fldChar>
      </w:r>
      <w:r w:rsidR="002E33F1">
        <w:rPr>
          <w:lang w:eastAsia="en-GB"/>
        </w:rPr>
        <w:instrText xml:space="preserve"> ADDIN EN.JS.CITE </w:instrText>
      </w:r>
      <w:r w:rsidR="002E33F1">
        <w:rPr>
          <w:lang w:eastAsia="en-GB"/>
        </w:rPr>
      </w:r>
      <w:r w:rsidR="002E33F1">
        <w:rPr>
          <w:lang w:eastAsia="en-GB"/>
        </w:rPr>
        <w:fldChar w:fldCharType="separate"/>
      </w:r>
      <w:r w:rsidR="002E33F1" w:rsidRPr="00D03D47">
        <w:rPr>
          <w:noProof/>
          <w:vertAlign w:val="superscript"/>
          <w:lang w:eastAsia="en-GB"/>
        </w:rPr>
        <w:t>1</w:t>
      </w:r>
      <w:r w:rsidR="002E33F1">
        <w:rPr>
          <w:lang w:eastAsia="en-GB"/>
        </w:rPr>
        <w:fldChar w:fldCharType="end"/>
      </w:r>
      <w:r w:rsidR="004146E9">
        <w:rPr>
          <w:lang w:eastAsia="en-GB"/>
        </w:rPr>
        <w:t xml:space="preserve">. </w:t>
      </w:r>
      <w:r w:rsidR="00CE2A9B">
        <w:rPr>
          <w:lang w:eastAsia="en-GB"/>
        </w:rPr>
        <w:t>The PHQ-2</w:t>
      </w:r>
      <w:r w:rsidR="00D03D47">
        <w:rPr>
          <w:lang w:eastAsia="en-GB"/>
        </w:rPr>
        <w:fldChar w:fldCharType="begin">
          <w:fldData xml:space="preserve">PEVuZE5vdGU+PENpdGU+PEF1dGhvcj5Lcm9lbmtlPC9BdXRob3I+PFllYXI+MjAwMzwvWWVhcj48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</w:fldData>
        </w:fldChar>
      </w:r>
      <w:r w:rsidR="00D03D47">
        <w:rPr>
          <w:lang w:eastAsia="en-GB"/>
        </w:rPr>
        <w:instrText xml:space="preserve"> ADDIN EN.JS.CITE </w:instrText>
      </w:r>
      <w:r w:rsidR="00D03D47">
        <w:rPr>
          <w:lang w:eastAsia="en-GB"/>
        </w:rPr>
      </w:r>
      <w:r w:rsidR="00D03D47">
        <w:rPr>
          <w:lang w:eastAsia="en-GB"/>
        </w:rPr>
        <w:fldChar w:fldCharType="separate"/>
      </w:r>
      <w:r w:rsidR="00D03D47" w:rsidRPr="00D03D47">
        <w:rPr>
          <w:noProof/>
          <w:vertAlign w:val="superscript"/>
          <w:lang w:eastAsia="en-GB"/>
        </w:rPr>
        <w:t>2</w:t>
      </w:r>
      <w:r w:rsidR="00D03D47">
        <w:rPr>
          <w:lang w:eastAsia="en-GB"/>
        </w:rPr>
        <w:fldChar w:fldCharType="end"/>
      </w:r>
      <w:r w:rsidR="00CE2A9B">
        <w:rPr>
          <w:lang w:eastAsia="en-GB"/>
        </w:rPr>
        <w:t xml:space="preserve"> is a </w:t>
      </w:r>
      <w:r w:rsidR="00711A7F">
        <w:rPr>
          <w:lang w:eastAsia="en-GB"/>
        </w:rPr>
        <w:t xml:space="preserve">shorter version of the tool, which includes only the first two PHQ-9 questions, assessing </w:t>
      </w:r>
      <w:r w:rsidR="00720D9C">
        <w:rPr>
          <w:lang w:eastAsia="en-GB"/>
        </w:rPr>
        <w:t>the cardinal symptoms of depression</w:t>
      </w:r>
      <w:r w:rsidR="00247E35">
        <w:rPr>
          <w:lang w:eastAsia="en-GB"/>
        </w:rPr>
        <w:t xml:space="preserve"> (</w:t>
      </w:r>
      <w:r w:rsidR="00720D9C">
        <w:rPr>
          <w:lang w:eastAsia="en-GB"/>
        </w:rPr>
        <w:t>low mood and anhedonia</w:t>
      </w:r>
      <w:r w:rsidR="00247E35">
        <w:rPr>
          <w:lang w:eastAsia="en-GB"/>
        </w:rPr>
        <w:t>)</w:t>
      </w:r>
      <w:r w:rsidR="00720D9C">
        <w:rPr>
          <w:lang w:eastAsia="en-GB"/>
        </w:rPr>
        <w:t>.</w:t>
      </w:r>
      <w:r w:rsidR="00720D9C" w:rsidRPr="00720D9C">
        <w:t xml:space="preserve"> </w:t>
      </w:r>
      <w:r w:rsidR="00720D9C">
        <w:t>In UK</w:t>
      </w:r>
      <w:r w:rsidR="002E33F1">
        <w:t xml:space="preserve"> </w:t>
      </w:r>
      <w:r w:rsidR="00720D9C">
        <w:t>B</w:t>
      </w:r>
      <w:r w:rsidR="002E33F1">
        <w:t>iobank (UKB)</w:t>
      </w:r>
      <w:r w:rsidR="00720D9C">
        <w:t xml:space="preserve">, most participants </w:t>
      </w:r>
      <w:r w:rsidR="00247E35">
        <w:t xml:space="preserve">have </w:t>
      </w:r>
      <w:r w:rsidR="00720D9C">
        <w:t xml:space="preserve">responded to the PHQ-2 at baseline assessment. In addition, we used PHQ-2 scores from up to seven further timepoints per individual. PHQ-9 scores were </w:t>
      </w:r>
      <w:r w:rsidR="00967AF0">
        <w:t>included</w:t>
      </w:r>
      <w:r w:rsidR="00720D9C">
        <w:t xml:space="preserve"> from up to three timepoints</w:t>
      </w:r>
      <w:r w:rsidR="00967AF0">
        <w:t xml:space="preserve"> (Table 1)</w:t>
      </w:r>
      <w:r w:rsidR="00E222AF">
        <w:t xml:space="preserve">. </w:t>
      </w:r>
      <w:r w:rsidR="001749F2">
        <w:rPr>
          <w:lang w:eastAsia="en-GB"/>
        </w:rPr>
        <w:t>For each symptom, r</w:t>
      </w:r>
      <w:r w:rsidR="004146E9">
        <w:rPr>
          <w:lang w:eastAsia="en-GB"/>
        </w:rPr>
        <w:t>espondents are asked</w:t>
      </w:r>
      <w:r w:rsidR="00ED7AE7">
        <w:rPr>
          <w:lang w:eastAsia="en-GB"/>
        </w:rPr>
        <w:t>,</w:t>
      </w:r>
      <w:r w:rsidR="004146E9">
        <w:rPr>
          <w:lang w:eastAsia="en-GB"/>
        </w:rPr>
        <w:t xml:space="preserve"> </w:t>
      </w:r>
      <w:r w:rsidR="00E52151">
        <w:rPr>
          <w:lang w:eastAsia="en-GB"/>
        </w:rPr>
        <w:t xml:space="preserve">“Over the </w:t>
      </w:r>
      <w:r w:rsidR="002478C4">
        <w:rPr>
          <w:lang w:eastAsia="en-GB"/>
        </w:rPr>
        <w:t>last</w:t>
      </w:r>
      <w:r w:rsidR="007937E8">
        <w:rPr>
          <w:lang w:eastAsia="en-GB"/>
        </w:rPr>
        <w:t xml:space="preserve"> </w:t>
      </w:r>
      <w:r w:rsidR="002478C4">
        <w:rPr>
          <w:lang w:eastAsia="en-GB"/>
        </w:rPr>
        <w:t xml:space="preserve">2 </w:t>
      </w:r>
      <w:r w:rsidR="007937E8">
        <w:rPr>
          <w:lang w:eastAsia="en-GB"/>
        </w:rPr>
        <w:t xml:space="preserve">weeks, how often have </w:t>
      </w:r>
      <w:r w:rsidR="00F83A80">
        <w:rPr>
          <w:lang w:eastAsia="en-GB"/>
        </w:rPr>
        <w:t xml:space="preserve">you </w:t>
      </w:r>
      <w:r w:rsidR="002478C4">
        <w:rPr>
          <w:lang w:eastAsia="en-GB"/>
        </w:rPr>
        <w:t>been bothered by any of the following problems?”</w:t>
      </w:r>
      <w:r w:rsidR="00ED7AE7">
        <w:rPr>
          <w:lang w:eastAsia="en-GB"/>
        </w:rPr>
        <w:t xml:space="preserve">. </w:t>
      </w:r>
      <w:r w:rsidR="00CB0C89">
        <w:rPr>
          <w:lang w:eastAsia="en-GB"/>
        </w:rPr>
        <w:t>Possible responses</w:t>
      </w:r>
      <w:r w:rsidR="008C6DF8">
        <w:rPr>
          <w:lang w:eastAsia="en-GB"/>
        </w:rPr>
        <w:t xml:space="preserve"> and item-level scoring</w:t>
      </w:r>
      <w:r w:rsidR="00CB0C89">
        <w:rPr>
          <w:lang w:eastAsia="en-GB"/>
        </w:rPr>
        <w:t xml:space="preserve"> in UKB are as follows:</w:t>
      </w:r>
    </w:p>
    <w:p w14:paraId="55E5E7A8" w14:textId="33FCF953" w:rsidR="00CB0C89" w:rsidRDefault="00CB0C89" w:rsidP="00CB0C89">
      <w:pPr>
        <w:pStyle w:val="ListParagraph"/>
        <w:numPr>
          <w:ilvl w:val="0"/>
          <w:numId w:val="17"/>
        </w:numPr>
        <w:rPr>
          <w:lang w:eastAsia="en-GB"/>
        </w:rPr>
      </w:pPr>
      <w:r>
        <w:rPr>
          <w:lang w:eastAsia="en-GB"/>
        </w:rPr>
        <w:t>Not at all (0)</w:t>
      </w:r>
    </w:p>
    <w:p w14:paraId="10C3E6EA" w14:textId="5082810F" w:rsidR="00CB0C89" w:rsidRDefault="00CB0C89" w:rsidP="00CB0C89">
      <w:pPr>
        <w:pStyle w:val="ListParagraph"/>
        <w:numPr>
          <w:ilvl w:val="0"/>
          <w:numId w:val="17"/>
        </w:numPr>
        <w:rPr>
          <w:lang w:eastAsia="en-GB"/>
        </w:rPr>
      </w:pPr>
      <w:r>
        <w:rPr>
          <w:lang w:eastAsia="en-GB"/>
        </w:rPr>
        <w:t>Several days (1)</w:t>
      </w:r>
    </w:p>
    <w:p w14:paraId="7F37416F" w14:textId="3CC3640A" w:rsidR="00CB0C89" w:rsidRDefault="00CB0C89" w:rsidP="00CB0C89">
      <w:pPr>
        <w:pStyle w:val="ListParagraph"/>
        <w:numPr>
          <w:ilvl w:val="0"/>
          <w:numId w:val="17"/>
        </w:numPr>
        <w:rPr>
          <w:lang w:eastAsia="en-GB"/>
        </w:rPr>
      </w:pPr>
      <w:r>
        <w:rPr>
          <w:lang w:eastAsia="en-GB"/>
        </w:rPr>
        <w:t>More than half the days (2)</w:t>
      </w:r>
    </w:p>
    <w:p w14:paraId="327F7D2A" w14:textId="13659F5A" w:rsidR="00CB0C89" w:rsidRDefault="00CB0C89" w:rsidP="00CB0C89">
      <w:pPr>
        <w:pStyle w:val="ListParagraph"/>
        <w:numPr>
          <w:ilvl w:val="0"/>
          <w:numId w:val="17"/>
        </w:numPr>
        <w:rPr>
          <w:lang w:eastAsia="en-GB"/>
        </w:rPr>
      </w:pPr>
      <w:r>
        <w:rPr>
          <w:lang w:eastAsia="en-GB"/>
        </w:rPr>
        <w:t>Nearly every day (3)</w:t>
      </w:r>
    </w:p>
    <w:p w14:paraId="49FD4161" w14:textId="6072BEF4" w:rsidR="002478C4" w:rsidRDefault="00CB0C89" w:rsidP="00C90379">
      <w:pPr>
        <w:pStyle w:val="ListParagraph"/>
        <w:numPr>
          <w:ilvl w:val="0"/>
          <w:numId w:val="17"/>
        </w:numPr>
        <w:rPr>
          <w:lang w:eastAsia="en-GB"/>
        </w:rPr>
      </w:pPr>
      <w:r>
        <w:rPr>
          <w:lang w:eastAsia="en-GB"/>
        </w:rPr>
        <w:t xml:space="preserve">Prefer not </w:t>
      </w:r>
      <w:r w:rsidR="008C6DF8">
        <w:rPr>
          <w:lang w:eastAsia="en-GB"/>
        </w:rPr>
        <w:t>to answer (n/a)</w:t>
      </w:r>
    </w:p>
    <w:p w14:paraId="42910E1A" w14:textId="2E476828" w:rsidR="00972ED2" w:rsidRDefault="00FD6082" w:rsidP="00972ED2">
      <w:pPr>
        <w:rPr>
          <w:lang w:eastAsia="en-GB"/>
        </w:rPr>
      </w:pPr>
      <w:r>
        <w:rPr>
          <w:lang w:eastAsia="en-GB"/>
        </w:rPr>
        <w:t xml:space="preserve">This results in a range of 0-27 </w:t>
      </w:r>
      <w:r w:rsidR="00652405">
        <w:rPr>
          <w:lang w:eastAsia="en-GB"/>
        </w:rPr>
        <w:t xml:space="preserve">for PHQ-9 scores and 0-6 for PHQ-2 scores. </w:t>
      </w:r>
      <w:r w:rsidR="009B78F4">
        <w:rPr>
          <w:lang w:eastAsia="en-GB"/>
        </w:rPr>
        <w:t xml:space="preserve">For our study, </w:t>
      </w:r>
      <w:r w:rsidR="00C252F2">
        <w:rPr>
          <w:lang w:eastAsia="en-GB"/>
        </w:rPr>
        <w:t xml:space="preserve">we only </w:t>
      </w:r>
      <w:r w:rsidR="00A34B0C">
        <w:rPr>
          <w:lang w:eastAsia="en-GB"/>
        </w:rPr>
        <w:t xml:space="preserve">included </w:t>
      </w:r>
      <w:r w:rsidR="00FB7ECE">
        <w:rPr>
          <w:lang w:eastAsia="en-GB"/>
        </w:rPr>
        <w:t xml:space="preserve">a </w:t>
      </w:r>
      <w:r>
        <w:rPr>
          <w:lang w:eastAsia="en-GB"/>
        </w:rPr>
        <w:t>PHQ-2/PHQ-9 score</w:t>
      </w:r>
      <w:r w:rsidR="00652405">
        <w:rPr>
          <w:lang w:eastAsia="en-GB"/>
        </w:rPr>
        <w:t xml:space="preserve"> </w:t>
      </w:r>
      <w:r w:rsidR="00FB7ECE">
        <w:rPr>
          <w:lang w:eastAsia="en-GB"/>
        </w:rPr>
        <w:t>if</w:t>
      </w:r>
      <w:r w:rsidR="00652405">
        <w:rPr>
          <w:lang w:eastAsia="en-GB"/>
        </w:rPr>
        <w:t xml:space="preserve"> all questions </w:t>
      </w:r>
      <w:r w:rsidR="00233045">
        <w:rPr>
          <w:lang w:eastAsia="en-GB"/>
        </w:rPr>
        <w:t>for that measure had been answered on that occasion</w:t>
      </w:r>
      <w:r w:rsidR="00FB7ECE">
        <w:rPr>
          <w:lang w:eastAsia="en-GB"/>
        </w:rPr>
        <w:t xml:space="preserve"> (i.e. not missing or “Prefer not to answer”). </w:t>
      </w:r>
      <w:r w:rsidR="002624A7">
        <w:rPr>
          <w:lang w:eastAsia="en-GB"/>
        </w:rPr>
        <w:t xml:space="preserve">This is to </w:t>
      </w:r>
      <w:r w:rsidR="002624A7" w:rsidRPr="002624A7">
        <w:rPr>
          <w:lang w:eastAsia="en-GB"/>
        </w:rPr>
        <w:t>avoid</w:t>
      </w:r>
      <w:r w:rsidR="002624A7">
        <w:rPr>
          <w:lang w:eastAsia="en-GB"/>
        </w:rPr>
        <w:t xml:space="preserve"> </w:t>
      </w:r>
      <w:r w:rsidR="002624A7" w:rsidRPr="002624A7">
        <w:rPr>
          <w:lang w:eastAsia="en-GB"/>
        </w:rPr>
        <w:t>imput</w:t>
      </w:r>
      <w:r w:rsidR="002624A7">
        <w:rPr>
          <w:lang w:eastAsia="en-GB"/>
        </w:rPr>
        <w:t>ation</w:t>
      </w:r>
      <w:r w:rsidR="00E52D64">
        <w:rPr>
          <w:lang w:eastAsia="en-GB"/>
        </w:rPr>
        <w:t xml:space="preserve"> </w:t>
      </w:r>
      <w:r w:rsidR="007B5587">
        <w:rPr>
          <w:lang w:eastAsia="en-GB"/>
        </w:rPr>
        <w:t xml:space="preserve">or </w:t>
      </w:r>
      <w:r w:rsidR="007B5587" w:rsidRPr="002624A7">
        <w:rPr>
          <w:lang w:eastAsia="en-GB"/>
        </w:rPr>
        <w:t>treating</w:t>
      </w:r>
      <w:r w:rsidR="002624A7" w:rsidRPr="002624A7">
        <w:rPr>
          <w:lang w:eastAsia="en-GB"/>
        </w:rPr>
        <w:t xml:space="preserve"> missing/ambiguous responses as non-endorsement of the symptom</w:t>
      </w:r>
      <w:r w:rsidR="00E52D64">
        <w:rPr>
          <w:lang w:eastAsia="en-GB"/>
        </w:rPr>
        <w:t>.</w:t>
      </w:r>
    </w:p>
    <w:p w14:paraId="1836F294" w14:textId="4F695A2C" w:rsidR="00062A28" w:rsidRDefault="00BF3E9B" w:rsidP="00B840C7">
      <w:pPr>
        <w:pStyle w:val="Heading2"/>
        <w:rPr>
          <w:lang w:eastAsia="en-GB"/>
        </w:rPr>
      </w:pPr>
      <w:r>
        <w:rPr>
          <w:lang w:eastAsia="en-GB"/>
        </w:rPr>
        <w:t>Down sampling</w:t>
      </w:r>
      <w:r w:rsidR="00BA2C7D">
        <w:rPr>
          <w:lang w:eastAsia="en-GB"/>
        </w:rPr>
        <w:t xml:space="preserve"> of PHQ-2</w:t>
      </w:r>
    </w:p>
    <w:p w14:paraId="3C3AB3C3" w14:textId="7DA9AF8A" w:rsidR="00B744AE" w:rsidRDefault="004C0E02" w:rsidP="00972ED2">
      <w:pPr>
        <w:rPr>
          <w:lang w:eastAsia="en-GB"/>
        </w:rPr>
      </w:pPr>
      <w:r>
        <w:rPr>
          <w:lang w:eastAsia="en-GB"/>
        </w:rPr>
        <w:t xml:space="preserve">For </w:t>
      </w:r>
      <w:r w:rsidR="002A62F2">
        <w:rPr>
          <w:lang w:eastAsia="en-GB"/>
        </w:rPr>
        <w:t>equivalently powered</w:t>
      </w:r>
      <w:r>
        <w:rPr>
          <w:lang w:eastAsia="en-GB"/>
        </w:rPr>
        <w:t xml:space="preserve"> GWAS of PHQ-9 and PHQ-2</w:t>
      </w:r>
      <w:r w:rsidR="002B4037">
        <w:rPr>
          <w:lang w:eastAsia="en-GB"/>
        </w:rPr>
        <w:t>,</w:t>
      </w:r>
      <w:r w:rsidR="00C60A4B">
        <w:rPr>
          <w:lang w:eastAsia="en-GB"/>
        </w:rPr>
        <w:t xml:space="preserve"> the PHQ-2 analyses were down</w:t>
      </w:r>
      <w:r w:rsidR="00E1081A">
        <w:rPr>
          <w:lang w:eastAsia="en-GB"/>
        </w:rPr>
        <w:t>-</w:t>
      </w:r>
      <w:r w:rsidR="00C60A4B">
        <w:rPr>
          <w:lang w:eastAsia="en-GB"/>
        </w:rPr>
        <w:t xml:space="preserve">sampled to </w:t>
      </w:r>
      <w:r w:rsidR="00BA2C7D">
        <w:rPr>
          <w:lang w:eastAsia="en-GB"/>
        </w:rPr>
        <w:t>match the PHQ-9 (N = 219,091). In addition,</w:t>
      </w:r>
      <w:r w:rsidR="00510A8A">
        <w:rPr>
          <w:lang w:eastAsia="en-GB"/>
        </w:rPr>
        <w:t xml:space="preserve"> PHQ-2 scores were averaged over </w:t>
      </w:r>
      <w:r w:rsidR="00106B64">
        <w:rPr>
          <w:lang w:eastAsia="en-GB"/>
        </w:rPr>
        <w:t>the same timepoints as were available for the PHQ-9 (i.e. average across max three occasions). I</w:t>
      </w:r>
      <w:r w:rsidR="002B4037">
        <w:rPr>
          <w:lang w:eastAsia="en-GB"/>
        </w:rPr>
        <w:t xml:space="preserve">f </w:t>
      </w:r>
      <w:r w:rsidR="00106B64">
        <w:rPr>
          <w:lang w:eastAsia="en-GB"/>
        </w:rPr>
        <w:t>on any occasion</w:t>
      </w:r>
      <w:r w:rsidR="002B4037">
        <w:rPr>
          <w:lang w:eastAsia="en-GB"/>
        </w:rPr>
        <w:t xml:space="preserve">, the PHQ-2 was fully answered but the PHQ-9 </w:t>
      </w:r>
      <w:r w:rsidR="00106B64">
        <w:rPr>
          <w:lang w:eastAsia="en-GB"/>
        </w:rPr>
        <w:t xml:space="preserve">was not, then both </w:t>
      </w:r>
      <w:r w:rsidR="001F0A4F">
        <w:rPr>
          <w:lang w:eastAsia="en-GB"/>
        </w:rPr>
        <w:t>scores would be set to missing to avoid averaging over more PHQ-2 timepoints than PHQ-9 timepoints.</w:t>
      </w:r>
    </w:p>
    <w:p w14:paraId="21D9700A" w14:textId="77777777" w:rsidR="004F33B5" w:rsidRDefault="004F33B5" w:rsidP="004F33B5">
      <w:pPr>
        <w:rPr>
          <w:lang w:eastAsia="en-GB"/>
        </w:rPr>
      </w:pPr>
    </w:p>
    <w:p w14:paraId="1E83887D" w14:textId="15E8DE5C" w:rsidR="009B725A" w:rsidRDefault="00425D52" w:rsidP="00425D52">
      <w:pPr>
        <w:rPr>
          <w:lang w:eastAsia="en-GB"/>
        </w:rPr>
      </w:pPr>
      <w:r w:rsidRPr="00972ED2">
        <w:rPr>
          <w:b/>
          <w:bCs/>
          <w:lang w:eastAsia="en-GB"/>
        </w:rPr>
        <w:t>Table 1.</w:t>
      </w:r>
      <w:r>
        <w:rPr>
          <w:lang w:eastAsia="en-GB"/>
        </w:rPr>
        <w:t xml:space="preserve"> Patient Health Questionnaire</w:t>
      </w:r>
      <w:r w:rsidR="000A4456">
        <w:rPr>
          <w:lang w:eastAsia="en-GB"/>
        </w:rPr>
        <w:t>-9</w:t>
      </w:r>
      <w:r>
        <w:rPr>
          <w:lang w:eastAsia="en-GB"/>
        </w:rPr>
        <w:t xml:space="preserve"> </w:t>
      </w:r>
      <w:r w:rsidR="00262E89">
        <w:rPr>
          <w:lang w:eastAsia="en-GB"/>
        </w:rPr>
        <w:t>(PHQ</w:t>
      </w:r>
      <w:r w:rsidR="000A4456">
        <w:rPr>
          <w:lang w:eastAsia="en-GB"/>
        </w:rPr>
        <w:t>-9</w:t>
      </w:r>
      <w:r w:rsidR="00262E89">
        <w:rPr>
          <w:lang w:eastAsia="en-GB"/>
        </w:rPr>
        <w:t xml:space="preserve">) </w:t>
      </w:r>
      <w:r w:rsidR="009B725A">
        <w:rPr>
          <w:lang w:eastAsia="en-GB"/>
        </w:rPr>
        <w:t>items in UK Biobank</w:t>
      </w:r>
      <w:r w:rsidR="00262E89">
        <w:rPr>
          <w:lang w:eastAsia="en-GB"/>
        </w:rPr>
        <w:t xml:space="preserve"> (UKB)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3118"/>
        <w:gridCol w:w="1508"/>
      </w:tblGrid>
      <w:tr w:rsidR="00857770" w14:paraId="0EA24886" w14:textId="77777777" w:rsidTr="00A62801">
        <w:tc>
          <w:tcPr>
            <w:tcW w:w="4390" w:type="dxa"/>
          </w:tcPr>
          <w:p w14:paraId="6E2C5255" w14:textId="68F2B06F" w:rsidR="00857770" w:rsidRPr="00615ABA" w:rsidRDefault="00857770" w:rsidP="00C90379">
            <w:pPr>
              <w:rPr>
                <w:b/>
                <w:bCs/>
                <w:lang w:eastAsia="en-GB"/>
              </w:rPr>
            </w:pPr>
            <w:r w:rsidRPr="00615ABA">
              <w:rPr>
                <w:b/>
                <w:bCs/>
                <w:lang w:eastAsia="en-GB"/>
              </w:rPr>
              <w:t>Symptom</w:t>
            </w:r>
          </w:p>
        </w:tc>
        <w:tc>
          <w:tcPr>
            <w:tcW w:w="3118" w:type="dxa"/>
          </w:tcPr>
          <w:p w14:paraId="355F6823" w14:textId="267EF5E9" w:rsidR="00857770" w:rsidRPr="00615ABA" w:rsidRDefault="00857770" w:rsidP="00C90379">
            <w:pPr>
              <w:rPr>
                <w:b/>
                <w:bCs/>
                <w:lang w:eastAsia="en-GB"/>
              </w:rPr>
            </w:pPr>
            <w:r w:rsidRPr="00615ABA">
              <w:rPr>
                <w:b/>
                <w:bCs/>
                <w:lang w:eastAsia="en-GB"/>
              </w:rPr>
              <w:t>UKB Timepoint</w:t>
            </w:r>
          </w:p>
        </w:tc>
        <w:tc>
          <w:tcPr>
            <w:tcW w:w="1508" w:type="dxa"/>
          </w:tcPr>
          <w:p w14:paraId="282AD7B7" w14:textId="05B81B07" w:rsidR="00857770" w:rsidRPr="00615ABA" w:rsidRDefault="00857770" w:rsidP="00C90379">
            <w:pPr>
              <w:rPr>
                <w:b/>
                <w:bCs/>
                <w:lang w:eastAsia="en-GB"/>
              </w:rPr>
            </w:pPr>
            <w:r w:rsidRPr="00615ABA">
              <w:rPr>
                <w:b/>
                <w:bCs/>
                <w:lang w:eastAsia="en-GB"/>
              </w:rPr>
              <w:t>UKB Field</w:t>
            </w:r>
          </w:p>
        </w:tc>
      </w:tr>
      <w:tr w:rsidR="0006302D" w14:paraId="59576082" w14:textId="77777777" w:rsidTr="00A62801">
        <w:tc>
          <w:tcPr>
            <w:tcW w:w="4390" w:type="dxa"/>
            <w:vMerge w:val="restart"/>
          </w:tcPr>
          <w:p w14:paraId="02C4E346" w14:textId="0AA03ABA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Little interest or pleasure in doing things</w:t>
            </w:r>
            <w:r w:rsidR="00425D52">
              <w:rPr>
                <w:lang w:eastAsia="en-GB"/>
              </w:rPr>
              <w:t>*</w:t>
            </w:r>
          </w:p>
        </w:tc>
        <w:tc>
          <w:tcPr>
            <w:tcW w:w="3118" w:type="dxa"/>
          </w:tcPr>
          <w:p w14:paraId="564F9672" w14:textId="327150C1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Baseline (2006-2010)</w:t>
            </w:r>
          </w:p>
        </w:tc>
        <w:tc>
          <w:tcPr>
            <w:tcW w:w="1508" w:type="dxa"/>
          </w:tcPr>
          <w:p w14:paraId="464B7F17" w14:textId="5CC6CFA7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20</w:t>
            </w:r>
            <w:r w:rsidR="00984A0C">
              <w:rPr>
                <w:lang w:eastAsia="en-GB"/>
              </w:rPr>
              <w:t>6</w:t>
            </w:r>
            <w:r>
              <w:rPr>
                <w:lang w:eastAsia="en-GB"/>
              </w:rPr>
              <w:t>0.0.0</w:t>
            </w:r>
          </w:p>
        </w:tc>
      </w:tr>
      <w:tr w:rsidR="0006302D" w14:paraId="3EE87198" w14:textId="77777777" w:rsidTr="00A62801">
        <w:tc>
          <w:tcPr>
            <w:tcW w:w="4390" w:type="dxa"/>
            <w:vMerge/>
          </w:tcPr>
          <w:p w14:paraId="33249CAF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1E9BAEA2" w14:textId="77169150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Repeat Assessment (2012-2013)</w:t>
            </w:r>
          </w:p>
        </w:tc>
        <w:tc>
          <w:tcPr>
            <w:tcW w:w="1508" w:type="dxa"/>
          </w:tcPr>
          <w:p w14:paraId="55873426" w14:textId="282DA6F8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20</w:t>
            </w:r>
            <w:r w:rsidR="00984A0C">
              <w:rPr>
                <w:lang w:eastAsia="en-GB"/>
              </w:rPr>
              <w:t>6</w:t>
            </w:r>
            <w:r>
              <w:rPr>
                <w:lang w:eastAsia="en-GB"/>
              </w:rPr>
              <w:t>0.1.0</w:t>
            </w:r>
          </w:p>
        </w:tc>
      </w:tr>
      <w:tr w:rsidR="0006302D" w14:paraId="2330882F" w14:textId="77777777" w:rsidTr="00A62801">
        <w:tc>
          <w:tcPr>
            <w:tcW w:w="4390" w:type="dxa"/>
            <w:vMerge/>
          </w:tcPr>
          <w:p w14:paraId="6C7B96DE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5C57B237" w14:textId="6677867F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Imaging (2014+)</w:t>
            </w:r>
          </w:p>
        </w:tc>
        <w:tc>
          <w:tcPr>
            <w:tcW w:w="1508" w:type="dxa"/>
          </w:tcPr>
          <w:p w14:paraId="2B5CD3A7" w14:textId="7DDD816A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20</w:t>
            </w:r>
            <w:r w:rsidR="00984A0C">
              <w:rPr>
                <w:lang w:eastAsia="en-GB"/>
              </w:rPr>
              <w:t>6</w:t>
            </w:r>
            <w:r>
              <w:rPr>
                <w:lang w:eastAsia="en-GB"/>
              </w:rPr>
              <w:t>0.2.0</w:t>
            </w:r>
          </w:p>
        </w:tc>
      </w:tr>
      <w:tr w:rsidR="0006302D" w14:paraId="2C063C85" w14:textId="77777777" w:rsidTr="00A62801">
        <w:tc>
          <w:tcPr>
            <w:tcW w:w="4390" w:type="dxa"/>
            <w:vMerge/>
          </w:tcPr>
          <w:p w14:paraId="10BEBFE7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00D4B4D9" w14:textId="126FA1F6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Repeat Imaging (2019+)</w:t>
            </w:r>
          </w:p>
        </w:tc>
        <w:tc>
          <w:tcPr>
            <w:tcW w:w="1508" w:type="dxa"/>
          </w:tcPr>
          <w:p w14:paraId="7B2A9796" w14:textId="55349F13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20</w:t>
            </w:r>
            <w:r w:rsidR="00984A0C">
              <w:rPr>
                <w:lang w:eastAsia="en-GB"/>
              </w:rPr>
              <w:t>6</w:t>
            </w:r>
            <w:r>
              <w:rPr>
                <w:lang w:eastAsia="en-GB"/>
              </w:rPr>
              <w:t>0.3.0</w:t>
            </w:r>
          </w:p>
        </w:tc>
      </w:tr>
      <w:tr w:rsidR="0006302D" w14:paraId="50BB047A" w14:textId="77777777" w:rsidTr="00A62801">
        <w:tc>
          <w:tcPr>
            <w:tcW w:w="4390" w:type="dxa"/>
            <w:vMerge/>
          </w:tcPr>
          <w:p w14:paraId="22BC2610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270CE9B0" w14:textId="147B9C4B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Mental Health Questionnaire (2016-1017)</w:t>
            </w:r>
          </w:p>
        </w:tc>
        <w:tc>
          <w:tcPr>
            <w:tcW w:w="1508" w:type="dxa"/>
          </w:tcPr>
          <w:p w14:paraId="356DCF6B" w14:textId="55BDF159" w:rsidR="0006302D" w:rsidRDefault="009802F4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20</w:t>
            </w:r>
            <w:r w:rsidR="006643FB">
              <w:rPr>
                <w:lang w:eastAsia="en-GB"/>
              </w:rPr>
              <w:t>514.0.0</w:t>
            </w:r>
          </w:p>
        </w:tc>
      </w:tr>
      <w:tr w:rsidR="0006302D" w14:paraId="402A08E4" w14:textId="77777777" w:rsidTr="00A62801">
        <w:tc>
          <w:tcPr>
            <w:tcW w:w="4390" w:type="dxa"/>
            <w:vMerge/>
          </w:tcPr>
          <w:p w14:paraId="25EFB7CB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786AB99D" w14:textId="033AC1E7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Pain Questionnaire (2019)</w:t>
            </w:r>
          </w:p>
        </w:tc>
        <w:tc>
          <w:tcPr>
            <w:tcW w:w="1508" w:type="dxa"/>
          </w:tcPr>
          <w:p w14:paraId="315FB831" w14:textId="5605B153" w:rsidR="0006302D" w:rsidRDefault="00F46829" w:rsidP="0006302D">
            <w:pPr>
              <w:rPr>
                <w:lang w:eastAsia="en-GB"/>
              </w:rPr>
            </w:pPr>
            <w:r w:rsidRPr="00F46829">
              <w:rPr>
                <w:lang w:eastAsia="en-GB"/>
              </w:rPr>
              <w:t>120104</w:t>
            </w:r>
            <w:r>
              <w:rPr>
                <w:lang w:eastAsia="en-GB"/>
              </w:rPr>
              <w:t>.0.0</w:t>
            </w:r>
          </w:p>
        </w:tc>
      </w:tr>
      <w:tr w:rsidR="0006302D" w14:paraId="6D4C5D3F" w14:textId="77777777" w:rsidTr="00A62801">
        <w:tc>
          <w:tcPr>
            <w:tcW w:w="4390" w:type="dxa"/>
            <w:vMerge/>
          </w:tcPr>
          <w:p w14:paraId="7E5FD026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3CC13A84" w14:textId="68BE1F9F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Health and Wellbeing Questionnaire (2022)</w:t>
            </w:r>
          </w:p>
        </w:tc>
        <w:tc>
          <w:tcPr>
            <w:tcW w:w="1508" w:type="dxa"/>
          </w:tcPr>
          <w:p w14:paraId="5BEEA568" w14:textId="0B4F0B99" w:rsidR="0006302D" w:rsidRDefault="004D5A9D" w:rsidP="0006302D">
            <w:pPr>
              <w:rPr>
                <w:lang w:eastAsia="en-GB"/>
              </w:rPr>
            </w:pPr>
            <w:r w:rsidRPr="004D5A9D">
              <w:rPr>
                <w:lang w:eastAsia="en-GB"/>
              </w:rPr>
              <w:t>28737</w:t>
            </w:r>
            <w:r>
              <w:rPr>
                <w:lang w:eastAsia="en-GB"/>
              </w:rPr>
              <w:t>.0.0</w:t>
            </w:r>
          </w:p>
        </w:tc>
      </w:tr>
      <w:tr w:rsidR="0006302D" w14:paraId="45E6C306" w14:textId="77777777" w:rsidTr="00A62801">
        <w:tc>
          <w:tcPr>
            <w:tcW w:w="4390" w:type="dxa"/>
            <w:vMerge/>
          </w:tcPr>
          <w:p w14:paraId="7C0BC369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6A549A03" w14:textId="457A0F60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Mental Wellbeing Questionnaire (2022-2023)</w:t>
            </w:r>
          </w:p>
        </w:tc>
        <w:tc>
          <w:tcPr>
            <w:tcW w:w="1508" w:type="dxa"/>
          </w:tcPr>
          <w:p w14:paraId="4AA5637E" w14:textId="2982F47E" w:rsidR="0006302D" w:rsidRDefault="00292C9D" w:rsidP="0006302D">
            <w:pPr>
              <w:rPr>
                <w:lang w:eastAsia="en-GB"/>
              </w:rPr>
            </w:pPr>
            <w:r w:rsidRPr="00292C9D">
              <w:rPr>
                <w:lang w:eastAsia="en-GB"/>
              </w:rPr>
              <w:t>29002</w:t>
            </w:r>
            <w:r>
              <w:rPr>
                <w:lang w:eastAsia="en-GB"/>
              </w:rPr>
              <w:t>.0.0</w:t>
            </w:r>
          </w:p>
        </w:tc>
      </w:tr>
      <w:tr w:rsidR="0006302D" w14:paraId="5A8E5032" w14:textId="77777777" w:rsidTr="00A62801">
        <w:tc>
          <w:tcPr>
            <w:tcW w:w="4390" w:type="dxa"/>
            <w:vMerge w:val="restart"/>
          </w:tcPr>
          <w:p w14:paraId="081E3C30" w14:textId="3FF999BB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Feeling down, depressed, or hopeless</w:t>
            </w:r>
            <w:r w:rsidR="00425D52">
              <w:rPr>
                <w:lang w:eastAsia="en-GB"/>
              </w:rPr>
              <w:t>*</w:t>
            </w:r>
          </w:p>
        </w:tc>
        <w:tc>
          <w:tcPr>
            <w:tcW w:w="3118" w:type="dxa"/>
          </w:tcPr>
          <w:p w14:paraId="0AF7B291" w14:textId="076E0FD1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Baseline (2006-2010)</w:t>
            </w:r>
          </w:p>
        </w:tc>
        <w:tc>
          <w:tcPr>
            <w:tcW w:w="1508" w:type="dxa"/>
          </w:tcPr>
          <w:p w14:paraId="5B8A0FD5" w14:textId="7A0CC3B9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2050.0.0</w:t>
            </w:r>
          </w:p>
        </w:tc>
      </w:tr>
      <w:tr w:rsidR="0006302D" w14:paraId="70E43571" w14:textId="77777777" w:rsidTr="00A62801">
        <w:tc>
          <w:tcPr>
            <w:tcW w:w="4390" w:type="dxa"/>
            <w:vMerge/>
          </w:tcPr>
          <w:p w14:paraId="094189B0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324BD8DD" w14:textId="490D27D5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Repeat Assessment (2012-2013)</w:t>
            </w:r>
          </w:p>
        </w:tc>
        <w:tc>
          <w:tcPr>
            <w:tcW w:w="1508" w:type="dxa"/>
          </w:tcPr>
          <w:p w14:paraId="22CB6B68" w14:textId="6CD88EA7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2050.1.0</w:t>
            </w:r>
          </w:p>
        </w:tc>
      </w:tr>
      <w:tr w:rsidR="0006302D" w14:paraId="06592584" w14:textId="77777777" w:rsidTr="00A62801">
        <w:tc>
          <w:tcPr>
            <w:tcW w:w="4390" w:type="dxa"/>
            <w:vMerge/>
          </w:tcPr>
          <w:p w14:paraId="3A00EF77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50EF8E0F" w14:textId="18BDF936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Imaging (2014+)</w:t>
            </w:r>
          </w:p>
        </w:tc>
        <w:tc>
          <w:tcPr>
            <w:tcW w:w="1508" w:type="dxa"/>
          </w:tcPr>
          <w:p w14:paraId="1129A986" w14:textId="633925C8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2050.2.0</w:t>
            </w:r>
          </w:p>
        </w:tc>
      </w:tr>
      <w:tr w:rsidR="0006302D" w14:paraId="686385B9" w14:textId="77777777" w:rsidTr="00A62801">
        <w:tc>
          <w:tcPr>
            <w:tcW w:w="4390" w:type="dxa"/>
            <w:vMerge/>
          </w:tcPr>
          <w:p w14:paraId="44912DB3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1092F7BF" w14:textId="4B0E567F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Repeat Imaging (2019+)</w:t>
            </w:r>
          </w:p>
        </w:tc>
        <w:tc>
          <w:tcPr>
            <w:tcW w:w="1508" w:type="dxa"/>
          </w:tcPr>
          <w:p w14:paraId="71370FBC" w14:textId="08F20656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2050.3.0</w:t>
            </w:r>
          </w:p>
        </w:tc>
      </w:tr>
      <w:tr w:rsidR="0006302D" w14:paraId="3BFF38BA" w14:textId="77777777" w:rsidTr="00A62801">
        <w:tc>
          <w:tcPr>
            <w:tcW w:w="4390" w:type="dxa"/>
            <w:vMerge/>
          </w:tcPr>
          <w:p w14:paraId="6D1A8CA0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2E91CE16" w14:textId="001923BA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Mental Health Questionnaire (2016-1017)</w:t>
            </w:r>
          </w:p>
        </w:tc>
        <w:tc>
          <w:tcPr>
            <w:tcW w:w="1508" w:type="dxa"/>
          </w:tcPr>
          <w:p w14:paraId="2A9BF47D" w14:textId="1CA8FDC3" w:rsidR="0006302D" w:rsidRDefault="00F8376B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20510.0.0</w:t>
            </w:r>
          </w:p>
        </w:tc>
      </w:tr>
      <w:tr w:rsidR="0006302D" w14:paraId="5CFA24F2" w14:textId="77777777" w:rsidTr="00A62801">
        <w:tc>
          <w:tcPr>
            <w:tcW w:w="4390" w:type="dxa"/>
            <w:vMerge/>
          </w:tcPr>
          <w:p w14:paraId="4258F436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699DA304" w14:textId="5F7C4506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Pain Questionnaire (2019)</w:t>
            </w:r>
          </w:p>
        </w:tc>
        <w:tc>
          <w:tcPr>
            <w:tcW w:w="1508" w:type="dxa"/>
          </w:tcPr>
          <w:p w14:paraId="5F83C3C4" w14:textId="6AC68EB4" w:rsidR="0006302D" w:rsidRDefault="00673FF6" w:rsidP="0006302D">
            <w:pPr>
              <w:rPr>
                <w:lang w:eastAsia="en-GB"/>
              </w:rPr>
            </w:pPr>
            <w:r w:rsidRPr="00673FF6">
              <w:rPr>
                <w:lang w:eastAsia="en-GB"/>
              </w:rPr>
              <w:t>120105</w:t>
            </w:r>
            <w:r>
              <w:rPr>
                <w:lang w:eastAsia="en-GB"/>
              </w:rPr>
              <w:t>.0.0</w:t>
            </w:r>
          </w:p>
        </w:tc>
      </w:tr>
      <w:tr w:rsidR="0006302D" w14:paraId="0E84801E" w14:textId="77777777" w:rsidTr="00A62801">
        <w:tc>
          <w:tcPr>
            <w:tcW w:w="4390" w:type="dxa"/>
            <w:vMerge/>
          </w:tcPr>
          <w:p w14:paraId="271B1B26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55ED5B8B" w14:textId="3D70E8B3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Health and Wellbeing Questionnaire (2022)</w:t>
            </w:r>
          </w:p>
        </w:tc>
        <w:tc>
          <w:tcPr>
            <w:tcW w:w="1508" w:type="dxa"/>
          </w:tcPr>
          <w:p w14:paraId="0DDDBC11" w14:textId="662499A7" w:rsidR="0006302D" w:rsidRDefault="00104695" w:rsidP="0006302D">
            <w:pPr>
              <w:rPr>
                <w:lang w:eastAsia="en-GB"/>
              </w:rPr>
            </w:pPr>
            <w:r w:rsidRPr="00104695">
              <w:rPr>
                <w:lang w:eastAsia="en-GB"/>
              </w:rPr>
              <w:t>28738</w:t>
            </w:r>
            <w:r>
              <w:rPr>
                <w:lang w:eastAsia="en-GB"/>
              </w:rPr>
              <w:t>.0.0</w:t>
            </w:r>
          </w:p>
        </w:tc>
      </w:tr>
      <w:tr w:rsidR="0006302D" w14:paraId="09FA4BC1" w14:textId="77777777" w:rsidTr="00A62801">
        <w:tc>
          <w:tcPr>
            <w:tcW w:w="4390" w:type="dxa"/>
            <w:vMerge/>
          </w:tcPr>
          <w:p w14:paraId="7FE87B6E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14D427B8" w14:textId="2F9BE342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Mental Wellbeing Questionnaire (2022-2023)</w:t>
            </w:r>
          </w:p>
        </w:tc>
        <w:tc>
          <w:tcPr>
            <w:tcW w:w="1508" w:type="dxa"/>
          </w:tcPr>
          <w:p w14:paraId="2A0481F5" w14:textId="684DCE53" w:rsidR="0006302D" w:rsidRDefault="006975AB" w:rsidP="0006302D">
            <w:pPr>
              <w:rPr>
                <w:lang w:eastAsia="en-GB"/>
              </w:rPr>
            </w:pPr>
            <w:r w:rsidRPr="006975AB">
              <w:rPr>
                <w:lang w:eastAsia="en-GB"/>
              </w:rPr>
              <w:t>29003</w:t>
            </w:r>
            <w:r>
              <w:rPr>
                <w:lang w:eastAsia="en-GB"/>
              </w:rPr>
              <w:t>.0.0</w:t>
            </w:r>
          </w:p>
        </w:tc>
      </w:tr>
      <w:tr w:rsidR="0006302D" w14:paraId="731BF27E" w14:textId="77777777" w:rsidTr="00A62801">
        <w:tc>
          <w:tcPr>
            <w:tcW w:w="4390" w:type="dxa"/>
            <w:vMerge w:val="restart"/>
          </w:tcPr>
          <w:p w14:paraId="20A764A2" w14:textId="11BFE267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Trouble falling or staying asleep, or sleeping too much</w:t>
            </w:r>
          </w:p>
        </w:tc>
        <w:tc>
          <w:tcPr>
            <w:tcW w:w="3118" w:type="dxa"/>
          </w:tcPr>
          <w:p w14:paraId="50CC65DB" w14:textId="07EB00B2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Mental Health Questionnaire (2016-1017)</w:t>
            </w:r>
          </w:p>
        </w:tc>
        <w:tc>
          <w:tcPr>
            <w:tcW w:w="1508" w:type="dxa"/>
          </w:tcPr>
          <w:p w14:paraId="4C6C5594" w14:textId="3EBBFCC2" w:rsidR="0006302D" w:rsidRDefault="006643FB" w:rsidP="0006302D">
            <w:pPr>
              <w:rPr>
                <w:lang w:eastAsia="en-GB"/>
              </w:rPr>
            </w:pPr>
            <w:r w:rsidRPr="006643FB">
              <w:rPr>
                <w:lang w:eastAsia="en-GB"/>
              </w:rPr>
              <w:t>20517</w:t>
            </w:r>
            <w:r>
              <w:rPr>
                <w:lang w:eastAsia="en-GB"/>
              </w:rPr>
              <w:t>.0.0</w:t>
            </w:r>
          </w:p>
        </w:tc>
      </w:tr>
      <w:tr w:rsidR="0006302D" w14:paraId="573475CD" w14:textId="77777777" w:rsidTr="00A62801">
        <w:tc>
          <w:tcPr>
            <w:tcW w:w="4390" w:type="dxa"/>
            <w:vMerge/>
          </w:tcPr>
          <w:p w14:paraId="586EFFD1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3558DE80" w14:textId="5D865AD2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Pain Questionnaire (2019)</w:t>
            </w:r>
          </w:p>
        </w:tc>
        <w:tc>
          <w:tcPr>
            <w:tcW w:w="1508" w:type="dxa"/>
          </w:tcPr>
          <w:p w14:paraId="2D5CABB8" w14:textId="7BC6C470" w:rsidR="0006302D" w:rsidRDefault="00105926" w:rsidP="00105926">
            <w:pPr>
              <w:rPr>
                <w:lang w:eastAsia="en-GB"/>
              </w:rPr>
            </w:pPr>
            <w:r w:rsidRPr="00105926">
              <w:rPr>
                <w:lang w:eastAsia="en-GB"/>
              </w:rPr>
              <w:t>120106</w:t>
            </w:r>
            <w:r>
              <w:rPr>
                <w:lang w:eastAsia="en-GB"/>
              </w:rPr>
              <w:t>.0.0</w:t>
            </w:r>
          </w:p>
        </w:tc>
      </w:tr>
      <w:tr w:rsidR="0006302D" w14:paraId="78F96649" w14:textId="77777777" w:rsidTr="00A62801">
        <w:tc>
          <w:tcPr>
            <w:tcW w:w="4390" w:type="dxa"/>
            <w:vMerge/>
          </w:tcPr>
          <w:p w14:paraId="1C5819D3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7AE37955" w14:textId="674A430F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Mental Wellbeing Questionnaire (2022-2023)</w:t>
            </w:r>
          </w:p>
        </w:tc>
        <w:tc>
          <w:tcPr>
            <w:tcW w:w="1508" w:type="dxa"/>
          </w:tcPr>
          <w:p w14:paraId="03B2AF3D" w14:textId="6C052490" w:rsidR="0006302D" w:rsidRDefault="00782BEC" w:rsidP="0006302D">
            <w:pPr>
              <w:rPr>
                <w:lang w:eastAsia="en-GB"/>
              </w:rPr>
            </w:pPr>
            <w:r w:rsidRPr="00782BEC">
              <w:rPr>
                <w:lang w:eastAsia="en-GB"/>
              </w:rPr>
              <w:t>29004</w:t>
            </w:r>
            <w:r>
              <w:rPr>
                <w:lang w:eastAsia="en-GB"/>
              </w:rPr>
              <w:t>.0.0</w:t>
            </w:r>
          </w:p>
        </w:tc>
      </w:tr>
      <w:tr w:rsidR="0006302D" w14:paraId="28829EF3" w14:textId="77777777" w:rsidTr="00A62801">
        <w:tc>
          <w:tcPr>
            <w:tcW w:w="4390" w:type="dxa"/>
            <w:vMerge w:val="restart"/>
          </w:tcPr>
          <w:p w14:paraId="1232C2EA" w14:textId="5940D755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Feeling tired or having little energy</w:t>
            </w:r>
          </w:p>
        </w:tc>
        <w:tc>
          <w:tcPr>
            <w:tcW w:w="3118" w:type="dxa"/>
          </w:tcPr>
          <w:p w14:paraId="406C3724" w14:textId="2A869014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Mental Health Questionnaire (2016-1017)</w:t>
            </w:r>
          </w:p>
        </w:tc>
        <w:tc>
          <w:tcPr>
            <w:tcW w:w="1508" w:type="dxa"/>
          </w:tcPr>
          <w:p w14:paraId="128C3965" w14:textId="0E089C46" w:rsidR="0006302D" w:rsidRDefault="007A6760" w:rsidP="0006302D">
            <w:pPr>
              <w:rPr>
                <w:lang w:eastAsia="en-GB"/>
              </w:rPr>
            </w:pPr>
            <w:r w:rsidRPr="007A6760">
              <w:rPr>
                <w:lang w:eastAsia="en-GB"/>
              </w:rPr>
              <w:t>20519</w:t>
            </w:r>
            <w:r>
              <w:rPr>
                <w:lang w:eastAsia="en-GB"/>
              </w:rPr>
              <w:t>.0.0</w:t>
            </w:r>
          </w:p>
        </w:tc>
      </w:tr>
      <w:tr w:rsidR="0006302D" w14:paraId="29410C50" w14:textId="77777777" w:rsidTr="00A62801">
        <w:tc>
          <w:tcPr>
            <w:tcW w:w="4390" w:type="dxa"/>
            <w:vMerge/>
          </w:tcPr>
          <w:p w14:paraId="2B4B275F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7D323954" w14:textId="07522403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Pain Questionnaire (2019)</w:t>
            </w:r>
          </w:p>
        </w:tc>
        <w:tc>
          <w:tcPr>
            <w:tcW w:w="1508" w:type="dxa"/>
          </w:tcPr>
          <w:p w14:paraId="0ACE5935" w14:textId="44AC6747" w:rsidR="0006302D" w:rsidRDefault="00105926" w:rsidP="0006302D">
            <w:pPr>
              <w:rPr>
                <w:lang w:eastAsia="en-GB"/>
              </w:rPr>
            </w:pPr>
            <w:r w:rsidRPr="00105926">
              <w:rPr>
                <w:lang w:eastAsia="en-GB"/>
              </w:rPr>
              <w:t>120107</w:t>
            </w:r>
            <w:r>
              <w:rPr>
                <w:lang w:eastAsia="en-GB"/>
              </w:rPr>
              <w:t>.0.0</w:t>
            </w:r>
          </w:p>
        </w:tc>
      </w:tr>
      <w:tr w:rsidR="0006302D" w14:paraId="5104E3AD" w14:textId="77777777" w:rsidTr="00A62801">
        <w:tc>
          <w:tcPr>
            <w:tcW w:w="4390" w:type="dxa"/>
            <w:vMerge/>
          </w:tcPr>
          <w:p w14:paraId="7B8B10E0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21134BED" w14:textId="753C4B46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Mental Wellbeing Questionnaire (2022-2023)</w:t>
            </w:r>
          </w:p>
        </w:tc>
        <w:tc>
          <w:tcPr>
            <w:tcW w:w="1508" w:type="dxa"/>
          </w:tcPr>
          <w:p w14:paraId="7C5481CF" w14:textId="1CBD65D1" w:rsidR="0006302D" w:rsidRDefault="00782BEC" w:rsidP="0006302D">
            <w:pPr>
              <w:rPr>
                <w:lang w:eastAsia="en-GB"/>
              </w:rPr>
            </w:pPr>
            <w:r w:rsidRPr="00782BEC">
              <w:rPr>
                <w:lang w:eastAsia="en-GB"/>
              </w:rPr>
              <w:t>29005</w:t>
            </w:r>
            <w:r>
              <w:rPr>
                <w:lang w:eastAsia="en-GB"/>
              </w:rPr>
              <w:t>.0.0</w:t>
            </w:r>
          </w:p>
        </w:tc>
      </w:tr>
      <w:tr w:rsidR="0006302D" w14:paraId="11A45339" w14:textId="77777777" w:rsidTr="00A62801">
        <w:tc>
          <w:tcPr>
            <w:tcW w:w="4390" w:type="dxa"/>
            <w:vMerge w:val="restart"/>
          </w:tcPr>
          <w:p w14:paraId="3618A027" w14:textId="0522D68F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Poor appetite or overeating</w:t>
            </w:r>
          </w:p>
        </w:tc>
        <w:tc>
          <w:tcPr>
            <w:tcW w:w="3118" w:type="dxa"/>
          </w:tcPr>
          <w:p w14:paraId="69C4C3C5" w14:textId="50013F02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Mental Health Questionnaire (2016-1017)</w:t>
            </w:r>
          </w:p>
        </w:tc>
        <w:tc>
          <w:tcPr>
            <w:tcW w:w="1508" w:type="dxa"/>
          </w:tcPr>
          <w:p w14:paraId="3C9740F9" w14:textId="6F507CB7" w:rsidR="0006302D" w:rsidRDefault="00AD1595" w:rsidP="0006302D">
            <w:pPr>
              <w:rPr>
                <w:lang w:eastAsia="en-GB"/>
              </w:rPr>
            </w:pPr>
            <w:r w:rsidRPr="00AD1595">
              <w:rPr>
                <w:lang w:eastAsia="en-GB"/>
              </w:rPr>
              <w:t>20511</w:t>
            </w:r>
            <w:r>
              <w:rPr>
                <w:lang w:eastAsia="en-GB"/>
              </w:rPr>
              <w:t>.0.0</w:t>
            </w:r>
          </w:p>
        </w:tc>
      </w:tr>
      <w:tr w:rsidR="0006302D" w14:paraId="2FBF048D" w14:textId="77777777" w:rsidTr="00A62801">
        <w:tc>
          <w:tcPr>
            <w:tcW w:w="4390" w:type="dxa"/>
            <w:vMerge/>
          </w:tcPr>
          <w:p w14:paraId="5576E30F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4CF1A3C5" w14:textId="5ADB0D29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Pain Questionnaire (2019)</w:t>
            </w:r>
          </w:p>
        </w:tc>
        <w:tc>
          <w:tcPr>
            <w:tcW w:w="1508" w:type="dxa"/>
          </w:tcPr>
          <w:p w14:paraId="6D2496ED" w14:textId="61B97B49" w:rsidR="0006302D" w:rsidRDefault="00025A66" w:rsidP="0006302D">
            <w:pPr>
              <w:rPr>
                <w:lang w:eastAsia="en-GB"/>
              </w:rPr>
            </w:pPr>
            <w:r w:rsidRPr="00025A66">
              <w:rPr>
                <w:lang w:eastAsia="en-GB"/>
              </w:rPr>
              <w:t>120108</w:t>
            </w:r>
            <w:r>
              <w:rPr>
                <w:lang w:eastAsia="en-GB"/>
              </w:rPr>
              <w:t>.0.0</w:t>
            </w:r>
          </w:p>
        </w:tc>
      </w:tr>
      <w:tr w:rsidR="0006302D" w14:paraId="7C0874D8" w14:textId="77777777" w:rsidTr="00A62801">
        <w:tc>
          <w:tcPr>
            <w:tcW w:w="4390" w:type="dxa"/>
            <w:vMerge/>
          </w:tcPr>
          <w:p w14:paraId="6777B7E8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76D730B8" w14:textId="2094CB24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Mental Wellbeing Questionnaire (2022-2023)</w:t>
            </w:r>
          </w:p>
        </w:tc>
        <w:tc>
          <w:tcPr>
            <w:tcW w:w="1508" w:type="dxa"/>
          </w:tcPr>
          <w:p w14:paraId="38750332" w14:textId="36BFC08D" w:rsidR="0006302D" w:rsidRDefault="00B57F95" w:rsidP="0006302D">
            <w:pPr>
              <w:rPr>
                <w:lang w:eastAsia="en-GB"/>
              </w:rPr>
            </w:pPr>
            <w:r w:rsidRPr="00B57F95">
              <w:rPr>
                <w:lang w:eastAsia="en-GB"/>
              </w:rPr>
              <w:t>29006</w:t>
            </w:r>
            <w:r>
              <w:rPr>
                <w:lang w:eastAsia="en-GB"/>
              </w:rPr>
              <w:t>.0.0</w:t>
            </w:r>
          </w:p>
        </w:tc>
      </w:tr>
      <w:tr w:rsidR="0006302D" w14:paraId="44508D18" w14:textId="77777777" w:rsidTr="00A62801">
        <w:tc>
          <w:tcPr>
            <w:tcW w:w="4390" w:type="dxa"/>
            <w:vMerge w:val="restart"/>
          </w:tcPr>
          <w:p w14:paraId="68195F1D" w14:textId="48B04C12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Feeling bad about yourself or that you are a failure or have let yourself or your family down</w:t>
            </w:r>
          </w:p>
        </w:tc>
        <w:tc>
          <w:tcPr>
            <w:tcW w:w="3118" w:type="dxa"/>
          </w:tcPr>
          <w:p w14:paraId="3062B839" w14:textId="206F5FB2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Mental Health Questionnaire (2016-1017)</w:t>
            </w:r>
          </w:p>
        </w:tc>
        <w:tc>
          <w:tcPr>
            <w:tcW w:w="1508" w:type="dxa"/>
          </w:tcPr>
          <w:p w14:paraId="564230A2" w14:textId="6714D915" w:rsidR="0006302D" w:rsidRDefault="004C0994" w:rsidP="0006302D">
            <w:pPr>
              <w:rPr>
                <w:lang w:eastAsia="en-GB"/>
              </w:rPr>
            </w:pPr>
            <w:r w:rsidRPr="004C0994">
              <w:rPr>
                <w:lang w:eastAsia="en-GB"/>
              </w:rPr>
              <w:t>20507</w:t>
            </w:r>
            <w:r>
              <w:rPr>
                <w:lang w:eastAsia="en-GB"/>
              </w:rPr>
              <w:t>.0.0</w:t>
            </w:r>
          </w:p>
        </w:tc>
      </w:tr>
      <w:tr w:rsidR="0006302D" w14:paraId="2FCA1EDC" w14:textId="77777777" w:rsidTr="00A62801">
        <w:tc>
          <w:tcPr>
            <w:tcW w:w="4390" w:type="dxa"/>
            <w:vMerge/>
          </w:tcPr>
          <w:p w14:paraId="4584D42B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13CC4187" w14:textId="6BB6FD70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Pain Questionnaire (2019)</w:t>
            </w:r>
          </w:p>
        </w:tc>
        <w:tc>
          <w:tcPr>
            <w:tcW w:w="1508" w:type="dxa"/>
          </w:tcPr>
          <w:p w14:paraId="1DFA8B99" w14:textId="4B2C96E6" w:rsidR="0006302D" w:rsidRDefault="00025A66" w:rsidP="0006302D">
            <w:pPr>
              <w:rPr>
                <w:lang w:eastAsia="en-GB"/>
              </w:rPr>
            </w:pPr>
            <w:r w:rsidRPr="00025A66">
              <w:rPr>
                <w:lang w:eastAsia="en-GB"/>
              </w:rPr>
              <w:t>120109</w:t>
            </w:r>
            <w:r>
              <w:rPr>
                <w:lang w:eastAsia="en-GB"/>
              </w:rPr>
              <w:t>.0.0</w:t>
            </w:r>
          </w:p>
        </w:tc>
      </w:tr>
      <w:tr w:rsidR="0006302D" w14:paraId="6992581B" w14:textId="77777777" w:rsidTr="00A62801">
        <w:tc>
          <w:tcPr>
            <w:tcW w:w="4390" w:type="dxa"/>
            <w:vMerge/>
          </w:tcPr>
          <w:p w14:paraId="7E93EDE8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0C1AE248" w14:textId="6625A05B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Mental Wellbeing Questionnaire (2022-2023)</w:t>
            </w:r>
          </w:p>
        </w:tc>
        <w:tc>
          <w:tcPr>
            <w:tcW w:w="1508" w:type="dxa"/>
          </w:tcPr>
          <w:p w14:paraId="7E67A783" w14:textId="6BCBC694" w:rsidR="0006302D" w:rsidRDefault="008E6E2E" w:rsidP="0006302D">
            <w:pPr>
              <w:rPr>
                <w:lang w:eastAsia="en-GB"/>
              </w:rPr>
            </w:pPr>
            <w:r w:rsidRPr="008E6E2E">
              <w:rPr>
                <w:lang w:eastAsia="en-GB"/>
              </w:rPr>
              <w:t>29007</w:t>
            </w:r>
            <w:r>
              <w:rPr>
                <w:lang w:eastAsia="en-GB"/>
              </w:rPr>
              <w:t>.0.0</w:t>
            </w:r>
          </w:p>
        </w:tc>
      </w:tr>
      <w:tr w:rsidR="0006302D" w14:paraId="18C9447E" w14:textId="77777777" w:rsidTr="00A62801">
        <w:tc>
          <w:tcPr>
            <w:tcW w:w="4390" w:type="dxa"/>
            <w:vMerge w:val="restart"/>
          </w:tcPr>
          <w:p w14:paraId="6141AE2E" w14:textId="765FB020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Trouble concentrating on things, such as reading the newspaper or watching television</w:t>
            </w:r>
          </w:p>
        </w:tc>
        <w:tc>
          <w:tcPr>
            <w:tcW w:w="3118" w:type="dxa"/>
          </w:tcPr>
          <w:p w14:paraId="2FC3FA19" w14:textId="47CF7AFA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Mental Health Questionnaire (2016-1017)</w:t>
            </w:r>
          </w:p>
        </w:tc>
        <w:tc>
          <w:tcPr>
            <w:tcW w:w="1508" w:type="dxa"/>
          </w:tcPr>
          <w:p w14:paraId="0C5E4D54" w14:textId="595E080C" w:rsidR="0006302D" w:rsidRDefault="00362A33" w:rsidP="0006302D">
            <w:pPr>
              <w:rPr>
                <w:lang w:eastAsia="en-GB"/>
              </w:rPr>
            </w:pPr>
            <w:r w:rsidRPr="00362A33">
              <w:rPr>
                <w:lang w:eastAsia="en-GB"/>
              </w:rPr>
              <w:t>20508</w:t>
            </w:r>
            <w:r>
              <w:rPr>
                <w:lang w:eastAsia="en-GB"/>
              </w:rPr>
              <w:t>.0.0</w:t>
            </w:r>
          </w:p>
        </w:tc>
      </w:tr>
      <w:tr w:rsidR="0006302D" w14:paraId="57621E72" w14:textId="77777777" w:rsidTr="00A62801">
        <w:tc>
          <w:tcPr>
            <w:tcW w:w="4390" w:type="dxa"/>
            <w:vMerge/>
          </w:tcPr>
          <w:p w14:paraId="1D69B626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7B7D97CF" w14:textId="7DAD91F2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Pain Questionnaire (2019)</w:t>
            </w:r>
          </w:p>
        </w:tc>
        <w:tc>
          <w:tcPr>
            <w:tcW w:w="1508" w:type="dxa"/>
          </w:tcPr>
          <w:p w14:paraId="1C35CF65" w14:textId="2ADC4DE8" w:rsidR="0006302D" w:rsidRDefault="0036257A" w:rsidP="0006302D">
            <w:pPr>
              <w:rPr>
                <w:lang w:eastAsia="en-GB"/>
              </w:rPr>
            </w:pPr>
            <w:r w:rsidRPr="0036257A">
              <w:rPr>
                <w:lang w:eastAsia="en-GB"/>
              </w:rPr>
              <w:t>120110</w:t>
            </w:r>
            <w:r>
              <w:rPr>
                <w:lang w:eastAsia="en-GB"/>
              </w:rPr>
              <w:t>.0.0</w:t>
            </w:r>
          </w:p>
        </w:tc>
      </w:tr>
      <w:tr w:rsidR="0006302D" w14:paraId="03B30919" w14:textId="77777777" w:rsidTr="00A62801">
        <w:tc>
          <w:tcPr>
            <w:tcW w:w="4390" w:type="dxa"/>
            <w:vMerge/>
          </w:tcPr>
          <w:p w14:paraId="065D049A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39863F3E" w14:textId="06C4FBE9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Mental Wellbeing Questionnaire (2022-2023)</w:t>
            </w:r>
          </w:p>
        </w:tc>
        <w:tc>
          <w:tcPr>
            <w:tcW w:w="1508" w:type="dxa"/>
          </w:tcPr>
          <w:p w14:paraId="6E35094F" w14:textId="092F0573" w:rsidR="0006302D" w:rsidRDefault="008E6E2E" w:rsidP="0006302D">
            <w:pPr>
              <w:rPr>
                <w:lang w:eastAsia="en-GB"/>
              </w:rPr>
            </w:pPr>
            <w:r w:rsidRPr="008E6E2E">
              <w:rPr>
                <w:lang w:eastAsia="en-GB"/>
              </w:rPr>
              <w:t>29008</w:t>
            </w:r>
            <w:r>
              <w:rPr>
                <w:lang w:eastAsia="en-GB"/>
              </w:rPr>
              <w:t>.0.0</w:t>
            </w:r>
          </w:p>
        </w:tc>
      </w:tr>
      <w:tr w:rsidR="0006302D" w14:paraId="0AD05CEB" w14:textId="77777777" w:rsidTr="00A62801">
        <w:tc>
          <w:tcPr>
            <w:tcW w:w="4390" w:type="dxa"/>
            <w:vMerge w:val="restart"/>
          </w:tcPr>
          <w:p w14:paraId="6C5BD041" w14:textId="4DB35463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Moving or speaking so slowly that other people could have noticed? Or the opposite – being so fidgety or restless that you have been moving around a lot more than usual</w:t>
            </w:r>
          </w:p>
        </w:tc>
        <w:tc>
          <w:tcPr>
            <w:tcW w:w="3118" w:type="dxa"/>
          </w:tcPr>
          <w:p w14:paraId="19513D69" w14:textId="5D205A55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Mental Health Questionnaire (2016-1017)</w:t>
            </w:r>
          </w:p>
        </w:tc>
        <w:tc>
          <w:tcPr>
            <w:tcW w:w="1508" w:type="dxa"/>
          </w:tcPr>
          <w:p w14:paraId="5CAD98EB" w14:textId="4E8E7339" w:rsidR="0006302D" w:rsidRDefault="00872D19" w:rsidP="0006302D">
            <w:pPr>
              <w:rPr>
                <w:lang w:eastAsia="en-GB"/>
              </w:rPr>
            </w:pPr>
            <w:r w:rsidRPr="00872D19">
              <w:rPr>
                <w:lang w:eastAsia="en-GB"/>
              </w:rPr>
              <w:t>20518</w:t>
            </w:r>
            <w:r>
              <w:rPr>
                <w:lang w:eastAsia="en-GB"/>
              </w:rPr>
              <w:t>.0.0</w:t>
            </w:r>
          </w:p>
        </w:tc>
      </w:tr>
      <w:tr w:rsidR="0006302D" w14:paraId="475F34A8" w14:textId="77777777" w:rsidTr="00A62801">
        <w:tc>
          <w:tcPr>
            <w:tcW w:w="4390" w:type="dxa"/>
            <w:vMerge/>
          </w:tcPr>
          <w:p w14:paraId="4E74DDAB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7468D457" w14:textId="3D36681D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Pain Questionnaire (2019)</w:t>
            </w:r>
          </w:p>
        </w:tc>
        <w:tc>
          <w:tcPr>
            <w:tcW w:w="1508" w:type="dxa"/>
          </w:tcPr>
          <w:p w14:paraId="74A70B08" w14:textId="7AF86948" w:rsidR="0006302D" w:rsidRDefault="0036257A" w:rsidP="0006302D">
            <w:pPr>
              <w:rPr>
                <w:lang w:eastAsia="en-GB"/>
              </w:rPr>
            </w:pPr>
            <w:r w:rsidRPr="0036257A">
              <w:rPr>
                <w:lang w:eastAsia="en-GB"/>
              </w:rPr>
              <w:t>120111</w:t>
            </w:r>
            <w:r>
              <w:rPr>
                <w:lang w:eastAsia="en-GB"/>
              </w:rPr>
              <w:t>.0.0</w:t>
            </w:r>
          </w:p>
        </w:tc>
      </w:tr>
      <w:tr w:rsidR="0006302D" w14:paraId="125FA53F" w14:textId="77777777" w:rsidTr="00A62801">
        <w:tc>
          <w:tcPr>
            <w:tcW w:w="4390" w:type="dxa"/>
            <w:vMerge/>
          </w:tcPr>
          <w:p w14:paraId="085E664F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2887A31E" w14:textId="6B44F653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Mental Wellbeing Questionnaire (2022-2023)</w:t>
            </w:r>
          </w:p>
        </w:tc>
        <w:tc>
          <w:tcPr>
            <w:tcW w:w="1508" w:type="dxa"/>
          </w:tcPr>
          <w:p w14:paraId="76897523" w14:textId="24ED760F" w:rsidR="0006302D" w:rsidRDefault="005D1AFB" w:rsidP="0006302D">
            <w:pPr>
              <w:rPr>
                <w:lang w:eastAsia="en-GB"/>
              </w:rPr>
            </w:pPr>
            <w:r w:rsidRPr="005D1AFB">
              <w:rPr>
                <w:lang w:eastAsia="en-GB"/>
              </w:rPr>
              <w:t>29009</w:t>
            </w:r>
            <w:r>
              <w:rPr>
                <w:lang w:eastAsia="en-GB"/>
              </w:rPr>
              <w:t>.0.0</w:t>
            </w:r>
          </w:p>
        </w:tc>
      </w:tr>
      <w:tr w:rsidR="0006302D" w14:paraId="56E9A4CC" w14:textId="77777777" w:rsidTr="00A62801">
        <w:tc>
          <w:tcPr>
            <w:tcW w:w="4390" w:type="dxa"/>
            <w:vMerge w:val="restart"/>
          </w:tcPr>
          <w:p w14:paraId="7E047449" w14:textId="1E9D0E16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Thoughts that you would be better off dead or of hurting yourself in some way</w:t>
            </w:r>
          </w:p>
        </w:tc>
        <w:tc>
          <w:tcPr>
            <w:tcW w:w="3118" w:type="dxa"/>
          </w:tcPr>
          <w:p w14:paraId="0BEE14F3" w14:textId="4CD8EFCC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Mental Health Questionnaire (2016-1017)</w:t>
            </w:r>
          </w:p>
        </w:tc>
        <w:tc>
          <w:tcPr>
            <w:tcW w:w="1508" w:type="dxa"/>
          </w:tcPr>
          <w:p w14:paraId="47A66E7E" w14:textId="01071755" w:rsidR="0006302D" w:rsidRDefault="00F418EA" w:rsidP="0006302D">
            <w:pPr>
              <w:rPr>
                <w:lang w:eastAsia="en-GB"/>
              </w:rPr>
            </w:pPr>
            <w:r w:rsidRPr="00F418EA">
              <w:rPr>
                <w:lang w:eastAsia="en-GB"/>
              </w:rPr>
              <w:t>20513</w:t>
            </w:r>
            <w:r>
              <w:rPr>
                <w:lang w:eastAsia="en-GB"/>
              </w:rPr>
              <w:t>.0.0</w:t>
            </w:r>
          </w:p>
        </w:tc>
      </w:tr>
      <w:tr w:rsidR="0006302D" w14:paraId="50D907BB" w14:textId="77777777" w:rsidTr="00A62801">
        <w:tc>
          <w:tcPr>
            <w:tcW w:w="4390" w:type="dxa"/>
            <w:vMerge/>
          </w:tcPr>
          <w:p w14:paraId="37A809D7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448E4749" w14:textId="39743E46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Pain Questionnaire (2019)</w:t>
            </w:r>
          </w:p>
        </w:tc>
        <w:tc>
          <w:tcPr>
            <w:tcW w:w="1508" w:type="dxa"/>
          </w:tcPr>
          <w:p w14:paraId="21518E9E" w14:textId="33579336" w:rsidR="0006302D" w:rsidRDefault="00E66A34" w:rsidP="0006302D">
            <w:pPr>
              <w:rPr>
                <w:lang w:eastAsia="en-GB"/>
              </w:rPr>
            </w:pPr>
            <w:r w:rsidRPr="00E66A34">
              <w:rPr>
                <w:lang w:eastAsia="en-GB"/>
              </w:rPr>
              <w:t>120112</w:t>
            </w:r>
            <w:r>
              <w:rPr>
                <w:lang w:eastAsia="en-GB"/>
              </w:rPr>
              <w:t>.0.0</w:t>
            </w:r>
          </w:p>
        </w:tc>
      </w:tr>
      <w:tr w:rsidR="0006302D" w14:paraId="3BFED9AF" w14:textId="77777777" w:rsidTr="00A62801">
        <w:tc>
          <w:tcPr>
            <w:tcW w:w="4390" w:type="dxa"/>
            <w:vMerge/>
          </w:tcPr>
          <w:p w14:paraId="0C2745AD" w14:textId="77777777" w:rsidR="0006302D" w:rsidRDefault="0006302D" w:rsidP="0006302D">
            <w:pPr>
              <w:rPr>
                <w:lang w:eastAsia="en-GB"/>
              </w:rPr>
            </w:pPr>
          </w:p>
        </w:tc>
        <w:tc>
          <w:tcPr>
            <w:tcW w:w="3118" w:type="dxa"/>
          </w:tcPr>
          <w:p w14:paraId="59A8B033" w14:textId="3B85E31D" w:rsidR="0006302D" w:rsidRDefault="0006302D" w:rsidP="0006302D">
            <w:pPr>
              <w:rPr>
                <w:lang w:eastAsia="en-GB"/>
              </w:rPr>
            </w:pPr>
            <w:r>
              <w:rPr>
                <w:lang w:eastAsia="en-GB"/>
              </w:rPr>
              <w:t>Mental Wellbeing Questionnaire (2022-2023)</w:t>
            </w:r>
          </w:p>
        </w:tc>
        <w:tc>
          <w:tcPr>
            <w:tcW w:w="1508" w:type="dxa"/>
          </w:tcPr>
          <w:p w14:paraId="377C70C4" w14:textId="5C36FB79" w:rsidR="0006302D" w:rsidRDefault="005D1AFB" w:rsidP="0006302D">
            <w:pPr>
              <w:rPr>
                <w:lang w:eastAsia="en-GB"/>
              </w:rPr>
            </w:pPr>
            <w:r w:rsidRPr="005D1AFB">
              <w:rPr>
                <w:lang w:eastAsia="en-GB"/>
              </w:rPr>
              <w:t>29010</w:t>
            </w:r>
            <w:r>
              <w:rPr>
                <w:lang w:eastAsia="en-GB"/>
              </w:rPr>
              <w:t>.0.0</w:t>
            </w:r>
          </w:p>
        </w:tc>
      </w:tr>
    </w:tbl>
    <w:p w14:paraId="7FF6679A" w14:textId="24263ABC" w:rsidR="002620E2" w:rsidRDefault="009B725A" w:rsidP="009B725A">
      <w:pPr>
        <w:rPr>
          <w:lang w:eastAsia="en-GB"/>
        </w:rPr>
      </w:pPr>
      <w:r>
        <w:rPr>
          <w:lang w:eastAsia="en-GB"/>
        </w:rPr>
        <w:t>*Included in the PHQ-2</w:t>
      </w:r>
    </w:p>
    <w:p w14:paraId="31DC648C" w14:textId="77777777" w:rsidR="00972ED2" w:rsidRDefault="00972ED2" w:rsidP="009B725A">
      <w:pPr>
        <w:rPr>
          <w:lang w:eastAsia="en-GB"/>
        </w:rPr>
      </w:pPr>
    </w:p>
    <w:p w14:paraId="71108BFE" w14:textId="77777777" w:rsidR="00972ED2" w:rsidRPr="009B725A" w:rsidRDefault="00972ED2" w:rsidP="009B725A">
      <w:pPr>
        <w:rPr>
          <w:lang w:eastAsia="en-GB"/>
        </w:rPr>
      </w:pPr>
    </w:p>
    <w:p w14:paraId="3FFE8BAF" w14:textId="019F3E9A" w:rsidR="00A90BF0" w:rsidRPr="00A90BF0" w:rsidRDefault="00FD7E53" w:rsidP="00B840C7">
      <w:pPr>
        <w:pStyle w:val="Heading2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lastRenderedPageBreak/>
        <w:t>Principal Component Analysis</w:t>
      </w:r>
    </w:p>
    <w:p w14:paraId="5F584B96" w14:textId="224EB315" w:rsidR="00ED1E10" w:rsidRPr="002F1ED5" w:rsidRDefault="008C0050" w:rsidP="002F1ED5">
      <w:pPr>
        <w:rPr>
          <w:lang w:eastAsia="en-GB"/>
        </w:rPr>
      </w:pPr>
      <w:r w:rsidRPr="002F1ED5">
        <w:rPr>
          <w:lang w:eastAsia="en-GB"/>
        </w:rPr>
        <w:t>European ancestry</w:t>
      </w:r>
      <w:r w:rsidR="006D5401" w:rsidRPr="002F1ED5">
        <w:rPr>
          <w:lang w:eastAsia="en-GB"/>
        </w:rPr>
        <w:t xml:space="preserve"> was inferred from genotypic data</w:t>
      </w:r>
      <w:r w:rsidRPr="002F1ED5">
        <w:rPr>
          <w:lang w:eastAsia="en-GB"/>
        </w:rPr>
        <w:t xml:space="preserve"> and</w:t>
      </w:r>
      <w:r w:rsidR="006D5401" w:rsidRPr="002F1ED5">
        <w:rPr>
          <w:lang w:eastAsia="en-GB"/>
        </w:rPr>
        <w:t xml:space="preserve"> genetic</w:t>
      </w:r>
      <w:r w:rsidRPr="002F1ED5">
        <w:rPr>
          <w:lang w:eastAsia="en-GB"/>
        </w:rPr>
        <w:t xml:space="preserve"> </w:t>
      </w:r>
      <w:r w:rsidR="006D5401" w:rsidRPr="002F1ED5">
        <w:rPr>
          <w:lang w:eastAsia="en-GB"/>
        </w:rPr>
        <w:t>principal components (PCs)</w:t>
      </w:r>
      <w:r w:rsidR="00A90BF0" w:rsidRPr="002F1ED5">
        <w:rPr>
          <w:lang w:eastAsia="en-GB"/>
        </w:rPr>
        <w:t xml:space="preserve"> were calculated as follows using PLINK</w:t>
      </w:r>
      <w:r w:rsidR="00657683" w:rsidRPr="002F1ED5">
        <w:rPr>
          <w:lang w:eastAsia="en-GB"/>
        </w:rPr>
        <w:t>2</w:t>
      </w:r>
      <w:r w:rsidR="00D03D47">
        <w:rPr>
          <w:lang w:eastAsia="en-GB"/>
        </w:rPr>
        <w:fldChar w:fldCharType="begin">
          <w:fldData xml:space="preserve">PEVuZE5vdGU+PENpdGU+PEF1dGhvcj5DaGFuZzwvQXV0aG9yPjxZZWFyPjIwMTU8L1llYXI+PElE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</w:fldData>
        </w:fldChar>
      </w:r>
      <w:r w:rsidR="00D03D47">
        <w:rPr>
          <w:lang w:eastAsia="en-GB"/>
        </w:rPr>
        <w:instrText xml:space="preserve"> ADDIN EN.JS.CITE </w:instrText>
      </w:r>
      <w:r w:rsidR="00D03D47">
        <w:rPr>
          <w:lang w:eastAsia="en-GB"/>
        </w:rPr>
      </w:r>
      <w:r w:rsidR="00D03D47">
        <w:rPr>
          <w:lang w:eastAsia="en-GB"/>
        </w:rPr>
        <w:fldChar w:fldCharType="separate"/>
      </w:r>
      <w:r w:rsidR="00D03D47" w:rsidRPr="00D03D47">
        <w:rPr>
          <w:noProof/>
          <w:vertAlign w:val="superscript"/>
          <w:lang w:eastAsia="en-GB"/>
        </w:rPr>
        <w:t>3</w:t>
      </w:r>
      <w:r w:rsidR="00D03D47">
        <w:rPr>
          <w:lang w:eastAsia="en-GB"/>
        </w:rPr>
        <w:fldChar w:fldCharType="end"/>
      </w:r>
      <w:r w:rsidR="00ED1E10" w:rsidRPr="002F1ED5">
        <w:rPr>
          <w:lang w:eastAsia="en-GB"/>
        </w:rPr>
        <w:t>:</w:t>
      </w:r>
    </w:p>
    <w:p w14:paraId="2652B5E8" w14:textId="77777777" w:rsidR="00A90BF0" w:rsidRPr="002F1ED5" w:rsidRDefault="00A90BF0" w:rsidP="002F1ED5">
      <w:pPr>
        <w:pStyle w:val="ListParagraph"/>
        <w:numPr>
          <w:ilvl w:val="0"/>
          <w:numId w:val="5"/>
        </w:numPr>
        <w:rPr>
          <w:lang w:eastAsia="en-GB"/>
        </w:rPr>
      </w:pPr>
      <w:r w:rsidRPr="002F1ED5">
        <w:rPr>
          <w:lang w:eastAsia="en-GB"/>
        </w:rPr>
        <w:t xml:space="preserve">Markers were </w:t>
      </w:r>
      <w:proofErr w:type="spellStart"/>
      <w:r w:rsidRPr="002F1ED5">
        <w:rPr>
          <w:lang w:eastAsia="en-GB"/>
        </w:rPr>
        <w:t>QC’d</w:t>
      </w:r>
      <w:proofErr w:type="spellEnd"/>
      <w:r w:rsidRPr="002F1ED5">
        <w:rPr>
          <w:lang w:eastAsia="en-GB"/>
        </w:rPr>
        <w:t xml:space="preserve"> across the whole cohort (all ancestries together):</w:t>
      </w:r>
    </w:p>
    <w:p w14:paraId="4E193D1A" w14:textId="77777777" w:rsidR="00A90BF0" w:rsidRPr="002F1ED5" w:rsidRDefault="00A90BF0" w:rsidP="002F1ED5">
      <w:pPr>
        <w:pStyle w:val="ListParagraph"/>
        <w:numPr>
          <w:ilvl w:val="1"/>
          <w:numId w:val="6"/>
        </w:numPr>
        <w:rPr>
          <w:lang w:eastAsia="en-GB"/>
        </w:rPr>
      </w:pPr>
      <w:r w:rsidRPr="002F1ED5">
        <w:rPr>
          <w:lang w:eastAsia="en-GB"/>
        </w:rPr>
        <w:t>Removing where MAC &lt; 20</w:t>
      </w:r>
    </w:p>
    <w:p w14:paraId="3949F4A6" w14:textId="77777777" w:rsidR="00A90BF0" w:rsidRPr="002F1ED5" w:rsidRDefault="00A90BF0" w:rsidP="002F1ED5">
      <w:pPr>
        <w:pStyle w:val="ListParagraph"/>
        <w:numPr>
          <w:ilvl w:val="1"/>
          <w:numId w:val="7"/>
        </w:numPr>
        <w:rPr>
          <w:lang w:eastAsia="en-GB"/>
        </w:rPr>
      </w:pPr>
      <w:r w:rsidRPr="002F1ED5">
        <w:rPr>
          <w:lang w:eastAsia="en-GB"/>
        </w:rPr>
        <w:t>Remove where missing call rate &gt; 0.02</w:t>
      </w:r>
    </w:p>
    <w:p w14:paraId="653B54DA" w14:textId="77777777" w:rsidR="00A90BF0" w:rsidRPr="002F1ED5" w:rsidRDefault="00A90BF0" w:rsidP="002F1ED5">
      <w:pPr>
        <w:pStyle w:val="ListParagraph"/>
        <w:numPr>
          <w:ilvl w:val="1"/>
          <w:numId w:val="8"/>
        </w:numPr>
        <w:rPr>
          <w:lang w:eastAsia="en-GB"/>
        </w:rPr>
      </w:pPr>
      <w:r w:rsidRPr="002F1ED5">
        <w:rPr>
          <w:lang w:eastAsia="en-GB"/>
        </w:rPr>
        <w:t>Only keeping SNPs (no indels)</w:t>
      </w:r>
    </w:p>
    <w:p w14:paraId="3A1B2762" w14:textId="467912B9" w:rsidR="00ED1E10" w:rsidRPr="002F1ED5" w:rsidRDefault="00A90BF0" w:rsidP="002F1ED5">
      <w:pPr>
        <w:pStyle w:val="ListParagraph"/>
        <w:numPr>
          <w:ilvl w:val="1"/>
          <w:numId w:val="9"/>
        </w:numPr>
        <w:rPr>
          <w:lang w:eastAsia="en-GB"/>
        </w:rPr>
      </w:pPr>
      <w:r w:rsidRPr="002F1ED5">
        <w:rPr>
          <w:lang w:eastAsia="en-GB"/>
        </w:rPr>
        <w:t>Only keeping bi-allelic SNPs</w:t>
      </w:r>
    </w:p>
    <w:p w14:paraId="2F8F5B6E" w14:textId="7F383925" w:rsidR="00EB2AEA" w:rsidRPr="002F1ED5" w:rsidRDefault="00A90BF0" w:rsidP="002F1ED5">
      <w:pPr>
        <w:pStyle w:val="ListParagraph"/>
        <w:numPr>
          <w:ilvl w:val="0"/>
          <w:numId w:val="5"/>
        </w:numPr>
        <w:rPr>
          <w:lang w:eastAsia="en-GB"/>
        </w:rPr>
      </w:pPr>
      <w:r w:rsidRPr="002F1ED5">
        <w:rPr>
          <w:lang w:eastAsia="en-GB"/>
        </w:rPr>
        <w:t xml:space="preserve">Samples </w:t>
      </w:r>
      <w:r w:rsidR="00ED1E10" w:rsidRPr="002F1ED5">
        <w:rPr>
          <w:lang w:eastAsia="en-GB"/>
        </w:rPr>
        <w:t xml:space="preserve">were </w:t>
      </w:r>
      <w:r w:rsidRPr="002F1ED5">
        <w:rPr>
          <w:lang w:eastAsia="en-GB"/>
        </w:rPr>
        <w:t>then split into the ancestry clusters, only including samples which were used by UKB in their own PC calculation</w:t>
      </w:r>
      <w:r w:rsidR="005F1952" w:rsidRPr="002F1ED5">
        <w:rPr>
          <w:lang w:eastAsia="en-GB"/>
        </w:rPr>
        <w:t xml:space="preserve">. Genetic similarity clusters of UKB participants were based on a random forest classification of PCs, following </w:t>
      </w:r>
      <w:hyperlink r:id="rId5" w:history="1">
        <w:r w:rsidR="005F1952" w:rsidRPr="002F1ED5">
          <w:rPr>
            <w:color w:val="0000FF"/>
            <w:u w:val="single"/>
            <w:lang w:eastAsia="en-GB"/>
          </w:rPr>
          <w:t>https://pan.ukbb.broadinstitute.org/docs/qc</w:t>
        </w:r>
      </w:hyperlink>
      <w:r w:rsidR="005F1952" w:rsidRPr="002F1ED5">
        <w:rPr>
          <w:lang w:eastAsia="en-GB"/>
        </w:rPr>
        <w:t>, using 1000 Genomes + Human Genome Diversity Panel.</w:t>
      </w:r>
    </w:p>
    <w:p w14:paraId="58153E42" w14:textId="49F89FAD" w:rsidR="00ED1E10" w:rsidRPr="0094703E" w:rsidRDefault="00A90BF0" w:rsidP="002F1ED5">
      <w:pPr>
        <w:rPr>
          <w:rFonts w:ascii="Times New Roman" w:hAnsi="Times New Roman" w:cs="Times New Roman"/>
          <w:lang w:eastAsia="en-GB"/>
        </w:rPr>
      </w:pPr>
      <w:r w:rsidRPr="002F1ED5">
        <w:rPr>
          <w:lang w:eastAsia="en-GB"/>
        </w:rPr>
        <w:t>Then within</w:t>
      </w:r>
      <w:r w:rsidR="006D5401" w:rsidRPr="002F1ED5">
        <w:rPr>
          <w:lang w:eastAsia="en-GB"/>
        </w:rPr>
        <w:t xml:space="preserve"> the European</w:t>
      </w:r>
      <w:r w:rsidRPr="002F1ED5">
        <w:rPr>
          <w:lang w:eastAsia="en-GB"/>
        </w:rPr>
        <w:t xml:space="preserve"> </w:t>
      </w:r>
      <w:r w:rsidR="00B47CD9" w:rsidRPr="002F1ED5">
        <w:rPr>
          <w:lang w:eastAsia="en-GB"/>
        </w:rPr>
        <w:t>ancestry cluster</w:t>
      </w:r>
      <w:r w:rsidRPr="002F1ED5">
        <w:rPr>
          <w:lang w:eastAsia="en-GB"/>
        </w:rPr>
        <w:t>:</w:t>
      </w:r>
    </w:p>
    <w:p w14:paraId="7F12E0EE" w14:textId="276B3D23" w:rsidR="00A90BF0" w:rsidRPr="002F1ED5" w:rsidRDefault="00A90BF0" w:rsidP="002F1ED5">
      <w:pPr>
        <w:pStyle w:val="ListParagraph"/>
        <w:numPr>
          <w:ilvl w:val="0"/>
          <w:numId w:val="5"/>
        </w:numPr>
        <w:rPr>
          <w:lang w:eastAsia="en-GB"/>
        </w:rPr>
      </w:pPr>
      <w:r w:rsidRPr="002F1ED5">
        <w:rPr>
          <w:lang w:eastAsia="en-GB"/>
        </w:rPr>
        <w:t>SNPs were pruned using --</w:t>
      </w:r>
      <w:proofErr w:type="spellStart"/>
      <w:r w:rsidRPr="002F1ED5">
        <w:rPr>
          <w:lang w:eastAsia="en-GB"/>
        </w:rPr>
        <w:t>indep</w:t>
      </w:r>
      <w:proofErr w:type="spellEnd"/>
      <w:r w:rsidRPr="002F1ED5">
        <w:rPr>
          <w:lang w:eastAsia="en-GB"/>
        </w:rPr>
        <w:t>-pairwise with a window size of 1000, step size of 80, and r2 threshold of 0.1</w:t>
      </w:r>
      <w:r w:rsidR="00B47CD9" w:rsidRPr="002F1ED5">
        <w:rPr>
          <w:lang w:eastAsia="en-GB"/>
        </w:rPr>
        <w:t>, and then r</w:t>
      </w:r>
      <w:r w:rsidRPr="002F1ED5">
        <w:rPr>
          <w:lang w:eastAsia="en-GB"/>
        </w:rPr>
        <w:t>emoving SNPs with HWE p-value &lt; 1x1</w:t>
      </w:r>
      <w:r w:rsidR="00DC4131" w:rsidRPr="002F1ED5">
        <w:rPr>
          <w:lang w:eastAsia="en-GB"/>
        </w:rPr>
        <w:t>0</w:t>
      </w:r>
      <w:r w:rsidR="00DC4131" w:rsidRPr="002F1ED5">
        <w:rPr>
          <w:vertAlign w:val="superscript"/>
          <w:lang w:eastAsia="en-GB"/>
        </w:rPr>
        <w:t>-7</w:t>
      </w:r>
      <w:r w:rsidRPr="002F1ED5">
        <w:rPr>
          <w:lang w:eastAsia="en-GB"/>
        </w:rPr>
        <w:t>, MAF &lt; 0.01, missing call rate &gt; 0.015</w:t>
      </w:r>
    </w:p>
    <w:p w14:paraId="443AE10E" w14:textId="77777777" w:rsidR="00A54127" w:rsidRPr="002F1ED5" w:rsidRDefault="00A54127" w:rsidP="002F1ED5">
      <w:pPr>
        <w:pStyle w:val="ListParagraph"/>
        <w:rPr>
          <w:lang w:eastAsia="en-GB"/>
        </w:rPr>
      </w:pPr>
    </w:p>
    <w:p w14:paraId="4E928BBF" w14:textId="2CE583DD" w:rsidR="00A54127" w:rsidRPr="002F1ED5" w:rsidRDefault="00A54127" w:rsidP="002F1ED5">
      <w:pPr>
        <w:pStyle w:val="ListParagraph"/>
        <w:numPr>
          <w:ilvl w:val="0"/>
          <w:numId w:val="5"/>
        </w:numPr>
        <w:rPr>
          <w:lang w:eastAsia="en-GB"/>
        </w:rPr>
      </w:pPr>
      <w:r w:rsidRPr="002F1ED5">
        <w:rPr>
          <w:lang w:eastAsia="en-GB"/>
        </w:rPr>
        <w:t>PCs were calculated</w:t>
      </w:r>
    </w:p>
    <w:p w14:paraId="473533B3" w14:textId="77777777" w:rsidR="00A54127" w:rsidRPr="002F1ED5" w:rsidRDefault="00A54127" w:rsidP="002F1ED5">
      <w:pPr>
        <w:pStyle w:val="ListParagraph"/>
        <w:rPr>
          <w:lang w:eastAsia="en-GB"/>
        </w:rPr>
      </w:pPr>
    </w:p>
    <w:p w14:paraId="1379EAE6" w14:textId="24A64C1F" w:rsidR="00A54127" w:rsidRPr="002F1ED5" w:rsidRDefault="00A54127" w:rsidP="002F1ED5">
      <w:pPr>
        <w:pStyle w:val="ListParagraph"/>
        <w:numPr>
          <w:ilvl w:val="0"/>
          <w:numId w:val="5"/>
        </w:numPr>
        <w:rPr>
          <w:lang w:eastAsia="en-GB"/>
        </w:rPr>
      </w:pPr>
      <w:r w:rsidRPr="002F1ED5">
        <w:rPr>
          <w:lang w:eastAsia="en-GB"/>
        </w:rPr>
        <w:t>The whole ancestry cluster was projected into the PC space</w:t>
      </w:r>
    </w:p>
    <w:p w14:paraId="50026ADE" w14:textId="77777777" w:rsidR="00A54127" w:rsidRPr="002F1ED5" w:rsidRDefault="00A54127" w:rsidP="002F1ED5">
      <w:pPr>
        <w:pStyle w:val="ListParagraph"/>
        <w:rPr>
          <w:lang w:eastAsia="en-GB"/>
        </w:rPr>
      </w:pPr>
    </w:p>
    <w:p w14:paraId="7BDAE2B5" w14:textId="2B94171D" w:rsidR="00262E89" w:rsidRPr="00D03D47" w:rsidRDefault="00A54127" w:rsidP="002F1ED5">
      <w:pPr>
        <w:pStyle w:val="ListParagraph"/>
        <w:numPr>
          <w:ilvl w:val="0"/>
          <w:numId w:val="5"/>
        </w:numPr>
        <w:rPr>
          <w:color w:val="000000"/>
          <w:lang w:eastAsia="en-GB"/>
        </w:rPr>
      </w:pPr>
      <w:r w:rsidRPr="002F1ED5">
        <w:rPr>
          <w:color w:val="000000"/>
          <w:lang w:eastAsia="en-GB"/>
        </w:rPr>
        <w:t xml:space="preserve">PC outliers were detected using nearest neighbour distances (see </w:t>
      </w:r>
      <w:hyperlink r:id="rId6" w:history="1">
        <w:r w:rsidRPr="002F1ED5">
          <w:rPr>
            <w:color w:val="0000FF"/>
            <w:u w:val="single"/>
            <w:lang w:eastAsia="en-GB"/>
          </w:rPr>
          <w:t>https://privefl.github.io/blog/detecting-outlier-samples-in-pca/</w:t>
        </w:r>
      </w:hyperlink>
      <w:r w:rsidRPr="002F1ED5">
        <w:rPr>
          <w:color w:val="000000"/>
          <w:lang w:eastAsia="en-GB"/>
        </w:rPr>
        <w:t>) and removed</w:t>
      </w:r>
    </w:p>
    <w:p w14:paraId="4F72A8B5" w14:textId="4F8366BB" w:rsidR="002F1ED5" w:rsidRPr="002F1ED5" w:rsidRDefault="002F1ED5" w:rsidP="00B840C7">
      <w:pPr>
        <w:pStyle w:val="Heading2"/>
      </w:pPr>
      <w:r>
        <w:t>Gen</w:t>
      </w:r>
      <w:r w:rsidR="002D4ECE">
        <w:t>o</w:t>
      </w:r>
      <w:r>
        <w:t>t</w:t>
      </w:r>
      <w:r w:rsidR="002D4ECE">
        <w:t xml:space="preserve">yping, Imputation and </w:t>
      </w:r>
      <w:r>
        <w:t>Quality Control (QC)</w:t>
      </w:r>
    </w:p>
    <w:p w14:paraId="548930F9" w14:textId="5EA192F1" w:rsidR="00A31585" w:rsidRPr="002F1ED5" w:rsidRDefault="00A31585" w:rsidP="002F1ED5">
      <w:r w:rsidRPr="002F1ED5">
        <w:t>Genotyping and imputation for UK Biobank is documented in detail by Bycroft et al.</w:t>
      </w:r>
      <w:r w:rsidR="00D03D47">
        <w:fldChar w:fldCharType="begin">
          <w:fldData xml:space="preserve">PEVuZE5vdGU+PENpdGU+PEF1dGhvcj5CeWNyb2Z0PC9BdXRob3I+PFllYXI+MjAxODwvWWVhcj48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==
</w:fldData>
        </w:fldChar>
      </w:r>
      <w:r w:rsidR="00D03D47">
        <w:instrText xml:space="preserve"> ADDIN EN.JS.CITE </w:instrText>
      </w:r>
      <w:r w:rsidR="00D03D47">
        <w:fldChar w:fldCharType="separate"/>
      </w:r>
      <w:r w:rsidR="00D03D47" w:rsidRPr="00D03D47">
        <w:rPr>
          <w:noProof/>
          <w:vertAlign w:val="superscript"/>
        </w:rPr>
        <w:t>4</w:t>
      </w:r>
      <w:r w:rsidR="00D03D47">
        <w:fldChar w:fldCharType="end"/>
      </w:r>
      <w:r w:rsidRPr="002F1ED5">
        <w:t xml:space="preserve">. Approximately 50,000 participants were genotyped on the UK </w:t>
      </w:r>
      <w:proofErr w:type="spellStart"/>
      <w:r w:rsidRPr="002F1ED5">
        <w:t>BiLEVE</w:t>
      </w:r>
      <w:proofErr w:type="spellEnd"/>
      <w:r w:rsidRPr="002F1ED5">
        <w:t xml:space="preserve"> Axiom Array, with another ~440,000 participants genotyped on the UK Biobank Axiom Array. The two arrays share 95% of marker content. The genotyping procedure resulted in genotype calls for 489,212 samples at 812,428 unique markers. UKB’s QC pipeline included marker-based checks (e.g., batch and plate effects, departures from Hardy-Weinberg Equilibrium (HWE; p &lt; 1x10-12)) and sample-based checks (e.g., missing rate &gt; 0.05 and heterozygosity outliers). This QC process resulted in 488,377 samples and 805,426 (784,256 autosomal) markers. </w:t>
      </w:r>
    </w:p>
    <w:p w14:paraId="6BB2C3C9" w14:textId="0A3DD726" w:rsidR="00E73FF7" w:rsidRPr="002F1ED5" w:rsidRDefault="00A31585" w:rsidP="002F1ED5">
      <w:r w:rsidRPr="002F1ED5">
        <w:t>Imputation was carried out by UKB using a subset of 670,739 high-quality markers (those passing the above QC) and with a MAF &gt; 0.0001. The primary imputation reference panel was the Haplotype Reference Consortium (HRC) data, with a secondary reference panel which combined the UK10K and 1000 Genomes phase 3 reference panels. This resulted in an imputed dataset of 93,095,623 autosomal markers in 487,442 individuals.</w:t>
      </w:r>
    </w:p>
    <w:p w14:paraId="64A091FD" w14:textId="2F2456A2" w:rsidR="00E73FF7" w:rsidRPr="002F1ED5" w:rsidRDefault="00E73FF7" w:rsidP="002F1ED5">
      <w:r w:rsidRPr="002F1ED5">
        <w:t xml:space="preserve">For the present study we performed </w:t>
      </w:r>
      <w:r w:rsidR="002F1ED5" w:rsidRPr="002F1ED5">
        <w:t>QC</w:t>
      </w:r>
      <w:r w:rsidRPr="002F1ED5">
        <w:t xml:space="preserve"> procedures on the imputed genotypes, retaining</w:t>
      </w:r>
      <w:r w:rsidR="008B2B31" w:rsidRPr="002F1ED5">
        <w:t xml:space="preserve"> 19,268,305 autosomal </w:t>
      </w:r>
      <w:r w:rsidRPr="002F1ED5">
        <w:t>bi-allelic single nucleotide polymorphisms (SNPs) with minor allele frequency &gt; 0.001, imputation score &gt; 0.1 and minor allele count &gt; 20</w:t>
      </w:r>
      <w:r w:rsidR="008B2B31" w:rsidRPr="002F1ED5">
        <w:t>.</w:t>
      </w:r>
    </w:p>
    <w:p w14:paraId="7511C54D" w14:textId="6E0E3D13" w:rsidR="00FC7564" w:rsidRPr="002F1ED5" w:rsidRDefault="00FC7564" w:rsidP="002F1ED5">
      <w:r w:rsidRPr="002F1ED5">
        <w:lastRenderedPageBreak/>
        <w:t xml:space="preserve">Step 1 of </w:t>
      </w:r>
      <w:r w:rsidR="00380166">
        <w:t>REGENIE</w:t>
      </w:r>
      <w:r w:rsidR="00D03D47">
        <w:fldChar w:fldCharType="begin">
          <w:fldData xml:space="preserve">PEVuZE5vdGU+PENpdGU+PEF1dGhvcj5NYmF0Y2hvdTwvQXV0aG9yPjxZZWFyPjIwMjE8L1llYXI+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==
</w:fldData>
        </w:fldChar>
      </w:r>
      <w:r w:rsidR="00D03D47">
        <w:instrText xml:space="preserve"> ADDIN EN.JS.CITE </w:instrText>
      </w:r>
      <w:r w:rsidR="00D03D47">
        <w:fldChar w:fldCharType="separate"/>
      </w:r>
      <w:r w:rsidR="00D03D47" w:rsidRPr="00D03D47">
        <w:rPr>
          <w:noProof/>
          <w:vertAlign w:val="superscript"/>
        </w:rPr>
        <w:t>5</w:t>
      </w:r>
      <w:r w:rsidR="00D03D47">
        <w:fldChar w:fldCharType="end"/>
      </w:r>
      <w:r w:rsidRPr="002F1ED5">
        <w:t xml:space="preserve"> fits a whole genome regression model using a subset of </w:t>
      </w:r>
      <w:proofErr w:type="spellStart"/>
      <w:r w:rsidRPr="002F1ED5">
        <w:t>QC’d</w:t>
      </w:r>
      <w:proofErr w:type="spellEnd"/>
      <w:r w:rsidRPr="002F1ED5">
        <w:t xml:space="preserve"> directly genotyped (array) markers. For this step we performed marker and sample-based QC on the 784,256 autosomal markers separately within </w:t>
      </w:r>
      <w:r w:rsidR="003F7F46" w:rsidRPr="002F1ED5">
        <w:t>the European</w:t>
      </w:r>
      <w:r w:rsidRPr="002F1ED5">
        <w:t xml:space="preserve"> ancestry cluster. </w:t>
      </w:r>
    </w:p>
    <w:p w14:paraId="45CB0393" w14:textId="77777777" w:rsidR="00FC7564" w:rsidRPr="002F1ED5" w:rsidRDefault="00FC7564" w:rsidP="002F1ED5">
      <w:r w:rsidRPr="002F1ED5">
        <w:t>We excluded variants with:</w:t>
      </w:r>
    </w:p>
    <w:p w14:paraId="1854E7C3" w14:textId="77777777" w:rsidR="00FC7564" w:rsidRPr="002F1ED5" w:rsidRDefault="00FC7564" w:rsidP="002F1ED5">
      <w:pPr>
        <w:pStyle w:val="ListParagraph"/>
        <w:numPr>
          <w:ilvl w:val="0"/>
          <w:numId w:val="3"/>
        </w:numPr>
      </w:pPr>
      <w:r w:rsidRPr="002F1ED5">
        <w:t>Minor allele count (MAC) &lt; 100</w:t>
      </w:r>
    </w:p>
    <w:p w14:paraId="0C4BD0A7" w14:textId="43C01EFE" w:rsidR="00FC7564" w:rsidRPr="002F1ED5" w:rsidRDefault="00F1560F" w:rsidP="00F1560F">
      <w:pPr>
        <w:pStyle w:val="ListParagraph"/>
        <w:numPr>
          <w:ilvl w:val="0"/>
          <w:numId w:val="3"/>
        </w:numPr>
      </w:pPr>
      <w:r>
        <w:t>MAF</w:t>
      </w:r>
      <w:r w:rsidR="00FC7564" w:rsidRPr="002F1ED5">
        <w:t xml:space="preserve"> &lt; 0.01</w:t>
      </w:r>
    </w:p>
    <w:p w14:paraId="53903B9B" w14:textId="77777777" w:rsidR="00FC7564" w:rsidRPr="002F1ED5" w:rsidRDefault="00FC7564" w:rsidP="002F1ED5">
      <w:pPr>
        <w:pStyle w:val="ListParagraph"/>
        <w:numPr>
          <w:ilvl w:val="0"/>
          <w:numId w:val="3"/>
        </w:numPr>
      </w:pPr>
      <w:r w:rsidRPr="002F1ED5">
        <w:t>Missing genotype call rate &gt; 10%</w:t>
      </w:r>
    </w:p>
    <w:p w14:paraId="5F4B9833" w14:textId="77777777" w:rsidR="00FC7564" w:rsidRPr="002F1ED5" w:rsidRDefault="00FC7564" w:rsidP="002F1ED5">
      <w:pPr>
        <w:pStyle w:val="ListParagraph"/>
        <w:numPr>
          <w:ilvl w:val="0"/>
          <w:numId w:val="3"/>
        </w:numPr>
      </w:pPr>
      <w:r w:rsidRPr="002F1ED5">
        <w:t>HWE p-value &lt; 1x10-15</w:t>
      </w:r>
    </w:p>
    <w:p w14:paraId="1322E1B5" w14:textId="77777777" w:rsidR="002D4ECE" w:rsidRDefault="00FC7564" w:rsidP="002F1ED5">
      <w:r w:rsidRPr="002F1ED5">
        <w:t>And excluded samples</w:t>
      </w:r>
      <w:r w:rsidR="002D4ECE">
        <w:t xml:space="preserve"> </w:t>
      </w:r>
      <w:r w:rsidRPr="002F1ED5">
        <w:t>with</w:t>
      </w:r>
      <w:r w:rsidR="002D4ECE">
        <w:t>:</w:t>
      </w:r>
    </w:p>
    <w:p w14:paraId="0A95CEFD" w14:textId="252B5A40" w:rsidR="00FC7564" w:rsidRPr="002F1ED5" w:rsidRDefault="002D4ECE" w:rsidP="002F1ED5">
      <w:pPr>
        <w:pStyle w:val="ListParagraph"/>
        <w:numPr>
          <w:ilvl w:val="0"/>
          <w:numId w:val="16"/>
        </w:numPr>
      </w:pPr>
      <w:r>
        <w:t>M</w:t>
      </w:r>
      <w:r w:rsidR="00FC7564" w:rsidRPr="002F1ED5">
        <w:t>issing call rate &gt; 10%.</w:t>
      </w:r>
    </w:p>
    <w:p w14:paraId="30328452" w14:textId="7287DCCA" w:rsidR="00FC7564" w:rsidRPr="002F1ED5" w:rsidRDefault="00FC7564" w:rsidP="002F1ED5">
      <w:r w:rsidRPr="002F1ED5">
        <w:t xml:space="preserve">Step 2 of </w:t>
      </w:r>
      <w:r w:rsidR="002620E2">
        <w:t>REGENIE</w:t>
      </w:r>
      <w:r w:rsidRPr="002F1ED5">
        <w:t xml:space="preserve"> performs the GWAS on the imputed variants. For this step, we performed light QC</w:t>
      </w:r>
      <w:r w:rsidR="002620E2">
        <w:t xml:space="preserve">, </w:t>
      </w:r>
      <w:r w:rsidRPr="002F1ED5">
        <w:t>removing variants with:</w:t>
      </w:r>
    </w:p>
    <w:p w14:paraId="1D0B1169" w14:textId="77777777" w:rsidR="00FC7564" w:rsidRPr="002F1ED5" w:rsidRDefault="00FC7564" w:rsidP="002F1ED5">
      <w:pPr>
        <w:pStyle w:val="ListParagraph"/>
        <w:numPr>
          <w:ilvl w:val="0"/>
          <w:numId w:val="4"/>
        </w:numPr>
      </w:pPr>
      <w:r w:rsidRPr="002F1ED5">
        <w:t>INFO score &lt; 0.1</w:t>
      </w:r>
    </w:p>
    <w:p w14:paraId="4CA7B7E5" w14:textId="77777777" w:rsidR="00FC7564" w:rsidRPr="002F1ED5" w:rsidRDefault="00FC7564" w:rsidP="002F1ED5">
      <w:pPr>
        <w:pStyle w:val="ListParagraph"/>
        <w:numPr>
          <w:ilvl w:val="0"/>
          <w:numId w:val="4"/>
        </w:numPr>
      </w:pPr>
      <w:r w:rsidRPr="002F1ED5">
        <w:t>MAC &lt; 20</w:t>
      </w:r>
    </w:p>
    <w:p w14:paraId="4C5D73A1" w14:textId="4A3A99B7" w:rsidR="00971C4E" w:rsidRDefault="00FC7564" w:rsidP="00314B75">
      <w:pPr>
        <w:pStyle w:val="ListParagraph"/>
        <w:numPr>
          <w:ilvl w:val="0"/>
          <w:numId w:val="4"/>
        </w:numPr>
      </w:pPr>
      <w:r w:rsidRPr="002F1ED5">
        <w:t>MAF &lt; 0.001</w:t>
      </w:r>
    </w:p>
    <w:p w14:paraId="24EA8C67" w14:textId="77777777" w:rsidR="00F1560F" w:rsidRDefault="00F1560F" w:rsidP="00F1560F">
      <w:pPr>
        <w:pStyle w:val="ListParagraph"/>
      </w:pPr>
    </w:p>
    <w:p w14:paraId="5AFF0545" w14:textId="052D4330" w:rsidR="00314B75" w:rsidRDefault="00971C4E" w:rsidP="00314B75">
      <w:r>
        <w:t>We used FUMA</w:t>
      </w:r>
      <w:r w:rsidR="00B21B46">
        <w:fldChar w:fldCharType="begin">
          <w:fldData xml:space="preserve">PEVuZE5vdGU+PENpdGU+PEF1dGhvcj5XYXRhbmFiZTwvQXV0aG9yPjxZZWFyPjIwMTc8L1llYXI+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</w:fldData>
        </w:fldChar>
      </w:r>
      <w:r w:rsidR="00B21B46">
        <w:instrText xml:space="preserve"> ADDIN EN.JS.CITE </w:instrText>
      </w:r>
      <w:r w:rsidR="00B21B46">
        <w:fldChar w:fldCharType="separate"/>
      </w:r>
      <w:r w:rsidR="00B21B46" w:rsidRPr="00B21B46">
        <w:rPr>
          <w:noProof/>
          <w:vertAlign w:val="superscript"/>
        </w:rPr>
        <w:t>6</w:t>
      </w:r>
      <w:r w:rsidR="00B21B46">
        <w:fldChar w:fldCharType="end"/>
      </w:r>
      <w:r>
        <w:t xml:space="preserve"> for</w:t>
      </w:r>
      <w:r w:rsidR="00314B75">
        <w:t xml:space="preserve"> identification of </w:t>
      </w:r>
      <w:r>
        <w:t>independently significant SNPs</w:t>
      </w:r>
      <w:r w:rsidR="00BA2C7D">
        <w:t>, lead SNPs</w:t>
      </w:r>
      <w:r>
        <w:t xml:space="preserve"> and </w:t>
      </w:r>
      <w:r w:rsidR="00BA2C7D">
        <w:t xml:space="preserve">independent </w:t>
      </w:r>
      <w:r>
        <w:t xml:space="preserve">loci. Prior to </w:t>
      </w:r>
      <w:r w:rsidR="00F1560F">
        <w:t>importing results into FUMA, we removed</w:t>
      </w:r>
      <w:r w:rsidR="00786F4A">
        <w:t xml:space="preserve"> SNPs</w:t>
      </w:r>
      <w:r w:rsidR="00E1794D">
        <w:t xml:space="preserve"> with</w:t>
      </w:r>
      <w:r w:rsidR="00F1560F">
        <w:t>:</w:t>
      </w:r>
    </w:p>
    <w:p w14:paraId="02D1FBFF" w14:textId="71883203" w:rsidR="00F1560F" w:rsidRDefault="00F1560F" w:rsidP="00F1560F">
      <w:pPr>
        <w:pStyle w:val="ListParagraph"/>
        <w:numPr>
          <w:ilvl w:val="0"/>
          <w:numId w:val="18"/>
        </w:numPr>
      </w:pPr>
      <w:r>
        <w:t>MAF &lt; 0.01</w:t>
      </w:r>
    </w:p>
    <w:p w14:paraId="3217C1C9" w14:textId="77777777" w:rsidR="00B840C7" w:rsidRDefault="00786F4A" w:rsidP="00B840C7">
      <w:pPr>
        <w:pStyle w:val="ListParagraph"/>
        <w:numPr>
          <w:ilvl w:val="0"/>
          <w:numId w:val="18"/>
        </w:numPr>
      </w:pPr>
      <w:r>
        <w:t>INFO &lt; 0.8</w:t>
      </w:r>
    </w:p>
    <w:p w14:paraId="37EF36F4" w14:textId="77777777" w:rsidR="00B840C7" w:rsidRDefault="00B840C7" w:rsidP="00B840C7">
      <w:pPr>
        <w:ind w:left="360"/>
      </w:pPr>
    </w:p>
    <w:p w14:paraId="6EDE7FDB" w14:textId="23B2F329" w:rsidR="00B840C7" w:rsidRDefault="00B840C7" w:rsidP="00B840C7">
      <w:pPr>
        <w:pStyle w:val="Heading1"/>
      </w:pPr>
      <w:r>
        <w:t>Supplementary Results</w:t>
      </w:r>
    </w:p>
    <w:p w14:paraId="3C60B94D" w14:textId="634CD2E8" w:rsidR="00B840C7" w:rsidRDefault="00E865B5" w:rsidP="007B4226">
      <w:pPr>
        <w:pStyle w:val="Heading2"/>
      </w:pPr>
      <w:r>
        <w:t>Causal mixture modelling</w:t>
      </w:r>
      <w:r w:rsidR="007B4226">
        <w:t xml:space="preserve"> with MiXeR </w:t>
      </w:r>
    </w:p>
    <w:p w14:paraId="123BC407" w14:textId="18E4DFF1" w:rsidR="000C3550" w:rsidRDefault="00183016" w:rsidP="00CC7CDC">
      <w:r>
        <w:t xml:space="preserve">All univariate </w:t>
      </w:r>
      <w:r w:rsidR="007B01D1">
        <w:t>MiXeR analyses</w:t>
      </w:r>
      <w:r w:rsidR="00DC3100">
        <w:t xml:space="preserve"> were sufficiently powered and</w:t>
      </w:r>
      <w:r w:rsidR="007B01D1">
        <w:t xml:space="preserve"> fit well</w:t>
      </w:r>
      <w:r w:rsidR="00DB7340">
        <w:t>, with positive</w:t>
      </w:r>
      <w:r w:rsidR="007C703F">
        <w:t xml:space="preserve"> </w:t>
      </w:r>
      <w:r w:rsidR="007C703F" w:rsidRPr="007C703F">
        <w:t>Akaike information criterion</w:t>
      </w:r>
      <w:r w:rsidR="00DB7340">
        <w:t xml:space="preserve"> </w:t>
      </w:r>
      <w:r w:rsidR="007C703F">
        <w:t>(</w:t>
      </w:r>
      <w:r w:rsidR="00DB7340">
        <w:t>AIC</w:t>
      </w:r>
      <w:r w:rsidR="007C703F">
        <w:t>)</w:t>
      </w:r>
      <w:r w:rsidR="008757AF">
        <w:t xml:space="preserve"> and </w:t>
      </w:r>
      <w:r w:rsidR="00816FD6">
        <w:t>Bayesian information criterion (BIC)</w:t>
      </w:r>
      <w:r w:rsidR="00DB7340">
        <w:t xml:space="preserve"> </w:t>
      </w:r>
      <w:r w:rsidR="006017CF">
        <w:t>values for</w:t>
      </w:r>
      <w:r w:rsidR="00534C3B">
        <w:t xml:space="preserve"> PHQ-9, PHQ-2 and MDD (2</w:t>
      </w:r>
      <w:r w:rsidR="009F493B">
        <w:t>6</w:t>
      </w:r>
      <w:r w:rsidR="00534C3B">
        <w:t>.98</w:t>
      </w:r>
      <w:r w:rsidR="00AB4BC1">
        <w:t xml:space="preserve"> and </w:t>
      </w:r>
      <w:r w:rsidR="00C16BAB">
        <w:t>17.35</w:t>
      </w:r>
      <w:r w:rsidR="00674AC8">
        <w:t>, 55.59</w:t>
      </w:r>
      <w:r w:rsidR="00C16BAB">
        <w:t xml:space="preserve"> and </w:t>
      </w:r>
      <w:r w:rsidR="00B666B8">
        <w:t>45.96</w:t>
      </w:r>
      <w:r w:rsidR="00C16BAB">
        <w:t xml:space="preserve">, </w:t>
      </w:r>
      <w:r w:rsidR="00674AC8">
        <w:t>816</w:t>
      </w:r>
      <w:r w:rsidR="0094216C">
        <w:t>.07</w:t>
      </w:r>
      <w:r w:rsidR="00027C14">
        <w:t xml:space="preserve"> and 806.62</w:t>
      </w:r>
      <w:r w:rsidR="0094216C">
        <w:t xml:space="preserve"> respectively</w:t>
      </w:r>
      <w:r w:rsidR="009F3F17">
        <w:t>, Supplementary Table 1</w:t>
      </w:r>
      <w:r w:rsidR="00534C3B">
        <w:t>)</w:t>
      </w:r>
      <w:r w:rsidR="009F3F17">
        <w:t xml:space="preserve">. This provides </w:t>
      </w:r>
      <w:r w:rsidR="00027C14">
        <w:t xml:space="preserve">robust </w:t>
      </w:r>
      <w:r w:rsidR="009F3F17">
        <w:t>evidence</w:t>
      </w:r>
      <w:r w:rsidR="0094216C">
        <w:t xml:space="preserve"> that the univariate MiXeR model fit the data better than the infinitesimal model</w:t>
      </w:r>
      <w:r w:rsidR="00FB5E99">
        <w:t xml:space="preserve">, which is </w:t>
      </w:r>
      <w:r w:rsidR="00CC7CDC">
        <w:t>used by</w:t>
      </w:r>
      <w:r w:rsidR="0094216C">
        <w:t xml:space="preserve"> LDSC</w:t>
      </w:r>
      <w:r w:rsidR="00B87AF4">
        <w:t xml:space="preserve">. </w:t>
      </w:r>
      <w:r w:rsidR="001630EA">
        <w:t>The PHQ-</w:t>
      </w:r>
      <w:r w:rsidR="003F5503">
        <w:t>2 was estimated to be the most polygenic</w:t>
      </w:r>
      <w:r w:rsidR="00145E23">
        <w:t xml:space="preserve"> of the three traits</w:t>
      </w:r>
      <w:r w:rsidR="003F5503">
        <w:t xml:space="preserve">, </w:t>
      </w:r>
      <w:r w:rsidR="00A86451">
        <w:t>(</w:t>
      </w:r>
      <w:r w:rsidR="00145E23">
        <w:t>13813</w:t>
      </w:r>
      <w:r w:rsidR="00A86451">
        <w:t xml:space="preserve"> putative causal variants</w:t>
      </w:r>
      <w:r w:rsidR="005D1C70">
        <w:t xml:space="preserve"> explaining 90% of SNP-based heritability</w:t>
      </w:r>
      <w:r w:rsidR="00A86451">
        <w:t xml:space="preserve">, </w:t>
      </w:r>
      <w:r w:rsidR="002E619F">
        <w:t>SD = 715)</w:t>
      </w:r>
      <w:r w:rsidR="00315C20">
        <w:t>, compared with the PHQ-9 (11661</w:t>
      </w:r>
      <w:r w:rsidR="0028662F">
        <w:t xml:space="preserve">, SD = </w:t>
      </w:r>
      <w:r w:rsidR="00800A01">
        <w:t>646</w:t>
      </w:r>
      <w:r w:rsidR="003914AE">
        <w:t>.81</w:t>
      </w:r>
      <w:r w:rsidR="00315C20">
        <w:t>)</w:t>
      </w:r>
      <w:r w:rsidR="003914AE">
        <w:t xml:space="preserve"> and MDD (</w:t>
      </w:r>
      <w:r w:rsidR="00827E40">
        <w:t>12810</w:t>
      </w:r>
      <w:r w:rsidR="003914AE">
        <w:t xml:space="preserve">, SD = </w:t>
      </w:r>
      <w:r w:rsidR="00675646">
        <w:t>251</w:t>
      </w:r>
      <w:r w:rsidR="003914AE">
        <w:t>)</w:t>
      </w:r>
      <w:r w:rsidR="009F3F17">
        <w:t xml:space="preserve"> (Supplementary Table 1)</w:t>
      </w:r>
      <w:r w:rsidR="00675646">
        <w:t>.</w:t>
      </w:r>
      <w:r w:rsidR="00CC7CDC">
        <w:t xml:space="preserve"> </w:t>
      </w:r>
    </w:p>
    <w:p w14:paraId="65F1A8C7" w14:textId="0273E532" w:rsidR="00F20D38" w:rsidRDefault="00751F0F" w:rsidP="00CC7CDC">
      <w:r>
        <w:t xml:space="preserve">Model fit for </w:t>
      </w:r>
      <w:r w:rsidR="000C3550">
        <w:t>Bivariate MiXeR</w:t>
      </w:r>
      <w:r w:rsidR="00500571">
        <w:t xml:space="preserve"> is assessed </w:t>
      </w:r>
      <w:r w:rsidR="00027C14">
        <w:t>by comparing AIC</w:t>
      </w:r>
      <w:r w:rsidR="006D529A">
        <w:t>/</w:t>
      </w:r>
      <w:r w:rsidR="00027C14">
        <w:t xml:space="preserve">BIC values </w:t>
      </w:r>
      <w:r w:rsidR="00F455BB">
        <w:t>from the full MiXeR model (estimating polygenic overlap)</w:t>
      </w:r>
      <w:r w:rsidR="006D529A">
        <w:t xml:space="preserve"> </w:t>
      </w:r>
      <w:r w:rsidR="003951F1">
        <w:t>to the AIC/BIC values from simpler model</w:t>
      </w:r>
      <w:r w:rsidR="006020AE">
        <w:t>s which assume</w:t>
      </w:r>
      <w:r w:rsidR="002958DE">
        <w:t xml:space="preserve"> either: (1) </w:t>
      </w:r>
      <w:r w:rsidR="00DB7F7D">
        <w:t>complete</w:t>
      </w:r>
      <w:r w:rsidR="002958DE">
        <w:t xml:space="preserve"> overlap;</w:t>
      </w:r>
      <w:r w:rsidR="00DB7F7D">
        <w:t xml:space="preserve"> or</w:t>
      </w:r>
      <w:r w:rsidR="002958DE">
        <w:t xml:space="preserve"> (2) </w:t>
      </w:r>
      <w:r w:rsidR="00DB7F7D">
        <w:t>minimum</w:t>
      </w:r>
      <w:r w:rsidR="002958DE">
        <w:t xml:space="preserve"> overlap, where the minimum overlap is constrained by the observed genetic correlation between the two traits.</w:t>
      </w:r>
      <w:r w:rsidR="00DB7F7D">
        <w:t xml:space="preserve"> </w:t>
      </w:r>
      <w:r w:rsidR="00C34D00">
        <w:t xml:space="preserve">A </w:t>
      </w:r>
      <w:r w:rsidR="00FD401C">
        <w:t>positive</w:t>
      </w:r>
      <w:r w:rsidR="007741C8">
        <w:t xml:space="preserve"> difference in AIC/BIC values between the full model and the </w:t>
      </w:r>
      <w:r w:rsidR="0005623C">
        <w:t>simpler model</w:t>
      </w:r>
      <w:r w:rsidR="008A53E8">
        <w:t xml:space="preserve"> gives</w:t>
      </w:r>
      <w:r w:rsidR="0005623C">
        <w:t xml:space="preserve"> </w:t>
      </w:r>
      <w:r w:rsidR="002843F4">
        <w:t>support</w:t>
      </w:r>
      <w:r w:rsidR="008A53E8">
        <w:t xml:space="preserve"> that</w:t>
      </w:r>
      <w:r w:rsidR="002843F4">
        <w:t xml:space="preserve"> </w:t>
      </w:r>
      <w:r w:rsidR="005D5566">
        <w:t xml:space="preserve">the </w:t>
      </w:r>
      <w:r w:rsidR="00FD401C">
        <w:t>full model fit</w:t>
      </w:r>
      <w:r w:rsidR="008A53E8">
        <w:t>s</w:t>
      </w:r>
      <w:r w:rsidR="00FD401C">
        <w:t xml:space="preserve"> the data better</w:t>
      </w:r>
      <w:r w:rsidR="0044433E">
        <w:fldChar w:fldCharType="begin">
          <w:fldData xml:space="preserve">PEVuZE5vdGU+PENpdGU+PEF1dGhvcj5WYW4gRGVyIE1lZXI8L0F1dGhvcj48WWVhcj4yMDI1PC9Z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</w:fldData>
        </w:fldChar>
      </w:r>
      <w:r w:rsidR="0044433E">
        <w:instrText xml:space="preserve"> ADDIN EN.JS.CITE </w:instrText>
      </w:r>
      <w:r w:rsidR="0044433E">
        <w:fldChar w:fldCharType="separate"/>
      </w:r>
      <w:r w:rsidR="0044433E" w:rsidRPr="0044433E">
        <w:rPr>
          <w:noProof/>
          <w:vertAlign w:val="superscript"/>
        </w:rPr>
        <w:t>7</w:t>
      </w:r>
      <w:r w:rsidR="0044433E">
        <w:fldChar w:fldCharType="end"/>
      </w:r>
      <w:r w:rsidR="008A53E8">
        <w:t xml:space="preserve">. </w:t>
      </w:r>
    </w:p>
    <w:p w14:paraId="7FDAB038" w14:textId="61307F27" w:rsidR="00DD35CC" w:rsidRDefault="00D50484" w:rsidP="00CC7CDC">
      <w:r>
        <w:lastRenderedPageBreak/>
        <w:t xml:space="preserve">For all bivariate </w:t>
      </w:r>
      <w:r w:rsidR="005F30E0">
        <w:t>analyses</w:t>
      </w:r>
      <w:r>
        <w:t xml:space="preserve">, </w:t>
      </w:r>
      <w:r w:rsidR="005F30E0">
        <w:t>BIC differences were negative</w:t>
      </w:r>
      <w:r w:rsidR="00DA5D6D">
        <w:t xml:space="preserve"> (Supplementary Table 1)</w:t>
      </w:r>
      <w:r w:rsidR="005F30E0">
        <w:t xml:space="preserve">. However, </w:t>
      </w:r>
      <w:r w:rsidR="00A36844">
        <w:t xml:space="preserve">BIC </w:t>
      </w:r>
      <w:r w:rsidR="003C6F33">
        <w:t>can be overly conservative in the context of MiXeR</w:t>
      </w:r>
      <w:r w:rsidR="005C0A5D">
        <w:t>, and</w:t>
      </w:r>
      <w:r w:rsidR="00436291">
        <w:t xml:space="preserve"> </w:t>
      </w:r>
      <w:r w:rsidR="00DF216D">
        <w:t xml:space="preserve">the </w:t>
      </w:r>
      <w:r w:rsidR="005F30E0">
        <w:t xml:space="preserve">authors </w:t>
      </w:r>
      <w:r w:rsidR="009030F3">
        <w:t>state</w:t>
      </w:r>
      <w:r w:rsidR="0043564F">
        <w:t xml:space="preserve"> that </w:t>
      </w:r>
      <w:r w:rsidR="005C0A5D">
        <w:t xml:space="preserve">AIC </w:t>
      </w:r>
      <w:r w:rsidR="009030F3">
        <w:t>differences are</w:t>
      </w:r>
      <w:r w:rsidR="00B16B74">
        <w:t xml:space="preserve"> a</w:t>
      </w:r>
      <w:r w:rsidR="009030F3">
        <w:t xml:space="preserve"> more appropriate</w:t>
      </w:r>
      <w:r w:rsidR="00893605">
        <w:t xml:space="preserve"> test</w:t>
      </w:r>
      <w:r w:rsidR="00893605">
        <w:fldChar w:fldCharType="begin">
          <w:fldData xml:space="preserve">PEVuZE5vdGU+PENpdGU+PEF1dGhvcj5WYW4gRGVyIE1lZXI8L0F1dGhvcj48WWVhcj4yMDI1PC9Z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</w:fldData>
        </w:fldChar>
      </w:r>
      <w:r w:rsidR="00893605">
        <w:instrText xml:space="preserve"> ADDIN EN.JS.CITE </w:instrText>
      </w:r>
      <w:r w:rsidR="00893605">
        <w:fldChar w:fldCharType="separate"/>
      </w:r>
      <w:r w:rsidR="00893605" w:rsidRPr="00893605">
        <w:rPr>
          <w:noProof/>
          <w:vertAlign w:val="superscript"/>
        </w:rPr>
        <w:t>7</w:t>
      </w:r>
      <w:r w:rsidR="00893605">
        <w:fldChar w:fldCharType="end"/>
      </w:r>
      <w:r w:rsidR="00D52ED0">
        <w:t xml:space="preserve">. </w:t>
      </w:r>
      <w:r w:rsidR="00191B83">
        <w:t>However, f</w:t>
      </w:r>
      <w:r w:rsidR="00DA5D6D">
        <w:t xml:space="preserve">or PHQ-9 versus PHQ-2, </w:t>
      </w:r>
      <w:r w:rsidR="008C568E">
        <w:t xml:space="preserve">both AIC values were </w:t>
      </w:r>
      <w:r w:rsidR="00F04823">
        <w:t xml:space="preserve">also </w:t>
      </w:r>
      <w:r w:rsidR="008C568E">
        <w:t>negative (</w:t>
      </w:r>
      <w:proofErr w:type="spellStart"/>
      <w:r w:rsidR="008C568E">
        <w:t>best_vs_</w:t>
      </w:r>
      <w:r w:rsidR="00804D40">
        <w:t>min_AIC</w:t>
      </w:r>
      <w:proofErr w:type="spellEnd"/>
      <w:r w:rsidR="00804D40">
        <w:t xml:space="preserve"> = -1.</w:t>
      </w:r>
      <w:r w:rsidR="00191B83">
        <w:t xml:space="preserve">56; </w:t>
      </w:r>
      <w:proofErr w:type="spellStart"/>
      <w:r w:rsidR="00191B83">
        <w:t>best_vs_max_AIC</w:t>
      </w:r>
      <w:proofErr w:type="spellEnd"/>
      <w:r w:rsidR="00191B83">
        <w:t xml:space="preserve"> = -</w:t>
      </w:r>
      <w:r w:rsidR="00C03FBC">
        <w:t>1</w:t>
      </w:r>
      <w:r w:rsidR="00191B83">
        <w:t>.</w:t>
      </w:r>
      <w:r w:rsidR="004202A1">
        <w:t>90</w:t>
      </w:r>
      <w:r w:rsidR="008C568E">
        <w:t>)</w:t>
      </w:r>
      <w:r w:rsidR="004202A1">
        <w:t xml:space="preserve">. </w:t>
      </w:r>
      <w:r w:rsidR="00874465">
        <w:t xml:space="preserve">This means that </w:t>
      </w:r>
      <w:r w:rsidR="000B64B0">
        <w:t>fitting the extra parameter to estimate</w:t>
      </w:r>
      <w:r w:rsidR="00831519">
        <w:t xml:space="preserve"> </w:t>
      </w:r>
      <w:r w:rsidR="000B64B0">
        <w:t>the exact genetic overlap</w:t>
      </w:r>
      <w:r w:rsidR="00C77145">
        <w:t xml:space="preserve"> (11659 overlapping causal variants</w:t>
      </w:r>
      <w:r w:rsidR="00287355">
        <w:t>;</w:t>
      </w:r>
      <w:r w:rsidR="00213C22">
        <w:t xml:space="preserve"> &gt;99% of PHQ-9 causal variants</w:t>
      </w:r>
      <w:r w:rsidR="00C77145">
        <w:t>)</w:t>
      </w:r>
      <w:r w:rsidR="000B64B0">
        <w:t xml:space="preserve"> in the full</w:t>
      </w:r>
      <w:r w:rsidR="00874465">
        <w:t xml:space="preserve"> MiXeR</w:t>
      </w:r>
      <w:r w:rsidR="000B64B0">
        <w:t xml:space="preserve"> model cannot be justified. However, this should be seen in the context of the </w:t>
      </w:r>
      <w:r w:rsidR="00893062">
        <w:t>high genetic correlation (r</w:t>
      </w:r>
      <w:r w:rsidR="00893062" w:rsidRPr="00893062">
        <w:rPr>
          <w:vertAlign w:val="subscript"/>
        </w:rPr>
        <w:t>g</w:t>
      </w:r>
      <w:r w:rsidR="00893062">
        <w:t xml:space="preserve"> = </w:t>
      </w:r>
      <w:r w:rsidR="00064C12">
        <w:t>0.91, S</w:t>
      </w:r>
      <w:r w:rsidR="0052496F">
        <w:t>D</w:t>
      </w:r>
      <w:r w:rsidR="00064C12">
        <w:t xml:space="preserve"> = </w:t>
      </w:r>
      <w:r w:rsidR="0052496F">
        <w:t>0.02</w:t>
      </w:r>
      <w:r w:rsidR="00893062">
        <w:t>)</w:t>
      </w:r>
      <w:r w:rsidR="00DB29CC">
        <w:t xml:space="preserve">, which constrains the minimum possible overlap to </w:t>
      </w:r>
      <w:r w:rsidR="005D1C70" w:rsidRPr="005D1C70">
        <w:t>11610</w:t>
      </w:r>
      <w:r w:rsidR="005D1C70">
        <w:t xml:space="preserve"> causal variants</w:t>
      </w:r>
      <w:r w:rsidR="008253A2">
        <w:t xml:space="preserve">, and the </w:t>
      </w:r>
      <w:r w:rsidR="006C24AE">
        <w:t xml:space="preserve">fact that </w:t>
      </w:r>
      <w:r w:rsidR="008253A2">
        <w:t>maximum possible overlap</w:t>
      </w:r>
      <w:r w:rsidR="00261764">
        <w:t xml:space="preserve"> </w:t>
      </w:r>
      <w:r w:rsidR="006C24AE">
        <w:t>is</w:t>
      </w:r>
      <w:r w:rsidR="00261764">
        <w:t xml:space="preserve"> 11661</w:t>
      </w:r>
      <w:r w:rsidR="00DC3312">
        <w:t xml:space="preserve"> (100% of PHQ-9 variants)</w:t>
      </w:r>
      <w:r w:rsidR="001054CC">
        <w:t>. This means that the</w:t>
      </w:r>
      <w:r w:rsidR="0096718A">
        <w:t xml:space="preserve"> estimate from the</w:t>
      </w:r>
      <w:r w:rsidR="002A4CC9">
        <w:t xml:space="preserve"> full</w:t>
      </w:r>
      <w:r w:rsidR="001054CC">
        <w:t xml:space="preserve"> </w:t>
      </w:r>
      <w:r w:rsidR="00BF1FE1">
        <w:t>MiXeR</w:t>
      </w:r>
      <w:r w:rsidR="002A4CC9">
        <w:t xml:space="preserve"> model</w:t>
      </w:r>
      <w:r w:rsidR="00BF1FE1">
        <w:t xml:space="preserve"> </w:t>
      </w:r>
      <w:r w:rsidR="0096718A">
        <w:t>would always be</w:t>
      </w:r>
      <w:r w:rsidR="00BF1FE1">
        <w:t xml:space="preserve"> close to both the minimum and maximum possible values</w:t>
      </w:r>
      <w:r w:rsidR="00B519C2">
        <w:t xml:space="preserve">. </w:t>
      </w:r>
      <w:r w:rsidR="008F2F03">
        <w:t>Regardless</w:t>
      </w:r>
      <w:r w:rsidR="00B23995">
        <w:t xml:space="preserve">, the AIC values mean that </w:t>
      </w:r>
      <w:r w:rsidR="00F527D5">
        <w:t xml:space="preserve">the bivariate MiXeR results for PHQ-9 versus PHQ-2 should be viewed with caution. </w:t>
      </w:r>
    </w:p>
    <w:p w14:paraId="36F3DF53" w14:textId="77777777" w:rsidR="00FE5D3A" w:rsidRDefault="00FE5D3A" w:rsidP="00CC7CDC"/>
    <w:p w14:paraId="7D3A115E" w14:textId="1336A3D8" w:rsidR="001653F1" w:rsidRDefault="001653F1" w:rsidP="00CC7CDC">
      <w:r>
        <w:t xml:space="preserve">For PHQ-9 versus MDD, </w:t>
      </w:r>
      <w:r w:rsidR="00156A75">
        <w:t>there was an estimated genetic overlap of 11026 (SD = 574) causal variants, 87% of which had concordant effect directions. The correlation of effect sizes between shared causal variants (</w:t>
      </w:r>
      <w:r w:rsidR="00156A75">
        <w:sym w:font="Symbol" w:char="F072"/>
      </w:r>
      <w:r w:rsidR="00156A75" w:rsidRPr="00FD42FA">
        <w:rPr>
          <w:vertAlign w:val="subscript"/>
        </w:rPr>
        <w:sym w:font="Symbol" w:char="F062"/>
      </w:r>
      <w:r w:rsidR="00156A75">
        <w:t>) was 0.91.</w:t>
      </w:r>
      <w:r w:rsidR="00AE5951">
        <w:t xml:space="preserve"> </w:t>
      </w:r>
      <w:r w:rsidR="00CE19DD">
        <w:t>T</w:t>
      </w:r>
      <w:r w:rsidR="00020F4E">
        <w:t>he bivariate MiXeR model</w:t>
      </w:r>
      <w:r w:rsidR="00CE19DD">
        <w:t xml:space="preserve"> for PHQ-9 versus MDD</w:t>
      </w:r>
      <w:r>
        <w:t xml:space="preserve"> fit the data better than assuming</w:t>
      </w:r>
      <w:r w:rsidR="000D2AAD">
        <w:t xml:space="preserve"> either</w:t>
      </w:r>
      <w:r>
        <w:t xml:space="preserve"> minim</w:t>
      </w:r>
      <w:r w:rsidR="003F69F9">
        <w:t>um</w:t>
      </w:r>
      <w:r>
        <w:t xml:space="preserve"> </w:t>
      </w:r>
      <w:r w:rsidR="000D2AAD">
        <w:t xml:space="preserve">or maximum </w:t>
      </w:r>
      <w:r>
        <w:t>overlap (</w:t>
      </w:r>
      <w:proofErr w:type="spellStart"/>
      <w:r>
        <w:t>best_vs_min_AIC</w:t>
      </w:r>
      <w:proofErr w:type="spellEnd"/>
      <w:r>
        <w:t xml:space="preserve"> =</w:t>
      </w:r>
      <w:r w:rsidR="000D2AAD">
        <w:t xml:space="preserve"> </w:t>
      </w:r>
      <w:r w:rsidR="00FA0546">
        <w:t>1.95</w:t>
      </w:r>
      <w:r w:rsidR="000D2AAD">
        <w:t xml:space="preserve">; </w:t>
      </w:r>
      <w:proofErr w:type="spellStart"/>
      <w:r w:rsidR="000D2AAD">
        <w:t>best_vs_max_AIC</w:t>
      </w:r>
      <w:proofErr w:type="spellEnd"/>
      <w:r w:rsidR="000D2AAD">
        <w:t xml:space="preserve"> = </w:t>
      </w:r>
      <w:r w:rsidR="00FA0546">
        <w:t>0.48</w:t>
      </w:r>
      <w:r w:rsidR="005B4892">
        <w:t>)</w:t>
      </w:r>
      <w:r w:rsidR="00AD1871">
        <w:t xml:space="preserve"> (Supplementary Table 1)</w:t>
      </w:r>
      <w:r w:rsidR="00315E40">
        <w:t xml:space="preserve">. </w:t>
      </w:r>
    </w:p>
    <w:p w14:paraId="457B07C6" w14:textId="77777777" w:rsidR="00FE5D3A" w:rsidRDefault="00FE5D3A" w:rsidP="00CC7CDC"/>
    <w:p w14:paraId="00DF7997" w14:textId="0E5E620F" w:rsidR="00631C15" w:rsidRDefault="005661E2" w:rsidP="00CC7CDC">
      <w:r>
        <w:t>For PHQ-2 versus MDD,</w:t>
      </w:r>
      <w:r w:rsidR="00020F4E">
        <w:t xml:space="preserve"> there was an estimated genetic overlap of </w:t>
      </w:r>
      <w:r w:rsidR="00AD1871">
        <w:t>12578</w:t>
      </w:r>
      <w:r w:rsidR="00020F4E">
        <w:t xml:space="preserve"> (SD = </w:t>
      </w:r>
      <w:r w:rsidR="00AD1871">
        <w:t>353</w:t>
      </w:r>
      <w:r w:rsidR="00020F4E">
        <w:t>) causal variants, 8</w:t>
      </w:r>
      <w:r w:rsidR="005A3B24">
        <w:t>2</w:t>
      </w:r>
      <w:r w:rsidR="00020F4E">
        <w:t>% of which had concordant effect directions. The correlation of effect sizes between shared causal variants (</w:t>
      </w:r>
      <w:r w:rsidR="00020F4E">
        <w:sym w:font="Symbol" w:char="F072"/>
      </w:r>
      <w:r w:rsidR="00020F4E" w:rsidRPr="00FD42FA">
        <w:rPr>
          <w:vertAlign w:val="subscript"/>
        </w:rPr>
        <w:sym w:font="Symbol" w:char="F062"/>
      </w:r>
      <w:r w:rsidR="00020F4E">
        <w:t>) was 0.</w:t>
      </w:r>
      <w:r w:rsidR="00A33FEC">
        <w:t>85. B</w:t>
      </w:r>
      <w:r>
        <w:t>ivariate MiXeR fit the data better than assuming minimum overlap (</w:t>
      </w:r>
      <w:proofErr w:type="spellStart"/>
      <w:r>
        <w:t>best_vs_min_AIC</w:t>
      </w:r>
      <w:proofErr w:type="spellEnd"/>
      <w:r>
        <w:t xml:space="preserve"> =</w:t>
      </w:r>
      <w:r w:rsidR="00A33FEC">
        <w:t xml:space="preserve"> 6.41</w:t>
      </w:r>
      <w:r>
        <w:t>)</w:t>
      </w:r>
      <w:r w:rsidR="00A33FEC">
        <w:t xml:space="preserve"> </w:t>
      </w:r>
      <w:r>
        <w:t xml:space="preserve">but </w:t>
      </w:r>
      <w:r w:rsidR="0069321D">
        <w:t>did not fit better than assuming</w:t>
      </w:r>
      <w:r>
        <w:t xml:space="preserve"> maximum overlap (</w:t>
      </w:r>
      <w:proofErr w:type="spellStart"/>
      <w:r>
        <w:t>best_vs_max_AIC</w:t>
      </w:r>
      <w:proofErr w:type="spellEnd"/>
      <w:r>
        <w:t xml:space="preserve"> = </w:t>
      </w:r>
      <w:r w:rsidR="00747A7E">
        <w:t>-0.14</w:t>
      </w:r>
      <w:r>
        <w:t>)</w:t>
      </w:r>
      <w:r w:rsidR="00D15545">
        <w:t xml:space="preserve"> (Supplementary Table 1)</w:t>
      </w:r>
      <w:r>
        <w:t>.</w:t>
      </w:r>
      <w:r w:rsidR="00747A7E">
        <w:t xml:space="preserve"> However</w:t>
      </w:r>
      <w:r w:rsidR="00B519C2">
        <w:t xml:space="preserve">, the MiXeR authors </w:t>
      </w:r>
      <w:r w:rsidR="00EB1502">
        <w:t xml:space="preserve">specify that for highly overlapping traits, such as psychiatric </w:t>
      </w:r>
      <w:r w:rsidR="001054CC">
        <w:t xml:space="preserve">disorders, </w:t>
      </w:r>
      <w:r w:rsidR="004E6263">
        <w:t xml:space="preserve">a negative </w:t>
      </w:r>
      <w:proofErr w:type="spellStart"/>
      <w:r w:rsidR="004E6263">
        <w:t>best_vs_max_AIC</w:t>
      </w:r>
      <w:proofErr w:type="spellEnd"/>
      <w:r w:rsidR="004E6263">
        <w:t xml:space="preserve"> value is common, and it is possible that </w:t>
      </w:r>
      <w:r w:rsidR="00C03A8B">
        <w:t xml:space="preserve">larger sample sizes would </w:t>
      </w:r>
      <w:r w:rsidR="001345C5">
        <w:t xml:space="preserve">be able to </w:t>
      </w:r>
      <w:r w:rsidR="0069321D">
        <w:t xml:space="preserve">distinguish </w:t>
      </w:r>
      <w:r w:rsidR="004E0564">
        <w:t>the model from</w:t>
      </w:r>
      <w:r w:rsidR="0069321D">
        <w:t xml:space="preserve"> maximum overlap</w:t>
      </w:r>
      <w:r w:rsidR="00F92BE8">
        <w:fldChar w:fldCharType="begin">
          <w:fldData xml:space="preserve">PEVuZE5vdGU+PENpdGU+PEF1dGhvcj5WYW4gRGVyIE1lZXI8L0F1dGhvcj48WWVhcj4yMDI1PC9Z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</w:fldData>
        </w:fldChar>
      </w:r>
      <w:r w:rsidR="00F92BE8">
        <w:instrText xml:space="preserve"> ADDIN EN.JS.CITE </w:instrText>
      </w:r>
      <w:r w:rsidR="00F92BE8">
        <w:fldChar w:fldCharType="separate"/>
      </w:r>
      <w:r w:rsidR="00F92BE8" w:rsidRPr="00F92BE8">
        <w:rPr>
          <w:noProof/>
          <w:vertAlign w:val="superscript"/>
        </w:rPr>
        <w:t>7</w:t>
      </w:r>
      <w:r w:rsidR="00F92BE8">
        <w:fldChar w:fldCharType="end"/>
      </w:r>
      <w:r w:rsidR="004E0564">
        <w:t xml:space="preserve">. </w:t>
      </w:r>
      <w:r w:rsidR="0016661E">
        <w:t xml:space="preserve">Either way, given the </w:t>
      </w:r>
      <w:r w:rsidR="0014609F">
        <w:t xml:space="preserve">relatively stable model fit across iterations (Figure </w:t>
      </w:r>
      <w:r w:rsidR="00FE5D3A">
        <w:t>4</w:t>
      </w:r>
      <w:r w:rsidR="00364258">
        <w:t>, main text</w:t>
      </w:r>
      <w:r w:rsidR="0014609F">
        <w:t>)</w:t>
      </w:r>
      <w:r w:rsidR="00364258">
        <w:t>, it is acceptable to present the</w:t>
      </w:r>
      <w:r w:rsidR="00133903">
        <w:t>se</w:t>
      </w:r>
      <w:r w:rsidR="00364258">
        <w:t xml:space="preserve"> finding</w:t>
      </w:r>
      <w:r w:rsidR="00133903">
        <w:t xml:space="preserve">s, </w:t>
      </w:r>
      <w:r w:rsidR="00120F47">
        <w:t xml:space="preserve">along with </w:t>
      </w:r>
      <w:r w:rsidR="00F92BE8">
        <w:t>this</w:t>
      </w:r>
      <w:r w:rsidR="00120F47">
        <w:t xml:space="preserve"> caveat.</w:t>
      </w:r>
    </w:p>
    <w:p w14:paraId="2A121DF5" w14:textId="77777777" w:rsidR="00631C15" w:rsidRDefault="00631C15" w:rsidP="00EE657A"/>
    <w:p w14:paraId="2571071E" w14:textId="77777777" w:rsidR="00EE657A" w:rsidRDefault="00EE657A" w:rsidP="00EE657A"/>
    <w:p w14:paraId="0F50D64F" w14:textId="77777777" w:rsidR="00EE657A" w:rsidRDefault="00EE657A" w:rsidP="00EE657A"/>
    <w:p w14:paraId="453A4EBE" w14:textId="77777777" w:rsidR="00EE657A" w:rsidRDefault="00EE657A" w:rsidP="00EE657A"/>
    <w:p w14:paraId="66A79848" w14:textId="77777777" w:rsidR="00EE657A" w:rsidRDefault="00EE657A" w:rsidP="00EE657A"/>
    <w:p w14:paraId="33536598" w14:textId="77777777" w:rsidR="00EE657A" w:rsidRDefault="00EE657A" w:rsidP="00EE657A"/>
    <w:p w14:paraId="75C1AB5B" w14:textId="77777777" w:rsidR="00EE657A" w:rsidRDefault="00EE657A" w:rsidP="00EE657A"/>
    <w:p w14:paraId="6D97B242" w14:textId="77777777" w:rsidR="00EE657A" w:rsidRDefault="00EE657A" w:rsidP="00EE657A"/>
    <w:p w14:paraId="300674CA" w14:textId="77777777" w:rsidR="00EE657A" w:rsidRDefault="00EE657A" w:rsidP="00EE657A"/>
    <w:p w14:paraId="258B1B07" w14:textId="3E00F16A" w:rsidR="00EE657A" w:rsidRDefault="00631C15" w:rsidP="00EE657A">
      <w:pPr>
        <w:pStyle w:val="Heading1"/>
      </w:pPr>
      <w:r>
        <w:lastRenderedPageBreak/>
        <w:t>Supplementary Figures</w:t>
      </w:r>
    </w:p>
    <w:p w14:paraId="32F9C7D8" w14:textId="77777777" w:rsidR="00EE657A" w:rsidRDefault="00EE657A" w:rsidP="00631C15"/>
    <w:p w14:paraId="704CEF49" w14:textId="77777777" w:rsidR="00A50F4A" w:rsidRDefault="00A50F4A" w:rsidP="00631C15"/>
    <w:p w14:paraId="6F3AD40E" w14:textId="77777777" w:rsidR="00207A07" w:rsidRDefault="00CD7584" w:rsidP="00A50F4A">
      <w:r w:rsidRPr="004F7C71">
        <w:rPr>
          <w:noProof/>
        </w:rPr>
        <w:drawing>
          <wp:inline distT="0" distB="0" distL="0" distR="0" wp14:anchorId="5A10480F" wp14:editId="3DA9560B">
            <wp:extent cx="4888872" cy="4449600"/>
            <wp:effectExtent l="0" t="0" r="635" b="0"/>
            <wp:docPr id="2029895898" name="Picture 1" descr="A diagram of a sam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95898" name="Picture 1" descr="A diagram of a sampl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6170" cy="446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74CE4" w14:textId="17759902" w:rsidR="000C7945" w:rsidRDefault="00207A07" w:rsidP="00A50F4A">
      <w:pPr>
        <w:rPr>
          <w:sz w:val="21"/>
          <w:szCs w:val="21"/>
        </w:rPr>
      </w:pPr>
      <w:r>
        <w:rPr>
          <w:b/>
          <w:bCs/>
          <w:sz w:val="21"/>
          <w:szCs w:val="21"/>
        </w:rPr>
        <w:t>Supplementary F</w:t>
      </w:r>
      <w:r w:rsidRPr="00214960">
        <w:rPr>
          <w:b/>
          <w:bCs/>
          <w:sz w:val="21"/>
          <w:szCs w:val="21"/>
        </w:rPr>
        <w:t xml:space="preserve">igure </w:t>
      </w:r>
      <w:r w:rsidR="00ED14BC">
        <w:rPr>
          <w:b/>
          <w:bCs/>
          <w:sz w:val="21"/>
          <w:szCs w:val="21"/>
        </w:rPr>
        <w:t>1</w:t>
      </w:r>
      <w:r w:rsidRPr="00214960">
        <w:rPr>
          <w:b/>
          <w:bCs/>
          <w:sz w:val="21"/>
          <w:szCs w:val="21"/>
        </w:rPr>
        <w:t>.</w:t>
      </w:r>
      <w:r w:rsidRPr="00214960">
        <w:rPr>
          <w:sz w:val="21"/>
          <w:szCs w:val="21"/>
        </w:rPr>
        <w:t xml:space="preserve"> </w:t>
      </w:r>
      <w:r>
        <w:rPr>
          <w:sz w:val="21"/>
          <w:szCs w:val="21"/>
        </w:rPr>
        <w:t>PRS analyses in UKB. The following process was repeated ten times: a random 90% of individuals was sampled from the N = 219,091 having at least one PHQ-9 score. Then GWAS of mean PHQ-9 and mean PHQ-2 were performed. PRS weights for each depression scale were generated using SBayesRC</w:t>
      </w:r>
      <w:r w:rsidR="00B012F2">
        <w:rPr>
          <w:sz w:val="21"/>
          <w:szCs w:val="21"/>
        </w:rPr>
        <w:fldChar w:fldCharType="begin">
          <w:fldData xml:space="preserve">PEVuZE5vdGU+PENpdGU+PEF1dGhvcj5aaGVuZzwvQXV0aG9yPjxZZWFyPjIwMjQ8L1llYXI+PElE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</w:fldData>
        </w:fldChar>
      </w:r>
      <w:r w:rsidR="00B012F2">
        <w:rPr>
          <w:sz w:val="21"/>
          <w:szCs w:val="21"/>
        </w:rPr>
        <w:instrText xml:space="preserve"> ADDIN EN.JS.CITE </w:instrText>
      </w:r>
      <w:r w:rsidR="00B012F2">
        <w:rPr>
          <w:sz w:val="21"/>
          <w:szCs w:val="21"/>
        </w:rPr>
      </w:r>
      <w:r w:rsidR="00B012F2">
        <w:rPr>
          <w:sz w:val="21"/>
          <w:szCs w:val="21"/>
        </w:rPr>
        <w:fldChar w:fldCharType="separate"/>
      </w:r>
      <w:r w:rsidR="00B012F2" w:rsidRPr="00B012F2">
        <w:rPr>
          <w:noProof/>
          <w:sz w:val="21"/>
          <w:szCs w:val="21"/>
          <w:vertAlign w:val="superscript"/>
        </w:rPr>
        <w:t>8</w:t>
      </w:r>
      <w:r w:rsidR="00B012F2"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and PRSs were calculated in the 10% hold-out sample and tested for association with lifetime MDD status. </w:t>
      </w:r>
    </w:p>
    <w:p w14:paraId="0B3A12EA" w14:textId="77777777" w:rsidR="009F402E" w:rsidRDefault="009F402E" w:rsidP="00A50F4A">
      <w:pPr>
        <w:rPr>
          <w:sz w:val="21"/>
          <w:szCs w:val="21"/>
        </w:rPr>
      </w:pPr>
    </w:p>
    <w:p w14:paraId="2F6588E0" w14:textId="77777777" w:rsidR="009F402E" w:rsidRDefault="009F402E" w:rsidP="00A50F4A">
      <w:pPr>
        <w:rPr>
          <w:sz w:val="21"/>
          <w:szCs w:val="21"/>
        </w:rPr>
      </w:pPr>
    </w:p>
    <w:p w14:paraId="6563E0B0" w14:textId="77777777" w:rsidR="00903CAC" w:rsidRDefault="00903CAC" w:rsidP="00A50F4A">
      <w:pPr>
        <w:rPr>
          <w:sz w:val="21"/>
          <w:szCs w:val="21"/>
        </w:rPr>
      </w:pPr>
    </w:p>
    <w:p w14:paraId="336C4F0F" w14:textId="77777777" w:rsidR="00FC1B7F" w:rsidRDefault="00FC1B7F" w:rsidP="00A50F4A">
      <w:pPr>
        <w:rPr>
          <w:sz w:val="21"/>
          <w:szCs w:val="21"/>
        </w:rPr>
      </w:pPr>
    </w:p>
    <w:p w14:paraId="4D5C540E" w14:textId="77777777" w:rsidR="000B74AE" w:rsidRDefault="000B74AE" w:rsidP="000B74AE">
      <w:r w:rsidRPr="0014250F">
        <w:rPr>
          <w:noProof/>
        </w:rPr>
        <w:lastRenderedPageBreak/>
        <w:drawing>
          <wp:inline distT="0" distB="0" distL="0" distR="0" wp14:anchorId="3B11F383" wp14:editId="3AB7B9BD">
            <wp:extent cx="5731510" cy="3175635"/>
            <wp:effectExtent l="0" t="0" r="0" b="0"/>
            <wp:docPr id="1139325665" name="Picture 1" descr="A comparison of different colored colum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25665" name="Picture 1" descr="A comparison of different colored column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59EED" w14:textId="3F9930BA" w:rsidR="005C79C7" w:rsidRDefault="000B74AE" w:rsidP="000B74AE">
      <w:pPr>
        <w:rPr>
          <w:sz w:val="21"/>
          <w:szCs w:val="21"/>
        </w:rPr>
      </w:pPr>
      <w:r>
        <w:rPr>
          <w:b/>
          <w:bCs/>
          <w:sz w:val="21"/>
          <w:szCs w:val="21"/>
        </w:rPr>
        <w:t>Supplementary F</w:t>
      </w:r>
      <w:r w:rsidRPr="00214960">
        <w:rPr>
          <w:b/>
          <w:bCs/>
          <w:sz w:val="21"/>
          <w:szCs w:val="21"/>
        </w:rPr>
        <w:t>igure</w:t>
      </w:r>
      <w:r>
        <w:rPr>
          <w:b/>
          <w:bCs/>
          <w:sz w:val="21"/>
          <w:szCs w:val="21"/>
        </w:rPr>
        <w:t xml:space="preserve"> 2</w:t>
      </w:r>
      <w:r w:rsidRPr="00214960">
        <w:rPr>
          <w:b/>
          <w:bCs/>
          <w:sz w:val="21"/>
          <w:szCs w:val="21"/>
        </w:rPr>
        <w:t>.</w:t>
      </w:r>
      <w:r w:rsidRPr="00214960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Polygenicity and discoverability estimates for the PHQ-9 and the PHQ-2 from univariate MiXeR analyses. For each scale, the estimated number of causal variants explaining 90% </w:t>
      </w:r>
      <w:r w:rsidRPr="003E0302">
        <w:rPr>
          <w:sz w:val="21"/>
          <w:szCs w:val="21"/>
        </w:rPr>
        <w:t>of h</w:t>
      </w:r>
      <w:r w:rsidRPr="003E0302">
        <w:rPr>
          <w:sz w:val="21"/>
          <w:szCs w:val="21"/>
          <w:vertAlign w:val="superscript"/>
        </w:rPr>
        <w:t>2</w:t>
      </w:r>
      <w:r w:rsidRPr="003E0302">
        <w:rPr>
          <w:sz w:val="21"/>
          <w:szCs w:val="21"/>
          <w:vertAlign w:val="subscript"/>
        </w:rPr>
        <w:t>SNP</w:t>
      </w:r>
      <w:r w:rsidRPr="003E0302">
        <w:rPr>
          <w:sz w:val="21"/>
          <w:szCs w:val="21"/>
        </w:rPr>
        <w:t xml:space="preserve"> (</w:t>
      </w:r>
      <w:r>
        <w:rPr>
          <w:sz w:val="21"/>
          <w:szCs w:val="21"/>
        </w:rPr>
        <w:t xml:space="preserve">left) and the mean squared effect size </w:t>
      </w:r>
      <w:r w:rsidRPr="00C77C92">
        <w:rPr>
          <w:sz w:val="21"/>
          <w:szCs w:val="21"/>
        </w:rPr>
        <w:t>(</w:t>
      </w:r>
      <w:r w:rsidRPr="00C77C92">
        <w:rPr>
          <w:rFonts w:ascii="Symbol" w:eastAsia="Symbol" w:hAnsi="Symbol" w:cs="Symbol"/>
          <w:sz w:val="21"/>
          <w:szCs w:val="21"/>
        </w:rPr>
        <w:t>s</w:t>
      </w:r>
      <w:r w:rsidRPr="00C77C92">
        <w:rPr>
          <w:rFonts w:ascii="Symbol" w:eastAsia="Symbol" w:hAnsi="Symbol" w:cs="Symbol"/>
          <w:sz w:val="21"/>
          <w:szCs w:val="21"/>
          <w:vertAlign w:val="subscript"/>
        </w:rPr>
        <w:t>b</w:t>
      </w:r>
      <w:r w:rsidRPr="00C77C92">
        <w:rPr>
          <w:sz w:val="21"/>
          <w:szCs w:val="21"/>
          <w:vertAlign w:val="superscript"/>
        </w:rPr>
        <w:t>2</w:t>
      </w:r>
      <w:r w:rsidRPr="00C77C92">
        <w:t xml:space="preserve">; </w:t>
      </w:r>
      <w:r>
        <w:rPr>
          <w:sz w:val="21"/>
          <w:szCs w:val="21"/>
        </w:rPr>
        <w:t>right) are shown. Error bars represent 95% confidence intervals across the 20 iterations.</w:t>
      </w:r>
    </w:p>
    <w:p w14:paraId="2697AB02" w14:textId="77777777" w:rsidR="00B013A5" w:rsidRDefault="00B013A5" w:rsidP="000B74AE">
      <w:pPr>
        <w:rPr>
          <w:sz w:val="21"/>
          <w:szCs w:val="21"/>
        </w:rPr>
      </w:pPr>
    </w:p>
    <w:p w14:paraId="3BAE36B2" w14:textId="77777777" w:rsidR="00B013A5" w:rsidRDefault="00B013A5" w:rsidP="000B74AE">
      <w:pPr>
        <w:rPr>
          <w:sz w:val="21"/>
          <w:szCs w:val="21"/>
        </w:rPr>
      </w:pPr>
    </w:p>
    <w:p w14:paraId="1A4577B1" w14:textId="77777777" w:rsidR="00B013A5" w:rsidRDefault="00B013A5" w:rsidP="000B74AE">
      <w:pPr>
        <w:rPr>
          <w:sz w:val="21"/>
          <w:szCs w:val="21"/>
        </w:rPr>
      </w:pPr>
    </w:p>
    <w:p w14:paraId="00DD9E96" w14:textId="77777777" w:rsidR="00B013A5" w:rsidRDefault="00B013A5" w:rsidP="000B74AE">
      <w:pPr>
        <w:rPr>
          <w:sz w:val="21"/>
          <w:szCs w:val="21"/>
        </w:rPr>
      </w:pPr>
    </w:p>
    <w:p w14:paraId="5B153C5F" w14:textId="77777777" w:rsidR="00B013A5" w:rsidRDefault="00B013A5" w:rsidP="000B74AE">
      <w:pPr>
        <w:rPr>
          <w:sz w:val="21"/>
          <w:szCs w:val="21"/>
        </w:rPr>
      </w:pPr>
    </w:p>
    <w:p w14:paraId="7160A382" w14:textId="77777777" w:rsidR="00B013A5" w:rsidRDefault="00B013A5" w:rsidP="000B74AE">
      <w:pPr>
        <w:rPr>
          <w:sz w:val="21"/>
          <w:szCs w:val="21"/>
        </w:rPr>
      </w:pPr>
    </w:p>
    <w:p w14:paraId="3EC84126" w14:textId="77777777" w:rsidR="00B013A5" w:rsidRDefault="00B013A5" w:rsidP="000B74AE">
      <w:pPr>
        <w:rPr>
          <w:sz w:val="21"/>
          <w:szCs w:val="21"/>
        </w:rPr>
      </w:pPr>
    </w:p>
    <w:p w14:paraId="50B116A9" w14:textId="77777777" w:rsidR="00B013A5" w:rsidRDefault="00B013A5" w:rsidP="000B74AE">
      <w:pPr>
        <w:rPr>
          <w:sz w:val="21"/>
          <w:szCs w:val="21"/>
        </w:rPr>
      </w:pPr>
    </w:p>
    <w:p w14:paraId="257D07E0" w14:textId="77777777" w:rsidR="00B013A5" w:rsidRDefault="00B013A5" w:rsidP="000B74AE">
      <w:pPr>
        <w:rPr>
          <w:sz w:val="21"/>
          <w:szCs w:val="21"/>
        </w:rPr>
      </w:pPr>
    </w:p>
    <w:p w14:paraId="5257EE1D" w14:textId="77777777" w:rsidR="00B013A5" w:rsidRDefault="00B013A5" w:rsidP="000B74AE">
      <w:pPr>
        <w:rPr>
          <w:sz w:val="21"/>
          <w:szCs w:val="21"/>
        </w:rPr>
      </w:pPr>
    </w:p>
    <w:p w14:paraId="2C030AF5" w14:textId="77777777" w:rsidR="000C7945" w:rsidRDefault="000C7945" w:rsidP="00A50F4A">
      <w:pPr>
        <w:rPr>
          <w:sz w:val="21"/>
          <w:szCs w:val="21"/>
        </w:rPr>
      </w:pPr>
    </w:p>
    <w:p w14:paraId="037230F7" w14:textId="7A7061B9" w:rsidR="009F402E" w:rsidRDefault="009977CC" w:rsidP="00A50F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724A9A" wp14:editId="4C5E075D">
                <wp:simplePos x="0" y="0"/>
                <wp:positionH relativeFrom="column">
                  <wp:posOffset>0</wp:posOffset>
                </wp:positionH>
                <wp:positionV relativeFrom="paragraph">
                  <wp:posOffset>1829012</wp:posOffset>
                </wp:positionV>
                <wp:extent cx="3793066" cy="364066"/>
                <wp:effectExtent l="0" t="0" r="0" b="0"/>
                <wp:wrapNone/>
                <wp:docPr id="3488654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3066" cy="364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D3A6C" w14:textId="3B7A5089" w:rsidR="00235CDC" w:rsidRDefault="00B013A5" w:rsidP="00B013A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 xml:space="preserve"> </w:t>
                            </w:r>
                            <w:r w:rsidR="00235CDC">
                              <w:t>PHQ2_meanof8_440k</w:t>
                            </w:r>
                          </w:p>
                          <w:p w14:paraId="10048207" w14:textId="731297FA" w:rsidR="009977CC" w:rsidRDefault="009977CC" w:rsidP="00235C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724A9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in;width:298.65pt;height:28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" filled="f" stroked="f" strokeweight=".5pt">
                <v:textbox>
                  <w:txbxContent>
                    <w:p w14:paraId="2B5D3A6C" w14:textId="3B7A5089" w:rsidR="00235CDC" w:rsidRDefault="00B013A5" w:rsidP="00B013A5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 xml:space="preserve"> </w:t>
                      </w:r>
                      <w:r w:rsidR="00235CDC">
                        <w:t>PHQ2_meanof8_440k</w:t>
                      </w:r>
                    </w:p>
                    <w:p w14:paraId="10048207" w14:textId="731297FA" w:rsidR="009977CC" w:rsidRDefault="009977CC" w:rsidP="00235C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AE2AB6" wp14:editId="53A28EBF">
                <wp:simplePos x="0" y="0"/>
                <wp:positionH relativeFrom="column">
                  <wp:posOffset>-212</wp:posOffset>
                </wp:positionH>
                <wp:positionV relativeFrom="paragraph">
                  <wp:posOffset>-161290</wp:posOffset>
                </wp:positionV>
                <wp:extent cx="3793066" cy="364066"/>
                <wp:effectExtent l="0" t="0" r="0" b="0"/>
                <wp:wrapNone/>
                <wp:docPr id="13136701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3066" cy="364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118AB" w14:textId="02FDBBBF" w:rsidR="00903CAC" w:rsidRDefault="009977CC" w:rsidP="00B013A5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PHQ</w:t>
                            </w:r>
                            <w:r w:rsidR="00235CDC">
                              <w:t>2_</w:t>
                            </w:r>
                            <w:r w:rsidR="00AC3078">
                              <w:t>meanof8_</w:t>
                            </w:r>
                            <w:r w:rsidR="00235CDC">
                              <w:t>220k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AE2AB6" id="_x0000_s1027" type="#_x0000_t202" style="position:absolute;margin-left:0;margin-top:-12.7pt;width:298.65pt;height:28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" filled="f" stroked="f" strokeweight=".5pt">
                <v:textbox>
                  <w:txbxContent>
                    <w:p w14:paraId="077118AB" w14:textId="02FDBBBF" w:rsidR="00903CAC" w:rsidRDefault="009977CC" w:rsidP="00B013A5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PHQ</w:t>
                      </w:r>
                      <w:r w:rsidR="00235CDC">
                        <w:t>2_</w:t>
                      </w:r>
                      <w:r w:rsidR="00AC3078">
                        <w:t>meanof8_</w:t>
                      </w:r>
                      <w:r w:rsidR="00235CDC">
                        <w:t>220k</w:t>
                      </w:r>
                    </w:p>
                  </w:txbxContent>
                </v:textbox>
              </v:shape>
            </w:pict>
          </mc:Fallback>
        </mc:AlternateContent>
      </w:r>
      <w:r w:rsidR="000F2EA0" w:rsidRPr="000F2EA0">
        <w:rPr>
          <w:noProof/>
        </w:rPr>
        <w:drawing>
          <wp:inline distT="0" distB="0" distL="0" distR="0" wp14:anchorId="75ECC519" wp14:editId="228E3DFE">
            <wp:extent cx="3945255" cy="1702938"/>
            <wp:effectExtent l="0" t="0" r="4445" b="0"/>
            <wp:docPr id="13017592" name="Picture 1" descr="A graph showing a number of blue and 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7592" name="Picture 1" descr="A graph showing a number of blue and red bar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6619" cy="17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E5A4D" w14:textId="755EE2E2" w:rsidR="00FC1B7F" w:rsidRDefault="009977CC" w:rsidP="00A50F4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70B5A0" wp14:editId="301D4A04">
                <wp:simplePos x="0" y="0"/>
                <wp:positionH relativeFrom="column">
                  <wp:posOffset>-42333</wp:posOffset>
                </wp:positionH>
                <wp:positionV relativeFrom="paragraph">
                  <wp:posOffset>1661795</wp:posOffset>
                </wp:positionV>
                <wp:extent cx="3793066" cy="364066"/>
                <wp:effectExtent l="0" t="0" r="0" b="0"/>
                <wp:wrapNone/>
                <wp:docPr id="8849049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3066" cy="364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F7CA4" w14:textId="19F3BCE8" w:rsidR="009977CC" w:rsidRDefault="009977CC" w:rsidP="009977CC">
                            <w:pPr>
                              <w:ind w:left="360"/>
                            </w:pPr>
                            <w:r>
                              <w:t>c.  PHQ</w:t>
                            </w:r>
                            <w:r w:rsidR="00235CDC">
                              <w:t>9_MWB_160k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0B5A0" id="_x0000_s1028" type="#_x0000_t202" style="position:absolute;margin-left:-3.35pt;margin-top:130.85pt;width:298.65pt;height:28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" filled="f" stroked="f" strokeweight=".5pt">
                <v:textbox>
                  <w:txbxContent>
                    <w:p w14:paraId="526F7CA4" w14:textId="19F3BCE8" w:rsidR="009977CC" w:rsidRDefault="009977CC" w:rsidP="009977CC">
                      <w:pPr>
                        <w:ind w:left="360"/>
                      </w:pPr>
                      <w:r>
                        <w:t xml:space="preserve">c.  </w:t>
                      </w:r>
                      <w:r>
                        <w:t>PHQ</w:t>
                      </w:r>
                      <w:r w:rsidR="00235CDC">
                        <w:t>9_MWB_160k</w:t>
                      </w:r>
                    </w:p>
                  </w:txbxContent>
                </v:textbox>
              </v:shape>
            </w:pict>
          </mc:Fallback>
        </mc:AlternateContent>
      </w:r>
      <w:r w:rsidR="005B159B" w:rsidRPr="005B159B">
        <w:rPr>
          <w:noProof/>
        </w:rPr>
        <w:drawing>
          <wp:inline distT="0" distB="0" distL="0" distR="0" wp14:anchorId="3422EAA0" wp14:editId="1C7FE163">
            <wp:extent cx="3945255" cy="1702937"/>
            <wp:effectExtent l="0" t="0" r="4445" b="0"/>
            <wp:docPr id="1132670379" name="Picture 1" descr="A graph showing a number of blue and 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670379" name="Picture 1" descr="A graph showing a number of blue and red bar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6113" cy="181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8A38D" w14:textId="5432E605" w:rsidR="008D2B61" w:rsidRDefault="00DB7D12" w:rsidP="00A50F4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CEA74E" wp14:editId="41236A3A">
                <wp:simplePos x="0" y="0"/>
                <wp:positionH relativeFrom="column">
                  <wp:posOffset>-212</wp:posOffset>
                </wp:positionH>
                <wp:positionV relativeFrom="paragraph">
                  <wp:posOffset>1649518</wp:posOffset>
                </wp:positionV>
                <wp:extent cx="3793066" cy="364066"/>
                <wp:effectExtent l="0" t="0" r="0" b="0"/>
                <wp:wrapNone/>
                <wp:docPr id="20357629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3066" cy="364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B1DBE" w14:textId="489CBAFF" w:rsidR="00DB7D12" w:rsidRDefault="00DB7D12" w:rsidP="00DB7D12">
                            <w:pPr>
                              <w:ind w:left="360"/>
                            </w:pPr>
                            <w:r>
                              <w:t>d.  PHQ</w:t>
                            </w:r>
                            <w:r w:rsidR="00235CDC">
                              <w:t>2_MWB_160k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EA74E" id="_x0000_s1029" type="#_x0000_t202" style="position:absolute;margin-left:0;margin-top:129.9pt;width:298.65pt;height:28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" filled="f" stroked="f" strokeweight=".5pt">
                <v:textbox>
                  <w:txbxContent>
                    <w:p w14:paraId="0B5B1DBE" w14:textId="489CBAFF" w:rsidR="00DB7D12" w:rsidRDefault="00DB7D12" w:rsidP="00DB7D12">
                      <w:pPr>
                        <w:ind w:left="360"/>
                      </w:pPr>
                      <w:r>
                        <w:t>d</w:t>
                      </w:r>
                      <w:r>
                        <w:t>.  PHQ</w:t>
                      </w:r>
                      <w:r w:rsidR="00235CDC">
                        <w:t>2_MWB_160k</w:t>
                      </w:r>
                    </w:p>
                  </w:txbxContent>
                </v:textbox>
              </v:shape>
            </w:pict>
          </mc:Fallback>
        </mc:AlternateContent>
      </w:r>
      <w:r w:rsidR="008D2B61" w:rsidRPr="008D2B61">
        <w:rPr>
          <w:noProof/>
        </w:rPr>
        <w:drawing>
          <wp:inline distT="0" distB="0" distL="0" distR="0" wp14:anchorId="080C2058" wp14:editId="223BAA8C">
            <wp:extent cx="3945255" cy="1702938"/>
            <wp:effectExtent l="0" t="0" r="4445" b="0"/>
            <wp:docPr id="407170883" name="Picture 1" descr="A graph of a number of blue and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70883" name="Picture 1" descr="A graph of a number of blue and red line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8657" cy="17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D1413" w14:textId="44993649" w:rsidR="005B159B" w:rsidRDefault="005C79C7" w:rsidP="00A50F4A">
      <w:r w:rsidRPr="005C79C7">
        <w:rPr>
          <w:noProof/>
        </w:rPr>
        <w:drawing>
          <wp:inline distT="0" distB="0" distL="0" distR="0" wp14:anchorId="71993F21" wp14:editId="0CE378D8">
            <wp:extent cx="3945255" cy="1702937"/>
            <wp:effectExtent l="0" t="0" r="4445" b="0"/>
            <wp:docPr id="1660065967" name="Picture 1" descr="A graph showing a number of blue and 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65967" name="Picture 1" descr="A graph showing a number of blue and red bar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5331" cy="176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607F2" w14:textId="0ECAE70C" w:rsidR="008548F3" w:rsidRDefault="005C79C7" w:rsidP="00A50F4A">
      <w:pPr>
        <w:rPr>
          <w:sz w:val="21"/>
          <w:szCs w:val="21"/>
        </w:rPr>
      </w:pPr>
      <w:r>
        <w:rPr>
          <w:b/>
          <w:bCs/>
          <w:sz w:val="21"/>
          <w:szCs w:val="21"/>
        </w:rPr>
        <w:t>Supplementary F</w:t>
      </w:r>
      <w:r w:rsidRPr="00214960">
        <w:rPr>
          <w:b/>
          <w:bCs/>
          <w:sz w:val="21"/>
          <w:szCs w:val="21"/>
        </w:rPr>
        <w:t xml:space="preserve">igure </w:t>
      </w:r>
      <w:r w:rsidR="00B013A5">
        <w:rPr>
          <w:b/>
          <w:bCs/>
          <w:sz w:val="21"/>
          <w:szCs w:val="21"/>
        </w:rPr>
        <w:t>3</w:t>
      </w:r>
      <w:r w:rsidRPr="00214960">
        <w:rPr>
          <w:b/>
          <w:bCs/>
          <w:sz w:val="21"/>
          <w:szCs w:val="21"/>
        </w:rPr>
        <w:t>.</w:t>
      </w:r>
      <w:r w:rsidRPr="00214960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Manhattan plots </w:t>
      </w:r>
      <w:r w:rsidR="00405E57">
        <w:rPr>
          <w:sz w:val="21"/>
          <w:szCs w:val="21"/>
        </w:rPr>
        <w:t>of</w:t>
      </w:r>
      <w:r>
        <w:rPr>
          <w:sz w:val="21"/>
          <w:szCs w:val="21"/>
        </w:rPr>
        <w:t xml:space="preserve"> </w:t>
      </w:r>
      <w:r w:rsidR="004E3DD0">
        <w:rPr>
          <w:sz w:val="21"/>
          <w:szCs w:val="21"/>
        </w:rPr>
        <w:t>GWAS</w:t>
      </w:r>
      <w:r w:rsidR="0062205D">
        <w:rPr>
          <w:sz w:val="21"/>
          <w:szCs w:val="21"/>
        </w:rPr>
        <w:t xml:space="preserve"> in European UKB</w:t>
      </w:r>
      <w:r w:rsidR="004E3DD0">
        <w:rPr>
          <w:sz w:val="21"/>
          <w:szCs w:val="21"/>
        </w:rPr>
        <w:t xml:space="preserve"> </w:t>
      </w:r>
      <w:r w:rsidR="0062205D">
        <w:rPr>
          <w:sz w:val="21"/>
          <w:szCs w:val="21"/>
        </w:rPr>
        <w:t xml:space="preserve">participants </w:t>
      </w:r>
      <w:r w:rsidR="004E3DD0">
        <w:rPr>
          <w:sz w:val="21"/>
          <w:szCs w:val="21"/>
        </w:rPr>
        <w:t>of</w:t>
      </w:r>
      <w:r>
        <w:rPr>
          <w:sz w:val="21"/>
          <w:szCs w:val="21"/>
        </w:rPr>
        <w:t xml:space="preserve"> </w:t>
      </w:r>
      <w:r w:rsidR="00696A98">
        <w:rPr>
          <w:sz w:val="21"/>
          <w:szCs w:val="21"/>
        </w:rPr>
        <w:t>(a)</w:t>
      </w:r>
      <w:r w:rsidR="004E3DD0">
        <w:rPr>
          <w:sz w:val="21"/>
          <w:szCs w:val="21"/>
        </w:rPr>
        <w:t xml:space="preserve"> PHQ-2 with</w:t>
      </w:r>
      <w:r w:rsidR="00696A98">
        <w:rPr>
          <w:sz w:val="21"/>
          <w:szCs w:val="21"/>
        </w:rPr>
        <w:t xml:space="preserve"> </w:t>
      </w:r>
      <w:r w:rsidR="000564E5">
        <w:rPr>
          <w:sz w:val="21"/>
          <w:szCs w:val="21"/>
        </w:rPr>
        <w:t xml:space="preserve">the same </w:t>
      </w:r>
      <w:r w:rsidR="000564E5">
        <w:t>sample size (N = 219,091) but averaging across all available timepoints (max. 8)</w:t>
      </w:r>
      <w:r w:rsidR="004E3DD0">
        <w:t xml:space="preserve">; (b) </w:t>
      </w:r>
      <w:r w:rsidR="00121A38">
        <w:t xml:space="preserve">PHQ-2, using the full sample (N = 440,721) and all available timepoints; (c) and (d) PHQ-9 and PHQ-2 respectively, restricting the sample to </w:t>
      </w:r>
      <w:r w:rsidR="0062205D">
        <w:t xml:space="preserve">one timepoint (Mental Wellbeing </w:t>
      </w:r>
      <w:r w:rsidR="00405E57">
        <w:t>Questionnaire, N = 159,944</w:t>
      </w:r>
      <w:r w:rsidR="0062205D">
        <w:t>)</w:t>
      </w:r>
      <w:r w:rsidR="00405E57">
        <w:t>.</w:t>
      </w:r>
      <w:r w:rsidR="00121A38">
        <w:t xml:space="preserve"> </w:t>
      </w:r>
      <w:r w:rsidR="004E56A2">
        <w:rPr>
          <w:sz w:val="21"/>
          <w:szCs w:val="21"/>
        </w:rPr>
        <w:t>X-axis shows the genomic position of each SNP and y-axis shows -log</w:t>
      </w:r>
      <w:r w:rsidR="004E56A2" w:rsidRPr="00DB74D7">
        <w:rPr>
          <w:sz w:val="21"/>
          <w:szCs w:val="21"/>
          <w:vertAlign w:val="subscript"/>
        </w:rPr>
        <w:t>10</w:t>
      </w:r>
      <w:r w:rsidR="004E56A2">
        <w:rPr>
          <w:sz w:val="21"/>
          <w:szCs w:val="21"/>
        </w:rPr>
        <w:t xml:space="preserve"> p-value for each SNP association</w:t>
      </w:r>
      <w:r w:rsidR="00903CAC">
        <w:t xml:space="preserve">. </w:t>
      </w:r>
      <w:r w:rsidR="00903CAC">
        <w:rPr>
          <w:sz w:val="21"/>
          <w:szCs w:val="21"/>
        </w:rPr>
        <w:t>Red dotted lines show genome-wide significance p-value threshold of 5x10</w:t>
      </w:r>
      <w:r w:rsidR="00903CAC" w:rsidRPr="003A351D">
        <w:rPr>
          <w:sz w:val="21"/>
          <w:szCs w:val="21"/>
          <w:vertAlign w:val="superscript"/>
        </w:rPr>
        <w:t>-8</w:t>
      </w:r>
      <w:r w:rsidR="00903CAC">
        <w:rPr>
          <w:sz w:val="21"/>
          <w:szCs w:val="21"/>
        </w:rPr>
        <w:t>.</w:t>
      </w:r>
    </w:p>
    <w:p w14:paraId="203B70B3" w14:textId="016D5C67" w:rsidR="007B2DA7" w:rsidRDefault="00AD5582" w:rsidP="00A50F4A">
      <w:r w:rsidRPr="00AD5582">
        <w:lastRenderedPageBreak/>
        <w:drawing>
          <wp:inline distT="0" distB="0" distL="0" distR="0" wp14:anchorId="5B7E81DB" wp14:editId="0A36E051">
            <wp:extent cx="5731510" cy="6148070"/>
            <wp:effectExtent l="0" t="0" r="0" b="0"/>
            <wp:docPr id="741793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9371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4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F765D" w14:textId="5CAEDCAD" w:rsidR="00304102" w:rsidRDefault="007B2DA7" w:rsidP="00A50F4A">
      <w:pPr>
        <w:rPr>
          <w:sz w:val="21"/>
          <w:szCs w:val="21"/>
        </w:rPr>
      </w:pPr>
      <w:r>
        <w:rPr>
          <w:b/>
          <w:bCs/>
          <w:sz w:val="21"/>
          <w:szCs w:val="21"/>
        </w:rPr>
        <w:t>Supplementary F</w:t>
      </w:r>
      <w:r w:rsidRPr="00214960">
        <w:rPr>
          <w:b/>
          <w:bCs/>
          <w:sz w:val="21"/>
          <w:szCs w:val="21"/>
        </w:rPr>
        <w:t xml:space="preserve">igure </w:t>
      </w:r>
      <w:r w:rsidR="00B013A5">
        <w:rPr>
          <w:b/>
          <w:bCs/>
          <w:sz w:val="21"/>
          <w:szCs w:val="21"/>
        </w:rPr>
        <w:t>4</w:t>
      </w:r>
      <w:r w:rsidRPr="00214960">
        <w:rPr>
          <w:b/>
          <w:bCs/>
          <w:sz w:val="21"/>
          <w:szCs w:val="21"/>
        </w:rPr>
        <w:t>.</w:t>
      </w:r>
      <w:r w:rsidRPr="00214960">
        <w:rPr>
          <w:sz w:val="21"/>
          <w:szCs w:val="21"/>
        </w:rPr>
        <w:t xml:space="preserve"> </w:t>
      </w:r>
      <w:r w:rsidR="008E5210">
        <w:rPr>
          <w:sz w:val="21"/>
          <w:szCs w:val="21"/>
        </w:rPr>
        <w:t xml:space="preserve">Out-of-sample polygenic prediction of lifetime MDD phenotypes in Generation Scotland (N </w:t>
      </w:r>
      <w:r w:rsidR="00C32734">
        <w:rPr>
          <w:sz w:val="21"/>
          <w:szCs w:val="21"/>
        </w:rPr>
        <w:t>=</w:t>
      </w:r>
      <w:r w:rsidR="008E5210">
        <w:rPr>
          <w:sz w:val="21"/>
          <w:szCs w:val="21"/>
        </w:rPr>
        <w:t xml:space="preserve"> 8338-18715). Points show odds ratio (OR) for an increase of one standard deviation in PRS for PHQ-9 (</w:t>
      </w:r>
      <w:r w:rsidR="00A94C6D">
        <w:rPr>
          <w:sz w:val="21"/>
          <w:szCs w:val="21"/>
        </w:rPr>
        <w:t xml:space="preserve">N = 219,091; mean of </w:t>
      </w:r>
      <w:r w:rsidR="004242A7">
        <w:rPr>
          <w:sz w:val="21"/>
          <w:szCs w:val="21"/>
        </w:rPr>
        <w:t>max.</w:t>
      </w:r>
      <w:r w:rsidR="00A94C6D">
        <w:rPr>
          <w:sz w:val="21"/>
          <w:szCs w:val="21"/>
        </w:rPr>
        <w:t xml:space="preserve"> 3 timepoints; </w:t>
      </w:r>
      <w:r w:rsidR="008E5210">
        <w:rPr>
          <w:sz w:val="21"/>
          <w:szCs w:val="21"/>
        </w:rPr>
        <w:t>red)</w:t>
      </w:r>
      <w:r w:rsidR="00354FDD">
        <w:rPr>
          <w:sz w:val="21"/>
          <w:szCs w:val="21"/>
        </w:rPr>
        <w:t xml:space="preserve">, </w:t>
      </w:r>
      <w:r w:rsidR="008E5210">
        <w:rPr>
          <w:sz w:val="21"/>
          <w:szCs w:val="21"/>
        </w:rPr>
        <w:t>PHQ-2 (</w:t>
      </w:r>
      <w:r w:rsidR="00A94C6D">
        <w:rPr>
          <w:sz w:val="21"/>
          <w:szCs w:val="21"/>
        </w:rPr>
        <w:t xml:space="preserve">N = 219,091; mean of </w:t>
      </w:r>
      <w:r w:rsidR="004242A7">
        <w:rPr>
          <w:sz w:val="21"/>
          <w:szCs w:val="21"/>
        </w:rPr>
        <w:t>max.</w:t>
      </w:r>
      <w:r w:rsidR="00A94C6D">
        <w:rPr>
          <w:sz w:val="21"/>
          <w:szCs w:val="21"/>
        </w:rPr>
        <w:t xml:space="preserve"> 3 timepoints; </w:t>
      </w:r>
      <w:r w:rsidR="008E5210">
        <w:rPr>
          <w:sz w:val="21"/>
          <w:szCs w:val="21"/>
        </w:rPr>
        <w:t>cyan)</w:t>
      </w:r>
      <w:r w:rsidR="00A94C6D">
        <w:rPr>
          <w:sz w:val="21"/>
          <w:szCs w:val="21"/>
        </w:rPr>
        <w:t>,</w:t>
      </w:r>
      <w:r w:rsidR="00306AFA">
        <w:rPr>
          <w:sz w:val="21"/>
          <w:szCs w:val="21"/>
        </w:rPr>
        <w:t xml:space="preserve"> PHQ-2</w:t>
      </w:r>
      <w:r w:rsidR="00A94C6D">
        <w:rPr>
          <w:sz w:val="21"/>
          <w:szCs w:val="21"/>
        </w:rPr>
        <w:t xml:space="preserve"> (N = 219,091; mean of </w:t>
      </w:r>
      <w:r w:rsidR="004242A7">
        <w:rPr>
          <w:sz w:val="21"/>
          <w:szCs w:val="21"/>
        </w:rPr>
        <w:t>max.</w:t>
      </w:r>
      <w:r w:rsidR="00A94C6D">
        <w:rPr>
          <w:sz w:val="21"/>
          <w:szCs w:val="21"/>
        </w:rPr>
        <w:t xml:space="preserve"> 8 timepoints; </w:t>
      </w:r>
      <w:r w:rsidR="007B42AB">
        <w:rPr>
          <w:sz w:val="21"/>
          <w:szCs w:val="21"/>
        </w:rPr>
        <w:t>dark blue</w:t>
      </w:r>
      <w:r w:rsidR="00A94C6D">
        <w:rPr>
          <w:sz w:val="21"/>
          <w:szCs w:val="21"/>
        </w:rPr>
        <w:t>)</w:t>
      </w:r>
      <w:r w:rsidR="007B42AB">
        <w:rPr>
          <w:sz w:val="21"/>
          <w:szCs w:val="21"/>
        </w:rPr>
        <w:t xml:space="preserve">, PHQ-2 (N = 440,721; mean of </w:t>
      </w:r>
      <w:r w:rsidR="004242A7">
        <w:rPr>
          <w:sz w:val="21"/>
          <w:szCs w:val="21"/>
        </w:rPr>
        <w:t>max.</w:t>
      </w:r>
      <w:r w:rsidR="007B42AB">
        <w:rPr>
          <w:sz w:val="21"/>
          <w:szCs w:val="21"/>
        </w:rPr>
        <w:t xml:space="preserve"> 8 timepoints; </w:t>
      </w:r>
      <w:r w:rsidR="00C30ED7">
        <w:rPr>
          <w:sz w:val="21"/>
          <w:szCs w:val="21"/>
        </w:rPr>
        <w:t>pink</w:t>
      </w:r>
      <w:r w:rsidR="007B42AB">
        <w:rPr>
          <w:sz w:val="21"/>
          <w:szCs w:val="21"/>
        </w:rPr>
        <w:t>)</w:t>
      </w:r>
      <w:r w:rsidR="00C30ED7">
        <w:rPr>
          <w:sz w:val="21"/>
          <w:szCs w:val="21"/>
        </w:rPr>
        <w:t xml:space="preserve">, PHQ-9 (N = 159,944; </w:t>
      </w:r>
      <w:r w:rsidR="004242A7">
        <w:rPr>
          <w:sz w:val="21"/>
          <w:szCs w:val="21"/>
        </w:rPr>
        <w:t>one</w:t>
      </w:r>
      <w:r w:rsidR="00C30ED7">
        <w:rPr>
          <w:sz w:val="21"/>
          <w:szCs w:val="21"/>
        </w:rPr>
        <w:t xml:space="preserve"> timepoint; </w:t>
      </w:r>
      <w:r w:rsidR="002A717E">
        <w:rPr>
          <w:sz w:val="21"/>
          <w:szCs w:val="21"/>
        </w:rPr>
        <w:t>orange</w:t>
      </w:r>
      <w:r w:rsidR="00C30ED7">
        <w:rPr>
          <w:sz w:val="21"/>
          <w:szCs w:val="21"/>
        </w:rPr>
        <w:t>)</w:t>
      </w:r>
      <w:r w:rsidR="002A717E">
        <w:rPr>
          <w:sz w:val="21"/>
          <w:szCs w:val="21"/>
        </w:rPr>
        <w:t xml:space="preserve"> and PHQ-2 (N = 159,944; one timepoint; green)</w:t>
      </w:r>
      <w:r w:rsidR="008E5210">
        <w:rPr>
          <w:sz w:val="21"/>
          <w:szCs w:val="21"/>
        </w:rPr>
        <w:t>. Percentages show liability-scale variance explained (R</w:t>
      </w:r>
      <w:r w:rsidR="008E5210">
        <w:rPr>
          <w:sz w:val="21"/>
          <w:szCs w:val="21"/>
          <w:vertAlign w:val="subscript"/>
        </w:rPr>
        <w:t>l</w:t>
      </w:r>
      <w:r w:rsidR="008E5210" w:rsidRPr="0092383F">
        <w:rPr>
          <w:sz w:val="21"/>
          <w:szCs w:val="21"/>
          <w:vertAlign w:val="superscript"/>
        </w:rPr>
        <w:t>2</w:t>
      </w:r>
      <w:r w:rsidR="008E5210">
        <w:rPr>
          <w:sz w:val="21"/>
          <w:szCs w:val="21"/>
        </w:rPr>
        <w:t>). Error bars represent 95% confidence intervals for the OR. Lifetime MDD phenotypes: MDD_SCID: assessed using the Structured Clinical Interview for DSM-IV Disorders (SCID)</w:t>
      </w:r>
      <w:r w:rsidR="00350144">
        <w:rPr>
          <w:sz w:val="21"/>
          <w:szCs w:val="21"/>
        </w:rPr>
        <w:fldChar w:fldCharType="begin">
          <w:fldData xml:space="preserve">PEVuZE5vdGU+PENpdGU+PEF1dGhvcj5GaXJzdDwvQXV0aG9yPjxZZWFyPjIwMDQ8L1llYXI+PElE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</w:fldData>
        </w:fldChar>
      </w:r>
      <w:r w:rsidR="00350144">
        <w:rPr>
          <w:sz w:val="21"/>
          <w:szCs w:val="21"/>
        </w:rPr>
        <w:instrText xml:space="preserve"> ADDIN EN.JS.CITE </w:instrText>
      </w:r>
      <w:r w:rsidR="00350144">
        <w:rPr>
          <w:sz w:val="21"/>
          <w:szCs w:val="21"/>
        </w:rPr>
      </w:r>
      <w:r w:rsidR="00350144">
        <w:rPr>
          <w:sz w:val="21"/>
          <w:szCs w:val="21"/>
        </w:rPr>
        <w:fldChar w:fldCharType="separate"/>
      </w:r>
      <w:r w:rsidR="00350144" w:rsidRPr="00350144">
        <w:rPr>
          <w:noProof/>
          <w:sz w:val="21"/>
          <w:szCs w:val="21"/>
          <w:vertAlign w:val="superscript"/>
        </w:rPr>
        <w:t>9</w:t>
      </w:r>
      <w:r w:rsidR="00350144">
        <w:rPr>
          <w:sz w:val="21"/>
          <w:szCs w:val="21"/>
        </w:rPr>
        <w:fldChar w:fldCharType="end"/>
      </w:r>
      <w:r w:rsidR="008E5210">
        <w:rPr>
          <w:sz w:val="21"/>
          <w:szCs w:val="21"/>
        </w:rPr>
        <w:t>; MDD_CIDI: assessed using the Composite International Diagnostic Interview-Short Form (CIDI-SF)</w:t>
      </w:r>
      <w:r w:rsidR="008E5210">
        <w:rPr>
          <w:sz w:val="21"/>
          <w:szCs w:val="21"/>
        </w:rPr>
        <w:fldChar w:fldCharType="begin">
          <w:fldData xml:space="preserve">PEVuZE5vdGU+PENpdGU+PEF1dGhvcj5LZXNzbGVyPC9BdXRob3I+PFllYXI+MTk5ODwvWWVhcj48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==
</w:fldData>
        </w:fldChar>
      </w:r>
      <w:r w:rsidR="008E5210">
        <w:rPr>
          <w:sz w:val="21"/>
          <w:szCs w:val="21"/>
        </w:rPr>
        <w:instrText xml:space="preserve"> ADDIN EN.JS.CITE </w:instrText>
      </w:r>
      <w:r w:rsidR="008E5210">
        <w:rPr>
          <w:sz w:val="21"/>
          <w:szCs w:val="21"/>
        </w:rPr>
      </w:r>
      <w:r w:rsidR="008E5210">
        <w:rPr>
          <w:sz w:val="21"/>
          <w:szCs w:val="21"/>
        </w:rPr>
        <w:fldChar w:fldCharType="separate"/>
      </w:r>
      <w:r w:rsidR="00350144" w:rsidRPr="00350144">
        <w:rPr>
          <w:noProof/>
          <w:sz w:val="21"/>
          <w:szCs w:val="21"/>
          <w:vertAlign w:val="superscript"/>
        </w:rPr>
        <w:t>10</w:t>
      </w:r>
      <w:r w:rsidR="008E5210">
        <w:rPr>
          <w:sz w:val="21"/>
          <w:szCs w:val="21"/>
        </w:rPr>
        <w:fldChar w:fldCharType="end"/>
      </w:r>
      <w:r w:rsidR="008E5210">
        <w:rPr>
          <w:sz w:val="21"/>
          <w:szCs w:val="21"/>
        </w:rPr>
        <w:t>; MDD_DSM: either SCID</w:t>
      </w:r>
      <w:r w:rsidR="008E5210" w:rsidRPr="00B812BC">
        <w:rPr>
          <w:sz w:val="21"/>
          <w:szCs w:val="21"/>
        </w:rPr>
        <w:t xml:space="preserve"> or </w:t>
      </w:r>
      <w:r w:rsidR="008E5210">
        <w:rPr>
          <w:sz w:val="21"/>
          <w:szCs w:val="21"/>
        </w:rPr>
        <w:t>CIDI (DSM-based) MDD definitions</w:t>
      </w:r>
      <w:r w:rsidR="008E5210" w:rsidRPr="00B812BC">
        <w:rPr>
          <w:sz w:val="21"/>
          <w:szCs w:val="21"/>
        </w:rPr>
        <w:t xml:space="preserve">; </w:t>
      </w:r>
      <w:r w:rsidR="008E5210">
        <w:rPr>
          <w:sz w:val="21"/>
          <w:szCs w:val="21"/>
        </w:rPr>
        <w:t>MDD_EHR</w:t>
      </w:r>
      <w:r w:rsidR="008E5210" w:rsidRPr="00B812BC">
        <w:rPr>
          <w:sz w:val="21"/>
          <w:szCs w:val="21"/>
        </w:rPr>
        <w:t xml:space="preserve">: based on electronic health records from primary and secondary care; </w:t>
      </w:r>
      <w:r w:rsidR="008E5210">
        <w:rPr>
          <w:sz w:val="21"/>
          <w:szCs w:val="21"/>
        </w:rPr>
        <w:t>MDD_ANY</w:t>
      </w:r>
      <w:r w:rsidR="008E5210" w:rsidRPr="00B812BC">
        <w:rPr>
          <w:sz w:val="21"/>
          <w:szCs w:val="21"/>
        </w:rPr>
        <w:t>: any of the SCID, CIDI or EHR MDD definitions.</w:t>
      </w:r>
    </w:p>
    <w:p w14:paraId="189C5307" w14:textId="3B54B875" w:rsidR="00380166" w:rsidRDefault="00380166" w:rsidP="00A50F4A"/>
    <w:p w14:paraId="16BA03DD" w14:textId="6CBDC76F" w:rsidR="001F2E56" w:rsidRPr="001F2E56" w:rsidRDefault="001F2E56" w:rsidP="002F1ED5">
      <w:pPr>
        <w:rPr>
          <w:b/>
          <w:bCs/>
        </w:rPr>
      </w:pPr>
      <w:r w:rsidRPr="001F2E56">
        <w:rPr>
          <w:b/>
          <w:bCs/>
        </w:rPr>
        <w:lastRenderedPageBreak/>
        <w:t>References</w:t>
      </w:r>
    </w:p>
    <w:sdt>
      <w:sdtPr>
        <w:tag w:val="EndNote.ReferenceList"/>
        <w:id w:val="-2086370375"/>
        <w:placeholder>
          <w:docPart w:val="DefaultPlaceholder_-1854013440"/>
        </w:placeholder>
      </w:sdtPr>
      <w:sdtContent>
        <w:p w14:paraId="28F26FC6" w14:textId="4A01CAEB" w:rsidR="00350144" w:rsidRPr="00350144" w:rsidRDefault="00350144" w:rsidP="00350144">
          <w:pPr>
            <w:pStyle w:val="EndNoteBibliography"/>
            <w:spacing w:after="240"/>
            <w:ind w:left="720" w:hanging="720"/>
            <w:rPr>
              <w:noProof/>
            </w:rPr>
          </w:pPr>
          <w:r w:rsidRPr="00350144">
            <w:rPr>
              <w:noProof/>
            </w:rPr>
            <w:t>1.</w:t>
          </w:r>
          <w:r w:rsidRPr="00350144">
            <w:rPr>
              <w:noProof/>
            </w:rPr>
            <w:tab/>
            <w:t xml:space="preserve">Kroenke, K., Spitzer, R.L. &amp; Williams, J.B.W. The PHQ-9: validity of a brief depression severity measure. </w:t>
          </w:r>
          <w:r w:rsidRPr="00350144">
            <w:rPr>
              <w:i/>
              <w:noProof/>
            </w:rPr>
            <w:t>Journal of General Internal Medicine</w:t>
          </w:r>
          <w:r w:rsidRPr="00350144">
            <w:rPr>
              <w:noProof/>
            </w:rPr>
            <w:t xml:space="preserve"> </w:t>
          </w:r>
          <w:r w:rsidRPr="00350144">
            <w:rPr>
              <w:b/>
              <w:noProof/>
            </w:rPr>
            <w:t>16</w:t>
          </w:r>
          <w:r w:rsidRPr="00350144">
            <w:rPr>
              <w:noProof/>
            </w:rPr>
            <w:t>, 606-613 (2001).</w:t>
          </w:r>
        </w:p>
        <w:p w14:paraId="627C4B63" w14:textId="77777777" w:rsidR="00350144" w:rsidRPr="00350144" w:rsidRDefault="00350144" w:rsidP="00350144">
          <w:pPr>
            <w:pStyle w:val="EndNoteBibliography"/>
            <w:spacing w:after="240"/>
            <w:ind w:left="720" w:hanging="720"/>
            <w:rPr>
              <w:noProof/>
            </w:rPr>
          </w:pPr>
          <w:r w:rsidRPr="00350144">
            <w:rPr>
              <w:noProof/>
            </w:rPr>
            <w:t>2.</w:t>
          </w:r>
          <w:r w:rsidRPr="00350144">
            <w:rPr>
              <w:noProof/>
            </w:rPr>
            <w:tab/>
            <w:t xml:space="preserve">Kroenke, K., Spitzer, R.L. &amp; Janet, B.W.W. The Patient Health Questionnaire-2: Validity of a Two-Item Depression Screener. </w:t>
          </w:r>
          <w:r w:rsidRPr="00350144">
            <w:rPr>
              <w:i/>
              <w:noProof/>
            </w:rPr>
            <w:t>Medical care</w:t>
          </w:r>
          <w:r w:rsidRPr="00350144">
            <w:rPr>
              <w:noProof/>
            </w:rPr>
            <w:t xml:space="preserve"> </w:t>
          </w:r>
          <w:r w:rsidRPr="00350144">
            <w:rPr>
              <w:b/>
              <w:noProof/>
            </w:rPr>
            <w:t>41</w:t>
          </w:r>
          <w:r w:rsidRPr="00350144">
            <w:rPr>
              <w:noProof/>
            </w:rPr>
            <w:t>, 1284-1292 (2003).</w:t>
          </w:r>
        </w:p>
        <w:p w14:paraId="20D310D7" w14:textId="77777777" w:rsidR="00350144" w:rsidRPr="00350144" w:rsidRDefault="00350144" w:rsidP="00350144">
          <w:pPr>
            <w:pStyle w:val="EndNoteBibliography"/>
            <w:spacing w:after="240"/>
            <w:ind w:left="720" w:hanging="720"/>
            <w:rPr>
              <w:noProof/>
            </w:rPr>
          </w:pPr>
          <w:r w:rsidRPr="00350144">
            <w:rPr>
              <w:noProof/>
            </w:rPr>
            <w:t>3.</w:t>
          </w:r>
          <w:r w:rsidRPr="00350144">
            <w:rPr>
              <w:noProof/>
            </w:rPr>
            <w:tab/>
            <w:t>Chang, C.C.</w:t>
          </w:r>
          <w:r w:rsidRPr="00350144">
            <w:rPr>
              <w:i/>
              <w:noProof/>
            </w:rPr>
            <w:t xml:space="preserve"> et al.</w:t>
          </w:r>
          <w:r w:rsidRPr="00350144">
            <w:rPr>
              <w:noProof/>
            </w:rPr>
            <w:t xml:space="preserve"> Second-generation PLINK: rising to the challenge of larger and richer datasets. </w:t>
          </w:r>
          <w:r w:rsidRPr="00350144">
            <w:rPr>
              <w:i/>
              <w:noProof/>
            </w:rPr>
            <w:t>GigaScience</w:t>
          </w:r>
          <w:r w:rsidRPr="00350144">
            <w:rPr>
              <w:noProof/>
            </w:rPr>
            <w:t xml:space="preserve"> </w:t>
          </w:r>
          <w:r w:rsidRPr="00350144">
            <w:rPr>
              <w:b/>
              <w:noProof/>
            </w:rPr>
            <w:t>4</w:t>
          </w:r>
          <w:r w:rsidRPr="00350144">
            <w:rPr>
              <w:noProof/>
            </w:rPr>
            <w:t>(2015).</w:t>
          </w:r>
        </w:p>
        <w:p w14:paraId="434D4903" w14:textId="77777777" w:rsidR="00350144" w:rsidRPr="00350144" w:rsidRDefault="00350144" w:rsidP="00350144">
          <w:pPr>
            <w:pStyle w:val="EndNoteBibliography"/>
            <w:spacing w:after="240"/>
            <w:ind w:left="720" w:hanging="720"/>
            <w:rPr>
              <w:noProof/>
            </w:rPr>
          </w:pPr>
          <w:r w:rsidRPr="00350144">
            <w:rPr>
              <w:noProof/>
            </w:rPr>
            <w:t>4.</w:t>
          </w:r>
          <w:r w:rsidRPr="00350144">
            <w:rPr>
              <w:noProof/>
            </w:rPr>
            <w:tab/>
            <w:t>Bycroft, C.</w:t>
          </w:r>
          <w:r w:rsidRPr="00350144">
            <w:rPr>
              <w:i/>
              <w:noProof/>
            </w:rPr>
            <w:t xml:space="preserve"> et al.</w:t>
          </w:r>
          <w:r w:rsidRPr="00350144">
            <w:rPr>
              <w:noProof/>
            </w:rPr>
            <w:t xml:space="preserve"> The UK Biobank resource with deep phenotyping and genomic data. </w:t>
          </w:r>
          <w:r w:rsidRPr="00350144">
            <w:rPr>
              <w:i/>
              <w:noProof/>
            </w:rPr>
            <w:t>Nature (London)</w:t>
          </w:r>
          <w:r w:rsidRPr="00350144">
            <w:rPr>
              <w:noProof/>
            </w:rPr>
            <w:t xml:space="preserve"> </w:t>
          </w:r>
          <w:r w:rsidRPr="00350144">
            <w:rPr>
              <w:b/>
              <w:noProof/>
            </w:rPr>
            <w:t>562</w:t>
          </w:r>
          <w:r w:rsidRPr="00350144">
            <w:rPr>
              <w:noProof/>
            </w:rPr>
            <w:t>, 203-209 (2018).</w:t>
          </w:r>
        </w:p>
        <w:p w14:paraId="445F3A76" w14:textId="77777777" w:rsidR="00350144" w:rsidRPr="00350144" w:rsidRDefault="00350144" w:rsidP="00350144">
          <w:pPr>
            <w:pStyle w:val="EndNoteBibliography"/>
            <w:spacing w:after="240"/>
            <w:ind w:left="720" w:hanging="720"/>
            <w:rPr>
              <w:noProof/>
            </w:rPr>
          </w:pPr>
          <w:r w:rsidRPr="00350144">
            <w:rPr>
              <w:noProof/>
            </w:rPr>
            <w:t>5.</w:t>
          </w:r>
          <w:r w:rsidRPr="00350144">
            <w:rPr>
              <w:noProof/>
            </w:rPr>
            <w:tab/>
            <w:t>Mbatchou, J.</w:t>
          </w:r>
          <w:r w:rsidRPr="00350144">
            <w:rPr>
              <w:i/>
              <w:noProof/>
            </w:rPr>
            <w:t xml:space="preserve"> et al.</w:t>
          </w:r>
          <w:r w:rsidRPr="00350144">
            <w:rPr>
              <w:noProof/>
            </w:rPr>
            <w:t xml:space="preserve"> Computationally efficient whole-genome regression for quantitative and binary traits. </w:t>
          </w:r>
          <w:r w:rsidRPr="00350144">
            <w:rPr>
              <w:i/>
              <w:noProof/>
            </w:rPr>
            <w:t>Nature genetics</w:t>
          </w:r>
          <w:r w:rsidRPr="00350144">
            <w:rPr>
              <w:noProof/>
            </w:rPr>
            <w:t xml:space="preserve"> </w:t>
          </w:r>
          <w:r w:rsidRPr="00350144">
            <w:rPr>
              <w:b/>
              <w:noProof/>
            </w:rPr>
            <w:t>53</w:t>
          </w:r>
          <w:r w:rsidRPr="00350144">
            <w:rPr>
              <w:noProof/>
            </w:rPr>
            <w:t>, 1097-1103 (2021).</w:t>
          </w:r>
        </w:p>
        <w:p w14:paraId="2ADBB88F" w14:textId="77777777" w:rsidR="00350144" w:rsidRPr="00350144" w:rsidRDefault="00350144" w:rsidP="00350144">
          <w:pPr>
            <w:pStyle w:val="EndNoteBibliography"/>
            <w:spacing w:after="240"/>
            <w:ind w:left="720" w:hanging="720"/>
            <w:rPr>
              <w:noProof/>
            </w:rPr>
          </w:pPr>
          <w:r w:rsidRPr="00350144">
            <w:rPr>
              <w:noProof/>
            </w:rPr>
            <w:t>6.</w:t>
          </w:r>
          <w:r w:rsidRPr="00350144">
            <w:rPr>
              <w:noProof/>
            </w:rPr>
            <w:tab/>
            <w:t xml:space="preserve">Watanabe, K., Taskesen, E., Van Bochoven, A. &amp; Posthuma, D. Functional mapping and annotation of genetic associations with FUMA. </w:t>
          </w:r>
          <w:r w:rsidRPr="00350144">
            <w:rPr>
              <w:i/>
              <w:noProof/>
            </w:rPr>
            <w:t>Nature communications</w:t>
          </w:r>
          <w:r w:rsidRPr="00350144">
            <w:rPr>
              <w:noProof/>
            </w:rPr>
            <w:t xml:space="preserve"> </w:t>
          </w:r>
          <w:r w:rsidRPr="00350144">
            <w:rPr>
              <w:b/>
              <w:noProof/>
            </w:rPr>
            <w:t>8</w:t>
          </w:r>
          <w:r w:rsidRPr="00350144">
            <w:rPr>
              <w:noProof/>
            </w:rPr>
            <w:t>, 1826-11 (2017).</w:t>
          </w:r>
        </w:p>
        <w:p w14:paraId="61C3543B" w14:textId="77777777" w:rsidR="00350144" w:rsidRPr="00350144" w:rsidRDefault="00350144" w:rsidP="00350144">
          <w:pPr>
            <w:pStyle w:val="EndNoteBibliography"/>
            <w:spacing w:after="240"/>
            <w:ind w:left="720" w:hanging="720"/>
            <w:rPr>
              <w:noProof/>
            </w:rPr>
          </w:pPr>
          <w:r w:rsidRPr="00350144">
            <w:rPr>
              <w:noProof/>
            </w:rPr>
            <w:t>7.</w:t>
          </w:r>
          <w:r w:rsidRPr="00350144">
            <w:rPr>
              <w:noProof/>
            </w:rPr>
            <w:tab/>
            <w:t>Van Der Meer, D.</w:t>
          </w:r>
          <w:r w:rsidRPr="00350144">
            <w:rPr>
              <w:i/>
              <w:noProof/>
            </w:rPr>
            <w:t xml:space="preserve"> et al.</w:t>
          </w:r>
          <w:r w:rsidRPr="00350144">
            <w:rPr>
              <w:noProof/>
            </w:rPr>
            <w:t xml:space="preserve"> Mapping the Genetic Landscape of Psychiatric Disorders With the MiXeR Toolset. </w:t>
          </w:r>
          <w:r w:rsidRPr="00350144">
            <w:rPr>
              <w:i/>
              <w:noProof/>
            </w:rPr>
            <w:t>Biological Psychiatry</w:t>
          </w:r>
          <w:r w:rsidRPr="00350144">
            <w:rPr>
              <w:noProof/>
            </w:rPr>
            <w:t xml:space="preserve"> </w:t>
          </w:r>
          <w:r w:rsidRPr="00350144">
            <w:rPr>
              <w:b/>
              <w:noProof/>
            </w:rPr>
            <w:t>98</w:t>
          </w:r>
          <w:r w:rsidRPr="00350144">
            <w:rPr>
              <w:noProof/>
            </w:rPr>
            <w:t>, 455-465 (2025).</w:t>
          </w:r>
        </w:p>
        <w:p w14:paraId="51F51E2E" w14:textId="77777777" w:rsidR="00350144" w:rsidRPr="00350144" w:rsidRDefault="00350144" w:rsidP="00350144">
          <w:pPr>
            <w:pStyle w:val="EndNoteBibliography"/>
            <w:spacing w:after="240"/>
            <w:ind w:left="720" w:hanging="720"/>
            <w:rPr>
              <w:noProof/>
            </w:rPr>
          </w:pPr>
          <w:r w:rsidRPr="00350144">
            <w:rPr>
              <w:noProof/>
            </w:rPr>
            <w:t>8.</w:t>
          </w:r>
          <w:r w:rsidRPr="00350144">
            <w:rPr>
              <w:noProof/>
            </w:rPr>
            <w:tab/>
            <w:t>Zheng, Z.</w:t>
          </w:r>
          <w:r w:rsidRPr="00350144">
            <w:rPr>
              <w:i/>
              <w:noProof/>
            </w:rPr>
            <w:t xml:space="preserve"> et al.</w:t>
          </w:r>
          <w:r w:rsidRPr="00350144">
            <w:rPr>
              <w:noProof/>
            </w:rPr>
            <w:t xml:space="preserve"> Leveraging functional genomic annotations and genome coverage to improve polygenic prediction of complex traits within and between ancestries. </w:t>
          </w:r>
          <w:r w:rsidRPr="00350144">
            <w:rPr>
              <w:i/>
              <w:noProof/>
            </w:rPr>
            <w:t>Nature Genetics</w:t>
          </w:r>
          <w:r w:rsidRPr="00350144">
            <w:rPr>
              <w:noProof/>
            </w:rPr>
            <w:t xml:space="preserve"> </w:t>
          </w:r>
          <w:r w:rsidRPr="00350144">
            <w:rPr>
              <w:b/>
              <w:noProof/>
            </w:rPr>
            <w:t>56</w:t>
          </w:r>
          <w:r w:rsidRPr="00350144">
            <w:rPr>
              <w:noProof/>
            </w:rPr>
            <w:t>, 767-777 (2024).</w:t>
          </w:r>
        </w:p>
        <w:p w14:paraId="30B890B2" w14:textId="77777777" w:rsidR="00350144" w:rsidRPr="00350144" w:rsidRDefault="00350144" w:rsidP="00350144">
          <w:pPr>
            <w:pStyle w:val="EndNoteBibliography"/>
            <w:spacing w:after="240"/>
            <w:ind w:left="720" w:hanging="720"/>
            <w:rPr>
              <w:noProof/>
            </w:rPr>
          </w:pPr>
          <w:r w:rsidRPr="00350144">
            <w:rPr>
              <w:noProof/>
            </w:rPr>
            <w:t>9.</w:t>
          </w:r>
          <w:r w:rsidRPr="00350144">
            <w:rPr>
              <w:noProof/>
            </w:rPr>
            <w:tab/>
            <w:t xml:space="preserve">First, M.B. &amp; Gibbon, M. The Structured Clinical Interview for DSM-IV Axis I Disorders (SCID-I) and the Structured Clinical Interview for DSM-IV Axis II Disorders (SCID-II). in </w:t>
          </w:r>
          <w:r w:rsidRPr="00350144">
            <w:rPr>
              <w:i/>
              <w:noProof/>
            </w:rPr>
            <w:t>Comprehensive handbook of psychological assessment, Vol. 2: Personality assessment.</w:t>
          </w:r>
          <w:r w:rsidRPr="00350144">
            <w:rPr>
              <w:noProof/>
            </w:rPr>
            <w:t xml:space="preserve"> 134-143 (John Wiley &amp; Sons, Inc., Hoboken, NJ, US, 2004).</w:t>
          </w:r>
        </w:p>
        <w:p w14:paraId="6DEAD368" w14:textId="64BD375D" w:rsidR="00350144" w:rsidRPr="00350144" w:rsidRDefault="00350144" w:rsidP="00350144">
          <w:pPr>
            <w:pStyle w:val="EndNoteBibliography"/>
            <w:ind w:left="720" w:hanging="720"/>
          </w:pPr>
          <w:r w:rsidRPr="00350144">
            <w:rPr>
              <w:noProof/>
            </w:rPr>
            <w:t>10.</w:t>
          </w:r>
          <w:r w:rsidRPr="00350144">
            <w:rPr>
              <w:noProof/>
            </w:rPr>
            <w:tab/>
            <w:t>Kessler, R.C., Andrews, G., Mroczek, D., Ustun, B. &amp; Wittchen, H.U. The World Health Organization Composite International Diagnostic Interview short</w:t>
          </w:r>
          <w:r w:rsidRPr="00350144">
            <w:rPr>
              <w:rFonts w:ascii="Cambria Math" w:hAnsi="Cambria Math" w:cs="Cambria Math"/>
              <w:noProof/>
            </w:rPr>
            <w:t>‐</w:t>
          </w:r>
          <w:r w:rsidRPr="00350144">
            <w:rPr>
              <w:noProof/>
            </w:rPr>
            <w:t>form (CIDI</w:t>
          </w:r>
          <w:r w:rsidRPr="00350144">
            <w:rPr>
              <w:rFonts w:ascii="Cambria Math" w:hAnsi="Cambria Math" w:cs="Cambria Math"/>
              <w:noProof/>
            </w:rPr>
            <w:t>‐</w:t>
          </w:r>
          <w:r w:rsidRPr="00350144">
            <w:rPr>
              <w:noProof/>
            </w:rPr>
            <w:t xml:space="preserve">SF). </w:t>
          </w:r>
          <w:r w:rsidRPr="00350144">
            <w:rPr>
              <w:i/>
              <w:noProof/>
            </w:rPr>
            <w:t>International Journal of Methods in Psychiatric Research</w:t>
          </w:r>
          <w:r w:rsidRPr="00350144">
            <w:rPr>
              <w:noProof/>
            </w:rPr>
            <w:t xml:space="preserve"> </w:t>
          </w:r>
          <w:r w:rsidRPr="00350144">
            <w:rPr>
              <w:b/>
              <w:noProof/>
            </w:rPr>
            <w:t>7</w:t>
          </w:r>
          <w:r w:rsidRPr="00350144">
            <w:rPr>
              <w:noProof/>
            </w:rPr>
            <w:t>, 171-185 (1998).</w:t>
          </w:r>
        </w:p>
      </w:sdtContent>
    </w:sdt>
    <w:p w14:paraId="1F13F67D" w14:textId="49C6E277" w:rsidR="00FC7564" w:rsidRPr="002F1ED5" w:rsidRDefault="00FC7564" w:rsidP="002F1ED5"/>
    <w:sectPr w:rsidR="00FC7564" w:rsidRPr="002F1E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878E9"/>
    <w:multiLevelType w:val="hybridMultilevel"/>
    <w:tmpl w:val="D08C3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10955"/>
    <w:multiLevelType w:val="multilevel"/>
    <w:tmpl w:val="5562F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274D1B"/>
    <w:multiLevelType w:val="hybridMultilevel"/>
    <w:tmpl w:val="9EC2E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66B67"/>
    <w:multiLevelType w:val="multilevel"/>
    <w:tmpl w:val="4450F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CA3730"/>
    <w:multiLevelType w:val="hybridMultilevel"/>
    <w:tmpl w:val="B5ECB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BC3D8B"/>
    <w:multiLevelType w:val="multilevel"/>
    <w:tmpl w:val="748C8F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37917968"/>
    <w:multiLevelType w:val="multilevel"/>
    <w:tmpl w:val="B3B010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BA74B8"/>
    <w:multiLevelType w:val="hybridMultilevel"/>
    <w:tmpl w:val="3D984A92"/>
    <w:lvl w:ilvl="0" w:tplc="08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EE1609"/>
    <w:multiLevelType w:val="hybridMultilevel"/>
    <w:tmpl w:val="28BAD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951034"/>
    <w:multiLevelType w:val="hybridMultilevel"/>
    <w:tmpl w:val="2CAC4E7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CD1726"/>
    <w:multiLevelType w:val="hybridMultilevel"/>
    <w:tmpl w:val="BABA242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A004C1"/>
    <w:multiLevelType w:val="hybridMultilevel"/>
    <w:tmpl w:val="0A5E3A9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3D574A7"/>
    <w:multiLevelType w:val="hybridMultilevel"/>
    <w:tmpl w:val="F8325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957351">
    <w:abstractNumId w:val="3"/>
  </w:num>
  <w:num w:numId="2" w16cid:durableId="1136794531">
    <w:abstractNumId w:val="1"/>
  </w:num>
  <w:num w:numId="3" w16cid:durableId="1424062321">
    <w:abstractNumId w:val="0"/>
  </w:num>
  <w:num w:numId="4" w16cid:durableId="1859004784">
    <w:abstractNumId w:val="12"/>
  </w:num>
  <w:num w:numId="5" w16cid:durableId="841772293">
    <w:abstractNumId w:val="5"/>
  </w:num>
  <w:num w:numId="6" w16cid:durableId="216548535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" w16cid:durableId="945381209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 w16cid:durableId="527255798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 w16cid:durableId="893196868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 w16cid:durableId="1657882535">
    <w:abstractNumId w:val="6"/>
    <w:lvlOverride w:ilvl="0">
      <w:lvl w:ilvl="0">
        <w:numFmt w:val="decimal"/>
        <w:lvlText w:val="%1."/>
        <w:lvlJc w:val="left"/>
      </w:lvl>
    </w:lvlOverride>
  </w:num>
  <w:num w:numId="11" w16cid:durableId="1851481034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 w16cid:durableId="942567854">
    <w:abstractNumId w:val="6"/>
    <w:lvlOverride w:ilvl="0">
      <w:lvl w:ilvl="0">
        <w:numFmt w:val="decimal"/>
        <w:lvlText w:val="%1."/>
        <w:lvlJc w:val="left"/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13" w16cid:durableId="1834106750">
    <w:abstractNumId w:val="6"/>
    <w:lvlOverride w:ilvl="0">
      <w:lvl w:ilvl="0">
        <w:numFmt w:val="decimal"/>
        <w:lvlText w:val="%1."/>
        <w:lvlJc w:val="left"/>
      </w:lvl>
    </w:lvlOverride>
  </w:num>
  <w:num w:numId="14" w16cid:durableId="471676198">
    <w:abstractNumId w:val="6"/>
    <w:lvlOverride w:ilvl="0">
      <w:lvl w:ilvl="0">
        <w:numFmt w:val="decimal"/>
        <w:lvlText w:val="%1."/>
        <w:lvlJc w:val="left"/>
      </w:lvl>
    </w:lvlOverride>
  </w:num>
  <w:num w:numId="15" w16cid:durableId="1805468251">
    <w:abstractNumId w:val="11"/>
  </w:num>
  <w:num w:numId="16" w16cid:durableId="85080815">
    <w:abstractNumId w:val="4"/>
  </w:num>
  <w:num w:numId="17" w16cid:durableId="364408319">
    <w:abstractNumId w:val="2"/>
  </w:num>
  <w:num w:numId="18" w16cid:durableId="665741056">
    <w:abstractNumId w:val="8"/>
  </w:num>
  <w:num w:numId="19" w16cid:durableId="1415206646">
    <w:abstractNumId w:val="10"/>
  </w:num>
  <w:num w:numId="20" w16cid:durableId="1118067141">
    <w:abstractNumId w:val="9"/>
  </w:num>
  <w:num w:numId="21" w16cid:durableId="18714535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Genetics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1&lt;/SpaceAfter&gt;&lt;/ENLayout&gt;"/>
    <w:docVar w:name="EN.Libraries" w:val="&lt;Libraries&gt;&lt;/Libraries&gt;"/>
    <w:docVar w:name="EN.UseJSCitationFormat" w:val="True"/>
  </w:docVars>
  <w:rsids>
    <w:rsidRoot w:val="00224286"/>
    <w:rsid w:val="00006AF8"/>
    <w:rsid w:val="00013DBB"/>
    <w:rsid w:val="00020F4E"/>
    <w:rsid w:val="00025A66"/>
    <w:rsid w:val="00027C14"/>
    <w:rsid w:val="00036E29"/>
    <w:rsid w:val="00046009"/>
    <w:rsid w:val="0005623C"/>
    <w:rsid w:val="000564E5"/>
    <w:rsid w:val="00062A28"/>
    <w:rsid w:val="0006302D"/>
    <w:rsid w:val="00064C12"/>
    <w:rsid w:val="00072302"/>
    <w:rsid w:val="00082BDA"/>
    <w:rsid w:val="00083363"/>
    <w:rsid w:val="000A4456"/>
    <w:rsid w:val="000B64B0"/>
    <w:rsid w:val="000B74AE"/>
    <w:rsid w:val="000C3550"/>
    <w:rsid w:val="000C7945"/>
    <w:rsid w:val="000D2AAD"/>
    <w:rsid w:val="000E243B"/>
    <w:rsid w:val="000F2863"/>
    <w:rsid w:val="000F2EA0"/>
    <w:rsid w:val="00104695"/>
    <w:rsid w:val="001054CC"/>
    <w:rsid w:val="00105926"/>
    <w:rsid w:val="00106B64"/>
    <w:rsid w:val="00113DCC"/>
    <w:rsid w:val="00114529"/>
    <w:rsid w:val="00120F47"/>
    <w:rsid w:val="001215EC"/>
    <w:rsid w:val="00121A38"/>
    <w:rsid w:val="001330FC"/>
    <w:rsid w:val="00133903"/>
    <w:rsid w:val="001345C5"/>
    <w:rsid w:val="00145E23"/>
    <w:rsid w:val="0014609F"/>
    <w:rsid w:val="00156A75"/>
    <w:rsid w:val="00156F41"/>
    <w:rsid w:val="001630EA"/>
    <w:rsid w:val="001653F1"/>
    <w:rsid w:val="0016661E"/>
    <w:rsid w:val="001749F2"/>
    <w:rsid w:val="00183016"/>
    <w:rsid w:val="00191B83"/>
    <w:rsid w:val="00197456"/>
    <w:rsid w:val="001B6E7D"/>
    <w:rsid w:val="001F0A4F"/>
    <w:rsid w:val="001F2E56"/>
    <w:rsid w:val="00207A07"/>
    <w:rsid w:val="00213C22"/>
    <w:rsid w:val="00216810"/>
    <w:rsid w:val="00224286"/>
    <w:rsid w:val="00233045"/>
    <w:rsid w:val="00235CDC"/>
    <w:rsid w:val="00237FEA"/>
    <w:rsid w:val="002478C4"/>
    <w:rsid w:val="00247E35"/>
    <w:rsid w:val="00261764"/>
    <w:rsid w:val="002620E2"/>
    <w:rsid w:val="002624A7"/>
    <w:rsid w:val="00262E89"/>
    <w:rsid w:val="00271BD8"/>
    <w:rsid w:val="002812C7"/>
    <w:rsid w:val="002820A8"/>
    <w:rsid w:val="002843F4"/>
    <w:rsid w:val="0028662F"/>
    <w:rsid w:val="00287355"/>
    <w:rsid w:val="00292C9D"/>
    <w:rsid w:val="002958DE"/>
    <w:rsid w:val="002A4CC9"/>
    <w:rsid w:val="002A62F2"/>
    <w:rsid w:val="002A717E"/>
    <w:rsid w:val="002B4037"/>
    <w:rsid w:val="002C53D1"/>
    <w:rsid w:val="002D4ECE"/>
    <w:rsid w:val="002E33F1"/>
    <w:rsid w:val="002E3793"/>
    <w:rsid w:val="002E619F"/>
    <w:rsid w:val="002F1ED5"/>
    <w:rsid w:val="002F5BB8"/>
    <w:rsid w:val="00304102"/>
    <w:rsid w:val="0030494E"/>
    <w:rsid w:val="00306AFA"/>
    <w:rsid w:val="00314B75"/>
    <w:rsid w:val="00315C20"/>
    <w:rsid w:val="00315E40"/>
    <w:rsid w:val="00322E43"/>
    <w:rsid w:val="00337F81"/>
    <w:rsid w:val="00343DA9"/>
    <w:rsid w:val="00345557"/>
    <w:rsid w:val="00350144"/>
    <w:rsid w:val="00354FDD"/>
    <w:rsid w:val="0036257A"/>
    <w:rsid w:val="00362A33"/>
    <w:rsid w:val="00364258"/>
    <w:rsid w:val="00377D6A"/>
    <w:rsid w:val="00380166"/>
    <w:rsid w:val="003914AE"/>
    <w:rsid w:val="003951F1"/>
    <w:rsid w:val="00395E61"/>
    <w:rsid w:val="003C6F33"/>
    <w:rsid w:val="003C776C"/>
    <w:rsid w:val="003F314E"/>
    <w:rsid w:val="003F5503"/>
    <w:rsid w:val="003F69F9"/>
    <w:rsid w:val="003F7F46"/>
    <w:rsid w:val="00401ED9"/>
    <w:rsid w:val="00405E57"/>
    <w:rsid w:val="004146E9"/>
    <w:rsid w:val="004202A1"/>
    <w:rsid w:val="004242A7"/>
    <w:rsid w:val="00425D52"/>
    <w:rsid w:val="0043564F"/>
    <w:rsid w:val="00436291"/>
    <w:rsid w:val="0043637C"/>
    <w:rsid w:val="0044433E"/>
    <w:rsid w:val="00496543"/>
    <w:rsid w:val="00497B45"/>
    <w:rsid w:val="00497D93"/>
    <w:rsid w:val="004C0994"/>
    <w:rsid w:val="004C0E02"/>
    <w:rsid w:val="004D24D2"/>
    <w:rsid w:val="004D2A8C"/>
    <w:rsid w:val="004D4D82"/>
    <w:rsid w:val="004D5A9D"/>
    <w:rsid w:val="004E0564"/>
    <w:rsid w:val="004E3DD0"/>
    <w:rsid w:val="004E56A2"/>
    <w:rsid w:val="004E6263"/>
    <w:rsid w:val="004E757F"/>
    <w:rsid w:val="004F33B5"/>
    <w:rsid w:val="00500571"/>
    <w:rsid w:val="00510A8A"/>
    <w:rsid w:val="00523E73"/>
    <w:rsid w:val="0052496F"/>
    <w:rsid w:val="005266B1"/>
    <w:rsid w:val="00534C3B"/>
    <w:rsid w:val="00554791"/>
    <w:rsid w:val="00556B0B"/>
    <w:rsid w:val="005661E2"/>
    <w:rsid w:val="005712AB"/>
    <w:rsid w:val="00581945"/>
    <w:rsid w:val="005A3B24"/>
    <w:rsid w:val="005B159B"/>
    <w:rsid w:val="005B1D9E"/>
    <w:rsid w:val="005B4892"/>
    <w:rsid w:val="005C0A5D"/>
    <w:rsid w:val="005C65B9"/>
    <w:rsid w:val="005C79C7"/>
    <w:rsid w:val="005D1AFB"/>
    <w:rsid w:val="005D1C70"/>
    <w:rsid w:val="005D49C3"/>
    <w:rsid w:val="005D5566"/>
    <w:rsid w:val="005E3E9F"/>
    <w:rsid w:val="005F1952"/>
    <w:rsid w:val="005F30E0"/>
    <w:rsid w:val="00600904"/>
    <w:rsid w:val="006017CF"/>
    <w:rsid w:val="006020AE"/>
    <w:rsid w:val="0061309B"/>
    <w:rsid w:val="00615ABA"/>
    <w:rsid w:val="0062205D"/>
    <w:rsid w:val="00631C15"/>
    <w:rsid w:val="00647662"/>
    <w:rsid w:val="00652405"/>
    <w:rsid w:val="00657683"/>
    <w:rsid w:val="006643FB"/>
    <w:rsid w:val="0067399F"/>
    <w:rsid w:val="00673FF6"/>
    <w:rsid w:val="00674AC8"/>
    <w:rsid w:val="00675646"/>
    <w:rsid w:val="00677F32"/>
    <w:rsid w:val="0069321D"/>
    <w:rsid w:val="00696A98"/>
    <w:rsid w:val="006975AB"/>
    <w:rsid w:val="006C24AE"/>
    <w:rsid w:val="006D529A"/>
    <w:rsid w:val="006D5401"/>
    <w:rsid w:val="006E7DDF"/>
    <w:rsid w:val="00700DD9"/>
    <w:rsid w:val="007055D5"/>
    <w:rsid w:val="00711A7F"/>
    <w:rsid w:val="00720D9C"/>
    <w:rsid w:val="00721B6C"/>
    <w:rsid w:val="0073076C"/>
    <w:rsid w:val="00747A7E"/>
    <w:rsid w:val="00751F0F"/>
    <w:rsid w:val="00752194"/>
    <w:rsid w:val="007741C8"/>
    <w:rsid w:val="00782BEC"/>
    <w:rsid w:val="00786F4A"/>
    <w:rsid w:val="007937E8"/>
    <w:rsid w:val="007A6760"/>
    <w:rsid w:val="007B01D1"/>
    <w:rsid w:val="007B24A2"/>
    <w:rsid w:val="007B2DA7"/>
    <w:rsid w:val="007B4226"/>
    <w:rsid w:val="007B42AB"/>
    <w:rsid w:val="007B5587"/>
    <w:rsid w:val="007C703F"/>
    <w:rsid w:val="007D7A2C"/>
    <w:rsid w:val="00800A01"/>
    <w:rsid w:val="00804D40"/>
    <w:rsid w:val="00816FD6"/>
    <w:rsid w:val="008253A2"/>
    <w:rsid w:val="00827E40"/>
    <w:rsid w:val="00831519"/>
    <w:rsid w:val="008316CF"/>
    <w:rsid w:val="00835A75"/>
    <w:rsid w:val="00835F00"/>
    <w:rsid w:val="0084653D"/>
    <w:rsid w:val="008548F3"/>
    <w:rsid w:val="008573E1"/>
    <w:rsid w:val="00857770"/>
    <w:rsid w:val="00872D19"/>
    <w:rsid w:val="00874465"/>
    <w:rsid w:val="008757AF"/>
    <w:rsid w:val="008856BD"/>
    <w:rsid w:val="00893062"/>
    <w:rsid w:val="00893605"/>
    <w:rsid w:val="008A3266"/>
    <w:rsid w:val="008A53E8"/>
    <w:rsid w:val="008B2B31"/>
    <w:rsid w:val="008B3619"/>
    <w:rsid w:val="008C0050"/>
    <w:rsid w:val="008C568E"/>
    <w:rsid w:val="008C6DF8"/>
    <w:rsid w:val="008D2B61"/>
    <w:rsid w:val="008E26ED"/>
    <w:rsid w:val="008E5210"/>
    <w:rsid w:val="008E6E2E"/>
    <w:rsid w:val="008F2F03"/>
    <w:rsid w:val="009030F3"/>
    <w:rsid w:val="00903CAC"/>
    <w:rsid w:val="009106A5"/>
    <w:rsid w:val="00935DF2"/>
    <w:rsid w:val="00941134"/>
    <w:rsid w:val="0094216C"/>
    <w:rsid w:val="0094703E"/>
    <w:rsid w:val="00950629"/>
    <w:rsid w:val="00950A66"/>
    <w:rsid w:val="009609DC"/>
    <w:rsid w:val="0096718A"/>
    <w:rsid w:val="00967AF0"/>
    <w:rsid w:val="00971C4E"/>
    <w:rsid w:val="00972ED2"/>
    <w:rsid w:val="00974A16"/>
    <w:rsid w:val="009802F4"/>
    <w:rsid w:val="00984A0C"/>
    <w:rsid w:val="0099347B"/>
    <w:rsid w:val="00994A64"/>
    <w:rsid w:val="009977CC"/>
    <w:rsid w:val="009B0A78"/>
    <w:rsid w:val="009B725A"/>
    <w:rsid w:val="009B78F4"/>
    <w:rsid w:val="009C406B"/>
    <w:rsid w:val="009F3F17"/>
    <w:rsid w:val="009F402E"/>
    <w:rsid w:val="009F493B"/>
    <w:rsid w:val="00A31585"/>
    <w:rsid w:val="00A33A70"/>
    <w:rsid w:val="00A33FEC"/>
    <w:rsid w:val="00A34B0C"/>
    <w:rsid w:val="00A36844"/>
    <w:rsid w:val="00A4078B"/>
    <w:rsid w:val="00A50F4A"/>
    <w:rsid w:val="00A54127"/>
    <w:rsid w:val="00A55A06"/>
    <w:rsid w:val="00A60A15"/>
    <w:rsid w:val="00A62801"/>
    <w:rsid w:val="00A75806"/>
    <w:rsid w:val="00A86451"/>
    <w:rsid w:val="00A90BF0"/>
    <w:rsid w:val="00A9376A"/>
    <w:rsid w:val="00A94C6D"/>
    <w:rsid w:val="00AB4BC1"/>
    <w:rsid w:val="00AC3078"/>
    <w:rsid w:val="00AC5FCD"/>
    <w:rsid w:val="00AD1595"/>
    <w:rsid w:val="00AD1871"/>
    <w:rsid w:val="00AD40DF"/>
    <w:rsid w:val="00AD5582"/>
    <w:rsid w:val="00AE5951"/>
    <w:rsid w:val="00AF2803"/>
    <w:rsid w:val="00B012F2"/>
    <w:rsid w:val="00B013A5"/>
    <w:rsid w:val="00B16B74"/>
    <w:rsid w:val="00B21B46"/>
    <w:rsid w:val="00B23995"/>
    <w:rsid w:val="00B47CD9"/>
    <w:rsid w:val="00B519C2"/>
    <w:rsid w:val="00B57F95"/>
    <w:rsid w:val="00B666B8"/>
    <w:rsid w:val="00B744AE"/>
    <w:rsid w:val="00B840C7"/>
    <w:rsid w:val="00B87AF4"/>
    <w:rsid w:val="00BA2C7D"/>
    <w:rsid w:val="00BA7860"/>
    <w:rsid w:val="00BE045E"/>
    <w:rsid w:val="00BF1FE1"/>
    <w:rsid w:val="00BF3E9B"/>
    <w:rsid w:val="00BF6CBE"/>
    <w:rsid w:val="00C013EE"/>
    <w:rsid w:val="00C02F6A"/>
    <w:rsid w:val="00C03A8B"/>
    <w:rsid w:val="00C03FBC"/>
    <w:rsid w:val="00C10B88"/>
    <w:rsid w:val="00C16BAB"/>
    <w:rsid w:val="00C252F2"/>
    <w:rsid w:val="00C30ED7"/>
    <w:rsid w:val="00C314D6"/>
    <w:rsid w:val="00C32734"/>
    <w:rsid w:val="00C33232"/>
    <w:rsid w:val="00C34D00"/>
    <w:rsid w:val="00C60A4B"/>
    <w:rsid w:val="00C77145"/>
    <w:rsid w:val="00C90379"/>
    <w:rsid w:val="00CB0C89"/>
    <w:rsid w:val="00CB3F41"/>
    <w:rsid w:val="00CB7625"/>
    <w:rsid w:val="00CC7CDC"/>
    <w:rsid w:val="00CD7584"/>
    <w:rsid w:val="00CE19DD"/>
    <w:rsid w:val="00CE2A9B"/>
    <w:rsid w:val="00D03D47"/>
    <w:rsid w:val="00D15545"/>
    <w:rsid w:val="00D211CF"/>
    <w:rsid w:val="00D21899"/>
    <w:rsid w:val="00D368A4"/>
    <w:rsid w:val="00D50484"/>
    <w:rsid w:val="00D52ED0"/>
    <w:rsid w:val="00D56B80"/>
    <w:rsid w:val="00D64A73"/>
    <w:rsid w:val="00D64B34"/>
    <w:rsid w:val="00D67D1E"/>
    <w:rsid w:val="00D84051"/>
    <w:rsid w:val="00D87AFC"/>
    <w:rsid w:val="00DA5D6D"/>
    <w:rsid w:val="00DB29CC"/>
    <w:rsid w:val="00DB7340"/>
    <w:rsid w:val="00DB7D12"/>
    <w:rsid w:val="00DB7F7D"/>
    <w:rsid w:val="00DC3100"/>
    <w:rsid w:val="00DC3312"/>
    <w:rsid w:val="00DC4131"/>
    <w:rsid w:val="00DD35CC"/>
    <w:rsid w:val="00DE166A"/>
    <w:rsid w:val="00DE4369"/>
    <w:rsid w:val="00DF102E"/>
    <w:rsid w:val="00DF216D"/>
    <w:rsid w:val="00E0229E"/>
    <w:rsid w:val="00E1081A"/>
    <w:rsid w:val="00E1794D"/>
    <w:rsid w:val="00E222AF"/>
    <w:rsid w:val="00E27EC3"/>
    <w:rsid w:val="00E52151"/>
    <w:rsid w:val="00E52BAD"/>
    <w:rsid w:val="00E52D64"/>
    <w:rsid w:val="00E669FF"/>
    <w:rsid w:val="00E66A34"/>
    <w:rsid w:val="00E73FF7"/>
    <w:rsid w:val="00E76BF8"/>
    <w:rsid w:val="00E8467B"/>
    <w:rsid w:val="00E865B5"/>
    <w:rsid w:val="00EB1502"/>
    <w:rsid w:val="00EB2AEA"/>
    <w:rsid w:val="00EC622F"/>
    <w:rsid w:val="00ED14BC"/>
    <w:rsid w:val="00ED1E10"/>
    <w:rsid w:val="00ED7AE7"/>
    <w:rsid w:val="00EE33D4"/>
    <w:rsid w:val="00EE43B9"/>
    <w:rsid w:val="00EE657A"/>
    <w:rsid w:val="00F04823"/>
    <w:rsid w:val="00F1560F"/>
    <w:rsid w:val="00F20D38"/>
    <w:rsid w:val="00F2406F"/>
    <w:rsid w:val="00F418EA"/>
    <w:rsid w:val="00F455BB"/>
    <w:rsid w:val="00F46829"/>
    <w:rsid w:val="00F522B7"/>
    <w:rsid w:val="00F527D5"/>
    <w:rsid w:val="00F74550"/>
    <w:rsid w:val="00F8376B"/>
    <w:rsid w:val="00F83A80"/>
    <w:rsid w:val="00F91021"/>
    <w:rsid w:val="00F92BE8"/>
    <w:rsid w:val="00FA0546"/>
    <w:rsid w:val="00FB5E99"/>
    <w:rsid w:val="00FB7ECE"/>
    <w:rsid w:val="00FC1B7F"/>
    <w:rsid w:val="00FC5A3B"/>
    <w:rsid w:val="00FC7564"/>
    <w:rsid w:val="00FD09AE"/>
    <w:rsid w:val="00FD401C"/>
    <w:rsid w:val="00FD42FA"/>
    <w:rsid w:val="00FD6082"/>
    <w:rsid w:val="00FD7E53"/>
    <w:rsid w:val="00FE5D3A"/>
    <w:rsid w:val="00FF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35604"/>
  <w15:chartTrackingRefBased/>
  <w15:docId w15:val="{E6EF84A4-89F3-9E4C-A208-9E73B1FB1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ED5"/>
    <w:rPr>
      <w:rFonts w:ascii="Arial" w:hAnsi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E10"/>
    <w:pPr>
      <w:keepNext/>
      <w:keepLines/>
      <w:spacing w:before="360" w:after="80"/>
      <w:outlineLvl w:val="0"/>
    </w:pPr>
    <w:rPr>
      <w:rFonts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42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42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42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42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42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42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42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42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1E10"/>
    <w:rPr>
      <w:rFonts w:ascii="Arial" w:eastAsiaTheme="majorEastAsia" w:hAnsi="Arial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242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42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42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42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42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42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42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42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42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42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42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42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42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42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42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42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42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42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428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C7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A90BF0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380166"/>
    <w:pPr>
      <w:spacing w:after="0"/>
      <w:jc w:val="center"/>
    </w:pPr>
    <w:rPr>
      <w:rFonts w:cs="Arial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80166"/>
    <w:rPr>
      <w:rFonts w:ascii="Arial" w:hAnsi="Arial" w:cs="Arial"/>
      <w:sz w:val="22"/>
      <w:szCs w:val="22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380166"/>
    <w:pPr>
      <w:spacing w:line="240" w:lineRule="auto"/>
    </w:pPr>
    <w:rPr>
      <w:rFonts w:cs="Arial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380166"/>
    <w:rPr>
      <w:rFonts w:ascii="Arial" w:hAnsi="Arial" w:cs="Arial"/>
      <w:sz w:val="22"/>
      <w:szCs w:val="22"/>
      <w:lang w:val="en-US"/>
    </w:rPr>
  </w:style>
  <w:style w:type="table" w:styleId="TableGrid">
    <w:name w:val="Table Grid"/>
    <w:basedOn w:val="TableNormal"/>
    <w:uiPriority w:val="39"/>
    <w:rsid w:val="00857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03D47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A50F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3E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3E7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3E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3E73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rivefl.github.io/blog/detecting-outlier-samples-in-pca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pan.ukbb.broadinstitute.org/docs/qc" TargetMode="Externa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7A426-70AB-B64F-8BAD-3456D46F3BED}"/>
      </w:docPartPr>
      <w:docPartBody>
        <w:p w:rsidR="00D3165B" w:rsidRDefault="00D3165B">
          <w:r w:rsidRPr="004A43E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65B"/>
    <w:rsid w:val="001215EC"/>
    <w:rsid w:val="00445567"/>
    <w:rsid w:val="005D775B"/>
    <w:rsid w:val="00631C4F"/>
    <w:rsid w:val="00647662"/>
    <w:rsid w:val="00721D5E"/>
    <w:rsid w:val="00C02F6A"/>
    <w:rsid w:val="00D3165B"/>
    <w:rsid w:val="00D368A4"/>
    <w:rsid w:val="00F91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165B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10</Pages>
  <Words>2332</Words>
  <Characters>13296</Characters>
  <Application>Microsoft Office Word</Application>
  <DocSecurity>0</DocSecurity>
  <Lines>110</Lines>
  <Paragraphs>31</Paragraphs>
  <ScaleCrop>false</ScaleCrop>
  <Company/>
  <LinksUpToDate>false</LinksUpToDate>
  <CharactersWithSpaces>15597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Bentwood</dc:creator>
  <cp:keywords/>
  <dc:description/>
  <cp:lastModifiedBy>Sam Bentwood</cp:lastModifiedBy>
  <cp:revision>352</cp:revision>
  <dcterms:created xsi:type="dcterms:W3CDTF">2026-02-09T10:59:00Z</dcterms:created>
  <dcterms:modified xsi:type="dcterms:W3CDTF">2026-06-12T12:12:00Z</dcterms:modified>
</cp:coreProperties>
</file>