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7B850" w14:textId="77777777" w:rsidR="00E24AB4" w:rsidRDefault="00E315F4" w:rsidP="0043011C">
      <w:pPr>
        <w:spacing w:line="520" w:lineRule="exact"/>
        <w:jc w:val="center"/>
        <w:rPr>
          <w:rFonts w:ascii="Times New Roman" w:hAnsi="Times New Roman" w:cs="Times New Roman"/>
          <w:b/>
          <w:sz w:val="28"/>
          <w:szCs w:val="28"/>
        </w:rPr>
      </w:pPr>
      <w:r w:rsidRPr="00E315F4">
        <w:rPr>
          <w:rFonts w:ascii="Times New Roman" w:hAnsi="Times New Roman" w:cs="Times New Roman"/>
          <w:b/>
          <w:sz w:val="28"/>
          <w:szCs w:val="28"/>
        </w:rPr>
        <w:t>Suppl</w:t>
      </w:r>
      <w:r>
        <w:rPr>
          <w:rFonts w:ascii="Times New Roman" w:hAnsi="Times New Roman" w:cs="Times New Roman"/>
          <w:b/>
          <w:sz w:val="28"/>
          <w:szCs w:val="28"/>
        </w:rPr>
        <w:t>ementary Information</w:t>
      </w:r>
    </w:p>
    <w:p w14:paraId="1ED3591B" w14:textId="2CF99D5C" w:rsidR="000D10DF" w:rsidRPr="0043011C" w:rsidRDefault="00CB000B" w:rsidP="0043011C">
      <w:pPr>
        <w:spacing w:line="520" w:lineRule="exact"/>
        <w:jc w:val="center"/>
        <w:rPr>
          <w:rFonts w:ascii="Times New Roman" w:hAnsi="Times New Roman" w:cs="Times New Roman"/>
          <w:b/>
          <w:color w:val="FF0000"/>
          <w:sz w:val="28"/>
          <w:szCs w:val="28"/>
        </w:rPr>
      </w:pPr>
      <w:bookmarkStart w:id="0" w:name="_Hlk231244579"/>
      <w:r w:rsidRPr="000C4B8D">
        <w:rPr>
          <w:rFonts w:ascii="Times New Roman" w:hAnsi="Times New Roman" w:cs="Times New Roman"/>
          <w:b/>
          <w:sz w:val="28"/>
          <w:szCs w:val="28"/>
        </w:rPr>
        <w:t xml:space="preserve">Broadband </w:t>
      </w:r>
      <w:r w:rsidR="00E24AB4">
        <w:rPr>
          <w:rFonts w:ascii="Times New Roman" w:hAnsi="Times New Roman" w:cs="Times New Roman"/>
          <w:b/>
          <w:sz w:val="28"/>
          <w:szCs w:val="28"/>
        </w:rPr>
        <w:t>radio-frequency</w:t>
      </w:r>
      <w:r w:rsidR="000E708F">
        <w:rPr>
          <w:rFonts w:ascii="Times New Roman" w:hAnsi="Times New Roman" w:cs="Times New Roman"/>
          <w:b/>
          <w:sz w:val="28"/>
          <w:szCs w:val="28"/>
        </w:rPr>
        <w:t xml:space="preserve"> chaos </w:t>
      </w:r>
      <w:bookmarkStart w:id="1" w:name="_Hlk232354868"/>
      <w:r w:rsidR="008A401A" w:rsidRPr="008A401A">
        <w:rPr>
          <w:rFonts w:ascii="Times New Roman" w:hAnsi="Times New Roman" w:cs="Times New Roman"/>
          <w:b/>
          <w:sz w:val="28"/>
          <w:szCs w:val="28"/>
        </w:rPr>
        <w:t xml:space="preserve">synthesis </w:t>
      </w:r>
      <w:bookmarkEnd w:id="1"/>
      <w:r w:rsidRPr="000C4B8D">
        <w:rPr>
          <w:rFonts w:ascii="Times New Roman" w:hAnsi="Times New Roman" w:cs="Times New Roman"/>
          <w:b/>
          <w:sz w:val="28"/>
          <w:szCs w:val="28"/>
        </w:rPr>
        <w:t>with Vernier chaotic microcombs</w:t>
      </w:r>
      <w:bookmarkEnd w:id="0"/>
    </w:p>
    <w:p w14:paraId="5A1DBF96" w14:textId="424BCB30" w:rsidR="00E315F4" w:rsidRDefault="00E315F4" w:rsidP="00E315F4">
      <w:pPr>
        <w:jc w:val="center"/>
        <w:rPr>
          <w:rFonts w:ascii="Times New Roman" w:hAnsi="Times New Roman" w:cs="Times New Roman"/>
          <w:b/>
          <w:sz w:val="28"/>
          <w:szCs w:val="28"/>
        </w:rPr>
      </w:pPr>
    </w:p>
    <w:p w14:paraId="434C2A1D" w14:textId="5BF88289" w:rsidR="00713F58" w:rsidRPr="00A371B5" w:rsidRDefault="00713F58" w:rsidP="00713F58">
      <w:pPr>
        <w:rPr>
          <w:rFonts w:ascii="Times New Roman" w:hAnsi="Times New Roman" w:cs="Times New Roman"/>
          <w:b/>
          <w:sz w:val="24"/>
          <w:szCs w:val="28"/>
        </w:rPr>
      </w:pPr>
    </w:p>
    <w:p w14:paraId="67B4A01A" w14:textId="73563591" w:rsidR="00713F58" w:rsidRDefault="00713F58" w:rsidP="00713F58">
      <w:pPr>
        <w:rPr>
          <w:rFonts w:ascii="Times New Roman" w:hAnsi="Times New Roman" w:cs="Times New Roman"/>
          <w:b/>
          <w:sz w:val="24"/>
          <w:szCs w:val="28"/>
        </w:rPr>
      </w:pPr>
      <w:bookmarkStart w:id="2" w:name="OLE_LINK39"/>
      <w:r>
        <w:rPr>
          <w:rFonts w:ascii="Times New Roman" w:hAnsi="Times New Roman" w:cs="Times New Roman"/>
          <w:b/>
          <w:sz w:val="24"/>
          <w:szCs w:val="28"/>
        </w:rPr>
        <w:t>I.</w:t>
      </w:r>
      <w:r w:rsidRPr="00713F58">
        <w:rPr>
          <w:rFonts w:ascii="Times New Roman" w:hAnsi="Times New Roman" w:cs="Times New Roman"/>
          <w:b/>
          <w:sz w:val="24"/>
          <w:szCs w:val="28"/>
        </w:rPr>
        <w:t xml:space="preserve"> </w:t>
      </w:r>
      <w:bookmarkStart w:id="3" w:name="OLE_LINK33"/>
      <w:r w:rsidR="009864DD" w:rsidRPr="009864DD">
        <w:rPr>
          <w:rFonts w:ascii="Times New Roman" w:hAnsi="Times New Roman" w:cs="Times New Roman"/>
          <w:b/>
          <w:sz w:val="24"/>
          <w:szCs w:val="28"/>
        </w:rPr>
        <w:t xml:space="preserve">Theoretical framework of </w:t>
      </w:r>
      <w:r w:rsidR="00BD100F">
        <w:rPr>
          <w:rFonts w:ascii="Times New Roman" w:hAnsi="Times New Roman" w:cs="Times New Roman"/>
          <w:b/>
          <w:sz w:val="24"/>
          <w:szCs w:val="28"/>
        </w:rPr>
        <w:t xml:space="preserve">Vernier </w:t>
      </w:r>
      <w:r w:rsidR="000E708F">
        <w:rPr>
          <w:rFonts w:ascii="Times New Roman" w:hAnsi="Times New Roman" w:cs="Times New Roman"/>
          <w:b/>
          <w:sz w:val="24"/>
          <w:szCs w:val="28"/>
        </w:rPr>
        <w:t>RF chaos</w:t>
      </w:r>
      <w:r w:rsidR="00BD100F">
        <w:rPr>
          <w:rFonts w:ascii="Times New Roman" w:hAnsi="Times New Roman" w:cs="Times New Roman"/>
          <w:b/>
          <w:sz w:val="24"/>
          <w:szCs w:val="28"/>
        </w:rPr>
        <w:t xml:space="preserve"> </w:t>
      </w:r>
      <w:r w:rsidR="008A401A" w:rsidRPr="008A401A">
        <w:rPr>
          <w:rFonts w:ascii="Times New Roman" w:hAnsi="Times New Roman" w:cs="Times New Roman"/>
          <w:b/>
          <w:sz w:val="24"/>
          <w:szCs w:val="28"/>
        </w:rPr>
        <w:t>synthesis</w:t>
      </w:r>
    </w:p>
    <w:p w14:paraId="51400FA3" w14:textId="2CC3D2F3" w:rsidR="000C111C" w:rsidRDefault="000E708F" w:rsidP="00696C5D">
      <w:pPr>
        <w:spacing w:line="360" w:lineRule="auto"/>
        <w:ind w:firstLineChars="200" w:firstLine="480"/>
        <w:rPr>
          <w:rFonts w:ascii="Times New Roman" w:hAnsi="Times New Roman" w:cs="Times New Roman"/>
          <w:sz w:val="24"/>
          <w:szCs w:val="24"/>
        </w:rPr>
      </w:pPr>
      <w:bookmarkStart w:id="4" w:name="_Hlk229680650"/>
      <w:bookmarkEnd w:id="3"/>
      <w:r w:rsidRPr="000E708F">
        <w:rPr>
          <w:rFonts w:ascii="Times New Roman" w:hAnsi="Times New Roman" w:cs="Times New Roman"/>
          <w:sz w:val="24"/>
          <w:szCs w:val="24"/>
        </w:rPr>
        <w:t xml:space="preserve">The configuration and operating principle of the Vernier dual-comb architecture are shown in Fig. </w:t>
      </w:r>
      <w:r w:rsidRPr="000E708F">
        <w:rPr>
          <w:rFonts w:ascii="Times New Roman" w:hAnsi="Times New Roman" w:cs="Times New Roman"/>
          <w:color w:val="0070C0"/>
          <w:sz w:val="24"/>
          <w:szCs w:val="24"/>
        </w:rPr>
        <w:t>S1</w:t>
      </w:r>
      <w:r w:rsidRPr="000E708F">
        <w:rPr>
          <w:rFonts w:ascii="Times New Roman" w:hAnsi="Times New Roman" w:cs="Times New Roman"/>
          <w:sz w:val="24"/>
          <w:szCs w:val="24"/>
        </w:rPr>
        <w:t xml:space="preserve">. The reconstruction process relies on multiheterodyne beating between two chaotic microcombs with slightly detuned repetition rates, which deterministically maps distributed optical stochastic dynamics into discrete radio-frequency (RF) bands. As shown in Fig. </w:t>
      </w:r>
      <w:r w:rsidRPr="000E708F">
        <w:rPr>
          <w:rFonts w:ascii="Times New Roman" w:hAnsi="Times New Roman" w:cs="Times New Roman"/>
          <w:color w:val="0070C0"/>
          <w:sz w:val="24"/>
          <w:szCs w:val="24"/>
        </w:rPr>
        <w:t>S1a</w:t>
      </w:r>
      <w:r w:rsidRPr="000E708F">
        <w:rPr>
          <w:rFonts w:ascii="Times New Roman" w:hAnsi="Times New Roman" w:cs="Times New Roman"/>
          <w:sz w:val="24"/>
          <w:szCs w:val="24"/>
        </w:rPr>
        <w:t>, the key parameters are the repetition-rate detuning</w:t>
      </w:r>
      <w:r w:rsidR="00696C5D">
        <w:rPr>
          <w:rFonts w:ascii="Times New Roman" w:hAnsi="Times New Roman" w:cs="Times New Roman"/>
          <w:sz w:val="24"/>
          <w:szCs w:val="24"/>
        </w:rPr>
        <w:t xml:space="preserve"> </w:t>
      </w:r>
      <w:proofErr w:type="spellStart"/>
      <w:r w:rsidR="00696C5D" w:rsidRPr="0019573F">
        <w:rPr>
          <w:rFonts w:ascii="Times New Roman" w:eastAsia="等线" w:hAnsi="Times New Roman" w:cs="Times New Roman"/>
          <w:sz w:val="24"/>
          <w:szCs w:val="24"/>
        </w:rPr>
        <w:t>Δ</w:t>
      </w:r>
      <w:r w:rsidR="00696C5D" w:rsidRPr="0019573F">
        <w:rPr>
          <w:rFonts w:ascii="Times New Roman" w:hAnsi="Times New Roman" w:cs="Times New Roman"/>
          <w:i/>
          <w:sz w:val="24"/>
          <w:szCs w:val="24"/>
        </w:rPr>
        <w:t>f</w:t>
      </w:r>
      <w:r w:rsidR="00696C5D">
        <w:rPr>
          <w:rFonts w:ascii="Times New Roman" w:hAnsi="Times New Roman" w:cs="Times New Roman"/>
          <w:i/>
          <w:sz w:val="24"/>
          <w:szCs w:val="24"/>
          <w:vertAlign w:val="subscript"/>
        </w:rPr>
        <w:t>rep</w:t>
      </w:r>
      <w:proofErr w:type="spellEnd"/>
      <w:r w:rsidR="00696C5D">
        <w:rPr>
          <w:rFonts w:ascii="Times New Roman" w:hAnsi="Times New Roman" w:cs="Times New Roman"/>
          <w:sz w:val="24"/>
          <w:szCs w:val="24"/>
        </w:rPr>
        <w:t xml:space="preserve"> = </w:t>
      </w:r>
      <w:r w:rsidR="00696C5D" w:rsidRPr="00E2141A">
        <w:rPr>
          <w:rFonts w:ascii="Times New Roman" w:hAnsi="Times New Roman" w:cs="Times New Roman"/>
          <w:i/>
          <w:sz w:val="24"/>
          <w:szCs w:val="24"/>
        </w:rPr>
        <w:t>FSR</w:t>
      </w:r>
      <w:r w:rsidR="00696C5D" w:rsidRPr="00696C5D">
        <w:rPr>
          <w:rFonts w:ascii="Times New Roman" w:hAnsi="Times New Roman" w:cs="Times New Roman"/>
          <w:sz w:val="24"/>
          <w:szCs w:val="24"/>
          <w:vertAlign w:val="subscript"/>
        </w:rPr>
        <w:t>1</w:t>
      </w:r>
      <w:r w:rsidR="00696C5D">
        <w:rPr>
          <w:rFonts w:ascii="Times New Roman" w:hAnsi="Times New Roman" w:cs="Times New Roman"/>
          <w:sz w:val="24"/>
          <w:szCs w:val="24"/>
        </w:rPr>
        <w:t>-</w:t>
      </w:r>
      <w:r w:rsidR="00696C5D" w:rsidRPr="00E2141A">
        <w:rPr>
          <w:rFonts w:ascii="Times New Roman" w:hAnsi="Times New Roman" w:cs="Times New Roman"/>
          <w:i/>
          <w:sz w:val="24"/>
          <w:szCs w:val="24"/>
        </w:rPr>
        <w:t>FSR</w:t>
      </w:r>
      <w:r w:rsidR="00696C5D" w:rsidRPr="00696C5D">
        <w:rPr>
          <w:rFonts w:ascii="Times New Roman" w:hAnsi="Times New Roman" w:cs="Times New Roman"/>
          <w:sz w:val="24"/>
          <w:szCs w:val="24"/>
          <w:vertAlign w:val="subscript"/>
        </w:rPr>
        <w:t>2</w:t>
      </w:r>
      <w:r w:rsidR="00696C5D" w:rsidRPr="00696C5D">
        <w:t xml:space="preserve"> </w:t>
      </w:r>
      <w:r w:rsidR="00696C5D" w:rsidRPr="00696C5D">
        <w:rPr>
          <w:rFonts w:ascii="Times New Roman" w:hAnsi="Times New Roman" w:cs="Times New Roman"/>
          <w:sz w:val="24"/>
          <w:szCs w:val="24"/>
        </w:rPr>
        <w:t xml:space="preserve">(assuming </w:t>
      </w:r>
      <w:r w:rsidR="00696C5D" w:rsidRPr="00E2141A">
        <w:rPr>
          <w:rFonts w:ascii="Times New Roman" w:hAnsi="Times New Roman" w:cs="Times New Roman"/>
          <w:i/>
          <w:sz w:val="24"/>
          <w:szCs w:val="24"/>
        </w:rPr>
        <w:t>FSR</w:t>
      </w:r>
      <w:r w:rsidR="00696C5D" w:rsidRPr="00696C5D">
        <w:rPr>
          <w:rFonts w:ascii="Times New Roman" w:hAnsi="Times New Roman" w:cs="Times New Roman"/>
          <w:sz w:val="24"/>
          <w:szCs w:val="24"/>
          <w:vertAlign w:val="subscript"/>
        </w:rPr>
        <w:t>1</w:t>
      </w:r>
      <w:r w:rsidR="00696C5D" w:rsidRPr="00696C5D">
        <w:rPr>
          <w:rFonts w:ascii="Times New Roman" w:hAnsi="Times New Roman" w:cs="Times New Roman"/>
          <w:sz w:val="24"/>
          <w:szCs w:val="24"/>
        </w:rPr>
        <w:t xml:space="preserve"> &gt; </w:t>
      </w:r>
      <w:r w:rsidR="00696C5D" w:rsidRPr="00E2141A">
        <w:rPr>
          <w:rFonts w:ascii="Times New Roman" w:hAnsi="Times New Roman" w:cs="Times New Roman"/>
          <w:i/>
          <w:sz w:val="24"/>
          <w:szCs w:val="24"/>
        </w:rPr>
        <w:t>FSR</w:t>
      </w:r>
      <w:r w:rsidR="00696C5D" w:rsidRPr="00696C5D">
        <w:rPr>
          <w:rFonts w:ascii="Times New Roman" w:hAnsi="Times New Roman" w:cs="Times New Roman"/>
          <w:sz w:val="24"/>
          <w:szCs w:val="24"/>
          <w:vertAlign w:val="subscript"/>
        </w:rPr>
        <w:t>2</w:t>
      </w:r>
      <w:r w:rsidR="00696C5D" w:rsidRPr="00696C5D">
        <w:rPr>
          <w:rFonts w:ascii="Times New Roman" w:hAnsi="Times New Roman" w:cs="Times New Roman"/>
          <w:sz w:val="24"/>
          <w:szCs w:val="24"/>
        </w:rPr>
        <w:t>) and the pump</w:t>
      </w:r>
      <w:r w:rsidR="00BD100F">
        <w:rPr>
          <w:rFonts w:ascii="Times New Roman" w:hAnsi="Times New Roman" w:cs="Times New Roman"/>
          <w:sz w:val="24"/>
          <w:szCs w:val="24"/>
        </w:rPr>
        <w:t>-</w:t>
      </w:r>
      <w:r w:rsidR="00696C5D" w:rsidRPr="00696C5D">
        <w:rPr>
          <w:rFonts w:ascii="Times New Roman" w:hAnsi="Times New Roman" w:cs="Times New Roman"/>
          <w:sz w:val="24"/>
          <w:szCs w:val="24"/>
        </w:rPr>
        <w:t xml:space="preserve">frequency </w:t>
      </w:r>
      <w:r w:rsidR="00BD100F">
        <w:rPr>
          <w:rFonts w:ascii="Times New Roman" w:hAnsi="Times New Roman" w:cs="Times New Roman"/>
          <w:sz w:val="24"/>
          <w:szCs w:val="24"/>
        </w:rPr>
        <w:t>offset</w:t>
      </w:r>
      <w:r w:rsidR="00696C5D">
        <w:rPr>
          <w:rFonts w:ascii="Times New Roman" w:hAnsi="Times New Roman" w:cs="Times New Roman"/>
          <w:sz w:val="24"/>
          <w:szCs w:val="24"/>
        </w:rPr>
        <w:t xml:space="preserve"> </w:t>
      </w:r>
      <w:proofErr w:type="spellStart"/>
      <w:r w:rsidR="00696C5D" w:rsidRPr="0019573F">
        <w:rPr>
          <w:rFonts w:ascii="Times New Roman" w:eastAsia="等线" w:hAnsi="Times New Roman" w:cs="Times New Roman"/>
          <w:sz w:val="24"/>
          <w:szCs w:val="24"/>
        </w:rPr>
        <w:t>Δ</w:t>
      </w:r>
      <w:r w:rsidR="00696C5D" w:rsidRPr="0019573F">
        <w:rPr>
          <w:rFonts w:ascii="Times New Roman" w:hAnsi="Times New Roman" w:cs="Times New Roman"/>
          <w:i/>
          <w:sz w:val="24"/>
          <w:szCs w:val="24"/>
        </w:rPr>
        <w:t>f</w:t>
      </w:r>
      <w:r w:rsidR="00696C5D">
        <w:rPr>
          <w:rFonts w:ascii="Times New Roman" w:hAnsi="Times New Roman" w:cs="Times New Roman"/>
          <w:i/>
          <w:sz w:val="24"/>
          <w:szCs w:val="24"/>
          <w:vertAlign w:val="subscript"/>
        </w:rPr>
        <w:t>p</w:t>
      </w:r>
      <w:proofErr w:type="spellEnd"/>
      <w:r w:rsidR="00696C5D">
        <w:rPr>
          <w:rFonts w:ascii="Times New Roman" w:hAnsi="Times New Roman" w:cs="Times New Roman"/>
          <w:sz w:val="24"/>
          <w:szCs w:val="24"/>
        </w:rPr>
        <w:t>.</w:t>
      </w:r>
      <w:bookmarkEnd w:id="4"/>
      <w:r w:rsidR="00696C5D">
        <w:rPr>
          <w:rFonts w:ascii="Times New Roman" w:hAnsi="Times New Roman" w:cs="Times New Roman"/>
          <w:sz w:val="24"/>
          <w:szCs w:val="24"/>
        </w:rPr>
        <w:t xml:space="preserve"> </w:t>
      </w:r>
      <w:r w:rsidRPr="000E708F">
        <w:rPr>
          <w:rFonts w:ascii="Times New Roman" w:hAnsi="Times New Roman" w:cs="Times New Roman"/>
          <w:sz w:val="24"/>
          <w:szCs w:val="24"/>
        </w:rPr>
        <w:t xml:space="preserve">Through multiheterodyne beating, selected pairs of optical comb lines are translated into RF frequencies. For spectral-element pairs located on the short-wavelength, or blue-detuned, side of the pump, the mapped RF </w:t>
      </w:r>
      <w:proofErr w:type="spellStart"/>
      <w:r w:rsidRPr="000E708F">
        <w:rPr>
          <w:rFonts w:ascii="Times New Roman" w:hAnsi="Times New Roman" w:cs="Times New Roman"/>
          <w:sz w:val="24"/>
          <w:szCs w:val="24"/>
        </w:rPr>
        <w:t>centre</w:t>
      </w:r>
      <w:proofErr w:type="spellEnd"/>
      <w:r w:rsidRPr="000E708F">
        <w:rPr>
          <w:rFonts w:ascii="Times New Roman" w:hAnsi="Times New Roman" w:cs="Times New Roman"/>
          <w:sz w:val="24"/>
          <w:szCs w:val="24"/>
        </w:rPr>
        <w:t xml:space="preserve"> frequencies are given by</w:t>
      </w:r>
      <w:r w:rsidR="00696C5D" w:rsidRPr="00696C5D">
        <w:rPr>
          <w:rFonts w:ascii="Times New Roman" w:hAnsi="Times New Roman" w:cs="Times New Roman"/>
          <w:sz w:val="24"/>
          <w:szCs w:val="24"/>
        </w:rPr>
        <w:t>:</w:t>
      </w:r>
    </w:p>
    <w:p w14:paraId="4575BD90" w14:textId="3C7A272C" w:rsidR="00696C5D" w:rsidRPr="00E2141A" w:rsidRDefault="001E67B8" w:rsidP="001E67B8">
      <w:pPr>
        <w:tabs>
          <w:tab w:val="center" w:pos="4876"/>
          <w:tab w:val="right" w:pos="10830"/>
        </w:tabs>
        <w:spacing w:line="360" w:lineRule="auto"/>
        <w:rPr>
          <w:rFonts w:ascii="Times New Roman" w:hAnsi="Times New Roman" w:cs="Times New Roman"/>
          <w:sz w:val="24"/>
          <w:szCs w:val="24"/>
        </w:rPr>
      </w:pPr>
      <w:r>
        <w:rPr>
          <w:rFonts w:ascii="Times New Roman" w:hAnsi="Times New Roman" w:cs="Times New Roman"/>
          <w:sz w:val="24"/>
          <w:szCs w:val="24"/>
        </w:rPr>
        <w:tab/>
      </w:r>
      <w:r w:rsidR="00696C5D" w:rsidRPr="00E2141A">
        <w:rPr>
          <w:rFonts w:ascii="Times New Roman" w:hAnsi="Times New Roman" w:cs="Times New Roman"/>
          <w:position w:val="-16"/>
          <w:sz w:val="24"/>
          <w:szCs w:val="24"/>
        </w:rPr>
        <w:object w:dxaOrig="3220" w:dyaOrig="440" w14:anchorId="4BC81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5pt;height:22.45pt" o:ole="">
            <v:imagedata r:id="rId7" o:title=""/>
          </v:shape>
          <o:OLEObject Type="Embed" ProgID="Equation.DSMT4" ShapeID="_x0000_i1025" DrawAspect="Content" ObjectID="_1843050885" r:id="rId8"/>
        </w:object>
      </w:r>
      <w:r>
        <w:rPr>
          <w:rFonts w:ascii="Times New Roman" w:hAnsi="Times New Roman" w:cs="Times New Roman"/>
          <w:sz w:val="24"/>
          <w:szCs w:val="24"/>
        </w:rPr>
        <w:tab/>
      </w:r>
      <w:r w:rsidR="00696C5D" w:rsidRPr="00E2141A">
        <w:rPr>
          <w:rFonts w:ascii="Times New Roman" w:hAnsi="Times New Roman" w:cs="Times New Roman"/>
          <w:sz w:val="24"/>
          <w:szCs w:val="24"/>
        </w:rPr>
        <w:t>(S1)</w:t>
      </w:r>
    </w:p>
    <w:p w14:paraId="0DBD4F81" w14:textId="1C3FE1EF" w:rsidR="00696C5D" w:rsidRDefault="000E708F" w:rsidP="00696C5D">
      <w:pPr>
        <w:spacing w:line="360" w:lineRule="auto"/>
        <w:rPr>
          <w:rFonts w:ascii="Times New Roman" w:hAnsi="Times New Roman" w:cs="Times New Roman"/>
          <w:sz w:val="24"/>
          <w:szCs w:val="24"/>
        </w:rPr>
      </w:pPr>
      <w:r w:rsidRPr="000E708F">
        <w:rPr>
          <w:rFonts w:ascii="Times New Roman" w:hAnsi="Times New Roman" w:cs="Times New Roman"/>
          <w:sz w:val="24"/>
          <w:szCs w:val="24"/>
        </w:rPr>
        <w:t xml:space="preserve">For spectral-element pairs located on the long-wavelength, or red-detuned, side of the pump, the corresponding RF </w:t>
      </w:r>
      <w:proofErr w:type="spellStart"/>
      <w:r w:rsidRPr="000E708F">
        <w:rPr>
          <w:rFonts w:ascii="Times New Roman" w:hAnsi="Times New Roman" w:cs="Times New Roman"/>
          <w:sz w:val="24"/>
          <w:szCs w:val="24"/>
        </w:rPr>
        <w:t>centre</w:t>
      </w:r>
      <w:proofErr w:type="spellEnd"/>
      <w:r w:rsidRPr="000E708F">
        <w:rPr>
          <w:rFonts w:ascii="Times New Roman" w:hAnsi="Times New Roman" w:cs="Times New Roman"/>
          <w:sz w:val="24"/>
          <w:szCs w:val="24"/>
        </w:rPr>
        <w:t xml:space="preserve"> frequencies become</w:t>
      </w:r>
      <w:r w:rsidR="00696C5D" w:rsidRPr="00696C5D">
        <w:rPr>
          <w:rFonts w:ascii="Times New Roman" w:hAnsi="Times New Roman" w:cs="Times New Roman"/>
          <w:sz w:val="24"/>
          <w:szCs w:val="24"/>
        </w:rPr>
        <w:t>:</w:t>
      </w:r>
    </w:p>
    <w:p w14:paraId="3666D8D2" w14:textId="0C3454E7" w:rsidR="00696C5D" w:rsidRPr="00696C5D" w:rsidRDefault="001E67B8" w:rsidP="001E67B8">
      <w:pPr>
        <w:tabs>
          <w:tab w:val="center" w:pos="4876"/>
          <w:tab w:val="right" w:pos="10830"/>
        </w:tabs>
        <w:spacing w:line="360" w:lineRule="auto"/>
        <w:rPr>
          <w:rFonts w:ascii="Times New Roman" w:hAnsi="Times New Roman" w:cs="Times New Roman"/>
          <w:sz w:val="24"/>
          <w:szCs w:val="24"/>
        </w:rPr>
      </w:pPr>
      <w:r>
        <w:rPr>
          <w:rFonts w:ascii="Times New Roman" w:hAnsi="Times New Roman" w:cs="Times New Roman"/>
        </w:rPr>
        <w:tab/>
      </w:r>
      <w:r w:rsidR="00696C5D" w:rsidRPr="00696C5D">
        <w:rPr>
          <w:rFonts w:ascii="Times New Roman" w:hAnsi="Times New Roman" w:cs="Times New Roman"/>
          <w:position w:val="-14"/>
        </w:rPr>
        <w:object w:dxaOrig="3080" w:dyaOrig="380" w14:anchorId="734065D9">
          <v:shape id="_x0000_i1026" type="#_x0000_t75" style="width:154pt;height:18.55pt" o:ole="">
            <v:imagedata r:id="rId9" o:title=""/>
          </v:shape>
          <o:OLEObject Type="Embed" ProgID="Equation.DSMT4" ShapeID="_x0000_i1026" DrawAspect="Content" ObjectID="_1843050886" r:id="rId10"/>
        </w:object>
      </w:r>
      <w:r>
        <w:rPr>
          <w:rFonts w:ascii="Times New Roman" w:hAnsi="Times New Roman" w:cs="Times New Roman"/>
        </w:rPr>
        <w:tab/>
      </w:r>
      <w:r w:rsidR="00696C5D" w:rsidRPr="00E2141A">
        <w:rPr>
          <w:rFonts w:ascii="Times New Roman" w:hAnsi="Times New Roman" w:cs="Times New Roman"/>
          <w:sz w:val="24"/>
        </w:rPr>
        <w:t>(S2)</w:t>
      </w:r>
    </w:p>
    <w:p w14:paraId="69DEB6C0" w14:textId="3F71F559" w:rsidR="00696C5D" w:rsidRDefault="00BD28E5" w:rsidP="00696C5D">
      <w:pPr>
        <w:spacing w:line="360" w:lineRule="auto"/>
        <w:rPr>
          <w:rFonts w:ascii="Times New Roman" w:hAnsi="Times New Roman" w:cs="Times New Roman"/>
          <w:sz w:val="24"/>
          <w:szCs w:val="24"/>
        </w:rPr>
      </w:pPr>
      <w:r>
        <w:rPr>
          <w:rFonts w:ascii="Times New Roman" w:hAnsi="Times New Roman" w:cs="Times New Roman"/>
          <w:sz w:val="24"/>
          <w:szCs w:val="24"/>
        </w:rPr>
        <w:t>A</w:t>
      </w:r>
      <w:r w:rsidR="00696C5D" w:rsidRPr="00696C5D">
        <w:rPr>
          <w:rFonts w:ascii="Times New Roman" w:hAnsi="Times New Roman" w:cs="Times New Roman"/>
          <w:sz w:val="24"/>
          <w:szCs w:val="24"/>
        </w:rPr>
        <w:t xml:space="preserve">s shown in Fig. </w:t>
      </w:r>
      <w:r w:rsidR="00696C5D" w:rsidRPr="00E2141A">
        <w:rPr>
          <w:rFonts w:ascii="Times New Roman" w:hAnsi="Times New Roman" w:cs="Times New Roman"/>
          <w:color w:val="0070C0"/>
          <w:sz w:val="24"/>
          <w:szCs w:val="24"/>
        </w:rPr>
        <w:t>S1b</w:t>
      </w:r>
      <w:r w:rsidR="00696C5D" w:rsidRPr="00696C5D">
        <w:rPr>
          <w:rFonts w:ascii="Times New Roman" w:hAnsi="Times New Roman" w:cs="Times New Roman"/>
          <w:sz w:val="24"/>
          <w:szCs w:val="24"/>
        </w:rPr>
        <w:t xml:space="preserve">, the effective bandwidths of these heterodyne envelopes are denoted as </w:t>
      </w:r>
      <w:r w:rsidR="00696C5D" w:rsidRPr="00696C5D">
        <w:rPr>
          <w:rFonts w:ascii="Times New Roman" w:hAnsi="Times New Roman" w:cs="Times New Roman"/>
          <w:i/>
          <w:sz w:val="24"/>
          <w:szCs w:val="24"/>
        </w:rPr>
        <w:t>B</w:t>
      </w:r>
      <w:r w:rsidR="00696C5D" w:rsidRPr="00696C5D">
        <w:rPr>
          <w:rFonts w:ascii="Times New Roman" w:hAnsi="Times New Roman" w:cs="Times New Roman"/>
          <w:sz w:val="24"/>
          <w:szCs w:val="24"/>
          <w:vertAlign w:val="subscript"/>
        </w:rPr>
        <w:t>1</w:t>
      </w:r>
      <w:r w:rsidR="00696C5D">
        <w:rPr>
          <w:rFonts w:ascii="Times New Roman" w:hAnsi="Times New Roman" w:cs="Times New Roman"/>
          <w:sz w:val="24"/>
          <w:szCs w:val="24"/>
        </w:rPr>
        <w:t xml:space="preserve">, </w:t>
      </w:r>
      <w:r w:rsidR="00696C5D" w:rsidRPr="00696C5D">
        <w:rPr>
          <w:rFonts w:ascii="Times New Roman" w:hAnsi="Times New Roman" w:cs="Times New Roman"/>
          <w:i/>
          <w:sz w:val="24"/>
          <w:szCs w:val="24"/>
        </w:rPr>
        <w:t>B</w:t>
      </w:r>
      <w:r w:rsidR="00696C5D" w:rsidRPr="00696C5D">
        <w:rPr>
          <w:rFonts w:ascii="Times New Roman" w:hAnsi="Times New Roman" w:cs="Times New Roman"/>
          <w:sz w:val="24"/>
          <w:szCs w:val="24"/>
          <w:vertAlign w:val="subscript"/>
        </w:rPr>
        <w:t>2</w:t>
      </w:r>
      <w:r w:rsidR="00696C5D">
        <w:rPr>
          <w:rFonts w:ascii="Times New Roman" w:hAnsi="Times New Roman" w:cs="Times New Roman"/>
          <w:sz w:val="24"/>
          <w:szCs w:val="24"/>
        </w:rPr>
        <w:t xml:space="preserve">, …, </w:t>
      </w:r>
      <w:r w:rsidR="00696C5D" w:rsidRPr="00696C5D">
        <w:rPr>
          <w:rFonts w:ascii="Times New Roman" w:hAnsi="Times New Roman" w:cs="Times New Roman"/>
          <w:i/>
          <w:sz w:val="24"/>
          <w:szCs w:val="24"/>
        </w:rPr>
        <w:t>B</w:t>
      </w:r>
      <w:r w:rsidR="00696C5D" w:rsidRPr="00696C5D">
        <w:rPr>
          <w:rFonts w:ascii="Times New Roman" w:hAnsi="Times New Roman" w:cs="Times New Roman"/>
          <w:i/>
          <w:sz w:val="24"/>
          <w:szCs w:val="24"/>
          <w:vertAlign w:val="subscript"/>
        </w:rPr>
        <w:t>n</w:t>
      </w:r>
      <w:r w:rsidR="00696C5D" w:rsidRPr="00696C5D">
        <w:rPr>
          <w:rFonts w:ascii="Times New Roman" w:hAnsi="Times New Roman" w:cs="Times New Roman"/>
          <w:sz w:val="24"/>
          <w:szCs w:val="24"/>
        </w:rPr>
        <w:t xml:space="preserve">, respectively. In addition to these heterodyne components, a baseband component with bandwidth </w:t>
      </w:r>
      <w:r w:rsidR="00696C5D" w:rsidRPr="00696C5D">
        <w:rPr>
          <w:rFonts w:ascii="Times New Roman" w:hAnsi="Times New Roman" w:cs="Times New Roman"/>
          <w:i/>
          <w:sz w:val="24"/>
          <w:szCs w:val="24"/>
        </w:rPr>
        <w:t>B</w:t>
      </w:r>
      <w:r w:rsidR="00696C5D" w:rsidRPr="00696C5D">
        <w:rPr>
          <w:rFonts w:ascii="Times New Roman" w:hAnsi="Times New Roman" w:cs="Times New Roman"/>
          <w:sz w:val="24"/>
          <w:szCs w:val="24"/>
          <w:vertAlign w:val="subscript"/>
        </w:rPr>
        <w:t>0</w:t>
      </w:r>
      <w:r w:rsidR="00696C5D" w:rsidRPr="00696C5D">
        <w:rPr>
          <w:rFonts w:ascii="Times New Roman" w:hAnsi="Times New Roman" w:cs="Times New Roman"/>
          <w:sz w:val="24"/>
          <w:szCs w:val="24"/>
        </w:rPr>
        <w:t>, originating from intra-comb beating, persists at low frequencies.</w:t>
      </w:r>
      <w:r w:rsidR="00696C5D">
        <w:rPr>
          <w:rFonts w:ascii="Times New Roman" w:hAnsi="Times New Roman" w:cs="Times New Roman"/>
          <w:sz w:val="24"/>
          <w:szCs w:val="24"/>
        </w:rPr>
        <w:t xml:space="preserve"> </w:t>
      </w:r>
      <w:r w:rsidR="00214600" w:rsidRPr="00214600">
        <w:rPr>
          <w:rFonts w:ascii="Times New Roman" w:hAnsi="Times New Roman" w:cs="Times New Roman"/>
          <w:sz w:val="24"/>
          <w:szCs w:val="24"/>
        </w:rPr>
        <w:t xml:space="preserve">In the Vernier architecture, spectral elements from both sides of the pump are mapped onto discrete RF frequency grids. The system can therefore be viewed as two Vernier mapping scales with the same frequency resolution but </w:t>
      </w:r>
      <w:r w:rsidR="00214600" w:rsidRPr="00696C5D">
        <w:rPr>
          <w:rFonts w:ascii="Times New Roman" w:hAnsi="Times New Roman" w:cs="Times New Roman"/>
          <w:sz w:val="24"/>
          <w:szCs w:val="24"/>
        </w:rPr>
        <w:t>differing graduations.</w:t>
      </w:r>
      <w:r w:rsidR="00214600" w:rsidRPr="00214600">
        <w:rPr>
          <w:rFonts w:ascii="Times New Roman" w:hAnsi="Times New Roman" w:cs="Times New Roman"/>
          <w:sz w:val="24"/>
          <w:szCs w:val="24"/>
        </w:rPr>
        <w:t xml:space="preserve"> For bandwidth synthesis, spectral elements are typically selected from the same side of the pump to maintain ordered RF-band concatenation. When the mapped bands are densely arranged with minimal spectral overlap, the total effective bandwidth </w:t>
      </w:r>
      <w:r w:rsidR="00214600" w:rsidRPr="00214600">
        <w:rPr>
          <w:rFonts w:ascii="Times New Roman" w:hAnsi="Times New Roman" w:cs="Times New Roman"/>
          <w:i/>
          <w:sz w:val="24"/>
          <w:szCs w:val="24"/>
        </w:rPr>
        <w:t>B</w:t>
      </w:r>
      <w:r w:rsidR="00214600" w:rsidRPr="00214600">
        <w:rPr>
          <w:rFonts w:ascii="Times New Roman" w:hAnsi="Times New Roman" w:cs="Times New Roman"/>
          <w:sz w:val="24"/>
          <w:szCs w:val="24"/>
        </w:rPr>
        <w:t xml:space="preserve"> of the reconstructed RF chaotic waveform can be approximated by the cumulative bandwidth contributions of the selected mapped elements</w:t>
      </w:r>
      <w:r w:rsidR="00696C5D" w:rsidRPr="00696C5D">
        <w:rPr>
          <w:rFonts w:ascii="Times New Roman" w:hAnsi="Times New Roman" w:cs="Times New Roman"/>
          <w:sz w:val="24"/>
          <w:szCs w:val="24"/>
        </w:rPr>
        <w:t>:</w:t>
      </w:r>
    </w:p>
    <w:p w14:paraId="59F11FE2" w14:textId="034F8D84" w:rsidR="00696C5D" w:rsidRPr="00E2141A" w:rsidRDefault="001E67B8" w:rsidP="001E67B8">
      <w:pPr>
        <w:tabs>
          <w:tab w:val="center" w:pos="4876"/>
          <w:tab w:val="right" w:pos="10830"/>
        </w:tabs>
        <w:spacing w:line="360" w:lineRule="auto"/>
        <w:rPr>
          <w:rFonts w:ascii="Times New Roman" w:hAnsi="Times New Roman" w:cs="Times New Roman"/>
          <w:sz w:val="32"/>
          <w:szCs w:val="24"/>
        </w:rPr>
      </w:pPr>
      <w:r>
        <w:rPr>
          <w:rFonts w:ascii="Times New Roman" w:hAnsi="Times New Roman" w:cs="Times New Roman"/>
          <w:sz w:val="24"/>
        </w:rPr>
        <w:tab/>
      </w:r>
      <w:r w:rsidR="00696C5D" w:rsidRPr="00E2141A">
        <w:rPr>
          <w:rFonts w:ascii="Times New Roman" w:hAnsi="Times New Roman" w:cs="Times New Roman"/>
          <w:position w:val="-26"/>
          <w:sz w:val="24"/>
        </w:rPr>
        <w:object w:dxaOrig="1420" w:dyaOrig="639" w14:anchorId="6ECA6492">
          <v:shape id="_x0000_i1027" type="#_x0000_t75" style="width:70.55pt;height:32.45pt" o:ole="">
            <v:imagedata r:id="rId11" o:title=""/>
          </v:shape>
          <o:OLEObject Type="Embed" ProgID="Equation.DSMT4" ShapeID="_x0000_i1027" DrawAspect="Content" ObjectID="_1843050887" r:id="rId12"/>
        </w:object>
      </w:r>
      <w:r>
        <w:rPr>
          <w:rFonts w:ascii="Times New Roman" w:hAnsi="Times New Roman" w:cs="Times New Roman"/>
          <w:sz w:val="24"/>
        </w:rPr>
        <w:tab/>
      </w:r>
      <w:r w:rsidR="00696C5D" w:rsidRPr="00E2141A">
        <w:rPr>
          <w:rFonts w:ascii="Times New Roman" w:hAnsi="Times New Roman" w:cs="Times New Roman"/>
          <w:sz w:val="24"/>
        </w:rPr>
        <w:t>(S3)</w:t>
      </w:r>
    </w:p>
    <w:p w14:paraId="7F75A03C" w14:textId="6DCB2AE2" w:rsidR="00696C5D" w:rsidRDefault="00BE7760" w:rsidP="00603DB0">
      <w:pPr>
        <w:spacing w:line="360" w:lineRule="auto"/>
        <w:ind w:firstLineChars="200" w:firstLine="420"/>
        <w:rPr>
          <w:rFonts w:ascii="Times New Roman" w:hAnsi="Times New Roman" w:cs="Times New Roman"/>
          <w:sz w:val="24"/>
          <w:szCs w:val="24"/>
        </w:rPr>
      </w:pPr>
      <w:r w:rsidRPr="006D509D">
        <w:rPr>
          <w:rFonts w:ascii="等线" w:eastAsia="华文楷体" w:hAnsi="等线"/>
          <w:noProof/>
        </w:rPr>
        <w:lastRenderedPageBreak/>
        <mc:AlternateContent>
          <mc:Choice Requires="wps">
            <w:drawing>
              <wp:anchor distT="0" distB="0" distL="114300" distR="114300" simplePos="0" relativeHeight="251659264" behindDoc="0" locked="0" layoutInCell="1" allowOverlap="1" wp14:anchorId="17617928" wp14:editId="5AB4C088">
                <wp:simplePos x="0" y="0"/>
                <wp:positionH relativeFrom="margin">
                  <wp:align>right</wp:align>
                </wp:positionH>
                <wp:positionV relativeFrom="margin">
                  <wp:posOffset>1863131</wp:posOffset>
                </wp:positionV>
                <wp:extent cx="6198235" cy="5830570"/>
                <wp:effectExtent l="0" t="0" r="0" b="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5830570"/>
                        </a:xfrm>
                        <a:prstGeom prst="rect">
                          <a:avLst/>
                        </a:prstGeom>
                        <a:solidFill>
                          <a:srgbClr val="FFFFFF"/>
                        </a:solidFill>
                        <a:ln w="9525">
                          <a:noFill/>
                          <a:miter lim="800000"/>
                          <a:headEnd/>
                          <a:tailEnd/>
                        </a:ln>
                      </wps:spPr>
                      <wps:txbx>
                        <w:txbxContent>
                          <w:p w14:paraId="04829DAF" w14:textId="287B8815" w:rsidR="00EF5035" w:rsidRPr="00BE496E" w:rsidRDefault="00EF5035" w:rsidP="00EF5035">
                            <w:pPr>
                              <w:jc w:val="center"/>
                              <w:rPr>
                                <w:rFonts w:eastAsia="华文楷体"/>
                              </w:rPr>
                            </w:pPr>
                            <w:r>
                              <w:rPr>
                                <w:rFonts w:ascii="Times New Roman" w:hAnsi="Times New Roman" w:cs="Times New Roman"/>
                                <w:b/>
                                <w:noProof/>
                                <w:sz w:val="24"/>
                                <w:szCs w:val="24"/>
                              </w:rPr>
                              <w:drawing>
                                <wp:inline distT="0" distB="0" distL="0" distR="0" wp14:anchorId="262054AA" wp14:editId="669F7FE5">
                                  <wp:extent cx="6120000" cy="4491473"/>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1.jpg"/>
                                          <pic:cNvPicPr/>
                                        </pic:nvPicPr>
                                        <pic:blipFill>
                                          <a:blip r:embed="rId13"/>
                                          <a:stretch>
                                            <a:fillRect/>
                                          </a:stretch>
                                        </pic:blipFill>
                                        <pic:spPr>
                                          <a:xfrm>
                                            <a:off x="0" y="0"/>
                                            <a:ext cx="6120000" cy="4491473"/>
                                          </a:xfrm>
                                          <a:prstGeom prst="rect">
                                            <a:avLst/>
                                          </a:prstGeom>
                                        </pic:spPr>
                                      </pic:pic>
                                    </a:graphicData>
                                  </a:graphic>
                                </wp:inline>
                              </w:drawing>
                            </w:r>
                          </w:p>
                          <w:p w14:paraId="5B3E9DBD" w14:textId="25097ED0" w:rsidR="00EF5035" w:rsidRDefault="00EF5035" w:rsidP="00EF5035">
                            <w:pPr>
                              <w:rPr>
                                <w:sz w:val="16"/>
                                <w:szCs w:val="16"/>
                              </w:rPr>
                            </w:pPr>
                          </w:p>
                          <w:p w14:paraId="7852C867" w14:textId="5D91BA9C" w:rsidR="00EF5035" w:rsidRPr="00EF5035" w:rsidRDefault="00EF5035" w:rsidP="00EF5035">
                            <w:pPr>
                              <w:rPr>
                                <w:rFonts w:ascii="Times New Roman" w:hAnsi="Times New Roman" w:cs="Times New Roman"/>
                                <w:szCs w:val="24"/>
                              </w:rPr>
                            </w:pPr>
                            <w:r w:rsidRPr="00BE7760">
                              <w:rPr>
                                <w:rFonts w:ascii="Times New Roman" w:hAnsi="Times New Roman" w:cs="Times New Roman"/>
                                <w:b/>
                                <w:szCs w:val="24"/>
                              </w:rPr>
                              <w:t xml:space="preserve">Fig. S1| Theoretical framework of the dual-comb Vernier structure. </w:t>
                            </w:r>
                            <w:r w:rsidRPr="00EF5035">
                              <w:rPr>
                                <w:rFonts w:ascii="Times New Roman" w:hAnsi="Times New Roman" w:cs="Times New Roman"/>
                                <w:szCs w:val="24"/>
                              </w:rPr>
                              <w:t>a, definition of basic physical parameters within the dual-comb architecture, including the pump frequencies, repetition rates, and the repetition rate offset. b, schematic illustration of the RF spectral mapping and transduction of spectral-element pairs originated from the blue- and red-shifted sides of the pump.</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17928" id="_x0000_t202" coordsize="21600,21600" o:spt="202" path="m,l,21600r21600,l21600,xe">
                <v:stroke joinstyle="miter"/>
                <v:path gradientshapeok="t" o:connecttype="rect"/>
              </v:shapetype>
              <v:shape id="_x0000_s1026" type="#_x0000_t202" style="position:absolute;left:0;text-align:left;margin-left:436.85pt;margin-top:146.7pt;width:488.05pt;height:4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" stroked="f">
                <v:textbox inset="0,,0">
                  <w:txbxContent>
                    <w:p w14:paraId="04829DAF" w14:textId="287B8815" w:rsidR="00EF5035" w:rsidRPr="00BE496E" w:rsidRDefault="00EF5035" w:rsidP="00EF5035">
                      <w:pPr>
                        <w:jc w:val="center"/>
                        <w:rPr>
                          <w:rFonts w:eastAsia="华文楷体"/>
                        </w:rPr>
                      </w:pPr>
                      <w:r>
                        <w:rPr>
                          <w:rFonts w:ascii="Times New Roman" w:hAnsi="Times New Roman" w:cs="Times New Roman"/>
                          <w:b/>
                          <w:noProof/>
                          <w:sz w:val="24"/>
                          <w:szCs w:val="24"/>
                        </w:rPr>
                        <w:drawing>
                          <wp:inline distT="0" distB="0" distL="0" distR="0" wp14:anchorId="262054AA" wp14:editId="669F7FE5">
                            <wp:extent cx="6120000" cy="4491473"/>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1.jpg"/>
                                    <pic:cNvPicPr/>
                                  </pic:nvPicPr>
                                  <pic:blipFill>
                                    <a:blip r:embed="rId13"/>
                                    <a:stretch>
                                      <a:fillRect/>
                                    </a:stretch>
                                  </pic:blipFill>
                                  <pic:spPr>
                                    <a:xfrm>
                                      <a:off x="0" y="0"/>
                                      <a:ext cx="6120000" cy="4491473"/>
                                    </a:xfrm>
                                    <a:prstGeom prst="rect">
                                      <a:avLst/>
                                    </a:prstGeom>
                                  </pic:spPr>
                                </pic:pic>
                              </a:graphicData>
                            </a:graphic>
                          </wp:inline>
                        </w:drawing>
                      </w:r>
                    </w:p>
                    <w:p w14:paraId="5B3E9DBD" w14:textId="25097ED0" w:rsidR="00EF5035" w:rsidRDefault="00EF5035" w:rsidP="00EF5035">
                      <w:pPr>
                        <w:rPr>
                          <w:sz w:val="16"/>
                          <w:szCs w:val="16"/>
                        </w:rPr>
                      </w:pPr>
                    </w:p>
                    <w:p w14:paraId="7852C867" w14:textId="5D91BA9C" w:rsidR="00EF5035" w:rsidRPr="00EF5035" w:rsidRDefault="00EF5035" w:rsidP="00EF5035">
                      <w:pPr>
                        <w:rPr>
                          <w:rFonts w:ascii="Times New Roman" w:hAnsi="Times New Roman" w:cs="Times New Roman"/>
                          <w:szCs w:val="24"/>
                        </w:rPr>
                      </w:pPr>
                      <w:r w:rsidRPr="00BE7760">
                        <w:rPr>
                          <w:rFonts w:ascii="Times New Roman" w:hAnsi="Times New Roman" w:cs="Times New Roman"/>
                          <w:b/>
                          <w:szCs w:val="24"/>
                        </w:rPr>
                        <w:t xml:space="preserve">Fig. S1| Theoretical framework of the dual-comb Vernier structure. </w:t>
                      </w:r>
                      <w:r w:rsidRPr="00EF5035">
                        <w:rPr>
                          <w:rFonts w:ascii="Times New Roman" w:hAnsi="Times New Roman" w:cs="Times New Roman"/>
                          <w:szCs w:val="24"/>
                        </w:rPr>
                        <w:t>a, definition of basic physical parameters within the dual-comb architecture, including the pump frequencies, repetition rates, and the repetition rate offset. b, schematic illustration of the RF spectral mapping and transduction of spectral-element pairs originated from the blue- and red-shifted sides of the pump.</w:t>
                      </w:r>
                    </w:p>
                  </w:txbxContent>
                </v:textbox>
                <w10:wrap type="topAndBottom" anchorx="margin" anchory="margin"/>
              </v:shape>
            </w:pict>
          </mc:Fallback>
        </mc:AlternateContent>
      </w:r>
      <w:r w:rsidR="00214600" w:rsidRPr="00214600">
        <w:rPr>
          <w:rFonts w:ascii="Times New Roman" w:hAnsi="Times New Roman" w:cs="Times New Roman"/>
          <w:sz w:val="24"/>
          <w:szCs w:val="24"/>
        </w:rPr>
        <w:t xml:space="preserve">In a single-comb configuration, by contrast, the absence of multiheterodyne mapping causes the chaotic spectral components to remain concentrated near the baseband, so the accessible RF chaotic bandwidth is limited mainly by </w:t>
      </w:r>
      <w:r w:rsidR="00214600" w:rsidRPr="00214600">
        <w:rPr>
          <w:rFonts w:ascii="Times New Roman" w:hAnsi="Times New Roman" w:cs="Times New Roman"/>
          <w:i/>
          <w:sz w:val="24"/>
          <w:szCs w:val="24"/>
        </w:rPr>
        <w:t>B</w:t>
      </w:r>
      <w:r w:rsidR="00214600" w:rsidRPr="00214600">
        <w:rPr>
          <w:rFonts w:ascii="Times New Roman" w:hAnsi="Times New Roman" w:cs="Times New Roman"/>
          <w:sz w:val="24"/>
          <w:szCs w:val="24"/>
          <w:vertAlign w:val="subscript"/>
        </w:rPr>
        <w:t>0</w:t>
      </w:r>
      <w:r w:rsidR="00214600" w:rsidRPr="00214600">
        <w:rPr>
          <w:rFonts w:ascii="Times New Roman" w:hAnsi="Times New Roman" w:cs="Times New Roman"/>
          <w:sz w:val="24"/>
          <w:szCs w:val="24"/>
        </w:rPr>
        <w:t>. The Vernier architecture therefore provides a deterministic mechanism for translating distributed optical stochastic dynamics into separated RF bands and reconstructing them as a broadband RF chaotic waveform. This mapping relation forms the physical basis for scalable RF chaos reconstruction from distributed chaotic microcomb spectra.</w:t>
      </w:r>
    </w:p>
    <w:bookmarkEnd w:id="2"/>
    <w:p w14:paraId="10D91556" w14:textId="29A9AFD4" w:rsidR="00713F58" w:rsidRDefault="00713F58" w:rsidP="00713F58">
      <w:pPr>
        <w:rPr>
          <w:rFonts w:ascii="Times New Roman" w:hAnsi="Times New Roman" w:cs="Times New Roman"/>
          <w:b/>
          <w:sz w:val="24"/>
          <w:szCs w:val="28"/>
        </w:rPr>
      </w:pPr>
    </w:p>
    <w:p w14:paraId="6B424CDB" w14:textId="0564595F" w:rsidR="00E2141A" w:rsidRDefault="00713F58" w:rsidP="00E2141A">
      <w:pPr>
        <w:rPr>
          <w:rFonts w:ascii="Times New Roman" w:hAnsi="Times New Roman" w:cs="Times New Roman"/>
          <w:b/>
          <w:sz w:val="24"/>
          <w:szCs w:val="28"/>
        </w:rPr>
      </w:pPr>
      <w:bookmarkStart w:id="5" w:name="OLE_LINK34"/>
      <w:bookmarkStart w:id="6" w:name="OLE_LINK40"/>
      <w:r>
        <w:rPr>
          <w:rFonts w:ascii="Times New Roman" w:hAnsi="Times New Roman" w:cs="Times New Roman"/>
          <w:b/>
          <w:sz w:val="24"/>
          <w:szCs w:val="28"/>
        </w:rPr>
        <w:t>II.</w:t>
      </w:r>
      <w:r w:rsidRPr="00713F58">
        <w:rPr>
          <w:rFonts w:ascii="Times New Roman" w:hAnsi="Times New Roman" w:cs="Times New Roman"/>
          <w:b/>
          <w:sz w:val="24"/>
          <w:szCs w:val="28"/>
        </w:rPr>
        <w:t xml:space="preserve"> </w:t>
      </w:r>
      <w:bookmarkStart w:id="7" w:name="OLE_LINK28"/>
      <w:r w:rsidR="00E62FF6">
        <w:rPr>
          <w:rFonts w:ascii="Times New Roman" w:hAnsi="Times New Roman" w:cs="Times New Roman"/>
          <w:b/>
          <w:sz w:val="24"/>
          <w:szCs w:val="28"/>
        </w:rPr>
        <w:t>Experiment</w:t>
      </w:r>
      <w:r w:rsidR="002D53B5">
        <w:rPr>
          <w:rFonts w:ascii="Times New Roman" w:hAnsi="Times New Roman" w:cs="Times New Roman"/>
          <w:b/>
          <w:sz w:val="24"/>
          <w:szCs w:val="28"/>
        </w:rPr>
        <w:t xml:space="preserve">al setup schematics and </w:t>
      </w:r>
      <w:bookmarkStart w:id="8" w:name="_Hlk230784869"/>
      <w:r w:rsidR="002D53B5">
        <w:rPr>
          <w:rFonts w:ascii="Times New Roman" w:hAnsi="Times New Roman" w:cs="Times New Roman"/>
          <w:b/>
          <w:sz w:val="24"/>
          <w:szCs w:val="28"/>
        </w:rPr>
        <w:t>system characterizations</w:t>
      </w:r>
      <w:bookmarkEnd w:id="7"/>
      <w:bookmarkEnd w:id="8"/>
    </w:p>
    <w:p w14:paraId="17F1D7B5" w14:textId="1644E07F" w:rsidR="00603DB0" w:rsidRDefault="00603DB0" w:rsidP="00F059D7">
      <w:pPr>
        <w:spacing w:line="360" w:lineRule="auto"/>
        <w:ind w:firstLineChars="200" w:firstLine="480"/>
        <w:rPr>
          <w:rFonts w:ascii="Times New Roman" w:hAnsi="Times New Roman" w:cs="Times New Roman"/>
          <w:sz w:val="24"/>
          <w:szCs w:val="24"/>
        </w:rPr>
      </w:pPr>
      <w:r w:rsidRPr="00603DB0">
        <w:rPr>
          <w:rFonts w:ascii="Times New Roman" w:hAnsi="Times New Roman" w:cs="Times New Roman"/>
          <w:sz w:val="24"/>
          <w:szCs w:val="24"/>
        </w:rPr>
        <w:t>Fig</w:t>
      </w:r>
      <w:r>
        <w:rPr>
          <w:rFonts w:ascii="Times New Roman" w:hAnsi="Times New Roman" w:cs="Times New Roman"/>
          <w:sz w:val="24"/>
          <w:szCs w:val="24"/>
        </w:rPr>
        <w:t>.</w:t>
      </w:r>
      <w:r w:rsidRPr="00603DB0">
        <w:rPr>
          <w:rFonts w:ascii="Times New Roman" w:hAnsi="Times New Roman" w:cs="Times New Roman"/>
          <w:sz w:val="24"/>
          <w:szCs w:val="24"/>
        </w:rPr>
        <w:t xml:space="preserve"> </w:t>
      </w:r>
      <w:r w:rsidRPr="00603DB0">
        <w:rPr>
          <w:rFonts w:ascii="Times New Roman" w:hAnsi="Times New Roman" w:cs="Times New Roman"/>
          <w:color w:val="0070C0"/>
          <w:sz w:val="24"/>
          <w:szCs w:val="24"/>
        </w:rPr>
        <w:t xml:space="preserve">S2a </w:t>
      </w:r>
      <w:r w:rsidRPr="00603DB0">
        <w:rPr>
          <w:rFonts w:ascii="Times New Roman" w:hAnsi="Times New Roman" w:cs="Times New Roman"/>
          <w:sz w:val="24"/>
          <w:szCs w:val="24"/>
        </w:rPr>
        <w:t xml:space="preserve">presents the experimental setup used for Vernier </w:t>
      </w:r>
      <w:r w:rsidR="00214600" w:rsidRPr="00214600">
        <w:rPr>
          <w:rFonts w:ascii="Times New Roman" w:hAnsi="Times New Roman" w:cs="Times New Roman"/>
          <w:sz w:val="24"/>
          <w:szCs w:val="24"/>
        </w:rPr>
        <w:t>chaos reconstruction</w:t>
      </w:r>
      <w:r w:rsidRPr="00603DB0">
        <w:rPr>
          <w:rFonts w:ascii="Times New Roman" w:hAnsi="Times New Roman" w:cs="Times New Roman"/>
          <w:sz w:val="24"/>
          <w:szCs w:val="24"/>
        </w:rPr>
        <w:t>. Two independent continuous-wave (</w:t>
      </w:r>
      <w:r w:rsidRPr="00703190">
        <w:rPr>
          <w:rFonts w:ascii="Times New Roman" w:hAnsi="Times New Roman" w:cs="Times New Roman"/>
          <w:sz w:val="24"/>
          <w:szCs w:val="24"/>
        </w:rPr>
        <w:t>CW</w:t>
      </w:r>
      <w:r w:rsidRPr="00603DB0">
        <w:rPr>
          <w:rFonts w:ascii="Times New Roman" w:hAnsi="Times New Roman" w:cs="Times New Roman"/>
          <w:sz w:val="24"/>
          <w:szCs w:val="24"/>
        </w:rPr>
        <w:t>) lasers pump a pair of</w:t>
      </w:r>
      <w:r>
        <w:rPr>
          <w:rFonts w:ascii="Times New Roman" w:hAnsi="Times New Roman" w:cs="Times New Roman"/>
          <w:sz w:val="24"/>
          <w:szCs w:val="24"/>
        </w:rPr>
        <w:t xml:space="preserve"> </w:t>
      </w:r>
      <w:r w:rsidRPr="00586F04">
        <w:rPr>
          <w:rFonts w:ascii="Times New Roman" w:hAnsi="Times New Roman" w:cs="Times New Roman"/>
          <w:sz w:val="24"/>
          <w:szCs w:val="24"/>
        </w:rPr>
        <w:t>Si</w:t>
      </w:r>
      <w:r w:rsidRPr="00F059D7">
        <w:rPr>
          <w:rFonts w:ascii="Times New Roman" w:hAnsi="Times New Roman" w:cs="Times New Roman"/>
          <w:sz w:val="24"/>
          <w:szCs w:val="24"/>
          <w:vertAlign w:val="subscript"/>
        </w:rPr>
        <w:t>3</w:t>
      </w:r>
      <w:r w:rsidRPr="00586F04">
        <w:rPr>
          <w:rFonts w:ascii="Times New Roman" w:hAnsi="Times New Roman" w:cs="Times New Roman"/>
          <w:sz w:val="24"/>
          <w:szCs w:val="24"/>
        </w:rPr>
        <w:t>N</w:t>
      </w:r>
      <w:r w:rsidRPr="00F059D7">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sidRPr="00603DB0">
        <w:rPr>
          <w:rFonts w:ascii="Times New Roman" w:hAnsi="Times New Roman" w:cs="Times New Roman"/>
          <w:sz w:val="24"/>
          <w:szCs w:val="24"/>
        </w:rPr>
        <w:t>microresonators</w:t>
      </w:r>
      <w:proofErr w:type="spellEnd"/>
      <w:r w:rsidRPr="00603DB0">
        <w:rPr>
          <w:rFonts w:ascii="Times New Roman" w:hAnsi="Times New Roman" w:cs="Times New Roman"/>
          <w:sz w:val="24"/>
          <w:szCs w:val="24"/>
        </w:rPr>
        <w:t xml:space="preserve"> (</w:t>
      </w:r>
      <w:r w:rsidRPr="002519F9">
        <w:rPr>
          <w:rFonts w:ascii="Times New Roman" w:hAnsi="Times New Roman" w:cs="Times New Roman"/>
          <w:sz w:val="24"/>
          <w:szCs w:val="24"/>
        </w:rPr>
        <w:t>MRs</w:t>
      </w:r>
      <w:r w:rsidRPr="00603DB0">
        <w:rPr>
          <w:rFonts w:ascii="Times New Roman" w:hAnsi="Times New Roman" w:cs="Times New Roman"/>
          <w:sz w:val="24"/>
          <w:szCs w:val="24"/>
        </w:rPr>
        <w:t xml:space="preserve">) co-integrated on a </w:t>
      </w:r>
      <w:r w:rsidR="00BE7760" w:rsidRPr="006D509D">
        <w:rPr>
          <w:rFonts w:ascii="等线" w:eastAsia="华文楷体" w:hAnsi="等线"/>
          <w:noProof/>
        </w:rPr>
        <w:lastRenderedPageBreak/>
        <mc:AlternateContent>
          <mc:Choice Requires="wps">
            <w:drawing>
              <wp:anchor distT="0" distB="0" distL="114300" distR="114300" simplePos="0" relativeHeight="251665408" behindDoc="0" locked="0" layoutInCell="1" allowOverlap="1" wp14:anchorId="01F20FFC" wp14:editId="53857558">
                <wp:simplePos x="0" y="0"/>
                <wp:positionH relativeFrom="margin">
                  <wp:align>right</wp:align>
                </wp:positionH>
                <wp:positionV relativeFrom="margin">
                  <wp:posOffset>69641</wp:posOffset>
                </wp:positionV>
                <wp:extent cx="6198235" cy="5972175"/>
                <wp:effectExtent l="0" t="0" r="0" b="9525"/>
                <wp:wrapTopAndBottom/>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5972537"/>
                        </a:xfrm>
                        <a:prstGeom prst="rect">
                          <a:avLst/>
                        </a:prstGeom>
                        <a:solidFill>
                          <a:srgbClr val="FFFFFF"/>
                        </a:solidFill>
                        <a:ln w="9525">
                          <a:noFill/>
                          <a:miter lim="800000"/>
                          <a:headEnd/>
                          <a:tailEnd/>
                        </a:ln>
                      </wps:spPr>
                      <wps:txbx>
                        <w:txbxContent>
                          <w:p w14:paraId="1719057F" w14:textId="77777777" w:rsidR="00BE7760" w:rsidRPr="00D11432"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EF586F0" wp14:editId="2C4690F0">
                                  <wp:extent cx="6120000" cy="418333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pt=10.jpg"/>
                                          <pic:cNvPicPr/>
                                        </pic:nvPicPr>
                                        <pic:blipFill>
                                          <a:blip r:embed="rId14"/>
                                          <a:stretch>
                                            <a:fillRect/>
                                          </a:stretch>
                                        </pic:blipFill>
                                        <pic:spPr>
                                          <a:xfrm>
                                            <a:off x="0" y="0"/>
                                            <a:ext cx="6120000" cy="4183339"/>
                                          </a:xfrm>
                                          <a:prstGeom prst="rect">
                                            <a:avLst/>
                                          </a:prstGeom>
                                        </pic:spPr>
                                      </pic:pic>
                                    </a:graphicData>
                                  </a:graphic>
                                </wp:inline>
                              </w:drawing>
                            </w:r>
                          </w:p>
                          <w:p w14:paraId="35F4A989" w14:textId="77777777" w:rsidR="00BE7760" w:rsidRDefault="00BE7760" w:rsidP="00BE7760">
                            <w:pPr>
                              <w:adjustRightInd w:val="0"/>
                              <w:snapToGrid w:val="0"/>
                              <w:rPr>
                                <w:rFonts w:ascii="Times New Roman" w:hAnsi="Times New Roman" w:cs="Times New Roman"/>
                                <w:b/>
                                <w:szCs w:val="24"/>
                              </w:rPr>
                            </w:pPr>
                          </w:p>
                          <w:p w14:paraId="0618C2CB" w14:textId="37EA2FD2" w:rsidR="00BE7760" w:rsidRPr="00EF5035" w:rsidRDefault="00BE7760" w:rsidP="00BE7760">
                            <w:pPr>
                              <w:adjustRightInd w:val="0"/>
                              <w:snapToGrid w:val="0"/>
                              <w:rPr>
                                <w:rFonts w:ascii="Times New Roman" w:hAnsi="Times New Roman" w:cs="Times New Roman"/>
                                <w:szCs w:val="24"/>
                              </w:rPr>
                            </w:pPr>
                            <w:r w:rsidRPr="00EF5035">
                              <w:rPr>
                                <w:rFonts w:ascii="Times New Roman" w:hAnsi="Times New Roman" w:cs="Times New Roman"/>
                                <w:b/>
                                <w:szCs w:val="24"/>
                              </w:rPr>
                              <w:t>Fig. S2| Experimental setup and system characterizations for Vernier R</w:t>
                            </w:r>
                            <w:r>
                              <w:rPr>
                                <w:rFonts w:ascii="Times New Roman" w:hAnsi="Times New Roman" w:cs="Times New Roman"/>
                                <w:b/>
                                <w:szCs w:val="24"/>
                              </w:rPr>
                              <w:t>F</w:t>
                            </w:r>
                            <w:r w:rsidRPr="00EF5035">
                              <w:rPr>
                                <w:rFonts w:ascii="Times New Roman" w:hAnsi="Times New Roman" w:cs="Times New Roman"/>
                                <w:b/>
                                <w:szCs w:val="24"/>
                              </w:rPr>
                              <w:t xml:space="preserve"> chaos reconstruction. a, </w:t>
                            </w:r>
                            <w:r w:rsidRPr="00EF5035">
                              <w:rPr>
                                <w:rFonts w:ascii="Times New Roman" w:hAnsi="Times New Roman" w:cs="Times New Roman"/>
                                <w:szCs w:val="24"/>
                              </w:rPr>
                              <w:t xml:space="preserve">Experimental setup, DFB, distributed feedback laser, PC, polarization controller; EDFA, erbium-doped fiber amplifier; VOA, variable optical attenuator; FC, fiber coupler; BSF, band-stop filter, OC, optical circulator; RSOA, reflective semiconductor optical amplifier; DPO, digital phosphor oscilloscope. </w:t>
                            </w:r>
                            <w:r w:rsidRPr="00EF5035">
                              <w:rPr>
                                <w:rFonts w:ascii="Times New Roman" w:hAnsi="Times New Roman" w:cs="Times New Roman"/>
                                <w:b/>
                                <w:szCs w:val="24"/>
                              </w:rPr>
                              <w:t>b</w:t>
                            </w:r>
                            <w:r w:rsidRPr="00EF5035">
                              <w:rPr>
                                <w:rFonts w:ascii="Times New Roman" w:hAnsi="Times New Roman" w:cs="Times New Roman"/>
                                <w:szCs w:val="24"/>
                              </w:rPr>
                              <w:t xml:space="preserve">, RF spectra and temporal traces as the number of reconstructed spectral elements increases. Red and blue curves correspond to direct multiheterodyne mapping and RSOA-assisted mapping, respectively. The saturated-gain response of the RSOA suppresses excessive low-frequency components and increases the relative contribution of higher-frequency mapped components, improving spectral flatness and effective bandwidth. </w:t>
                            </w:r>
                            <w:r w:rsidRPr="00EF5035">
                              <w:rPr>
                                <w:rFonts w:ascii="Times New Roman" w:hAnsi="Times New Roman" w:cs="Times New Roman"/>
                                <w:b/>
                                <w:szCs w:val="24"/>
                              </w:rPr>
                              <w:t>c</w:t>
                            </w:r>
                            <w:r w:rsidRPr="00EF5035">
                              <w:rPr>
                                <w:rFonts w:ascii="Times New Roman" w:hAnsi="Times New Roman" w:cs="Times New Roman"/>
                                <w:szCs w:val="24"/>
                              </w:rPr>
                              <w:t>, Evolution of the reconstructed RF chaotic spectra as the number of spectral-element pairs increases.</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20FFC" id="_x0000_s1027" type="#_x0000_t202" style="position:absolute;left:0;text-align:left;margin-left:436.85pt;margin-top:5.5pt;width:488.05pt;height:470.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" stroked="f">
                <v:textbox inset="0,,0">
                  <w:txbxContent>
                    <w:p w14:paraId="1719057F" w14:textId="77777777" w:rsidR="00BE7760" w:rsidRPr="00D11432"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EF586F0" wp14:editId="2C4690F0">
                            <wp:extent cx="6120000" cy="418333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2-pt=10.jpg"/>
                                    <pic:cNvPicPr/>
                                  </pic:nvPicPr>
                                  <pic:blipFill>
                                    <a:blip r:embed="rId14"/>
                                    <a:stretch>
                                      <a:fillRect/>
                                    </a:stretch>
                                  </pic:blipFill>
                                  <pic:spPr>
                                    <a:xfrm>
                                      <a:off x="0" y="0"/>
                                      <a:ext cx="6120000" cy="4183339"/>
                                    </a:xfrm>
                                    <a:prstGeom prst="rect">
                                      <a:avLst/>
                                    </a:prstGeom>
                                  </pic:spPr>
                                </pic:pic>
                              </a:graphicData>
                            </a:graphic>
                          </wp:inline>
                        </w:drawing>
                      </w:r>
                    </w:p>
                    <w:p w14:paraId="35F4A989" w14:textId="77777777" w:rsidR="00BE7760" w:rsidRDefault="00BE7760" w:rsidP="00BE7760">
                      <w:pPr>
                        <w:adjustRightInd w:val="0"/>
                        <w:snapToGrid w:val="0"/>
                        <w:rPr>
                          <w:rFonts w:ascii="Times New Roman" w:hAnsi="Times New Roman" w:cs="Times New Roman"/>
                          <w:b/>
                          <w:szCs w:val="24"/>
                        </w:rPr>
                      </w:pPr>
                    </w:p>
                    <w:p w14:paraId="0618C2CB" w14:textId="37EA2FD2" w:rsidR="00BE7760" w:rsidRPr="00EF5035" w:rsidRDefault="00BE7760" w:rsidP="00BE7760">
                      <w:pPr>
                        <w:adjustRightInd w:val="0"/>
                        <w:snapToGrid w:val="0"/>
                        <w:rPr>
                          <w:rFonts w:ascii="Times New Roman" w:hAnsi="Times New Roman" w:cs="Times New Roman"/>
                          <w:szCs w:val="24"/>
                        </w:rPr>
                      </w:pPr>
                      <w:r w:rsidRPr="00EF5035">
                        <w:rPr>
                          <w:rFonts w:ascii="Times New Roman" w:hAnsi="Times New Roman" w:cs="Times New Roman"/>
                          <w:b/>
                          <w:szCs w:val="24"/>
                        </w:rPr>
                        <w:t>Fig. S2| Experimental setup and system characterizations for Vernier R</w:t>
                      </w:r>
                      <w:r>
                        <w:rPr>
                          <w:rFonts w:ascii="Times New Roman" w:hAnsi="Times New Roman" w:cs="Times New Roman"/>
                          <w:b/>
                          <w:szCs w:val="24"/>
                        </w:rPr>
                        <w:t>F</w:t>
                      </w:r>
                      <w:r w:rsidRPr="00EF5035">
                        <w:rPr>
                          <w:rFonts w:ascii="Times New Roman" w:hAnsi="Times New Roman" w:cs="Times New Roman"/>
                          <w:b/>
                          <w:szCs w:val="24"/>
                        </w:rPr>
                        <w:t xml:space="preserve"> chaos reconstruction. a, </w:t>
                      </w:r>
                      <w:r w:rsidRPr="00EF5035">
                        <w:rPr>
                          <w:rFonts w:ascii="Times New Roman" w:hAnsi="Times New Roman" w:cs="Times New Roman"/>
                          <w:szCs w:val="24"/>
                        </w:rPr>
                        <w:t xml:space="preserve">Experimental setup, DFB, distributed feedback laser, PC, polarization controller; EDFA, erbium-doped fiber amplifier; VOA, variable optical attenuator; FC, fiber coupler; BSF, band-stop filter, OC, optical circulator; RSOA, reflective semiconductor optical amplifier; DPO, digital phosphor oscilloscope. </w:t>
                      </w:r>
                      <w:r w:rsidRPr="00EF5035">
                        <w:rPr>
                          <w:rFonts w:ascii="Times New Roman" w:hAnsi="Times New Roman" w:cs="Times New Roman"/>
                          <w:b/>
                          <w:szCs w:val="24"/>
                        </w:rPr>
                        <w:t>b</w:t>
                      </w:r>
                      <w:r w:rsidRPr="00EF5035">
                        <w:rPr>
                          <w:rFonts w:ascii="Times New Roman" w:hAnsi="Times New Roman" w:cs="Times New Roman"/>
                          <w:szCs w:val="24"/>
                        </w:rPr>
                        <w:t xml:space="preserve">, RF spectra and temporal traces as the number of reconstructed spectral elements increases. Red and blue curves correspond to direct multiheterodyne mapping and RSOA-assisted mapping, respectively. The saturated-gain response of the RSOA suppresses excessive low-frequency components and increases the relative contribution of higher-frequency mapped components, improving spectral flatness and effective bandwidth. </w:t>
                      </w:r>
                      <w:r w:rsidRPr="00EF5035">
                        <w:rPr>
                          <w:rFonts w:ascii="Times New Roman" w:hAnsi="Times New Roman" w:cs="Times New Roman"/>
                          <w:b/>
                          <w:szCs w:val="24"/>
                        </w:rPr>
                        <w:t>c</w:t>
                      </w:r>
                      <w:r w:rsidRPr="00EF5035">
                        <w:rPr>
                          <w:rFonts w:ascii="Times New Roman" w:hAnsi="Times New Roman" w:cs="Times New Roman"/>
                          <w:szCs w:val="24"/>
                        </w:rPr>
                        <w:t>, Evolution of the reconstructed RF chaotic spectra as the number of spectral-element pairs increases.</w:t>
                      </w:r>
                    </w:p>
                  </w:txbxContent>
                </v:textbox>
                <w10:wrap type="topAndBottom" anchorx="margin" anchory="margin"/>
              </v:shape>
            </w:pict>
          </mc:Fallback>
        </mc:AlternateContent>
      </w:r>
      <w:r w:rsidRPr="00603DB0">
        <w:rPr>
          <w:rFonts w:ascii="Times New Roman" w:hAnsi="Times New Roman" w:cs="Times New Roman"/>
          <w:sz w:val="24"/>
          <w:szCs w:val="24"/>
        </w:rPr>
        <w:t>monolithic platform, with a repetition-rate offset</w:t>
      </w:r>
      <w:r>
        <w:rPr>
          <w:rFonts w:ascii="Times New Roman" w:hAnsi="Times New Roman" w:cs="Times New Roman"/>
          <w:sz w:val="24"/>
          <w:szCs w:val="24"/>
        </w:rPr>
        <w:t xml:space="preserve"> </w:t>
      </w:r>
      <w:proofErr w:type="spellStart"/>
      <w:r w:rsidRPr="00586F04">
        <w:rPr>
          <w:rFonts w:ascii="Times New Roman" w:hAnsi="Times New Roman" w:cs="Times New Roman"/>
          <w:sz w:val="24"/>
          <w:szCs w:val="24"/>
        </w:rPr>
        <w:t>Δ</w:t>
      </w:r>
      <w:r w:rsidRPr="00586F04">
        <w:rPr>
          <w:rFonts w:ascii="Times New Roman" w:hAnsi="Times New Roman" w:cs="Times New Roman"/>
          <w:i/>
          <w:sz w:val="24"/>
          <w:szCs w:val="24"/>
        </w:rPr>
        <w:t>f</w:t>
      </w:r>
      <w:r w:rsidRPr="00586F04">
        <w:rPr>
          <w:rFonts w:ascii="Times New Roman" w:hAnsi="Times New Roman" w:cs="Times New Roman"/>
          <w:i/>
          <w:sz w:val="24"/>
          <w:szCs w:val="24"/>
          <w:vertAlign w:val="subscript"/>
        </w:rPr>
        <w:t>rep</w:t>
      </w:r>
      <w:proofErr w:type="spellEnd"/>
      <w:r w:rsidRPr="00586F04">
        <w:rPr>
          <w:rFonts w:ascii="Times New Roman" w:hAnsi="Times New Roman" w:cs="Times New Roman"/>
          <w:sz w:val="24"/>
          <w:szCs w:val="24"/>
        </w:rPr>
        <w:t xml:space="preserve"> of 2.5 GHz</w:t>
      </w:r>
      <w:r>
        <w:rPr>
          <w:rFonts w:ascii="Times New Roman" w:hAnsi="Times New Roman" w:cs="Times New Roman"/>
          <w:sz w:val="24"/>
          <w:szCs w:val="24"/>
        </w:rPr>
        <w:t xml:space="preserve">. </w:t>
      </w:r>
      <w:r w:rsidRPr="00603DB0">
        <w:rPr>
          <w:rFonts w:ascii="Times New Roman" w:hAnsi="Times New Roman" w:cs="Times New Roman"/>
          <w:sz w:val="24"/>
          <w:szCs w:val="24"/>
        </w:rPr>
        <w:t>By tuning the pump-resonance detuning, both resonators are driven into spatiotemporal chaotic states. The resulting chaotic microcombs are combined to form a dual-comb configuration. After suppression of the residual pump components, the comb spectra are amplified using an erbium-doped fiber amplifier (</w:t>
      </w:r>
      <w:r w:rsidRPr="00703190">
        <w:rPr>
          <w:rFonts w:ascii="Times New Roman" w:hAnsi="Times New Roman" w:cs="Times New Roman"/>
          <w:sz w:val="24"/>
          <w:szCs w:val="24"/>
        </w:rPr>
        <w:t>EDFA</w:t>
      </w:r>
      <w:r w:rsidRPr="00603DB0">
        <w:rPr>
          <w:rFonts w:ascii="Times New Roman" w:hAnsi="Times New Roman" w:cs="Times New Roman"/>
          <w:sz w:val="24"/>
          <w:szCs w:val="24"/>
        </w:rPr>
        <w:t>). Because the two chaotic microcombs are generated from independent free-running pump lasers without mutual phase locking, the system does not require active phase stabilization or carrier-envelope control.</w:t>
      </w:r>
      <w:r>
        <w:rPr>
          <w:rFonts w:ascii="Times New Roman" w:hAnsi="Times New Roman" w:cs="Times New Roman"/>
          <w:sz w:val="24"/>
          <w:szCs w:val="24"/>
        </w:rPr>
        <w:t xml:space="preserve"> </w:t>
      </w:r>
      <w:r w:rsidRPr="00603DB0">
        <w:rPr>
          <w:rFonts w:ascii="Times New Roman" w:hAnsi="Times New Roman" w:cs="Times New Roman"/>
          <w:sz w:val="24"/>
          <w:szCs w:val="24"/>
        </w:rPr>
        <w:t>A programmable wavelength-selective switch (</w:t>
      </w:r>
      <w:r w:rsidRPr="00703190">
        <w:rPr>
          <w:rFonts w:ascii="Times New Roman" w:hAnsi="Times New Roman" w:cs="Times New Roman"/>
          <w:sz w:val="24"/>
          <w:szCs w:val="24"/>
        </w:rPr>
        <w:t>WSS</w:t>
      </w:r>
      <w:r w:rsidRPr="00603DB0">
        <w:rPr>
          <w:rFonts w:ascii="Times New Roman" w:hAnsi="Times New Roman" w:cs="Times New Roman"/>
          <w:sz w:val="24"/>
          <w:szCs w:val="24"/>
        </w:rPr>
        <w:t xml:space="preserve">) is subsequently employed to select and aggregate spectral elements for </w:t>
      </w:r>
      <w:r w:rsidR="00214600" w:rsidRPr="00214600">
        <w:rPr>
          <w:rFonts w:ascii="Times New Roman" w:hAnsi="Times New Roman" w:cs="Times New Roman"/>
          <w:sz w:val="24"/>
          <w:szCs w:val="24"/>
        </w:rPr>
        <w:t>RF-domain</w:t>
      </w:r>
      <w:r w:rsidR="00214600">
        <w:rPr>
          <w:rFonts w:ascii="Times New Roman" w:hAnsi="Times New Roman" w:cs="Times New Roman"/>
          <w:sz w:val="24"/>
          <w:szCs w:val="24"/>
        </w:rPr>
        <w:t xml:space="preserve"> </w:t>
      </w:r>
      <w:r w:rsidRPr="00603DB0">
        <w:rPr>
          <w:rFonts w:ascii="Times New Roman" w:hAnsi="Times New Roman" w:cs="Times New Roman"/>
          <w:sz w:val="24"/>
          <w:szCs w:val="24"/>
        </w:rPr>
        <w:t>reconstruction. The selected spectral components are injected into a reflective semiconductor optical amplifier (</w:t>
      </w:r>
      <w:r w:rsidRPr="00703190">
        <w:rPr>
          <w:rFonts w:ascii="Times New Roman" w:hAnsi="Times New Roman" w:cs="Times New Roman"/>
          <w:sz w:val="24"/>
          <w:szCs w:val="24"/>
        </w:rPr>
        <w:t>RSOA</w:t>
      </w:r>
      <w:r w:rsidRPr="00603DB0">
        <w:rPr>
          <w:rFonts w:ascii="Times New Roman" w:hAnsi="Times New Roman" w:cs="Times New Roman"/>
          <w:sz w:val="24"/>
          <w:szCs w:val="24"/>
        </w:rPr>
        <w:t xml:space="preserve">), </w:t>
      </w:r>
      <w:r w:rsidR="00214600" w:rsidRPr="00214600">
        <w:rPr>
          <w:rFonts w:ascii="Times New Roman" w:hAnsi="Times New Roman" w:cs="Times New Roman"/>
          <w:sz w:val="24"/>
          <w:szCs w:val="24"/>
        </w:rPr>
        <w:t xml:space="preserve">whose saturated-gain response redistributes the </w:t>
      </w:r>
      <w:r w:rsidR="00214600" w:rsidRPr="00214600">
        <w:rPr>
          <w:rFonts w:ascii="Times New Roman" w:hAnsi="Times New Roman" w:cs="Times New Roman"/>
          <w:sz w:val="24"/>
          <w:szCs w:val="24"/>
        </w:rPr>
        <w:lastRenderedPageBreak/>
        <w:t>spectral power of the synthesized signal</w:t>
      </w:r>
      <w:r w:rsidR="00401638">
        <w:rPr>
          <w:rFonts w:ascii="Times New Roman" w:hAnsi="Times New Roman" w:cs="Times New Roman"/>
          <w:sz w:val="24"/>
          <w:szCs w:val="24"/>
        </w:rPr>
        <w:t xml:space="preserve"> [</w:t>
      </w:r>
      <w:r w:rsidR="00356D95" w:rsidRPr="00356D95">
        <w:rPr>
          <w:rFonts w:ascii="Times New Roman" w:hAnsi="Times New Roman" w:cs="Times New Roman"/>
          <w:color w:val="0070C0"/>
          <w:sz w:val="24"/>
          <w:szCs w:val="24"/>
          <w:vertAlign w:val="superscript"/>
        </w:rPr>
        <w:t>1</w:t>
      </w:r>
      <w:r w:rsidR="00401638">
        <w:rPr>
          <w:rFonts w:ascii="Times New Roman" w:hAnsi="Times New Roman" w:cs="Times New Roman"/>
          <w:sz w:val="24"/>
          <w:szCs w:val="24"/>
        </w:rPr>
        <w:t>]</w:t>
      </w:r>
      <w:r w:rsidRPr="00603DB0">
        <w:rPr>
          <w:rFonts w:ascii="Times New Roman" w:hAnsi="Times New Roman" w:cs="Times New Roman"/>
          <w:sz w:val="24"/>
          <w:szCs w:val="24"/>
        </w:rPr>
        <w:t>. The aggregated optical field is finally detected by a high-speed photodetector (</w:t>
      </w:r>
      <w:r w:rsidRPr="00703190">
        <w:rPr>
          <w:rFonts w:ascii="Times New Roman" w:hAnsi="Times New Roman" w:cs="Times New Roman"/>
          <w:sz w:val="24"/>
          <w:szCs w:val="24"/>
        </w:rPr>
        <w:t>PD</w:t>
      </w:r>
      <w:r w:rsidRPr="00603DB0">
        <w:rPr>
          <w:rFonts w:ascii="Times New Roman" w:hAnsi="Times New Roman" w:cs="Times New Roman"/>
          <w:sz w:val="24"/>
          <w:szCs w:val="24"/>
        </w:rPr>
        <w:t xml:space="preserve">), where multiheterodyne beating </w:t>
      </w:r>
      <w:r w:rsidR="0058495D">
        <w:rPr>
          <w:rFonts w:ascii="Times New Roman" w:hAnsi="Times New Roman" w:cs="Times New Roman"/>
          <w:sz w:val="24"/>
          <w:szCs w:val="24"/>
        </w:rPr>
        <w:t xml:space="preserve">maps </w:t>
      </w:r>
      <w:r w:rsidR="0058495D" w:rsidRPr="0058495D">
        <w:rPr>
          <w:rFonts w:ascii="Times New Roman" w:hAnsi="Times New Roman" w:cs="Times New Roman"/>
          <w:sz w:val="24"/>
          <w:szCs w:val="24"/>
        </w:rPr>
        <w:t>distributed optical stochastic dynamics into the RF domain</w:t>
      </w:r>
      <w:r w:rsidR="00401638">
        <w:rPr>
          <w:rFonts w:ascii="Times New Roman" w:hAnsi="Times New Roman" w:cs="Times New Roman"/>
          <w:sz w:val="24"/>
          <w:szCs w:val="24"/>
        </w:rPr>
        <w:t>.</w:t>
      </w:r>
    </w:p>
    <w:p w14:paraId="3FF9F038" w14:textId="633F714C" w:rsidR="00F059D7" w:rsidRDefault="00603DB0" w:rsidP="00F059D7">
      <w:pPr>
        <w:spacing w:line="360" w:lineRule="auto"/>
        <w:ind w:firstLineChars="200" w:firstLine="480"/>
        <w:rPr>
          <w:rFonts w:ascii="Times New Roman" w:hAnsi="Times New Roman" w:cs="Times New Roman"/>
          <w:sz w:val="24"/>
          <w:szCs w:val="24"/>
        </w:rPr>
      </w:pPr>
      <w:r w:rsidRPr="00603DB0">
        <w:rPr>
          <w:rFonts w:ascii="Times New Roman" w:hAnsi="Times New Roman" w:cs="Times New Roman"/>
          <w:sz w:val="24"/>
          <w:szCs w:val="24"/>
        </w:rPr>
        <w:t>Fig</w:t>
      </w:r>
      <w:r w:rsidR="00872BBF">
        <w:rPr>
          <w:rFonts w:ascii="Times New Roman" w:hAnsi="Times New Roman" w:cs="Times New Roman"/>
          <w:sz w:val="24"/>
          <w:szCs w:val="24"/>
        </w:rPr>
        <w:t>.</w:t>
      </w:r>
      <w:r w:rsidR="00E566B1">
        <w:rPr>
          <w:rFonts w:ascii="Times New Roman" w:hAnsi="Times New Roman" w:cs="Times New Roman"/>
          <w:sz w:val="24"/>
          <w:szCs w:val="24"/>
        </w:rPr>
        <w:t xml:space="preserve"> </w:t>
      </w:r>
      <w:r w:rsidRPr="00872BBF">
        <w:rPr>
          <w:rFonts w:ascii="Times New Roman" w:hAnsi="Times New Roman" w:cs="Times New Roman"/>
          <w:color w:val="0070C0"/>
          <w:sz w:val="24"/>
          <w:szCs w:val="24"/>
        </w:rPr>
        <w:t xml:space="preserve">S2b </w:t>
      </w:r>
      <w:r w:rsidRPr="00603DB0">
        <w:rPr>
          <w:rFonts w:ascii="Times New Roman" w:hAnsi="Times New Roman" w:cs="Times New Roman"/>
          <w:sz w:val="24"/>
          <w:szCs w:val="24"/>
        </w:rPr>
        <w:t xml:space="preserve">compares the spectral and temporal evolution of the </w:t>
      </w:r>
      <w:r w:rsidR="0058495D" w:rsidRPr="0058495D">
        <w:rPr>
          <w:rFonts w:ascii="Times New Roman" w:hAnsi="Times New Roman" w:cs="Times New Roman"/>
          <w:sz w:val="24"/>
          <w:szCs w:val="24"/>
        </w:rPr>
        <w:t>reconstructed RF chaotic waveform</w:t>
      </w:r>
      <w:r w:rsidRPr="00603DB0">
        <w:rPr>
          <w:rFonts w:ascii="Times New Roman" w:hAnsi="Times New Roman" w:cs="Times New Roman"/>
          <w:sz w:val="24"/>
          <w:szCs w:val="24"/>
        </w:rPr>
        <w:t xml:space="preserve"> as the number of aggregated spectral elements increases from </w:t>
      </w:r>
      <w:r w:rsidR="0058495D">
        <w:rPr>
          <w:rFonts w:ascii="Times New Roman" w:hAnsi="Times New Roman" w:cs="Times New Roman"/>
          <w:sz w:val="24"/>
          <w:szCs w:val="24"/>
        </w:rPr>
        <w:t xml:space="preserve">one </w:t>
      </w:r>
      <w:r w:rsidRPr="00603DB0">
        <w:rPr>
          <w:rFonts w:ascii="Times New Roman" w:hAnsi="Times New Roman" w:cs="Times New Roman"/>
          <w:sz w:val="24"/>
          <w:szCs w:val="24"/>
        </w:rPr>
        <w:t xml:space="preserve">to </w:t>
      </w:r>
      <w:r w:rsidR="0058495D">
        <w:rPr>
          <w:rFonts w:ascii="Times New Roman" w:hAnsi="Times New Roman" w:cs="Times New Roman"/>
          <w:sz w:val="24"/>
          <w:szCs w:val="24"/>
        </w:rPr>
        <w:t>five</w:t>
      </w:r>
      <w:r w:rsidRPr="00603DB0">
        <w:rPr>
          <w:rFonts w:ascii="Times New Roman" w:hAnsi="Times New Roman" w:cs="Times New Roman"/>
          <w:sz w:val="24"/>
          <w:szCs w:val="24"/>
        </w:rPr>
        <w:t>. Without RSOA processing (red traces), the accumulation of low-frequency components produces pronounced slowly varying temporal envelopes, limiting the growth of the effective bandwidth (defined using the 80% energy criterion</w:t>
      </w:r>
      <w:r>
        <w:rPr>
          <w:rFonts w:ascii="Times New Roman" w:hAnsi="Times New Roman" w:cs="Times New Roman"/>
          <w:sz w:val="24"/>
          <w:szCs w:val="24"/>
        </w:rPr>
        <w:t xml:space="preserve"> [</w:t>
      </w:r>
      <w:r w:rsidR="00356D95" w:rsidRPr="00356D95">
        <w:rPr>
          <w:rFonts w:ascii="Times New Roman" w:hAnsi="Times New Roman" w:cs="Times New Roman"/>
          <w:color w:val="0070C0"/>
          <w:sz w:val="24"/>
          <w:szCs w:val="24"/>
          <w:vertAlign w:val="superscript"/>
        </w:rPr>
        <w:t>2</w:t>
      </w:r>
      <w:r>
        <w:rPr>
          <w:rFonts w:ascii="Times New Roman" w:hAnsi="Times New Roman" w:cs="Times New Roman"/>
          <w:sz w:val="24"/>
          <w:szCs w:val="24"/>
        </w:rPr>
        <w:t>]</w:t>
      </w:r>
      <w:r w:rsidRPr="00603DB0">
        <w:rPr>
          <w:rFonts w:ascii="Times New Roman" w:hAnsi="Times New Roman" w:cs="Times New Roman"/>
          <w:sz w:val="24"/>
          <w:szCs w:val="24"/>
        </w:rPr>
        <w:t>). Under direct multiheterodyne aggregation, the effective bandwidth increases from 2.71 GHz to 4.83 GHz</w:t>
      </w:r>
      <w:r w:rsidR="00F059D7" w:rsidRPr="00F059D7">
        <w:rPr>
          <w:rFonts w:ascii="Times New Roman" w:hAnsi="Times New Roman" w:cs="Times New Roman"/>
          <w:sz w:val="24"/>
          <w:szCs w:val="24"/>
        </w:rPr>
        <w:t xml:space="preserve">. </w:t>
      </w:r>
      <w:r w:rsidRPr="00603DB0">
        <w:rPr>
          <w:rFonts w:ascii="Times New Roman" w:hAnsi="Times New Roman" w:cs="Times New Roman"/>
          <w:sz w:val="24"/>
          <w:szCs w:val="24"/>
        </w:rPr>
        <w:t xml:space="preserve">When the selected spectral elements are processed by the RSOA (blue traces), the saturated-gain response redistributes the spectral power and enhances the relative contribution of higher-frequency </w:t>
      </w:r>
      <w:r w:rsidR="0058495D" w:rsidRPr="0058495D">
        <w:rPr>
          <w:rFonts w:ascii="Times New Roman" w:hAnsi="Times New Roman" w:cs="Times New Roman"/>
          <w:sz w:val="24"/>
          <w:szCs w:val="24"/>
        </w:rPr>
        <w:t>mapped components within the receiver dynamic range</w:t>
      </w:r>
      <w:r w:rsidRPr="00603DB0">
        <w:rPr>
          <w:rFonts w:ascii="Times New Roman" w:hAnsi="Times New Roman" w:cs="Times New Roman"/>
          <w:sz w:val="24"/>
          <w:szCs w:val="24"/>
        </w:rPr>
        <w:t xml:space="preserve">. As a result, </w:t>
      </w:r>
      <w:r w:rsidR="0058495D" w:rsidRPr="0058495D">
        <w:rPr>
          <w:rFonts w:ascii="Times New Roman" w:hAnsi="Times New Roman" w:cs="Times New Roman"/>
          <w:sz w:val="24"/>
          <w:szCs w:val="24"/>
        </w:rPr>
        <w:t>the reconstructed RF spectrum becomes flatter, and the effective bandwidth increases from 5.52 GHz to 11.76 GHz. These results show that the RSOA acts primarily as a spectral equalizer that improves RF bandwidth utilization, rather than as an independent source of stochastic dynamics</w:t>
      </w:r>
      <w:r w:rsidR="00F059D7" w:rsidRPr="00F059D7">
        <w:rPr>
          <w:rFonts w:ascii="Times New Roman" w:hAnsi="Times New Roman" w:cs="Times New Roman"/>
          <w:sz w:val="24"/>
          <w:szCs w:val="24"/>
        </w:rPr>
        <w:t>.</w:t>
      </w:r>
    </w:p>
    <w:bookmarkEnd w:id="5"/>
    <w:p w14:paraId="72817885" w14:textId="1A17CD80" w:rsidR="00F059D7" w:rsidRDefault="00603DB0" w:rsidP="00F059D7">
      <w:pPr>
        <w:spacing w:line="360" w:lineRule="auto"/>
        <w:ind w:firstLineChars="200" w:firstLine="480"/>
        <w:rPr>
          <w:rFonts w:ascii="Times New Roman" w:hAnsi="Times New Roman" w:cs="Times New Roman"/>
          <w:sz w:val="24"/>
          <w:szCs w:val="24"/>
        </w:rPr>
      </w:pPr>
      <w:r w:rsidRPr="00603DB0">
        <w:rPr>
          <w:rFonts w:ascii="Times New Roman" w:hAnsi="Times New Roman" w:cs="Times New Roman"/>
          <w:sz w:val="24"/>
          <w:szCs w:val="24"/>
        </w:rPr>
        <w:t>As the number of aggregated spectral</w:t>
      </w:r>
      <w:r w:rsidR="0058495D">
        <w:rPr>
          <w:rFonts w:ascii="Times New Roman" w:hAnsi="Times New Roman" w:cs="Times New Roman"/>
          <w:sz w:val="24"/>
          <w:szCs w:val="24"/>
        </w:rPr>
        <w:t>-</w:t>
      </w:r>
      <w:r w:rsidRPr="00603DB0">
        <w:rPr>
          <w:rFonts w:ascii="Times New Roman" w:hAnsi="Times New Roman" w:cs="Times New Roman"/>
          <w:sz w:val="24"/>
          <w:szCs w:val="24"/>
        </w:rPr>
        <w:t xml:space="preserve">element pairs </w:t>
      </w:r>
      <w:r w:rsidRPr="00401638">
        <w:rPr>
          <w:rFonts w:ascii="Times New Roman" w:hAnsi="Times New Roman" w:cs="Times New Roman"/>
          <w:i/>
          <w:sz w:val="24"/>
          <w:szCs w:val="24"/>
        </w:rPr>
        <w:t>N</w:t>
      </w:r>
      <w:r w:rsidRPr="00603DB0">
        <w:rPr>
          <w:rFonts w:ascii="Times New Roman" w:hAnsi="Times New Roman" w:cs="Times New Roman"/>
          <w:sz w:val="24"/>
          <w:szCs w:val="24"/>
        </w:rPr>
        <w:t xml:space="preserve"> increases from 2 to 10, the effective bandwidth of </w:t>
      </w:r>
      <w:r w:rsidR="0058495D" w:rsidRPr="0058495D">
        <w:rPr>
          <w:rFonts w:ascii="Times New Roman" w:hAnsi="Times New Roman" w:cs="Times New Roman"/>
          <w:sz w:val="24"/>
          <w:szCs w:val="24"/>
        </w:rPr>
        <w:t>the reconstructed RF chaotic waveform</w:t>
      </w:r>
      <w:r w:rsidRPr="00603DB0">
        <w:rPr>
          <w:rFonts w:ascii="Times New Roman" w:hAnsi="Times New Roman" w:cs="Times New Roman"/>
          <w:sz w:val="24"/>
          <w:szCs w:val="24"/>
        </w:rPr>
        <w:t xml:space="preserve"> expands from 7.83 GHz to 25.19 GHz. The achievable scaling is ultimately constrained by the signal-to-noise ratio (</w:t>
      </w:r>
      <w:r w:rsidRPr="00703190">
        <w:rPr>
          <w:rFonts w:ascii="Times New Roman" w:hAnsi="Times New Roman" w:cs="Times New Roman"/>
          <w:sz w:val="24"/>
          <w:szCs w:val="24"/>
        </w:rPr>
        <w:t>SNR</w:t>
      </w:r>
      <w:r w:rsidRPr="00603DB0">
        <w:rPr>
          <w:rFonts w:ascii="Times New Roman" w:hAnsi="Times New Roman" w:cs="Times New Roman"/>
          <w:sz w:val="24"/>
          <w:szCs w:val="24"/>
        </w:rPr>
        <w:t>) associated with photodetection</w:t>
      </w:r>
      <w:r w:rsidR="00F059D7">
        <w:rPr>
          <w:rFonts w:ascii="Times New Roman" w:hAnsi="Times New Roman" w:cs="Times New Roman"/>
          <w:sz w:val="24"/>
          <w:szCs w:val="24"/>
        </w:rPr>
        <w:t xml:space="preserve"> [</w:t>
      </w:r>
      <w:r w:rsidR="00356D95">
        <w:rPr>
          <w:rFonts w:ascii="Times New Roman" w:hAnsi="Times New Roman" w:cs="Times New Roman"/>
          <w:color w:val="0070C0"/>
          <w:sz w:val="24"/>
          <w:szCs w:val="24"/>
          <w:vertAlign w:val="superscript"/>
        </w:rPr>
        <w:t>3</w:t>
      </w:r>
      <w:r w:rsidR="00F059D7">
        <w:rPr>
          <w:rFonts w:ascii="Times New Roman" w:hAnsi="Times New Roman" w:cs="Times New Roman"/>
          <w:sz w:val="24"/>
          <w:szCs w:val="24"/>
        </w:rPr>
        <w:t>]</w:t>
      </w:r>
      <w:r w:rsidR="00F059D7" w:rsidRPr="00777FED">
        <w:rPr>
          <w:rFonts w:ascii="Times New Roman" w:hAnsi="Times New Roman" w:cs="Times New Roman"/>
          <w:sz w:val="24"/>
          <w:szCs w:val="24"/>
        </w:rPr>
        <w:t xml:space="preserve">. </w:t>
      </w:r>
      <w:r w:rsidRPr="00603DB0">
        <w:rPr>
          <w:rFonts w:ascii="Times New Roman" w:hAnsi="Times New Roman" w:cs="Times New Roman"/>
          <w:sz w:val="24"/>
          <w:szCs w:val="24"/>
        </w:rPr>
        <w:t>The total optical field can be expressed as</w:t>
      </w:r>
      <w:r w:rsidR="00F059D7" w:rsidRPr="00777FED">
        <w:rPr>
          <w:rFonts w:ascii="Times New Roman" w:hAnsi="Times New Roman" w:cs="Times New Roman"/>
          <w:sz w:val="24"/>
          <w:szCs w:val="24"/>
        </w:rPr>
        <w:t>:</w:t>
      </w:r>
    </w:p>
    <w:p w14:paraId="77ECBE0D" w14:textId="70A10BAC" w:rsidR="00777FED" w:rsidRPr="00777FED" w:rsidRDefault="00CE39CE" w:rsidP="00CE39CE">
      <w:pPr>
        <w:tabs>
          <w:tab w:val="center" w:pos="4876"/>
          <w:tab w:val="right" w:pos="10830"/>
        </w:tabs>
        <w:spacing w:line="360" w:lineRule="auto"/>
        <w:rPr>
          <w:rFonts w:ascii="Times New Roman" w:hAnsi="Times New Roman" w:cs="Times New Roman"/>
          <w:b/>
          <w:sz w:val="32"/>
          <w:szCs w:val="28"/>
        </w:rPr>
      </w:pPr>
      <w:r>
        <w:rPr>
          <w:rFonts w:ascii="Times New Roman" w:hAnsi="Times New Roman" w:cs="Times New Roman"/>
          <w:sz w:val="24"/>
        </w:rPr>
        <w:tab/>
      </w:r>
      <w:r w:rsidR="00777FED" w:rsidRPr="00777FED">
        <w:rPr>
          <w:rFonts w:ascii="Times New Roman" w:hAnsi="Times New Roman" w:cs="Times New Roman"/>
          <w:position w:val="-26"/>
          <w:sz w:val="24"/>
        </w:rPr>
        <w:object w:dxaOrig="1620" w:dyaOrig="639" w14:anchorId="7DBA274E">
          <v:shape id="_x0000_i1028" type="#_x0000_t75" style="width:80.55pt;height:32.45pt" o:ole="">
            <v:imagedata r:id="rId15" o:title=""/>
          </v:shape>
          <o:OLEObject Type="Embed" ProgID="Equation.DSMT4" ShapeID="_x0000_i1028" DrawAspect="Content" ObjectID="_1843050888" r:id="rId16"/>
        </w:object>
      </w:r>
      <w:r>
        <w:rPr>
          <w:rFonts w:ascii="Times New Roman" w:hAnsi="Times New Roman" w:cs="Times New Roman"/>
          <w:sz w:val="24"/>
        </w:rPr>
        <w:tab/>
      </w:r>
      <w:r w:rsidR="00777FED" w:rsidRPr="00777FED">
        <w:rPr>
          <w:rFonts w:ascii="Times New Roman" w:hAnsi="Times New Roman" w:cs="Times New Roman"/>
          <w:sz w:val="24"/>
        </w:rPr>
        <w:t>(S4)</w:t>
      </w:r>
    </w:p>
    <w:p w14:paraId="5BC5616E" w14:textId="2470251C" w:rsidR="00777FED" w:rsidRPr="00777FED" w:rsidRDefault="00603DB0" w:rsidP="00777FED">
      <w:pPr>
        <w:spacing w:line="360" w:lineRule="auto"/>
        <w:rPr>
          <w:rFonts w:ascii="Times New Roman" w:hAnsi="Times New Roman" w:cs="Times New Roman"/>
          <w:sz w:val="24"/>
          <w:szCs w:val="28"/>
        </w:rPr>
      </w:pPr>
      <w:r w:rsidRPr="00603DB0">
        <w:rPr>
          <w:rFonts w:ascii="Times New Roman" w:hAnsi="Times New Roman" w:cs="Times New Roman"/>
          <w:sz w:val="24"/>
          <w:szCs w:val="28"/>
        </w:rPr>
        <w:t>Owing to the square-law response of the photodetector, the detected current is</w:t>
      </w:r>
    </w:p>
    <w:p w14:paraId="7435BD95" w14:textId="2F0EF1F3" w:rsidR="00777FED" w:rsidRPr="00777FED" w:rsidRDefault="00CE39CE" w:rsidP="00CE39CE">
      <w:pPr>
        <w:tabs>
          <w:tab w:val="center" w:pos="4876"/>
          <w:tab w:val="right" w:pos="10830"/>
        </w:tabs>
        <w:spacing w:line="360" w:lineRule="auto"/>
        <w:rPr>
          <w:rFonts w:ascii="Times New Roman" w:hAnsi="Times New Roman" w:cs="Times New Roman"/>
          <w:b/>
          <w:sz w:val="32"/>
          <w:szCs w:val="28"/>
        </w:rPr>
      </w:pPr>
      <w:r>
        <w:rPr>
          <w:rFonts w:ascii="Times New Roman" w:hAnsi="Times New Roman" w:cs="Times New Roman"/>
          <w:sz w:val="24"/>
        </w:rPr>
        <w:tab/>
      </w:r>
      <w:r w:rsidR="00777FED" w:rsidRPr="00777FED">
        <w:rPr>
          <w:rFonts w:ascii="Times New Roman" w:hAnsi="Times New Roman" w:cs="Times New Roman"/>
          <w:position w:val="-26"/>
          <w:sz w:val="24"/>
        </w:rPr>
        <w:object w:dxaOrig="3900" w:dyaOrig="560" w14:anchorId="1874078A">
          <v:shape id="_x0000_i1029" type="#_x0000_t75" style="width:194.95pt;height:28.5pt" o:ole="">
            <v:imagedata r:id="rId17" o:title=""/>
          </v:shape>
          <o:OLEObject Type="Embed" ProgID="Equation.DSMT4" ShapeID="_x0000_i1029" DrawAspect="Content" ObjectID="_1843050889" r:id="rId18"/>
        </w:object>
      </w:r>
      <w:r>
        <w:rPr>
          <w:rFonts w:ascii="Times New Roman" w:hAnsi="Times New Roman" w:cs="Times New Roman"/>
          <w:sz w:val="24"/>
        </w:rPr>
        <w:tab/>
      </w:r>
      <w:r w:rsidR="00777FED" w:rsidRPr="00777FED">
        <w:rPr>
          <w:rFonts w:ascii="Times New Roman" w:hAnsi="Times New Roman" w:cs="Times New Roman"/>
          <w:sz w:val="24"/>
        </w:rPr>
        <w:t>(S5)</w:t>
      </w:r>
    </w:p>
    <w:p w14:paraId="222762CE" w14:textId="7B765F35" w:rsidR="00777FED" w:rsidRDefault="00603DB0" w:rsidP="00777FED">
      <w:pPr>
        <w:spacing w:line="360" w:lineRule="auto"/>
        <w:rPr>
          <w:rFonts w:ascii="Times New Roman" w:hAnsi="Times New Roman" w:cs="Times New Roman"/>
          <w:sz w:val="24"/>
          <w:szCs w:val="28"/>
        </w:rPr>
      </w:pPr>
      <w:r w:rsidRPr="00603DB0">
        <w:rPr>
          <w:rFonts w:ascii="Times New Roman" w:hAnsi="Times New Roman" w:cs="Times New Roman"/>
          <w:sz w:val="24"/>
          <w:szCs w:val="28"/>
        </w:rPr>
        <w:t>where the first term corresponds to the direct-current (DC) contribution and the second term contains the heterodyne beating products. For a spectral</w:t>
      </w:r>
      <w:r w:rsidR="0058495D">
        <w:rPr>
          <w:rFonts w:ascii="Times New Roman" w:hAnsi="Times New Roman" w:cs="Times New Roman"/>
          <w:sz w:val="24"/>
          <w:szCs w:val="28"/>
        </w:rPr>
        <w:t>-</w:t>
      </w:r>
      <w:r w:rsidRPr="00603DB0">
        <w:rPr>
          <w:rFonts w:ascii="Times New Roman" w:hAnsi="Times New Roman" w:cs="Times New Roman"/>
          <w:sz w:val="24"/>
          <w:szCs w:val="28"/>
        </w:rPr>
        <w:t>element pair</w:t>
      </w:r>
      <w:r w:rsidR="00777FED" w:rsidRPr="00777FED">
        <w:rPr>
          <w:rFonts w:ascii="Times New Roman" w:hAnsi="Times New Roman" w:cs="Times New Roman"/>
          <w:sz w:val="24"/>
          <w:szCs w:val="28"/>
        </w:rPr>
        <w:t xml:space="preserve"> (</w:t>
      </w:r>
      <w:proofErr w:type="spellStart"/>
      <w:proofErr w:type="gramStart"/>
      <w:r w:rsidR="00777FED" w:rsidRPr="00777FED">
        <w:rPr>
          <w:rFonts w:ascii="Times New Roman" w:hAnsi="Times New Roman" w:cs="Times New Roman"/>
          <w:i/>
          <w:sz w:val="24"/>
          <w:szCs w:val="28"/>
        </w:rPr>
        <w:t>m</w:t>
      </w:r>
      <w:r w:rsidR="00777FED" w:rsidRPr="00777FED">
        <w:rPr>
          <w:rFonts w:ascii="Times New Roman" w:hAnsi="Times New Roman" w:cs="Times New Roman"/>
          <w:sz w:val="24"/>
          <w:szCs w:val="28"/>
        </w:rPr>
        <w:t>,</w:t>
      </w:r>
      <w:r w:rsidR="00777FED" w:rsidRPr="00777FED">
        <w:rPr>
          <w:rFonts w:ascii="Times New Roman" w:hAnsi="Times New Roman" w:cs="Times New Roman"/>
          <w:i/>
          <w:sz w:val="24"/>
          <w:szCs w:val="28"/>
        </w:rPr>
        <w:t>n</w:t>
      </w:r>
      <w:proofErr w:type="spellEnd"/>
      <w:proofErr w:type="gramEnd"/>
      <w:r w:rsidR="00777FED" w:rsidRPr="00777FED">
        <w:rPr>
          <w:rFonts w:ascii="Times New Roman" w:hAnsi="Times New Roman" w:cs="Times New Roman"/>
          <w:sz w:val="24"/>
          <w:szCs w:val="28"/>
        </w:rPr>
        <w:t xml:space="preserve">), the power of a single beat note </w:t>
      </w:r>
      <w:proofErr w:type="spellStart"/>
      <w:r w:rsidR="00777FED" w:rsidRPr="00777FED">
        <w:rPr>
          <w:rFonts w:ascii="Times New Roman" w:hAnsi="Times New Roman" w:cs="Times New Roman"/>
          <w:i/>
          <w:sz w:val="24"/>
          <w:szCs w:val="28"/>
        </w:rPr>
        <w:t>P</w:t>
      </w:r>
      <w:r w:rsidR="00777FED" w:rsidRPr="00777FED">
        <w:rPr>
          <w:rFonts w:ascii="Times New Roman" w:hAnsi="Times New Roman" w:cs="Times New Roman"/>
          <w:i/>
          <w:sz w:val="24"/>
          <w:szCs w:val="28"/>
          <w:vertAlign w:val="subscript"/>
        </w:rPr>
        <w:t>mn</w:t>
      </w:r>
      <w:proofErr w:type="spellEnd"/>
      <w:r w:rsidR="00777FED" w:rsidRPr="00777FED">
        <w:rPr>
          <w:rFonts w:ascii="Times New Roman" w:hAnsi="Times New Roman" w:cs="Times New Roman"/>
          <w:sz w:val="24"/>
          <w:szCs w:val="28"/>
        </w:rPr>
        <w:t xml:space="preserve"> is given by:</w:t>
      </w:r>
    </w:p>
    <w:p w14:paraId="41DDCDC4" w14:textId="3A678F13" w:rsidR="00777FED" w:rsidRPr="00D07B28" w:rsidRDefault="00CE39CE" w:rsidP="00CE39CE">
      <w:pPr>
        <w:tabs>
          <w:tab w:val="center" w:pos="4876"/>
          <w:tab w:val="right" w:pos="10830"/>
        </w:tabs>
        <w:spacing w:line="360" w:lineRule="auto"/>
        <w:rPr>
          <w:rFonts w:ascii="Times New Roman" w:hAnsi="Times New Roman" w:cs="Times New Roman"/>
          <w:sz w:val="32"/>
          <w:szCs w:val="28"/>
        </w:rPr>
      </w:pPr>
      <w:r>
        <w:rPr>
          <w:rFonts w:ascii="Times New Roman" w:hAnsi="Times New Roman" w:cs="Times New Roman"/>
          <w:sz w:val="24"/>
        </w:rPr>
        <w:tab/>
      </w:r>
      <w:r w:rsidR="00D07B28" w:rsidRPr="00D07B28">
        <w:rPr>
          <w:rFonts w:ascii="Times New Roman" w:hAnsi="Times New Roman" w:cs="Times New Roman"/>
          <w:position w:val="-14"/>
          <w:sz w:val="24"/>
        </w:rPr>
        <w:object w:dxaOrig="1480" w:dyaOrig="440" w14:anchorId="39C843DB">
          <v:shape id="_x0000_i1030" type="#_x0000_t75" style="width:74.5pt;height:22.45pt" o:ole="">
            <v:imagedata r:id="rId19" o:title=""/>
          </v:shape>
          <o:OLEObject Type="Embed" ProgID="Equation.DSMT4" ShapeID="_x0000_i1030" DrawAspect="Content" ObjectID="_1843050890" r:id="rId20"/>
        </w:object>
      </w:r>
      <w:r>
        <w:rPr>
          <w:rFonts w:ascii="Times New Roman" w:hAnsi="Times New Roman" w:cs="Times New Roman"/>
          <w:sz w:val="24"/>
        </w:rPr>
        <w:tab/>
      </w:r>
      <w:r>
        <w:rPr>
          <w:rFonts w:ascii="Times New Roman" w:hAnsi="Times New Roman" w:cs="Times New Roman" w:hint="eastAsia"/>
          <w:sz w:val="24"/>
        </w:rPr>
        <w:t>(</w:t>
      </w:r>
      <w:r w:rsidR="00D07B28" w:rsidRPr="00CE39CE">
        <w:rPr>
          <w:rFonts w:ascii="Times New Roman" w:hAnsi="Times New Roman" w:cs="Times New Roman"/>
          <w:sz w:val="24"/>
        </w:rPr>
        <w:t>S6</w:t>
      </w:r>
      <w:r>
        <w:rPr>
          <w:rFonts w:ascii="Times New Roman" w:hAnsi="Times New Roman" w:cs="Times New Roman"/>
          <w:sz w:val="24"/>
        </w:rPr>
        <w:t>)</w:t>
      </w:r>
    </w:p>
    <w:p w14:paraId="259CC13A" w14:textId="1EB3F88D" w:rsidR="00777FED" w:rsidRPr="00777FED" w:rsidRDefault="0058495D" w:rsidP="00777FED">
      <w:pPr>
        <w:spacing w:line="360" w:lineRule="auto"/>
        <w:rPr>
          <w:rFonts w:ascii="Times New Roman" w:hAnsi="Times New Roman" w:cs="Times New Roman"/>
          <w:sz w:val="24"/>
          <w:szCs w:val="28"/>
        </w:rPr>
      </w:pPr>
      <w:r>
        <w:rPr>
          <w:rFonts w:ascii="Times New Roman" w:hAnsi="Times New Roman" w:cs="Times New Roman"/>
          <w:sz w:val="24"/>
          <w:szCs w:val="28"/>
        </w:rPr>
        <w:t>A</w:t>
      </w:r>
      <w:r w:rsidR="00777FED" w:rsidRPr="00777FED">
        <w:rPr>
          <w:rFonts w:ascii="Times New Roman" w:hAnsi="Times New Roman" w:cs="Times New Roman"/>
          <w:sz w:val="24"/>
          <w:szCs w:val="28"/>
        </w:rPr>
        <w:t xml:space="preserve">ssuming the total optical power </w:t>
      </w:r>
      <w:proofErr w:type="spellStart"/>
      <w:r w:rsidR="00777FED" w:rsidRPr="00777FED">
        <w:rPr>
          <w:rFonts w:ascii="Times New Roman" w:hAnsi="Times New Roman" w:cs="Times New Roman"/>
          <w:i/>
          <w:sz w:val="24"/>
          <w:szCs w:val="28"/>
        </w:rPr>
        <w:t>P</w:t>
      </w:r>
      <w:r w:rsidR="00777FED" w:rsidRPr="00777FED">
        <w:rPr>
          <w:rFonts w:ascii="Times New Roman" w:hAnsi="Times New Roman" w:cs="Times New Roman"/>
          <w:i/>
          <w:sz w:val="24"/>
          <w:szCs w:val="28"/>
          <w:vertAlign w:val="subscript"/>
        </w:rPr>
        <w:t>tot</w:t>
      </w:r>
      <w:proofErr w:type="spellEnd"/>
      <w:r w:rsidR="00777FED" w:rsidRPr="00777FED">
        <w:rPr>
          <w:rFonts w:ascii="Times New Roman" w:hAnsi="Times New Roman" w:cs="Times New Roman"/>
          <w:sz w:val="24"/>
          <w:szCs w:val="28"/>
        </w:rPr>
        <w:t xml:space="preserve"> is finite and fixed, distributed across </w:t>
      </w:r>
      <w:r w:rsidR="00777FED" w:rsidRPr="00777FED">
        <w:rPr>
          <w:rFonts w:ascii="Times New Roman" w:hAnsi="Times New Roman" w:cs="Times New Roman"/>
          <w:i/>
          <w:sz w:val="24"/>
          <w:szCs w:val="28"/>
        </w:rPr>
        <w:t>N</w:t>
      </w:r>
      <w:r w:rsidR="00777FED" w:rsidRPr="00777FED">
        <w:rPr>
          <w:rFonts w:ascii="Times New Roman" w:hAnsi="Times New Roman" w:cs="Times New Roman"/>
          <w:sz w:val="24"/>
          <w:szCs w:val="28"/>
        </w:rPr>
        <w:t xml:space="preserve"> </w:t>
      </w:r>
      <w:r w:rsidR="00D07B28">
        <w:rPr>
          <w:rFonts w:ascii="Times New Roman" w:hAnsi="Times New Roman" w:cs="Times New Roman"/>
          <w:sz w:val="24"/>
          <w:szCs w:val="28"/>
        </w:rPr>
        <w:t xml:space="preserve">spectral elements </w:t>
      </w:r>
      <w:r w:rsidR="00777FED" w:rsidRPr="00777FED">
        <w:rPr>
          <w:rFonts w:ascii="Times New Roman" w:hAnsi="Times New Roman" w:cs="Times New Roman"/>
          <w:sz w:val="24"/>
          <w:szCs w:val="28"/>
        </w:rPr>
        <w:t xml:space="preserve">such that </w:t>
      </w:r>
      <w:r w:rsidR="00D07B28" w:rsidRPr="002C4725">
        <w:rPr>
          <w:position w:val="-12"/>
        </w:rPr>
        <w:object w:dxaOrig="1160" w:dyaOrig="360" w14:anchorId="7E5653EA">
          <v:shape id="_x0000_i1031" type="#_x0000_t75" style="width:58.45pt;height:18.55pt" o:ole="">
            <v:imagedata r:id="rId21" o:title=""/>
          </v:shape>
          <o:OLEObject Type="Embed" ProgID="Equation.DSMT4" ShapeID="_x0000_i1031" DrawAspect="Content" ObjectID="_1843050891" r:id="rId22"/>
        </w:object>
      </w:r>
      <w:r w:rsidR="00777FED" w:rsidRPr="00777FED">
        <w:rPr>
          <w:rFonts w:ascii="Times New Roman" w:hAnsi="Times New Roman" w:cs="Times New Roman"/>
          <w:sz w:val="24"/>
          <w:szCs w:val="28"/>
        </w:rPr>
        <w:t xml:space="preserve">, it follows that </w:t>
      </w:r>
      <w:r w:rsidR="00D07B28" w:rsidRPr="002C4725">
        <w:rPr>
          <w:position w:val="-14"/>
        </w:rPr>
        <w:object w:dxaOrig="1200" w:dyaOrig="440" w14:anchorId="1CD47277">
          <v:shape id="_x0000_i1032" type="#_x0000_t75" style="width:59.5pt;height:22.45pt" o:ole="">
            <v:imagedata r:id="rId23" o:title=""/>
          </v:shape>
          <o:OLEObject Type="Embed" ProgID="Equation.DSMT4" ShapeID="_x0000_i1032" DrawAspect="Content" ObjectID="_1843050892" r:id="rId24"/>
        </w:object>
      </w:r>
      <w:r w:rsidR="00777FED" w:rsidRPr="00777FED">
        <w:rPr>
          <w:rFonts w:ascii="Times New Roman" w:hAnsi="Times New Roman" w:cs="Times New Roman"/>
          <w:sz w:val="24"/>
          <w:szCs w:val="28"/>
        </w:rPr>
        <w:t>. Consequently, the power of an individual beat note scales inversely with the square of the element count:</w:t>
      </w:r>
    </w:p>
    <w:p w14:paraId="617A9C14" w14:textId="062C0FB7" w:rsidR="00777FED" w:rsidRPr="00D07B28" w:rsidRDefault="00CE39CE" w:rsidP="00CE39CE">
      <w:pPr>
        <w:tabs>
          <w:tab w:val="center" w:pos="4876"/>
          <w:tab w:val="right" w:pos="10830"/>
        </w:tabs>
        <w:spacing w:line="360" w:lineRule="auto"/>
        <w:rPr>
          <w:rFonts w:ascii="Times New Roman" w:hAnsi="Times New Roman" w:cs="Times New Roman"/>
          <w:sz w:val="32"/>
          <w:szCs w:val="28"/>
        </w:rPr>
      </w:pPr>
      <w:r>
        <w:rPr>
          <w:rFonts w:ascii="Times New Roman" w:hAnsi="Times New Roman" w:cs="Times New Roman"/>
          <w:sz w:val="24"/>
        </w:rPr>
        <w:lastRenderedPageBreak/>
        <w:tab/>
      </w:r>
      <w:r w:rsidR="00D07B28" w:rsidRPr="00D07B28">
        <w:rPr>
          <w:rFonts w:ascii="Times New Roman" w:hAnsi="Times New Roman" w:cs="Times New Roman"/>
          <w:position w:val="-24"/>
          <w:sz w:val="24"/>
        </w:rPr>
        <w:object w:dxaOrig="960" w:dyaOrig="620" w14:anchorId="451B68F3">
          <v:shape id="_x0000_i1033" type="#_x0000_t75" style="width:48.5pt;height:31pt" o:ole="">
            <v:imagedata r:id="rId25" o:title=""/>
          </v:shape>
          <o:OLEObject Type="Embed" ProgID="Equation.DSMT4" ShapeID="_x0000_i1033" DrawAspect="Content" ObjectID="_1843050893" r:id="rId26"/>
        </w:object>
      </w:r>
      <w:r>
        <w:rPr>
          <w:rFonts w:ascii="Times New Roman" w:hAnsi="Times New Roman" w:cs="Times New Roman"/>
          <w:sz w:val="24"/>
        </w:rPr>
        <w:tab/>
      </w:r>
      <w:r w:rsidR="00D07B28" w:rsidRPr="00D07B28">
        <w:rPr>
          <w:rFonts w:ascii="Times New Roman" w:hAnsi="Times New Roman" w:cs="Times New Roman"/>
          <w:sz w:val="24"/>
        </w:rPr>
        <w:t>(S7)</w:t>
      </w:r>
    </w:p>
    <w:p w14:paraId="657D05DE" w14:textId="6E2295F7" w:rsidR="00D07B28" w:rsidRPr="00D07B28" w:rsidRDefault="00D07B28" w:rsidP="00C269C9">
      <w:pPr>
        <w:spacing w:line="360" w:lineRule="auto"/>
        <w:ind w:firstLineChars="200" w:firstLine="480"/>
        <w:rPr>
          <w:rFonts w:ascii="Times New Roman" w:hAnsi="Times New Roman" w:cs="Times New Roman"/>
          <w:sz w:val="24"/>
          <w:szCs w:val="28"/>
        </w:rPr>
      </w:pPr>
      <w:bookmarkStart w:id="9" w:name="OLE_LINK35"/>
      <w:r w:rsidRPr="00D07B28">
        <w:rPr>
          <w:rFonts w:ascii="Times New Roman" w:hAnsi="Times New Roman" w:cs="Times New Roman"/>
          <w:sz w:val="24"/>
          <w:szCs w:val="28"/>
        </w:rPr>
        <w:t xml:space="preserve">This derivation elucidates the physical origin of the sharp SNR degradation as </w:t>
      </w:r>
      <w:r w:rsidRPr="00D07B28">
        <w:rPr>
          <w:rFonts w:ascii="Times New Roman" w:hAnsi="Times New Roman" w:cs="Times New Roman"/>
          <w:i/>
          <w:sz w:val="24"/>
          <w:szCs w:val="28"/>
        </w:rPr>
        <w:t>N</w:t>
      </w:r>
      <w:r w:rsidRPr="00D07B28">
        <w:rPr>
          <w:rFonts w:ascii="Times New Roman" w:hAnsi="Times New Roman" w:cs="Times New Roman"/>
          <w:sz w:val="24"/>
          <w:szCs w:val="28"/>
        </w:rPr>
        <w:t xml:space="preserve"> increases. </w:t>
      </w:r>
      <w:r w:rsidR="00872BBF" w:rsidRPr="00872BBF">
        <w:rPr>
          <w:rFonts w:ascii="Times New Roman" w:hAnsi="Times New Roman" w:cs="Times New Roman"/>
          <w:sz w:val="24"/>
          <w:szCs w:val="28"/>
        </w:rPr>
        <w:t>Fig</w:t>
      </w:r>
      <w:r w:rsidR="00872BBF">
        <w:rPr>
          <w:rFonts w:ascii="Times New Roman" w:hAnsi="Times New Roman" w:cs="Times New Roman"/>
          <w:sz w:val="24"/>
          <w:szCs w:val="28"/>
        </w:rPr>
        <w:t>.</w:t>
      </w:r>
      <w:r w:rsidR="00E566B1">
        <w:rPr>
          <w:rFonts w:ascii="Times New Roman" w:hAnsi="Times New Roman" w:cs="Times New Roman"/>
          <w:sz w:val="24"/>
          <w:szCs w:val="28"/>
        </w:rPr>
        <w:t xml:space="preserve"> </w:t>
      </w:r>
      <w:r w:rsidR="00872BBF" w:rsidRPr="00872BBF">
        <w:rPr>
          <w:rFonts w:ascii="Times New Roman" w:hAnsi="Times New Roman" w:cs="Times New Roman"/>
          <w:color w:val="0070C0"/>
          <w:sz w:val="24"/>
          <w:szCs w:val="28"/>
        </w:rPr>
        <w:t xml:space="preserve">S2c </w:t>
      </w:r>
      <w:r w:rsidR="00872BBF" w:rsidRPr="00872BBF">
        <w:rPr>
          <w:rFonts w:ascii="Times New Roman" w:hAnsi="Times New Roman" w:cs="Times New Roman"/>
          <w:sz w:val="24"/>
          <w:szCs w:val="28"/>
        </w:rPr>
        <w:t xml:space="preserve">illustrates this effect for </w:t>
      </w:r>
      <w:r w:rsidR="00872BBF" w:rsidRPr="00872BBF">
        <w:rPr>
          <w:rFonts w:ascii="Times New Roman" w:hAnsi="Times New Roman" w:cs="Times New Roman"/>
          <w:i/>
          <w:sz w:val="24"/>
          <w:szCs w:val="28"/>
        </w:rPr>
        <w:t>N</w:t>
      </w:r>
      <w:r w:rsidR="00872BBF">
        <w:rPr>
          <w:rFonts w:ascii="Times New Roman" w:hAnsi="Times New Roman" w:cs="Times New Roman"/>
          <w:i/>
          <w:sz w:val="24"/>
          <w:szCs w:val="28"/>
        </w:rPr>
        <w:t xml:space="preserve"> </w:t>
      </w:r>
      <w:r w:rsidR="00872BBF" w:rsidRPr="00872BBF">
        <w:rPr>
          <w:rFonts w:ascii="Times New Roman" w:hAnsi="Times New Roman" w:cs="Times New Roman"/>
          <w:sz w:val="24"/>
          <w:szCs w:val="28"/>
        </w:rPr>
        <w:t>=</w:t>
      </w:r>
      <w:r w:rsidR="00872BBF">
        <w:rPr>
          <w:rFonts w:ascii="Times New Roman" w:hAnsi="Times New Roman" w:cs="Times New Roman"/>
          <w:sz w:val="24"/>
          <w:szCs w:val="28"/>
        </w:rPr>
        <w:t xml:space="preserve"> </w:t>
      </w:r>
      <w:r w:rsidR="00872BBF" w:rsidRPr="00872BBF">
        <w:rPr>
          <w:rFonts w:ascii="Times New Roman" w:hAnsi="Times New Roman" w:cs="Times New Roman"/>
          <w:sz w:val="24"/>
          <w:szCs w:val="28"/>
        </w:rPr>
        <w:t>10. Owing to the non-uniform gain profile of the EDFA and the intrinsic power variation of the microcomb spectrum, beat notes generated by spectral elements located near the pump frequency exhibit reduced amplitudes and gradually approach the noise floor. These results indicate that bandwidth scaling through spectral aggregation is accompanied by a progressive reduction in beat-note SNR, imposing a practical constraint on entropy reconstruction using large numbers of spectral elements</w:t>
      </w:r>
      <w:r w:rsidRPr="00D07B28">
        <w:rPr>
          <w:rFonts w:ascii="Times New Roman" w:hAnsi="Times New Roman" w:cs="Times New Roman"/>
          <w:sz w:val="24"/>
          <w:szCs w:val="28"/>
        </w:rPr>
        <w:t>.</w:t>
      </w:r>
    </w:p>
    <w:bookmarkEnd w:id="6"/>
    <w:p w14:paraId="3276F05B" w14:textId="6760A522" w:rsidR="00777FED" w:rsidRDefault="00777FED" w:rsidP="00777FED">
      <w:pPr>
        <w:spacing w:line="360" w:lineRule="auto"/>
        <w:ind w:firstLineChars="200" w:firstLine="480"/>
        <w:rPr>
          <w:rFonts w:ascii="Times New Roman" w:hAnsi="Times New Roman" w:cs="Times New Roman"/>
          <w:b/>
          <w:sz w:val="24"/>
          <w:szCs w:val="28"/>
        </w:rPr>
      </w:pPr>
    </w:p>
    <w:p w14:paraId="74927FA4" w14:textId="656EBBB4" w:rsidR="00713F58" w:rsidRDefault="00713F58" w:rsidP="00713F58">
      <w:pPr>
        <w:rPr>
          <w:rFonts w:ascii="Times New Roman" w:hAnsi="Times New Roman" w:cs="Times New Roman"/>
          <w:b/>
          <w:sz w:val="24"/>
          <w:szCs w:val="28"/>
        </w:rPr>
      </w:pPr>
      <w:bookmarkStart w:id="10" w:name="OLE_LINK36"/>
      <w:bookmarkStart w:id="11" w:name="OLE_LINK37"/>
      <w:bookmarkStart w:id="12" w:name="OLE_LINK41"/>
      <w:bookmarkEnd w:id="9"/>
      <w:r>
        <w:rPr>
          <w:rFonts w:ascii="Times New Roman" w:hAnsi="Times New Roman" w:cs="Times New Roman"/>
          <w:b/>
          <w:sz w:val="24"/>
          <w:szCs w:val="28"/>
        </w:rPr>
        <w:t>III.</w:t>
      </w:r>
      <w:r w:rsidRPr="00713F58">
        <w:rPr>
          <w:rFonts w:ascii="Times New Roman" w:hAnsi="Times New Roman" w:cs="Times New Roman"/>
          <w:b/>
          <w:sz w:val="24"/>
          <w:szCs w:val="28"/>
        </w:rPr>
        <w:t xml:space="preserve"> </w:t>
      </w:r>
      <w:bookmarkStart w:id="13" w:name="OLE_LINK1"/>
      <w:r w:rsidR="006A52FF" w:rsidRPr="006A52FF">
        <w:rPr>
          <w:rFonts w:ascii="Times New Roman" w:hAnsi="Times New Roman" w:cs="Times New Roman"/>
          <w:b/>
          <w:sz w:val="24"/>
          <w:szCs w:val="24"/>
        </w:rPr>
        <w:t>S</w:t>
      </w:r>
      <w:r w:rsidR="001A6C03" w:rsidRPr="001A6C03">
        <w:rPr>
          <w:rFonts w:ascii="Times New Roman" w:hAnsi="Times New Roman" w:cs="Times New Roman"/>
          <w:b/>
          <w:sz w:val="24"/>
          <w:szCs w:val="24"/>
        </w:rPr>
        <w:t>pectral broadening and spectral-element spacing in RF chaos synthesis</w:t>
      </w:r>
      <w:bookmarkEnd w:id="13"/>
    </w:p>
    <w:p w14:paraId="6270BF45" w14:textId="07ADA42D" w:rsidR="006A52FF" w:rsidRPr="006A52FF" w:rsidRDefault="006A52FF" w:rsidP="006A52FF">
      <w:pPr>
        <w:spacing w:line="360" w:lineRule="auto"/>
        <w:ind w:firstLineChars="200" w:firstLine="480"/>
        <w:rPr>
          <w:rFonts w:ascii="Times New Roman" w:hAnsi="Times New Roman" w:cs="Times New Roman"/>
          <w:sz w:val="24"/>
          <w:szCs w:val="24"/>
        </w:rPr>
      </w:pPr>
      <w:bookmarkStart w:id="14" w:name="OLE_LINK38"/>
      <w:r w:rsidRPr="006A52FF">
        <w:rPr>
          <w:rFonts w:ascii="Times New Roman" w:hAnsi="Times New Roman" w:cs="Times New Roman"/>
          <w:sz w:val="24"/>
          <w:szCs w:val="24"/>
        </w:rPr>
        <w:t>Fig</w:t>
      </w:r>
      <w:r>
        <w:rPr>
          <w:rFonts w:ascii="Times New Roman" w:hAnsi="Times New Roman" w:cs="Times New Roman"/>
          <w:sz w:val="24"/>
          <w:szCs w:val="24"/>
        </w:rPr>
        <w:t>.</w:t>
      </w:r>
      <w:r w:rsidRPr="006A52FF">
        <w:rPr>
          <w:rFonts w:ascii="Times New Roman" w:hAnsi="Times New Roman" w:cs="Times New Roman"/>
          <w:sz w:val="24"/>
          <w:szCs w:val="24"/>
        </w:rPr>
        <w:t xml:space="preserve"> </w:t>
      </w:r>
      <w:r w:rsidRPr="006A52FF">
        <w:rPr>
          <w:rFonts w:ascii="Times New Roman" w:hAnsi="Times New Roman" w:cs="Times New Roman"/>
          <w:color w:val="0070C0"/>
          <w:sz w:val="24"/>
          <w:szCs w:val="24"/>
        </w:rPr>
        <w:t xml:space="preserve">S3a </w:t>
      </w:r>
      <w:r w:rsidR="001A6C03" w:rsidRPr="001A6C03">
        <w:rPr>
          <w:rFonts w:ascii="Times New Roman" w:hAnsi="Times New Roman" w:cs="Times New Roman"/>
          <w:sz w:val="24"/>
          <w:szCs w:val="24"/>
        </w:rPr>
        <w:t>illustrates the spectral-broadening scheme used to increase the bandwidth contribution of individual mapped spectral elements. A broadband chaotic signal generated by an external-cavity laser is used to phase-modulate the chaotic microcomb. After propagation through a dispersive single-mode fib</w:t>
      </w:r>
      <w:r w:rsidR="001A6C03">
        <w:rPr>
          <w:rFonts w:ascii="Times New Roman" w:hAnsi="Times New Roman" w:cs="Times New Roman" w:hint="eastAsia"/>
          <w:sz w:val="24"/>
          <w:szCs w:val="24"/>
        </w:rPr>
        <w:t>er</w:t>
      </w:r>
      <w:r w:rsidR="001A6C03" w:rsidRPr="001A6C03">
        <w:rPr>
          <w:rFonts w:ascii="Times New Roman" w:hAnsi="Times New Roman" w:cs="Times New Roman"/>
          <w:sz w:val="24"/>
          <w:szCs w:val="24"/>
        </w:rPr>
        <w:t xml:space="preserve"> (SMF), the imposed phase fluctuations are converted into intensity fluctuations through chromatic dispersion, resulting in broadened stochastic spectral envelopes around each comb tooth.</w:t>
      </w:r>
    </w:p>
    <w:p w14:paraId="6C985933" w14:textId="6624760F" w:rsidR="006A52FF" w:rsidRPr="006A52FF" w:rsidRDefault="006A52FF" w:rsidP="006A52FF">
      <w:pPr>
        <w:spacing w:line="360" w:lineRule="auto"/>
        <w:ind w:firstLineChars="200" w:firstLine="480"/>
        <w:rPr>
          <w:rFonts w:ascii="Times New Roman" w:hAnsi="Times New Roman" w:cs="Times New Roman"/>
          <w:sz w:val="24"/>
          <w:szCs w:val="24"/>
        </w:rPr>
      </w:pPr>
      <w:r w:rsidRPr="006A52FF">
        <w:rPr>
          <w:rFonts w:ascii="Times New Roman" w:hAnsi="Times New Roman" w:cs="Times New Roman"/>
          <w:sz w:val="24"/>
          <w:szCs w:val="24"/>
        </w:rPr>
        <w:t xml:space="preserve">The influence of spectral broadening on the effective bandwidth of individual mapped spectral elements is analyzed in Fig. </w:t>
      </w:r>
      <w:r w:rsidRPr="006A52FF">
        <w:rPr>
          <w:rFonts w:ascii="Times New Roman" w:hAnsi="Times New Roman" w:cs="Times New Roman"/>
          <w:color w:val="0070C0"/>
          <w:sz w:val="24"/>
          <w:szCs w:val="24"/>
        </w:rPr>
        <w:t>S3b</w:t>
      </w:r>
      <w:r w:rsidRPr="006A52FF">
        <w:rPr>
          <w:rFonts w:ascii="Times New Roman" w:hAnsi="Times New Roman" w:cs="Times New Roman"/>
          <w:sz w:val="24"/>
          <w:szCs w:val="24"/>
        </w:rPr>
        <w:t>. Prior to broadening, the effective bandwidth exhibits a non-monotonic dependence on the spectral</w:t>
      </w:r>
      <w:r>
        <w:rPr>
          <w:rFonts w:ascii="Times New Roman" w:hAnsi="Times New Roman" w:cs="Times New Roman"/>
          <w:sz w:val="24"/>
          <w:szCs w:val="24"/>
        </w:rPr>
        <w:t xml:space="preserve"> </w:t>
      </w:r>
      <w:r w:rsidRPr="006A52FF">
        <w:rPr>
          <w:rFonts w:ascii="Times New Roman" w:hAnsi="Times New Roman" w:cs="Times New Roman"/>
          <w:sz w:val="24"/>
          <w:szCs w:val="24"/>
        </w:rPr>
        <w:t>element index. For elements located close to the pump, the corresponding heterodyne components are densely distributed in the RF domain, leading to strong spectral overlap and limited bandwidth. As the spectral</w:t>
      </w:r>
      <w:r>
        <w:rPr>
          <w:rFonts w:ascii="Times New Roman" w:hAnsi="Times New Roman" w:cs="Times New Roman"/>
          <w:sz w:val="24"/>
          <w:szCs w:val="24"/>
        </w:rPr>
        <w:t xml:space="preserve"> </w:t>
      </w:r>
      <w:r w:rsidRPr="006A52FF">
        <w:rPr>
          <w:rFonts w:ascii="Times New Roman" w:hAnsi="Times New Roman" w:cs="Times New Roman"/>
          <w:sz w:val="24"/>
          <w:szCs w:val="24"/>
        </w:rPr>
        <w:t>element index increases, the overlap is reduced and the spectral occupancy becomes more uniform, resulting in an increase in effective bandwidth. For larger indices, however, the heterodyne components become increasingly separated and the RF spectrum evolves into isolated narrow peaks, reducing the effective bandwidth evaluated using the 80% energy criterion.</w:t>
      </w:r>
    </w:p>
    <w:p w14:paraId="64D38C8B" w14:textId="1FD213D7" w:rsidR="006A52FF" w:rsidRDefault="001A6C03" w:rsidP="006A52FF">
      <w:pPr>
        <w:spacing w:line="360" w:lineRule="auto"/>
        <w:ind w:firstLineChars="200" w:firstLine="480"/>
        <w:rPr>
          <w:rFonts w:ascii="Times New Roman" w:hAnsi="Times New Roman" w:cs="Times New Roman"/>
          <w:sz w:val="24"/>
          <w:szCs w:val="24"/>
        </w:rPr>
      </w:pPr>
      <w:r w:rsidRPr="001A6C03">
        <w:rPr>
          <w:rFonts w:ascii="Times New Roman" w:hAnsi="Times New Roman" w:cs="Times New Roman"/>
          <w:sz w:val="24"/>
          <w:szCs w:val="24"/>
        </w:rPr>
        <w:t>After spectral broadening, the effective bandwidth of individual mapped elements increases substantially and gradually approaches a stable value at larger indices. This behavior indicates that the broadened stochastic sidebands partially fill the frequency gaps between neighboring heterodyne components, thereby increasing the RF spectral occupancy associated with each mapped element. The measured spectra remain well above the electronic noise floor over the effective bandwidth, confirming that the bandwidth increase is signal dominated rather than noise-floor limited.</w:t>
      </w:r>
    </w:p>
    <w:p w14:paraId="594FE949" w14:textId="440A3835" w:rsidR="00BE7760" w:rsidRPr="006A52FF" w:rsidRDefault="00BE7760" w:rsidP="00BE7760">
      <w:pPr>
        <w:spacing w:line="360" w:lineRule="auto"/>
        <w:rPr>
          <w:rFonts w:ascii="Times New Roman" w:hAnsi="Times New Roman" w:cs="Times New Roman" w:hint="eastAsia"/>
          <w:sz w:val="24"/>
          <w:szCs w:val="24"/>
        </w:rPr>
      </w:pPr>
      <w:r w:rsidRPr="006D509D">
        <w:rPr>
          <w:rFonts w:ascii="等线" w:eastAsia="华文楷体" w:hAnsi="等线"/>
          <w:noProof/>
        </w:rPr>
        <w:lastRenderedPageBreak/>
        <mc:AlternateContent>
          <mc:Choice Requires="wps">
            <w:drawing>
              <wp:inline distT="0" distB="0" distL="0" distR="0" wp14:anchorId="571B25F0" wp14:editId="20BF00AC">
                <wp:extent cx="6192520" cy="8832693"/>
                <wp:effectExtent l="0" t="0" r="0" b="6985"/>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8832693"/>
                        </a:xfrm>
                        <a:prstGeom prst="rect">
                          <a:avLst/>
                        </a:prstGeom>
                        <a:solidFill>
                          <a:srgbClr val="FFFFFF"/>
                        </a:solidFill>
                        <a:ln w="9525">
                          <a:noFill/>
                          <a:miter lim="800000"/>
                          <a:headEnd/>
                          <a:tailEnd/>
                        </a:ln>
                      </wps:spPr>
                      <wps:txbx>
                        <w:txbxContent>
                          <w:p w14:paraId="4362A6EA" w14:textId="77777777" w:rsidR="00BE7760" w:rsidRPr="00D11432"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9C6FDA" wp14:editId="6D7BDE40">
                                  <wp:extent cx="6120000" cy="710841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3-pt=10.jpg"/>
                                          <pic:cNvPicPr/>
                                        </pic:nvPicPr>
                                        <pic:blipFill>
                                          <a:blip r:embed="rId27"/>
                                          <a:stretch>
                                            <a:fillRect/>
                                          </a:stretch>
                                        </pic:blipFill>
                                        <pic:spPr>
                                          <a:xfrm>
                                            <a:off x="0" y="0"/>
                                            <a:ext cx="6120000" cy="7108413"/>
                                          </a:xfrm>
                                          <a:prstGeom prst="rect">
                                            <a:avLst/>
                                          </a:prstGeom>
                                        </pic:spPr>
                                      </pic:pic>
                                    </a:graphicData>
                                  </a:graphic>
                                </wp:inline>
                              </w:drawing>
                            </w:r>
                          </w:p>
                          <w:p w14:paraId="3AAA4416" w14:textId="77777777" w:rsidR="00BE7760" w:rsidRDefault="00BE7760" w:rsidP="00BE7760">
                            <w:pPr>
                              <w:adjustRightInd w:val="0"/>
                              <w:snapToGrid w:val="0"/>
                              <w:rPr>
                                <w:rFonts w:ascii="Times New Roman" w:hAnsi="Times New Roman" w:cs="Times New Roman"/>
                                <w:b/>
                                <w:szCs w:val="24"/>
                              </w:rPr>
                            </w:pPr>
                          </w:p>
                          <w:p w14:paraId="3102DB1B" w14:textId="77777777" w:rsidR="00BE7760" w:rsidRPr="00C51778" w:rsidRDefault="00BE7760" w:rsidP="00BE7760">
                            <w:pPr>
                              <w:adjustRightInd w:val="0"/>
                              <w:snapToGrid w:val="0"/>
                              <w:rPr>
                                <w:rFonts w:ascii="Times New Roman" w:hAnsi="Times New Roman" w:cs="Times New Roman"/>
                                <w:sz w:val="18"/>
                                <w:szCs w:val="24"/>
                              </w:rPr>
                            </w:pPr>
                            <w:r w:rsidRPr="00C51778">
                              <w:rPr>
                                <w:rFonts w:ascii="Times New Roman" w:hAnsi="Times New Roman" w:cs="Times New Roman"/>
                                <w:b/>
                                <w:szCs w:val="24"/>
                              </w:rPr>
                              <w:t>Fig. S3| Spectral broadening and spacing optimization for efficient RF chaos synthesis. a</w:t>
                            </w:r>
                            <w:r w:rsidRPr="00C51778">
                              <w:rPr>
                                <w:rFonts w:ascii="Times New Roman" w:hAnsi="Times New Roman" w:cs="Times New Roman"/>
                                <w:szCs w:val="24"/>
                              </w:rPr>
                              <w:t>,</w:t>
                            </w:r>
                            <w:r w:rsidRPr="00C51778">
                              <w:rPr>
                                <w:rFonts w:ascii="Times New Roman" w:hAnsi="Times New Roman" w:cs="Times New Roman"/>
                                <w:b/>
                                <w:szCs w:val="24"/>
                              </w:rPr>
                              <w:t xml:space="preserve"> </w:t>
                            </w:r>
                            <w:r w:rsidRPr="00C51778">
                              <w:rPr>
                                <w:rFonts w:ascii="Times New Roman" w:hAnsi="Times New Roman" w:cs="Times New Roman"/>
                                <w:szCs w:val="24"/>
                              </w:rPr>
                              <w:t xml:space="preserve">Experimental configuration for spectral broadening. A phase modulator (PM) broadens the chaotic microcomb teeth, and subsequent propagation through a single-mode fiber (SMF) converts the induced phase fluctuations into intensity fluctuations. </w:t>
                            </w:r>
                            <w:r w:rsidRPr="00C51778">
                              <w:rPr>
                                <w:rFonts w:ascii="Times New Roman" w:hAnsi="Times New Roman" w:cs="Times New Roman"/>
                                <w:b/>
                                <w:szCs w:val="24"/>
                              </w:rPr>
                              <w:t>b</w:t>
                            </w:r>
                            <w:r w:rsidRPr="00C51778">
                              <w:rPr>
                                <w:rFonts w:ascii="Times New Roman" w:hAnsi="Times New Roman" w:cs="Times New Roman"/>
                                <w:szCs w:val="24"/>
                              </w:rPr>
                              <w:t xml:space="preserve">, Effective RF chaotic bandwidth of individual mapped spectral-element pairs before and after spectral broadening. Spectral broadening increases the bandwidth contribution of each mapped element while the measured spectra remain above the electronic noise floor. </w:t>
                            </w:r>
                            <w:r w:rsidRPr="00C51778">
                              <w:rPr>
                                <w:rFonts w:ascii="Times New Roman" w:hAnsi="Times New Roman" w:cs="Times New Roman"/>
                                <w:b/>
                                <w:szCs w:val="24"/>
                              </w:rPr>
                              <w:t>c</w:t>
                            </w:r>
                            <w:r w:rsidRPr="00C51778">
                              <w:rPr>
                                <w:rFonts w:ascii="Times New Roman" w:hAnsi="Times New Roman" w:cs="Times New Roman"/>
                                <w:szCs w:val="24"/>
                              </w:rPr>
                              <w:t xml:space="preserve">, Influence of spectral-element spacing on RF chaos synthesis. The RF chaotic bandwidth synthesized from two broadened spectral-element pairs is shown as a function of their mode spacing. Larger spacing reduces overlap between adjacent mapped RF bands and improves effective bandwidth utilization. </w:t>
                            </w:r>
                            <w:r w:rsidRPr="00C51778">
                              <w:rPr>
                                <w:rFonts w:ascii="Times New Roman" w:hAnsi="Times New Roman" w:cs="Times New Roman"/>
                                <w:b/>
                                <w:szCs w:val="24"/>
                              </w:rPr>
                              <w:t>d</w:t>
                            </w:r>
                            <w:r w:rsidRPr="00C51778">
                              <w:rPr>
                                <w:rFonts w:ascii="Times New Roman" w:hAnsi="Times New Roman" w:cs="Times New Roman"/>
                                <w:szCs w:val="24"/>
                              </w:rPr>
                              <w:t>, Schematic illustration of bandwidth expansion for different mode spacings.</w:t>
                            </w:r>
                          </w:p>
                        </w:txbxContent>
                      </wps:txbx>
                      <wps:bodyPr rot="0" vert="horz" wrap="square" lIns="0" tIns="45720" rIns="0" bIns="45720" anchor="t" anchorCtr="0">
                        <a:noAutofit/>
                      </wps:bodyPr>
                    </wps:wsp>
                  </a:graphicData>
                </a:graphic>
              </wp:inline>
            </w:drawing>
          </mc:Choice>
          <mc:Fallback>
            <w:pict>
              <v:shape w14:anchorId="571B25F0" id="文本框 9" o:spid="_x0000_s1028" type="#_x0000_t202" style="width:487.6pt;height: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" stroked="f">
                <v:textbox inset="0,,0">
                  <w:txbxContent>
                    <w:p w14:paraId="4362A6EA" w14:textId="77777777" w:rsidR="00BE7760" w:rsidRPr="00D11432"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9C6FDA" wp14:editId="6D7BDE40">
                            <wp:extent cx="6120000" cy="710841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3-pt=10.jpg"/>
                                    <pic:cNvPicPr/>
                                  </pic:nvPicPr>
                                  <pic:blipFill>
                                    <a:blip r:embed="rId27"/>
                                    <a:stretch>
                                      <a:fillRect/>
                                    </a:stretch>
                                  </pic:blipFill>
                                  <pic:spPr>
                                    <a:xfrm>
                                      <a:off x="0" y="0"/>
                                      <a:ext cx="6120000" cy="7108413"/>
                                    </a:xfrm>
                                    <a:prstGeom prst="rect">
                                      <a:avLst/>
                                    </a:prstGeom>
                                  </pic:spPr>
                                </pic:pic>
                              </a:graphicData>
                            </a:graphic>
                          </wp:inline>
                        </w:drawing>
                      </w:r>
                    </w:p>
                    <w:p w14:paraId="3AAA4416" w14:textId="77777777" w:rsidR="00BE7760" w:rsidRDefault="00BE7760" w:rsidP="00BE7760">
                      <w:pPr>
                        <w:adjustRightInd w:val="0"/>
                        <w:snapToGrid w:val="0"/>
                        <w:rPr>
                          <w:rFonts w:ascii="Times New Roman" w:hAnsi="Times New Roman" w:cs="Times New Roman"/>
                          <w:b/>
                          <w:szCs w:val="24"/>
                        </w:rPr>
                      </w:pPr>
                    </w:p>
                    <w:p w14:paraId="3102DB1B" w14:textId="77777777" w:rsidR="00BE7760" w:rsidRPr="00C51778" w:rsidRDefault="00BE7760" w:rsidP="00BE7760">
                      <w:pPr>
                        <w:adjustRightInd w:val="0"/>
                        <w:snapToGrid w:val="0"/>
                        <w:rPr>
                          <w:rFonts w:ascii="Times New Roman" w:hAnsi="Times New Roman" w:cs="Times New Roman"/>
                          <w:sz w:val="18"/>
                          <w:szCs w:val="24"/>
                        </w:rPr>
                      </w:pPr>
                      <w:r w:rsidRPr="00C51778">
                        <w:rPr>
                          <w:rFonts w:ascii="Times New Roman" w:hAnsi="Times New Roman" w:cs="Times New Roman"/>
                          <w:b/>
                          <w:szCs w:val="24"/>
                        </w:rPr>
                        <w:t>Fig. S3| Spectral broadening and spacing optimization for efficient RF chaos synthesis. a</w:t>
                      </w:r>
                      <w:r w:rsidRPr="00C51778">
                        <w:rPr>
                          <w:rFonts w:ascii="Times New Roman" w:hAnsi="Times New Roman" w:cs="Times New Roman"/>
                          <w:szCs w:val="24"/>
                        </w:rPr>
                        <w:t>,</w:t>
                      </w:r>
                      <w:r w:rsidRPr="00C51778">
                        <w:rPr>
                          <w:rFonts w:ascii="Times New Roman" w:hAnsi="Times New Roman" w:cs="Times New Roman"/>
                          <w:b/>
                          <w:szCs w:val="24"/>
                        </w:rPr>
                        <w:t xml:space="preserve"> </w:t>
                      </w:r>
                      <w:r w:rsidRPr="00C51778">
                        <w:rPr>
                          <w:rFonts w:ascii="Times New Roman" w:hAnsi="Times New Roman" w:cs="Times New Roman"/>
                          <w:szCs w:val="24"/>
                        </w:rPr>
                        <w:t xml:space="preserve">Experimental configuration for spectral broadening. A phase modulator (PM) broadens the chaotic microcomb teeth, and subsequent propagation through a single-mode fiber (SMF) converts the induced phase fluctuations into intensity fluctuations. </w:t>
                      </w:r>
                      <w:r w:rsidRPr="00C51778">
                        <w:rPr>
                          <w:rFonts w:ascii="Times New Roman" w:hAnsi="Times New Roman" w:cs="Times New Roman"/>
                          <w:b/>
                          <w:szCs w:val="24"/>
                        </w:rPr>
                        <w:t>b</w:t>
                      </w:r>
                      <w:r w:rsidRPr="00C51778">
                        <w:rPr>
                          <w:rFonts w:ascii="Times New Roman" w:hAnsi="Times New Roman" w:cs="Times New Roman"/>
                          <w:szCs w:val="24"/>
                        </w:rPr>
                        <w:t xml:space="preserve">, Effective RF chaotic bandwidth of individual mapped spectral-element pairs before and after spectral broadening. Spectral broadening increases the bandwidth contribution of each mapped element while the measured spectra remain above the electronic noise floor. </w:t>
                      </w:r>
                      <w:r w:rsidRPr="00C51778">
                        <w:rPr>
                          <w:rFonts w:ascii="Times New Roman" w:hAnsi="Times New Roman" w:cs="Times New Roman"/>
                          <w:b/>
                          <w:szCs w:val="24"/>
                        </w:rPr>
                        <w:t>c</w:t>
                      </w:r>
                      <w:r w:rsidRPr="00C51778">
                        <w:rPr>
                          <w:rFonts w:ascii="Times New Roman" w:hAnsi="Times New Roman" w:cs="Times New Roman"/>
                          <w:szCs w:val="24"/>
                        </w:rPr>
                        <w:t xml:space="preserve">, Influence of spectral-element spacing on RF chaos synthesis. The RF chaotic bandwidth synthesized from two broadened spectral-element pairs is shown as a function of their mode spacing. Larger spacing reduces overlap between adjacent mapped RF bands and improves effective bandwidth utilization. </w:t>
                      </w:r>
                      <w:r w:rsidRPr="00C51778">
                        <w:rPr>
                          <w:rFonts w:ascii="Times New Roman" w:hAnsi="Times New Roman" w:cs="Times New Roman"/>
                          <w:b/>
                          <w:szCs w:val="24"/>
                        </w:rPr>
                        <w:t>d</w:t>
                      </w:r>
                      <w:r w:rsidRPr="00C51778">
                        <w:rPr>
                          <w:rFonts w:ascii="Times New Roman" w:hAnsi="Times New Roman" w:cs="Times New Roman"/>
                          <w:szCs w:val="24"/>
                        </w:rPr>
                        <w:t>, Schematic illustration of bandwidth expansion for different mode spacings.</w:t>
                      </w:r>
                    </w:p>
                  </w:txbxContent>
                </v:textbox>
                <w10:anchorlock/>
              </v:shape>
            </w:pict>
          </mc:Fallback>
        </mc:AlternateContent>
      </w:r>
    </w:p>
    <w:p w14:paraId="56072CF2" w14:textId="243F0F9E" w:rsidR="006A52FF" w:rsidRPr="006A52FF" w:rsidRDefault="006A52FF" w:rsidP="006A52FF">
      <w:pPr>
        <w:spacing w:line="360" w:lineRule="auto"/>
        <w:ind w:firstLineChars="200" w:firstLine="480"/>
        <w:rPr>
          <w:rFonts w:ascii="Times New Roman" w:hAnsi="Times New Roman" w:cs="Times New Roman"/>
          <w:sz w:val="24"/>
          <w:szCs w:val="24"/>
        </w:rPr>
      </w:pPr>
      <w:r w:rsidRPr="006A52FF">
        <w:rPr>
          <w:rFonts w:ascii="Times New Roman" w:hAnsi="Times New Roman" w:cs="Times New Roman"/>
          <w:sz w:val="24"/>
          <w:szCs w:val="24"/>
        </w:rPr>
        <w:lastRenderedPageBreak/>
        <w:t>Fig</w:t>
      </w:r>
      <w:r>
        <w:rPr>
          <w:rFonts w:ascii="Times New Roman" w:hAnsi="Times New Roman" w:cs="Times New Roman"/>
          <w:sz w:val="24"/>
          <w:szCs w:val="24"/>
        </w:rPr>
        <w:t>.</w:t>
      </w:r>
      <w:r w:rsidRPr="006A52FF">
        <w:rPr>
          <w:rFonts w:ascii="Times New Roman" w:hAnsi="Times New Roman" w:cs="Times New Roman"/>
          <w:sz w:val="24"/>
          <w:szCs w:val="24"/>
        </w:rPr>
        <w:t xml:space="preserve"> </w:t>
      </w:r>
      <w:r w:rsidRPr="006A52FF">
        <w:rPr>
          <w:rFonts w:ascii="Times New Roman" w:hAnsi="Times New Roman" w:cs="Times New Roman"/>
          <w:color w:val="0070C0"/>
          <w:sz w:val="24"/>
          <w:szCs w:val="24"/>
        </w:rPr>
        <w:t xml:space="preserve">S3c </w:t>
      </w:r>
      <w:r w:rsidRPr="006A52FF">
        <w:rPr>
          <w:rFonts w:ascii="Times New Roman" w:hAnsi="Times New Roman" w:cs="Times New Roman"/>
          <w:sz w:val="24"/>
          <w:szCs w:val="24"/>
        </w:rPr>
        <w:t>examines the influence of spectral</w:t>
      </w:r>
      <w:r>
        <w:rPr>
          <w:rFonts w:ascii="Times New Roman" w:hAnsi="Times New Roman" w:cs="Times New Roman"/>
          <w:sz w:val="24"/>
          <w:szCs w:val="24"/>
        </w:rPr>
        <w:t xml:space="preserve"> </w:t>
      </w:r>
      <w:r w:rsidRPr="006A52FF">
        <w:rPr>
          <w:rFonts w:ascii="Times New Roman" w:hAnsi="Times New Roman" w:cs="Times New Roman"/>
          <w:sz w:val="24"/>
          <w:szCs w:val="24"/>
        </w:rPr>
        <w:t xml:space="preserve">element spacing on </w:t>
      </w:r>
      <w:r w:rsidR="001A6C03" w:rsidRPr="001A6C03">
        <w:rPr>
          <w:rFonts w:ascii="Times New Roman" w:hAnsi="Times New Roman" w:cs="Times New Roman"/>
          <w:sz w:val="24"/>
          <w:szCs w:val="24"/>
        </w:rPr>
        <w:t>RF chaos synthesis</w:t>
      </w:r>
      <w:r w:rsidRPr="006A52FF">
        <w:rPr>
          <w:rFonts w:ascii="Times New Roman" w:hAnsi="Times New Roman" w:cs="Times New Roman"/>
          <w:sz w:val="24"/>
          <w:szCs w:val="24"/>
        </w:rPr>
        <w:t>. Two broadened spectral</w:t>
      </w:r>
      <w:r w:rsidR="001A6C03">
        <w:rPr>
          <w:rFonts w:ascii="Times New Roman" w:hAnsi="Times New Roman" w:cs="Times New Roman"/>
          <w:sz w:val="24"/>
          <w:szCs w:val="24"/>
        </w:rPr>
        <w:t>-</w:t>
      </w:r>
      <w:r w:rsidRPr="006A52FF">
        <w:rPr>
          <w:rFonts w:ascii="Times New Roman" w:hAnsi="Times New Roman" w:cs="Times New Roman"/>
          <w:sz w:val="24"/>
          <w:szCs w:val="24"/>
        </w:rPr>
        <w:t>element pairs are selected and synthesized while varying their mode spacing (</w:t>
      </w:r>
      <w:r w:rsidRPr="00703190">
        <w:rPr>
          <w:rFonts w:ascii="Times New Roman" w:hAnsi="Times New Roman" w:cs="Times New Roman"/>
          <w:sz w:val="24"/>
          <w:szCs w:val="24"/>
        </w:rPr>
        <w:t>MS</w:t>
      </w:r>
      <w:r w:rsidRPr="006A52FF">
        <w:rPr>
          <w:rFonts w:ascii="Times New Roman" w:hAnsi="Times New Roman" w:cs="Times New Roman"/>
          <w:sz w:val="24"/>
          <w:szCs w:val="24"/>
        </w:rPr>
        <w:t>). As the spacing increases, the overlap between the corresponding heterodyne components is progressively reduced, leading to a broader and more uniform RF spectrum. For example, a mode spacing of MS = 8 corresponds to an RF separation of 20 GHz under a repetition</w:t>
      </w:r>
      <w:r>
        <w:rPr>
          <w:rFonts w:ascii="Times New Roman" w:hAnsi="Times New Roman" w:cs="Times New Roman"/>
          <w:sz w:val="24"/>
          <w:szCs w:val="24"/>
        </w:rPr>
        <w:t xml:space="preserve"> </w:t>
      </w:r>
      <w:r w:rsidRPr="006A52FF">
        <w:rPr>
          <w:rFonts w:ascii="Times New Roman" w:hAnsi="Times New Roman" w:cs="Times New Roman"/>
          <w:sz w:val="24"/>
          <w:szCs w:val="24"/>
        </w:rPr>
        <w:t>rate offset of 2.5 GHz. The measured spectra indicate that the synthesized bandwidth is strongly influenced by the degree of overlap between adjacent mapped entropy bands.</w:t>
      </w:r>
    </w:p>
    <w:p w14:paraId="58DB31AB" w14:textId="2D34953B" w:rsidR="006D221E" w:rsidRPr="006D221E" w:rsidRDefault="006A52FF" w:rsidP="006A52FF">
      <w:pPr>
        <w:spacing w:line="360" w:lineRule="auto"/>
        <w:ind w:firstLineChars="200" w:firstLine="480"/>
        <w:rPr>
          <w:rFonts w:ascii="Times New Roman" w:hAnsi="Times New Roman" w:cs="Times New Roman"/>
          <w:sz w:val="24"/>
          <w:szCs w:val="28"/>
        </w:rPr>
      </w:pPr>
      <w:bookmarkStart w:id="15" w:name="OLE_LINK2"/>
      <w:r w:rsidRPr="006A52FF">
        <w:rPr>
          <w:rFonts w:ascii="Times New Roman" w:hAnsi="Times New Roman" w:cs="Times New Roman"/>
          <w:sz w:val="24"/>
          <w:szCs w:val="24"/>
        </w:rPr>
        <w:t xml:space="preserve">The underlying mechanism is schematically illustrated in Fig. </w:t>
      </w:r>
      <w:r w:rsidRPr="006A52FF">
        <w:rPr>
          <w:rFonts w:ascii="Times New Roman" w:hAnsi="Times New Roman" w:cs="Times New Roman"/>
          <w:color w:val="0070C0"/>
          <w:sz w:val="24"/>
          <w:szCs w:val="24"/>
        </w:rPr>
        <w:t>S3d</w:t>
      </w:r>
      <w:r w:rsidRPr="006A52FF">
        <w:rPr>
          <w:rFonts w:ascii="Times New Roman" w:hAnsi="Times New Roman" w:cs="Times New Roman"/>
          <w:sz w:val="24"/>
          <w:szCs w:val="24"/>
        </w:rPr>
        <w:t xml:space="preserve">. For small mode spacing, substantial overlap exists between neighboring heterodyne components, resulting in redundant spectral occupancy and a synthesized bandwidth </w:t>
      </w:r>
      <w:r w:rsidRPr="006A52FF">
        <w:rPr>
          <w:rFonts w:ascii="Times New Roman" w:hAnsi="Times New Roman" w:cs="Times New Roman"/>
          <w:i/>
          <w:sz w:val="24"/>
          <w:szCs w:val="24"/>
        </w:rPr>
        <w:t>B</w:t>
      </w:r>
      <w:r w:rsidRPr="006A52FF">
        <w:rPr>
          <w:rFonts w:ascii="Times New Roman" w:hAnsi="Times New Roman" w:cs="Times New Roman"/>
          <w:i/>
          <w:sz w:val="24"/>
          <w:szCs w:val="24"/>
          <w:vertAlign w:val="subscript"/>
        </w:rPr>
        <w:t>MS</w:t>
      </w:r>
      <w:r w:rsidRPr="006A52FF">
        <w:rPr>
          <w:rFonts w:ascii="Times New Roman" w:hAnsi="Times New Roman" w:cs="Times New Roman"/>
          <w:sz w:val="24"/>
          <w:szCs w:val="24"/>
          <w:vertAlign w:val="subscript"/>
        </w:rPr>
        <w:t>1</w:t>
      </w:r>
      <w:r w:rsidRPr="006A52FF">
        <w:rPr>
          <w:rFonts w:ascii="Times New Roman" w:hAnsi="Times New Roman" w:cs="Times New Roman"/>
          <w:sz w:val="24"/>
          <w:szCs w:val="24"/>
        </w:rPr>
        <w:t xml:space="preserve">. As the mode spacing increases, the overlap is reduced and a larger portion of the RF spectrum becomes effectively utilized, yielding a broader reconstructed bandwidth </w:t>
      </w:r>
      <w:r w:rsidRPr="006A52FF">
        <w:rPr>
          <w:rFonts w:ascii="Times New Roman" w:hAnsi="Times New Roman" w:cs="Times New Roman"/>
          <w:i/>
          <w:sz w:val="24"/>
          <w:szCs w:val="24"/>
        </w:rPr>
        <w:t>B</w:t>
      </w:r>
      <w:r w:rsidRPr="006A52FF">
        <w:rPr>
          <w:rFonts w:ascii="Times New Roman" w:hAnsi="Times New Roman" w:cs="Times New Roman"/>
          <w:i/>
          <w:sz w:val="24"/>
          <w:szCs w:val="24"/>
          <w:vertAlign w:val="subscript"/>
        </w:rPr>
        <w:t>MS</w:t>
      </w:r>
      <w:r w:rsidRPr="006A52FF">
        <w:rPr>
          <w:rFonts w:ascii="Times New Roman" w:hAnsi="Times New Roman" w:cs="Times New Roman"/>
          <w:sz w:val="24"/>
          <w:szCs w:val="24"/>
          <w:vertAlign w:val="subscript"/>
        </w:rPr>
        <w:t>2</w:t>
      </w:r>
      <w:r w:rsidRPr="006A52FF">
        <w:rPr>
          <w:rFonts w:ascii="Times New Roman" w:hAnsi="Times New Roman" w:cs="Times New Roman"/>
          <w:sz w:val="24"/>
          <w:szCs w:val="24"/>
        </w:rPr>
        <w:t xml:space="preserve"> (</w:t>
      </w:r>
      <w:r w:rsidRPr="006A52FF">
        <w:rPr>
          <w:rFonts w:ascii="Times New Roman" w:hAnsi="Times New Roman" w:cs="Times New Roman"/>
          <w:i/>
          <w:sz w:val="24"/>
          <w:szCs w:val="24"/>
        </w:rPr>
        <w:t>B</w:t>
      </w:r>
      <w:r w:rsidRPr="006A52FF">
        <w:rPr>
          <w:rFonts w:ascii="Times New Roman" w:hAnsi="Times New Roman" w:cs="Times New Roman"/>
          <w:i/>
          <w:sz w:val="24"/>
          <w:szCs w:val="24"/>
          <w:vertAlign w:val="subscript"/>
        </w:rPr>
        <w:t>MS</w:t>
      </w:r>
      <w:r w:rsidRPr="006A52FF">
        <w:rPr>
          <w:rFonts w:ascii="Times New Roman" w:hAnsi="Times New Roman" w:cs="Times New Roman"/>
          <w:sz w:val="24"/>
          <w:szCs w:val="24"/>
          <w:vertAlign w:val="subscript"/>
        </w:rPr>
        <w:t>2</w:t>
      </w:r>
      <w:r w:rsidRPr="006A52FF">
        <w:rPr>
          <w:rFonts w:ascii="Times New Roman" w:hAnsi="Times New Roman" w:cs="Times New Roman"/>
          <w:sz w:val="24"/>
          <w:szCs w:val="24"/>
        </w:rPr>
        <w:t>&gt;</w:t>
      </w:r>
      <w:r w:rsidRPr="006A52FF">
        <w:rPr>
          <w:rFonts w:ascii="Times New Roman" w:hAnsi="Times New Roman" w:cs="Times New Roman"/>
          <w:i/>
          <w:sz w:val="24"/>
          <w:szCs w:val="24"/>
        </w:rPr>
        <w:t>B</w:t>
      </w:r>
      <w:r w:rsidRPr="006A52FF">
        <w:rPr>
          <w:rFonts w:ascii="Times New Roman" w:hAnsi="Times New Roman" w:cs="Times New Roman"/>
          <w:i/>
          <w:sz w:val="24"/>
          <w:szCs w:val="24"/>
          <w:vertAlign w:val="subscript"/>
        </w:rPr>
        <w:t>MS</w:t>
      </w:r>
      <w:r w:rsidRPr="006A52FF">
        <w:rPr>
          <w:rFonts w:ascii="Times New Roman" w:hAnsi="Times New Roman" w:cs="Times New Roman"/>
          <w:sz w:val="24"/>
          <w:szCs w:val="24"/>
          <w:vertAlign w:val="subscript"/>
        </w:rPr>
        <w:t>1</w:t>
      </w:r>
      <w:r w:rsidRPr="006A52FF">
        <w:rPr>
          <w:rFonts w:ascii="Times New Roman" w:hAnsi="Times New Roman" w:cs="Times New Roman"/>
          <w:sz w:val="24"/>
          <w:szCs w:val="24"/>
        </w:rPr>
        <w:t>). These observations indicate that entropy reconstruction is governed not only by the bandwidth carried by individual spectral elements but also by the overlap topology established during spectral aggregation. Optimizing the spacing between mapped spectral elements therefore provides an effective approach for improving spectral utilization efficiency and reducing the number of channels required for broadband entropy reconstruction.</w:t>
      </w:r>
    </w:p>
    <w:bookmarkEnd w:id="10"/>
    <w:bookmarkEnd w:id="11"/>
    <w:bookmarkEnd w:id="14"/>
    <w:bookmarkEnd w:id="15"/>
    <w:p w14:paraId="3CF0950A" w14:textId="77839568" w:rsidR="00713F58" w:rsidRDefault="00713F58" w:rsidP="00713F58">
      <w:pPr>
        <w:rPr>
          <w:rFonts w:ascii="Times New Roman" w:hAnsi="Times New Roman" w:cs="Times New Roman"/>
          <w:b/>
          <w:sz w:val="24"/>
          <w:szCs w:val="28"/>
        </w:rPr>
      </w:pPr>
    </w:p>
    <w:p w14:paraId="567170FC" w14:textId="0BC8F3A0" w:rsidR="00713F58" w:rsidRDefault="00713F58" w:rsidP="00713F58">
      <w:pPr>
        <w:rPr>
          <w:rFonts w:ascii="Times New Roman" w:hAnsi="Times New Roman" w:cs="Times New Roman"/>
          <w:b/>
          <w:sz w:val="24"/>
          <w:szCs w:val="28"/>
        </w:rPr>
      </w:pPr>
      <w:bookmarkStart w:id="16" w:name="OLE_LINK3"/>
      <w:bookmarkStart w:id="17" w:name="OLE_LINK4"/>
      <w:bookmarkStart w:id="18" w:name="OLE_LINK42"/>
      <w:bookmarkStart w:id="19" w:name="OLE_LINK43"/>
      <w:bookmarkEnd w:id="12"/>
      <w:r>
        <w:rPr>
          <w:rFonts w:ascii="Times New Roman" w:hAnsi="Times New Roman" w:cs="Times New Roman"/>
          <w:b/>
          <w:sz w:val="24"/>
          <w:szCs w:val="28"/>
        </w:rPr>
        <w:t>IV.</w:t>
      </w:r>
      <w:r w:rsidRPr="00713F58">
        <w:rPr>
          <w:rFonts w:ascii="Times New Roman" w:hAnsi="Times New Roman" w:cs="Times New Roman"/>
          <w:b/>
          <w:sz w:val="24"/>
          <w:szCs w:val="28"/>
        </w:rPr>
        <w:t xml:space="preserve"> </w:t>
      </w:r>
      <w:r w:rsidR="00C50B0A" w:rsidRPr="00C50B0A">
        <w:rPr>
          <w:rFonts w:ascii="Times New Roman" w:hAnsi="Times New Roman" w:cs="Times New Roman"/>
          <w:b/>
          <w:sz w:val="24"/>
          <w:szCs w:val="28"/>
        </w:rPr>
        <w:t xml:space="preserve">Numerical modeling of Vernier </w:t>
      </w:r>
      <w:r w:rsidR="00CC4E45" w:rsidRPr="00CC4E45">
        <w:rPr>
          <w:rFonts w:ascii="Times New Roman" w:hAnsi="Times New Roman" w:cs="Times New Roman"/>
          <w:b/>
          <w:sz w:val="24"/>
          <w:szCs w:val="28"/>
        </w:rPr>
        <w:t>RF chaos reconstruction</w:t>
      </w:r>
    </w:p>
    <w:p w14:paraId="44540D46" w14:textId="318A47CA" w:rsidR="000C111C" w:rsidRDefault="00371678" w:rsidP="002E0B9E">
      <w:pPr>
        <w:spacing w:line="360" w:lineRule="auto"/>
        <w:ind w:firstLineChars="200" w:firstLine="480"/>
        <w:rPr>
          <w:rFonts w:ascii="Times New Roman" w:hAnsi="Times New Roman" w:cs="Times New Roman"/>
          <w:sz w:val="24"/>
          <w:szCs w:val="28"/>
        </w:rPr>
      </w:pPr>
      <w:r w:rsidRPr="00371678">
        <w:rPr>
          <w:rFonts w:ascii="Times New Roman" w:hAnsi="Times New Roman" w:cs="Times New Roman"/>
          <w:sz w:val="24"/>
          <w:szCs w:val="28"/>
        </w:rPr>
        <w:t xml:space="preserve">To support the experimental observations </w:t>
      </w:r>
      <w:r w:rsidR="00CC4E45">
        <w:rPr>
          <w:rFonts w:ascii="Times New Roman" w:hAnsi="Times New Roman" w:cs="Times New Roman"/>
          <w:sz w:val="24"/>
          <w:szCs w:val="28"/>
        </w:rPr>
        <w:t>a</w:t>
      </w:r>
      <w:r w:rsidRPr="00371678">
        <w:rPr>
          <w:rFonts w:ascii="Times New Roman" w:hAnsi="Times New Roman" w:cs="Times New Roman"/>
          <w:sz w:val="24"/>
          <w:szCs w:val="28"/>
        </w:rPr>
        <w:t xml:space="preserve">nd investigate the scalability of the proposed </w:t>
      </w:r>
      <w:r w:rsidR="00CC4E45" w:rsidRPr="00CC4E45">
        <w:rPr>
          <w:rFonts w:ascii="Times New Roman" w:hAnsi="Times New Roman" w:cs="Times New Roman"/>
          <w:sz w:val="24"/>
          <w:szCs w:val="28"/>
        </w:rPr>
        <w:t>architecture</w:t>
      </w:r>
      <w:r w:rsidRPr="00371678">
        <w:rPr>
          <w:rFonts w:ascii="Times New Roman" w:hAnsi="Times New Roman" w:cs="Times New Roman"/>
          <w:sz w:val="24"/>
          <w:szCs w:val="28"/>
        </w:rPr>
        <w:t xml:space="preserve"> beyond </w:t>
      </w:r>
      <w:r w:rsidR="00CC4E45" w:rsidRPr="00CC4E45">
        <w:rPr>
          <w:rFonts w:ascii="Times New Roman" w:hAnsi="Times New Roman" w:cs="Times New Roman"/>
          <w:sz w:val="24"/>
          <w:szCs w:val="28"/>
        </w:rPr>
        <w:t>the bandwidth of the available hardware, numerical simulations were performed for both the chaotic dual-comb generation process and the spectral-broadening stage. The intracavity dynamics of the two MRs were modelled using the generalized</w:t>
      </w:r>
      <w:r w:rsidRPr="00371678">
        <w:rPr>
          <w:rFonts w:ascii="Times New Roman" w:hAnsi="Times New Roman" w:cs="Times New Roman"/>
          <w:sz w:val="24"/>
          <w:szCs w:val="28"/>
        </w:rPr>
        <w:t xml:space="preserve"> </w:t>
      </w:r>
      <w:proofErr w:type="spellStart"/>
      <w:r w:rsidRPr="00371678">
        <w:rPr>
          <w:rFonts w:ascii="Times New Roman" w:hAnsi="Times New Roman" w:cs="Times New Roman"/>
          <w:sz w:val="24"/>
          <w:szCs w:val="28"/>
        </w:rPr>
        <w:t>Lugiato</w:t>
      </w:r>
      <w:proofErr w:type="spellEnd"/>
      <w:r>
        <w:rPr>
          <w:rFonts w:ascii="Times New Roman" w:hAnsi="Times New Roman" w:cs="Times New Roman"/>
          <w:sz w:val="24"/>
          <w:szCs w:val="28"/>
        </w:rPr>
        <w:t>-</w:t>
      </w:r>
      <w:r w:rsidRPr="00371678">
        <w:rPr>
          <w:rFonts w:ascii="Times New Roman" w:hAnsi="Times New Roman" w:cs="Times New Roman"/>
          <w:sz w:val="24"/>
          <w:szCs w:val="28"/>
        </w:rPr>
        <w:t>Lefever equation (LLE)</w:t>
      </w:r>
      <w:r w:rsidR="00B87556">
        <w:rPr>
          <w:rFonts w:ascii="Times New Roman" w:hAnsi="Times New Roman" w:cs="Times New Roman"/>
          <w:sz w:val="24"/>
          <w:szCs w:val="28"/>
        </w:rPr>
        <w:t xml:space="preserve"> [</w:t>
      </w:r>
      <w:r w:rsidR="00356D95">
        <w:rPr>
          <w:rFonts w:ascii="Times New Roman" w:hAnsi="Times New Roman" w:cs="Times New Roman"/>
          <w:color w:val="0070C0"/>
          <w:sz w:val="24"/>
          <w:szCs w:val="28"/>
          <w:vertAlign w:val="superscript"/>
        </w:rPr>
        <w:t>4</w:t>
      </w:r>
      <w:r w:rsidR="003E6A3D" w:rsidRPr="003E6A3D">
        <w:rPr>
          <w:rFonts w:ascii="Times New Roman" w:hAnsi="Times New Roman" w:cs="Times New Roman"/>
          <w:color w:val="0070C0"/>
          <w:sz w:val="24"/>
          <w:szCs w:val="28"/>
          <w:vertAlign w:val="superscript"/>
        </w:rPr>
        <w:t>,</w:t>
      </w:r>
      <w:r w:rsidR="00356D95">
        <w:rPr>
          <w:rFonts w:ascii="Times New Roman" w:hAnsi="Times New Roman" w:cs="Times New Roman"/>
          <w:color w:val="0070C0"/>
          <w:sz w:val="24"/>
          <w:szCs w:val="28"/>
          <w:vertAlign w:val="superscript"/>
        </w:rPr>
        <w:t>5</w:t>
      </w:r>
      <w:r w:rsidR="00B87556">
        <w:rPr>
          <w:rFonts w:ascii="Times New Roman" w:hAnsi="Times New Roman" w:cs="Times New Roman"/>
          <w:sz w:val="24"/>
          <w:szCs w:val="28"/>
        </w:rPr>
        <w:t>]:</w:t>
      </w:r>
    </w:p>
    <w:p w14:paraId="08451C57" w14:textId="51E0A6CD" w:rsidR="00B87556" w:rsidRDefault="00CE39CE" w:rsidP="00341EDC">
      <w:pPr>
        <w:tabs>
          <w:tab w:val="center" w:pos="4876"/>
          <w:tab w:val="right" w:pos="10830"/>
        </w:tabs>
        <w:spacing w:line="360" w:lineRule="auto"/>
        <w:ind w:left="1470" w:hangingChars="700" w:hanging="1470"/>
        <w:rPr>
          <w:rFonts w:ascii="Times New Roman" w:hAnsi="Times New Roman" w:cs="Times New Roman"/>
          <w:sz w:val="24"/>
          <w:szCs w:val="24"/>
        </w:rPr>
      </w:pPr>
      <w:r>
        <w:tab/>
      </w:r>
      <w:r w:rsidR="00B87556" w:rsidRPr="002C4725">
        <w:rPr>
          <w:position w:val="-30"/>
        </w:rPr>
        <w:object w:dxaOrig="6660" w:dyaOrig="720" w14:anchorId="49BAC37A">
          <v:shape id="_x0000_i1034" type="#_x0000_t75" style="width:334pt;height:36pt" o:ole="">
            <v:imagedata r:id="rId28" o:title=""/>
          </v:shape>
          <o:OLEObject Type="Embed" ProgID="Equation.DSMT4" ShapeID="_x0000_i1034" DrawAspect="Content" ObjectID="_1843050894" r:id="rId29"/>
        </w:object>
      </w:r>
      <w:r>
        <w:tab/>
      </w:r>
      <w:r w:rsidR="00B87556">
        <w:rPr>
          <w:rFonts w:ascii="Times New Roman" w:hAnsi="Times New Roman" w:cs="Times New Roman" w:hint="eastAsia"/>
          <w:sz w:val="24"/>
          <w:szCs w:val="24"/>
        </w:rPr>
        <w:t>(</w:t>
      </w:r>
      <w:r w:rsidR="00B87556">
        <w:rPr>
          <w:rFonts w:ascii="Times New Roman" w:hAnsi="Times New Roman" w:cs="Times New Roman"/>
          <w:sz w:val="24"/>
          <w:szCs w:val="24"/>
        </w:rPr>
        <w:t>S8)</w:t>
      </w:r>
    </w:p>
    <w:p w14:paraId="7892004E" w14:textId="4F53FD33" w:rsidR="00B87556" w:rsidRDefault="00B87556" w:rsidP="00B87556">
      <w:pPr>
        <w:spacing w:line="360" w:lineRule="auto"/>
        <w:rPr>
          <w:rFonts w:ascii="Times New Roman" w:hAnsi="Times New Roman" w:cs="Times New Roman"/>
          <w:sz w:val="24"/>
          <w:szCs w:val="24"/>
        </w:rPr>
      </w:pPr>
      <w:r w:rsidRPr="00B87556">
        <w:rPr>
          <w:rFonts w:ascii="Times New Roman" w:hAnsi="Times New Roman" w:cs="Times New Roman"/>
          <w:sz w:val="24"/>
          <w:szCs w:val="24"/>
        </w:rPr>
        <w:t xml:space="preserve">where </w:t>
      </w:r>
      <w:proofErr w:type="spellStart"/>
      <w:r w:rsidRPr="00B87556">
        <w:rPr>
          <w:rFonts w:ascii="Times New Roman" w:hAnsi="Times New Roman" w:cs="Times New Roman"/>
          <w:i/>
          <w:sz w:val="24"/>
          <w:szCs w:val="24"/>
        </w:rPr>
        <w:t>t</w:t>
      </w:r>
      <w:r w:rsidRPr="00B87556">
        <w:rPr>
          <w:rFonts w:ascii="Times New Roman" w:hAnsi="Times New Roman" w:cs="Times New Roman"/>
          <w:i/>
          <w:sz w:val="24"/>
          <w:szCs w:val="24"/>
          <w:vertAlign w:val="subscript"/>
        </w:rPr>
        <w:t>R</w:t>
      </w:r>
      <w:proofErr w:type="spellEnd"/>
      <w:r w:rsidRPr="00B87556">
        <w:rPr>
          <w:rFonts w:ascii="Times New Roman" w:hAnsi="Times New Roman" w:cs="Times New Roman"/>
          <w:sz w:val="24"/>
          <w:szCs w:val="24"/>
        </w:rPr>
        <w:t xml:space="preserve"> </w:t>
      </w:r>
      <w:r w:rsidR="00025517">
        <w:rPr>
          <w:rFonts w:ascii="Times New Roman" w:hAnsi="Times New Roman" w:cs="Times New Roman"/>
          <w:sz w:val="24"/>
          <w:szCs w:val="24"/>
        </w:rPr>
        <w:t>represents</w:t>
      </w:r>
      <w:r w:rsidRPr="00B87556">
        <w:rPr>
          <w:rFonts w:ascii="Times New Roman" w:hAnsi="Times New Roman" w:cs="Times New Roman"/>
          <w:sz w:val="24"/>
          <w:szCs w:val="24"/>
        </w:rPr>
        <w:t xml:space="preserve"> the roundtrip time, </w:t>
      </w:r>
      <w:r w:rsidRPr="00B87556">
        <w:rPr>
          <w:rFonts w:ascii="Times New Roman" w:hAnsi="Times New Roman" w:cs="Times New Roman"/>
          <w:i/>
          <w:sz w:val="24"/>
          <w:szCs w:val="24"/>
        </w:rPr>
        <w:t>E</w:t>
      </w:r>
      <w:r w:rsidRPr="00B87556">
        <w:rPr>
          <w:rFonts w:ascii="Times New Roman" w:hAnsi="Times New Roman" w:cs="Times New Roman"/>
          <w:sz w:val="24"/>
          <w:szCs w:val="24"/>
        </w:rPr>
        <w:t>(</w:t>
      </w:r>
      <w:proofErr w:type="spellStart"/>
      <w:proofErr w:type="gramStart"/>
      <w:r w:rsidRPr="00B87556">
        <w:rPr>
          <w:rFonts w:ascii="Times New Roman" w:hAnsi="Times New Roman" w:cs="Times New Roman"/>
          <w:i/>
          <w:sz w:val="24"/>
          <w:szCs w:val="24"/>
        </w:rPr>
        <w:t>t</w:t>
      </w:r>
      <w:r w:rsidRPr="00B87556">
        <w:rPr>
          <w:rFonts w:ascii="Times New Roman" w:hAnsi="Times New Roman" w:cs="Times New Roman"/>
          <w:sz w:val="24"/>
          <w:szCs w:val="24"/>
        </w:rPr>
        <w:t>,</w:t>
      </w:r>
      <w:r w:rsidRPr="00B87556">
        <w:rPr>
          <w:rFonts w:ascii="Times New Roman" w:eastAsia="等线" w:hAnsi="Times New Roman" w:cs="Times New Roman"/>
          <w:i/>
          <w:sz w:val="24"/>
          <w:szCs w:val="24"/>
        </w:rPr>
        <w:t>τ</w:t>
      </w:r>
      <w:proofErr w:type="spellEnd"/>
      <w:proofErr w:type="gramEnd"/>
      <w:r w:rsidRPr="00B87556">
        <w:rPr>
          <w:rFonts w:ascii="Times New Roman" w:hAnsi="Times New Roman" w:cs="Times New Roman"/>
          <w:sz w:val="24"/>
          <w:szCs w:val="24"/>
        </w:rPr>
        <w:t xml:space="preserve">) </w:t>
      </w:r>
      <w:r w:rsidR="00025517" w:rsidRPr="00025517">
        <w:rPr>
          <w:rFonts w:ascii="Times New Roman" w:hAnsi="Times New Roman" w:cs="Times New Roman"/>
          <w:sz w:val="24"/>
          <w:szCs w:val="24"/>
        </w:rPr>
        <w:t>denotes the slowly varying intracavity field envelope.</w:t>
      </w:r>
      <w:r w:rsidR="00025517">
        <w:rPr>
          <w:rFonts w:ascii="Times New Roman" w:hAnsi="Times New Roman" w:cs="Times New Roman"/>
          <w:sz w:val="24"/>
          <w:szCs w:val="24"/>
        </w:rPr>
        <w:t xml:space="preserve"> Here,</w:t>
      </w:r>
      <w:r w:rsidRPr="00B87556">
        <w:rPr>
          <w:rFonts w:ascii="Times New Roman" w:hAnsi="Times New Roman" w:cs="Times New Roman"/>
          <w:sz w:val="24"/>
          <w:szCs w:val="24"/>
        </w:rPr>
        <w:t xml:space="preserve"> </w:t>
      </w:r>
      <w:r w:rsidRPr="00B87556">
        <w:rPr>
          <w:rFonts w:ascii="Times New Roman" w:hAnsi="Times New Roman" w:cs="Times New Roman"/>
          <w:i/>
          <w:sz w:val="24"/>
          <w:szCs w:val="24"/>
        </w:rPr>
        <w:t>t</w:t>
      </w:r>
      <w:r w:rsidRPr="00B87556">
        <w:rPr>
          <w:rFonts w:ascii="Times New Roman" w:hAnsi="Times New Roman" w:cs="Times New Roman"/>
          <w:sz w:val="24"/>
          <w:szCs w:val="24"/>
        </w:rPr>
        <w:t xml:space="preserve"> </w:t>
      </w:r>
      <w:r w:rsidR="00025517" w:rsidRPr="00025517">
        <w:rPr>
          <w:rFonts w:ascii="Times New Roman" w:hAnsi="Times New Roman" w:cs="Times New Roman"/>
          <w:sz w:val="24"/>
          <w:szCs w:val="24"/>
        </w:rPr>
        <w:t xml:space="preserve">corresponds to the slow time scale describing the evolution of the field, </w:t>
      </w:r>
      <w:r w:rsidRPr="00B87556">
        <w:rPr>
          <w:rFonts w:ascii="Times New Roman" w:hAnsi="Times New Roman" w:cs="Times New Roman"/>
          <w:sz w:val="24"/>
          <w:szCs w:val="24"/>
        </w:rPr>
        <w:t xml:space="preserve">while </w:t>
      </w:r>
      <w:r w:rsidRPr="00B87556">
        <w:rPr>
          <w:rFonts w:ascii="Times New Roman" w:eastAsia="等线" w:hAnsi="Times New Roman" w:cs="Times New Roman"/>
          <w:i/>
          <w:sz w:val="24"/>
          <w:szCs w:val="24"/>
        </w:rPr>
        <w:t>τ</w:t>
      </w:r>
      <w:r>
        <w:rPr>
          <w:rFonts w:ascii="Times New Roman" w:eastAsia="等线" w:hAnsi="Times New Roman" w:cs="Times New Roman"/>
          <w:i/>
          <w:sz w:val="24"/>
          <w:szCs w:val="24"/>
        </w:rPr>
        <w:t xml:space="preserve"> </w:t>
      </w:r>
      <w:r w:rsidRPr="00B87556">
        <w:rPr>
          <w:rFonts w:ascii="Times New Roman" w:hAnsi="Times New Roman" w:cs="Times New Roman"/>
          <w:sz w:val="24"/>
          <w:szCs w:val="24"/>
        </w:rPr>
        <w:t xml:space="preserve">indicates the fast time variable in MR reference frame. </w:t>
      </w:r>
      <w:r w:rsidR="00371678" w:rsidRPr="00371678">
        <w:rPr>
          <w:rFonts w:ascii="Times New Roman" w:hAnsi="Times New Roman" w:cs="Times New Roman"/>
          <w:sz w:val="24"/>
          <w:szCs w:val="24"/>
        </w:rPr>
        <w:t>The remaining parameters are the intrinsic roundtrip loss</w:t>
      </w:r>
      <w:r w:rsidRPr="00B87556">
        <w:rPr>
          <w:rFonts w:ascii="Times New Roman" w:hAnsi="Times New Roman" w:cs="Times New Roman"/>
          <w:sz w:val="24"/>
          <w:szCs w:val="24"/>
        </w:rPr>
        <w:t xml:space="preserve"> </w:t>
      </w:r>
      <w:r w:rsidRPr="00B87556">
        <w:rPr>
          <w:rFonts w:ascii="Times New Roman" w:hAnsi="Times New Roman" w:cs="Times New Roman"/>
          <w:i/>
          <w:sz w:val="24"/>
          <w:szCs w:val="24"/>
        </w:rPr>
        <w:t>α</w:t>
      </w:r>
      <w:proofErr w:type="spellStart"/>
      <w:r w:rsidRPr="00B87556">
        <w:rPr>
          <w:rFonts w:ascii="Times New Roman" w:hAnsi="Times New Roman" w:cs="Times New Roman"/>
          <w:i/>
          <w:sz w:val="24"/>
          <w:szCs w:val="24"/>
          <w:vertAlign w:val="subscript"/>
        </w:rPr>
        <w:t>i</w:t>
      </w:r>
      <w:proofErr w:type="spellEnd"/>
      <w:r w:rsidRPr="00B87556">
        <w:rPr>
          <w:rFonts w:ascii="Times New Roman" w:hAnsi="Times New Roman" w:cs="Times New Roman"/>
          <w:sz w:val="24"/>
          <w:szCs w:val="24"/>
        </w:rPr>
        <w:t xml:space="preserve">, the total </w:t>
      </w:r>
      <w:r w:rsidR="00371678">
        <w:rPr>
          <w:rFonts w:ascii="Times New Roman" w:hAnsi="Times New Roman" w:cs="Times New Roman"/>
          <w:sz w:val="24"/>
          <w:szCs w:val="24"/>
        </w:rPr>
        <w:t xml:space="preserve">cavity </w:t>
      </w:r>
      <w:r w:rsidRPr="00B87556">
        <w:rPr>
          <w:rFonts w:ascii="Times New Roman" w:hAnsi="Times New Roman" w:cs="Times New Roman"/>
          <w:sz w:val="24"/>
          <w:szCs w:val="24"/>
        </w:rPr>
        <w:t xml:space="preserve">loss </w:t>
      </w:r>
      <w:r w:rsidRPr="00B87556">
        <w:rPr>
          <w:rFonts w:ascii="Times New Roman" w:hAnsi="Times New Roman" w:cs="Times New Roman"/>
          <w:i/>
          <w:sz w:val="24"/>
          <w:szCs w:val="24"/>
        </w:rPr>
        <w:t>α</w:t>
      </w:r>
      <w:r w:rsidRPr="00B87556">
        <w:rPr>
          <w:rFonts w:ascii="Times New Roman" w:hAnsi="Times New Roman" w:cs="Times New Roman"/>
          <w:sz w:val="24"/>
          <w:szCs w:val="24"/>
          <w:vertAlign w:val="subscript"/>
        </w:rPr>
        <w:t>0</w:t>
      </w:r>
      <w:r w:rsidRPr="00B87556">
        <w:rPr>
          <w:rFonts w:ascii="Times New Roman" w:hAnsi="Times New Roman" w:cs="Times New Roman"/>
          <w:sz w:val="24"/>
          <w:szCs w:val="24"/>
        </w:rPr>
        <w:t xml:space="preserve"> = (</w:t>
      </w:r>
      <w:r w:rsidRPr="00B87556">
        <w:rPr>
          <w:rFonts w:ascii="Times New Roman" w:hAnsi="Times New Roman" w:cs="Times New Roman"/>
          <w:i/>
          <w:sz w:val="24"/>
          <w:szCs w:val="24"/>
        </w:rPr>
        <w:t>α</w:t>
      </w:r>
      <w:proofErr w:type="spellStart"/>
      <w:r w:rsidRPr="00B87556">
        <w:rPr>
          <w:rFonts w:ascii="Times New Roman" w:hAnsi="Times New Roman" w:cs="Times New Roman"/>
          <w:i/>
          <w:sz w:val="24"/>
          <w:szCs w:val="24"/>
          <w:vertAlign w:val="subscript"/>
        </w:rPr>
        <w:t>i</w:t>
      </w:r>
      <w:proofErr w:type="spellEnd"/>
      <w:r w:rsidRPr="00B87556">
        <w:rPr>
          <w:rFonts w:ascii="Times New Roman" w:hAnsi="Times New Roman" w:cs="Times New Roman"/>
          <w:sz w:val="24"/>
          <w:szCs w:val="24"/>
        </w:rPr>
        <w:t xml:space="preserve"> +</w:t>
      </w:r>
      <w:r w:rsidRPr="00B87556">
        <w:rPr>
          <w:rFonts w:ascii="Times New Roman" w:hAnsi="Times New Roman" w:cs="Times New Roman"/>
          <w:i/>
          <w:sz w:val="24"/>
          <w:szCs w:val="24"/>
        </w:rPr>
        <w:t>θ</w:t>
      </w:r>
      <w:r w:rsidRPr="00B87556">
        <w:rPr>
          <w:rFonts w:ascii="Times New Roman" w:hAnsi="Times New Roman" w:cs="Times New Roman"/>
          <w:sz w:val="24"/>
          <w:szCs w:val="24"/>
        </w:rPr>
        <w:t xml:space="preserve">)/2, </w:t>
      </w:r>
      <w:r w:rsidR="00371678" w:rsidRPr="00371678">
        <w:rPr>
          <w:rFonts w:ascii="Times New Roman" w:hAnsi="Times New Roman" w:cs="Times New Roman"/>
          <w:sz w:val="24"/>
          <w:szCs w:val="24"/>
        </w:rPr>
        <w:t>the coupling coefficient</w:t>
      </w:r>
      <w:r>
        <w:rPr>
          <w:rFonts w:ascii="Times New Roman" w:hAnsi="Times New Roman" w:cs="Times New Roman"/>
          <w:sz w:val="24"/>
          <w:szCs w:val="24"/>
        </w:rPr>
        <w:t xml:space="preserve"> </w:t>
      </w:r>
      <w:r w:rsidRPr="00B87556">
        <w:rPr>
          <w:rFonts w:ascii="Times New Roman" w:hAnsi="Times New Roman" w:cs="Times New Roman"/>
          <w:i/>
          <w:sz w:val="24"/>
          <w:szCs w:val="24"/>
        </w:rPr>
        <w:t>θ</w:t>
      </w:r>
      <w:r w:rsidRPr="00B87556">
        <w:rPr>
          <w:rFonts w:ascii="Times New Roman" w:hAnsi="Times New Roman" w:cs="Times New Roman"/>
          <w:sz w:val="24"/>
          <w:szCs w:val="24"/>
        </w:rPr>
        <w:t xml:space="preserve">, </w:t>
      </w:r>
      <w:r w:rsidR="00371678" w:rsidRPr="00371678">
        <w:rPr>
          <w:rFonts w:ascii="Times New Roman" w:hAnsi="Times New Roman" w:cs="Times New Roman"/>
          <w:sz w:val="24"/>
          <w:szCs w:val="24"/>
        </w:rPr>
        <w:t>the pump</w:t>
      </w:r>
      <w:r w:rsidR="00371678">
        <w:rPr>
          <w:rFonts w:ascii="Times New Roman" w:hAnsi="Times New Roman" w:cs="Times New Roman"/>
          <w:sz w:val="24"/>
          <w:szCs w:val="24"/>
        </w:rPr>
        <w:t>-</w:t>
      </w:r>
      <w:r w:rsidR="00371678" w:rsidRPr="00371678">
        <w:rPr>
          <w:rFonts w:ascii="Times New Roman" w:hAnsi="Times New Roman" w:cs="Times New Roman"/>
          <w:sz w:val="24"/>
          <w:szCs w:val="24"/>
        </w:rPr>
        <w:t>resonance detuning</w:t>
      </w:r>
      <w:r>
        <w:rPr>
          <w:rFonts w:ascii="Times New Roman" w:hAnsi="Times New Roman" w:cs="Times New Roman"/>
          <w:sz w:val="24"/>
          <w:szCs w:val="24"/>
        </w:rPr>
        <w:t xml:space="preserve"> </w:t>
      </w:r>
      <w:r w:rsidRPr="00B87556">
        <w:rPr>
          <w:rFonts w:ascii="Times New Roman" w:hAnsi="Times New Roman" w:cs="Times New Roman"/>
          <w:i/>
          <w:sz w:val="24"/>
          <w:szCs w:val="24"/>
        </w:rPr>
        <w:t>δ</w:t>
      </w:r>
      <w:r w:rsidRPr="00B87556">
        <w:rPr>
          <w:rFonts w:ascii="Times New Roman" w:hAnsi="Times New Roman" w:cs="Times New Roman"/>
          <w:sz w:val="24"/>
          <w:szCs w:val="24"/>
          <w:vertAlign w:val="subscript"/>
        </w:rPr>
        <w:t>0</w:t>
      </w:r>
      <w:r w:rsidRPr="00B87556">
        <w:rPr>
          <w:rFonts w:ascii="Times New Roman" w:hAnsi="Times New Roman" w:cs="Times New Roman"/>
          <w:sz w:val="24"/>
          <w:szCs w:val="24"/>
        </w:rPr>
        <w:t xml:space="preserve">, </w:t>
      </w:r>
      <w:r w:rsidR="00371678" w:rsidRPr="00371678">
        <w:rPr>
          <w:rFonts w:ascii="Times New Roman" w:hAnsi="Times New Roman" w:cs="Times New Roman"/>
          <w:sz w:val="24"/>
          <w:szCs w:val="24"/>
        </w:rPr>
        <w:t>the resonator length</w:t>
      </w:r>
      <w:r w:rsidRPr="00B87556">
        <w:rPr>
          <w:rFonts w:ascii="Times New Roman" w:hAnsi="Times New Roman" w:cs="Times New Roman"/>
          <w:sz w:val="24"/>
          <w:szCs w:val="24"/>
        </w:rPr>
        <w:t xml:space="preserve"> </w:t>
      </w:r>
      <w:r w:rsidRPr="00B87556">
        <w:rPr>
          <w:rFonts w:ascii="Times New Roman" w:hAnsi="Times New Roman" w:cs="Times New Roman"/>
          <w:i/>
          <w:sz w:val="24"/>
          <w:szCs w:val="24"/>
        </w:rPr>
        <w:t>L</w:t>
      </w:r>
      <w:r w:rsidRPr="00B87556">
        <w:rPr>
          <w:rFonts w:ascii="Times New Roman" w:hAnsi="Times New Roman" w:cs="Times New Roman"/>
          <w:sz w:val="24"/>
          <w:szCs w:val="24"/>
        </w:rPr>
        <w:t xml:space="preserve">, the nonlinear coefficient </w:t>
      </w:r>
      <w:r w:rsidR="007413FF" w:rsidRPr="007413FF">
        <w:rPr>
          <w:rFonts w:ascii="Times New Roman" w:hAnsi="Times New Roman" w:cs="Times New Roman"/>
          <w:i/>
          <w:sz w:val="24"/>
          <w:szCs w:val="24"/>
        </w:rPr>
        <w:t>γ</w:t>
      </w:r>
      <w:r w:rsidRPr="00B87556">
        <w:rPr>
          <w:rFonts w:ascii="Times New Roman" w:hAnsi="Times New Roman" w:cs="Times New Roman"/>
          <w:sz w:val="24"/>
          <w:szCs w:val="24"/>
        </w:rPr>
        <w:t xml:space="preserve">, </w:t>
      </w:r>
      <w:r w:rsidR="00371678" w:rsidRPr="00371678">
        <w:rPr>
          <w:rFonts w:ascii="Times New Roman" w:hAnsi="Times New Roman" w:cs="Times New Roman"/>
          <w:sz w:val="24"/>
          <w:szCs w:val="24"/>
        </w:rPr>
        <w:t>and the pump field</w:t>
      </w:r>
      <w:r w:rsidRPr="00B87556">
        <w:rPr>
          <w:rFonts w:ascii="Times New Roman" w:hAnsi="Times New Roman" w:cs="Times New Roman"/>
          <w:sz w:val="24"/>
          <w:szCs w:val="24"/>
        </w:rPr>
        <w:t xml:space="preserve"> </w:t>
      </w:r>
      <w:proofErr w:type="spellStart"/>
      <w:r w:rsidRPr="007413FF">
        <w:rPr>
          <w:rFonts w:ascii="Times New Roman" w:hAnsi="Times New Roman" w:cs="Times New Roman"/>
          <w:i/>
          <w:sz w:val="24"/>
          <w:szCs w:val="24"/>
        </w:rPr>
        <w:t>E</w:t>
      </w:r>
      <w:r w:rsidRPr="007413FF">
        <w:rPr>
          <w:rFonts w:ascii="Times New Roman" w:hAnsi="Times New Roman" w:cs="Times New Roman"/>
          <w:i/>
          <w:sz w:val="24"/>
          <w:szCs w:val="24"/>
          <w:vertAlign w:val="subscript"/>
        </w:rPr>
        <w:t>pump</w:t>
      </w:r>
      <w:proofErr w:type="spellEnd"/>
      <w:r w:rsidRPr="00B87556">
        <w:rPr>
          <w:rFonts w:ascii="Times New Roman" w:hAnsi="Times New Roman" w:cs="Times New Roman"/>
          <w:sz w:val="24"/>
          <w:szCs w:val="24"/>
        </w:rPr>
        <w:t xml:space="preserve">. </w:t>
      </w:r>
      <w:r w:rsidR="007413FF" w:rsidRPr="007413FF">
        <w:rPr>
          <w:rFonts w:ascii="Times New Roman" w:eastAsia="等线" w:hAnsi="Times New Roman" w:cs="Times New Roman"/>
          <w:i/>
          <w:sz w:val="24"/>
          <w:szCs w:val="24"/>
        </w:rPr>
        <w:t>β</w:t>
      </w:r>
      <w:r w:rsidR="007413FF" w:rsidRPr="007413FF">
        <w:rPr>
          <w:rFonts w:ascii="Times New Roman" w:eastAsia="等线" w:hAnsi="Times New Roman" w:cs="Times New Roman"/>
          <w:sz w:val="24"/>
          <w:szCs w:val="24"/>
          <w:vertAlign w:val="subscript"/>
        </w:rPr>
        <w:t>2</w:t>
      </w:r>
      <w:r w:rsidR="007413FF">
        <w:rPr>
          <w:rFonts w:ascii="Times New Roman" w:eastAsia="等线" w:hAnsi="Times New Roman" w:cs="Times New Roman"/>
          <w:sz w:val="24"/>
          <w:szCs w:val="24"/>
        </w:rPr>
        <w:t xml:space="preserve"> </w:t>
      </w:r>
      <w:r w:rsidR="00371678" w:rsidRPr="00371678">
        <w:rPr>
          <w:rFonts w:ascii="Times New Roman" w:hAnsi="Times New Roman" w:cs="Times New Roman"/>
          <w:sz w:val="24"/>
          <w:szCs w:val="24"/>
        </w:rPr>
        <w:t>denotes the second-order group-velocity dispersion (GVD), while higher-order dispersion terms are neglected.</w:t>
      </w:r>
    </w:p>
    <w:p w14:paraId="7363225F" w14:textId="796E3B77" w:rsidR="00BE7760" w:rsidRDefault="00BE7760" w:rsidP="00BE7760">
      <w:pPr>
        <w:spacing w:line="360" w:lineRule="auto"/>
        <w:rPr>
          <w:rFonts w:ascii="Times New Roman" w:hAnsi="Times New Roman" w:cs="Times New Roman" w:hint="eastAsia"/>
          <w:sz w:val="24"/>
          <w:szCs w:val="24"/>
        </w:rPr>
      </w:pPr>
      <w:r w:rsidRPr="006D509D">
        <w:rPr>
          <w:rFonts w:ascii="等线" w:eastAsia="华文楷体" w:hAnsi="等线"/>
          <w:noProof/>
        </w:rPr>
        <w:lastRenderedPageBreak/>
        <mc:AlternateContent>
          <mc:Choice Requires="wps">
            <w:drawing>
              <wp:inline distT="0" distB="0" distL="0" distR="0" wp14:anchorId="14EC32AE" wp14:editId="776091AD">
                <wp:extent cx="6192520" cy="8791716"/>
                <wp:effectExtent l="0" t="0" r="0" b="9525"/>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8791716"/>
                        </a:xfrm>
                        <a:prstGeom prst="rect">
                          <a:avLst/>
                        </a:prstGeom>
                        <a:solidFill>
                          <a:srgbClr val="FFFFFF"/>
                        </a:solidFill>
                        <a:ln w="9525">
                          <a:noFill/>
                          <a:miter lim="800000"/>
                          <a:headEnd/>
                          <a:tailEnd/>
                        </a:ln>
                      </wps:spPr>
                      <wps:txbx>
                        <w:txbxContent>
                          <w:p w14:paraId="3D2A9C2F" w14:textId="77777777" w:rsidR="00BE7760" w:rsidRDefault="00BE7760" w:rsidP="00BE7760">
                            <w:pPr>
                              <w:jc w:val="center"/>
                              <w:rPr>
                                <w:rFonts w:eastAsia="华文楷体"/>
                              </w:rPr>
                            </w:pPr>
                            <w:r>
                              <w:rPr>
                                <w:rFonts w:ascii="Times New Roman" w:hAnsi="Times New Roman" w:cs="Times New Roman"/>
                                <w:b/>
                                <w:noProof/>
                                <w:sz w:val="24"/>
                                <w:szCs w:val="24"/>
                              </w:rPr>
                              <w:drawing>
                                <wp:inline distT="0" distB="0" distL="0" distR="0" wp14:anchorId="70FA6509" wp14:editId="5102F498">
                                  <wp:extent cx="5781700" cy="7731660"/>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5-pt=10.jpg"/>
                                          <pic:cNvPicPr/>
                                        </pic:nvPicPr>
                                        <pic:blipFill>
                                          <a:blip r:embed="rId30"/>
                                          <a:stretch>
                                            <a:fillRect/>
                                          </a:stretch>
                                        </pic:blipFill>
                                        <pic:spPr>
                                          <a:xfrm>
                                            <a:off x="0" y="0"/>
                                            <a:ext cx="5788899" cy="7741287"/>
                                          </a:xfrm>
                                          <a:prstGeom prst="rect">
                                            <a:avLst/>
                                          </a:prstGeom>
                                        </pic:spPr>
                                      </pic:pic>
                                    </a:graphicData>
                                  </a:graphic>
                                </wp:inline>
                              </w:drawing>
                            </w:r>
                          </w:p>
                          <w:p w14:paraId="26B692B7" w14:textId="77777777" w:rsidR="00BE7760" w:rsidRDefault="00BE7760" w:rsidP="00BE7760">
                            <w:pPr>
                              <w:jc w:val="center"/>
                              <w:rPr>
                                <w:rFonts w:eastAsia="华文楷体"/>
                              </w:rPr>
                            </w:pPr>
                          </w:p>
                          <w:p w14:paraId="45272F93" w14:textId="77777777" w:rsidR="00BE7760" w:rsidRPr="00341EDC" w:rsidRDefault="00BE7760" w:rsidP="00BE7760">
                            <w:pPr>
                              <w:rPr>
                                <w:rFonts w:eastAsia="华文楷体"/>
                                <w:sz w:val="18"/>
                              </w:rPr>
                            </w:pPr>
                            <w:r w:rsidRPr="00341EDC">
                              <w:rPr>
                                <w:rFonts w:ascii="Times New Roman" w:hAnsi="Times New Roman" w:cs="Times New Roman"/>
                                <w:b/>
                                <w:szCs w:val="24"/>
                              </w:rPr>
                              <w:t>Fig. S4| Numerical characterization of the Vernier dual-comb characteristics.</w:t>
                            </w:r>
                            <w:r w:rsidRPr="00341EDC">
                              <w:rPr>
                                <w:rFonts w:ascii="Times New Roman" w:hAnsi="Times New Roman" w:cs="Times New Roman" w:hint="eastAsia"/>
                                <w:b/>
                                <w:szCs w:val="24"/>
                              </w:rPr>
                              <w:t xml:space="preserve"> </w:t>
                            </w:r>
                            <w:r w:rsidRPr="00341EDC">
                              <w:rPr>
                                <w:rFonts w:ascii="Times New Roman" w:hAnsi="Times New Roman" w:cs="Times New Roman"/>
                                <w:b/>
                                <w:szCs w:val="24"/>
                              </w:rPr>
                              <w:t xml:space="preserve">a, </w:t>
                            </w:r>
                            <w:r w:rsidRPr="00341EDC">
                              <w:rPr>
                                <w:rFonts w:ascii="Times New Roman" w:hAnsi="Times New Roman" w:cs="Times New Roman"/>
                                <w:szCs w:val="24"/>
                              </w:rPr>
                              <w:t>simulated optical spectra of the dual-comb architecture.</w:t>
                            </w:r>
                            <w:r w:rsidRPr="00341EDC">
                              <w:rPr>
                                <w:rFonts w:ascii="Times New Roman" w:hAnsi="Times New Roman" w:cs="Times New Roman"/>
                                <w:b/>
                                <w:szCs w:val="24"/>
                              </w:rPr>
                              <w:t xml:space="preserve"> b, </w:t>
                            </w:r>
                            <w:r w:rsidRPr="00341EDC">
                              <w:rPr>
                                <w:rFonts w:ascii="Times New Roman" w:hAnsi="Times New Roman" w:cs="Times New Roman"/>
                                <w:szCs w:val="24"/>
                              </w:rPr>
                              <w:t>Transient temporal waveforms of 8 representative pairs of spectral elements.</w:t>
                            </w:r>
                            <w:r w:rsidRPr="00341EDC">
                              <w:rPr>
                                <w:rFonts w:ascii="Times New Roman" w:hAnsi="Times New Roman" w:cs="Times New Roman" w:hint="eastAsia"/>
                                <w:b/>
                                <w:szCs w:val="24"/>
                              </w:rPr>
                              <w:t xml:space="preserve"> </w:t>
                            </w:r>
                            <w:r w:rsidRPr="00341EDC">
                              <w:rPr>
                                <w:rFonts w:ascii="Times New Roman" w:hAnsi="Times New Roman" w:cs="Times New Roman"/>
                                <w:b/>
                                <w:szCs w:val="24"/>
                              </w:rPr>
                              <w:t xml:space="preserve">c, </w:t>
                            </w:r>
                            <w:r w:rsidRPr="00341EDC">
                              <w:rPr>
                                <w:rFonts w:ascii="Times New Roman" w:hAnsi="Times New Roman" w:cs="Times New Roman"/>
                                <w:szCs w:val="24"/>
                              </w:rPr>
                              <w:t>corresponding RF envelopes of the eight spectral element pairs.</w:t>
                            </w:r>
                          </w:p>
                          <w:p w14:paraId="0B5903FB" w14:textId="77777777" w:rsidR="00BE7760" w:rsidRDefault="00BE7760" w:rsidP="00BE7760">
                            <w:pPr>
                              <w:rPr>
                                <w:sz w:val="16"/>
                                <w:szCs w:val="16"/>
                              </w:rPr>
                            </w:pPr>
                          </w:p>
                        </w:txbxContent>
                      </wps:txbx>
                      <wps:bodyPr rot="0" vert="horz" wrap="square" lIns="0" tIns="45720" rIns="0" bIns="45720" anchor="t" anchorCtr="0">
                        <a:noAutofit/>
                      </wps:bodyPr>
                    </wps:wsp>
                  </a:graphicData>
                </a:graphic>
              </wp:inline>
            </w:drawing>
          </mc:Choice>
          <mc:Fallback>
            <w:pict>
              <v:shape w14:anchorId="14EC32AE" id="文本框 2" o:spid="_x0000_s1029" type="#_x0000_t202" style="width:487.6pt;height:6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" stroked="f">
                <v:textbox inset="0,,0">
                  <w:txbxContent>
                    <w:p w14:paraId="3D2A9C2F" w14:textId="77777777" w:rsidR="00BE7760" w:rsidRDefault="00BE7760" w:rsidP="00BE7760">
                      <w:pPr>
                        <w:jc w:val="center"/>
                        <w:rPr>
                          <w:rFonts w:eastAsia="华文楷体"/>
                        </w:rPr>
                      </w:pPr>
                      <w:r>
                        <w:rPr>
                          <w:rFonts w:ascii="Times New Roman" w:hAnsi="Times New Roman" w:cs="Times New Roman"/>
                          <w:b/>
                          <w:noProof/>
                          <w:sz w:val="24"/>
                          <w:szCs w:val="24"/>
                        </w:rPr>
                        <w:drawing>
                          <wp:inline distT="0" distB="0" distL="0" distR="0" wp14:anchorId="70FA6509" wp14:editId="5102F498">
                            <wp:extent cx="5781700" cy="7731660"/>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5-pt=10.jpg"/>
                                    <pic:cNvPicPr/>
                                  </pic:nvPicPr>
                                  <pic:blipFill>
                                    <a:blip r:embed="rId30"/>
                                    <a:stretch>
                                      <a:fillRect/>
                                    </a:stretch>
                                  </pic:blipFill>
                                  <pic:spPr>
                                    <a:xfrm>
                                      <a:off x="0" y="0"/>
                                      <a:ext cx="5788899" cy="7741287"/>
                                    </a:xfrm>
                                    <a:prstGeom prst="rect">
                                      <a:avLst/>
                                    </a:prstGeom>
                                  </pic:spPr>
                                </pic:pic>
                              </a:graphicData>
                            </a:graphic>
                          </wp:inline>
                        </w:drawing>
                      </w:r>
                    </w:p>
                    <w:p w14:paraId="26B692B7" w14:textId="77777777" w:rsidR="00BE7760" w:rsidRDefault="00BE7760" w:rsidP="00BE7760">
                      <w:pPr>
                        <w:jc w:val="center"/>
                        <w:rPr>
                          <w:rFonts w:eastAsia="华文楷体"/>
                        </w:rPr>
                      </w:pPr>
                    </w:p>
                    <w:p w14:paraId="45272F93" w14:textId="77777777" w:rsidR="00BE7760" w:rsidRPr="00341EDC" w:rsidRDefault="00BE7760" w:rsidP="00BE7760">
                      <w:pPr>
                        <w:rPr>
                          <w:rFonts w:eastAsia="华文楷体"/>
                          <w:sz w:val="18"/>
                        </w:rPr>
                      </w:pPr>
                      <w:r w:rsidRPr="00341EDC">
                        <w:rPr>
                          <w:rFonts w:ascii="Times New Roman" w:hAnsi="Times New Roman" w:cs="Times New Roman"/>
                          <w:b/>
                          <w:szCs w:val="24"/>
                        </w:rPr>
                        <w:t>Fig. S4| Numerical characterization of the Vernier dual-comb characteristics.</w:t>
                      </w:r>
                      <w:r w:rsidRPr="00341EDC">
                        <w:rPr>
                          <w:rFonts w:ascii="Times New Roman" w:hAnsi="Times New Roman" w:cs="Times New Roman" w:hint="eastAsia"/>
                          <w:b/>
                          <w:szCs w:val="24"/>
                        </w:rPr>
                        <w:t xml:space="preserve"> </w:t>
                      </w:r>
                      <w:r w:rsidRPr="00341EDC">
                        <w:rPr>
                          <w:rFonts w:ascii="Times New Roman" w:hAnsi="Times New Roman" w:cs="Times New Roman"/>
                          <w:b/>
                          <w:szCs w:val="24"/>
                        </w:rPr>
                        <w:t xml:space="preserve">a, </w:t>
                      </w:r>
                      <w:r w:rsidRPr="00341EDC">
                        <w:rPr>
                          <w:rFonts w:ascii="Times New Roman" w:hAnsi="Times New Roman" w:cs="Times New Roman"/>
                          <w:szCs w:val="24"/>
                        </w:rPr>
                        <w:t>simulated optical spectra of the dual-comb architecture.</w:t>
                      </w:r>
                      <w:r w:rsidRPr="00341EDC">
                        <w:rPr>
                          <w:rFonts w:ascii="Times New Roman" w:hAnsi="Times New Roman" w:cs="Times New Roman"/>
                          <w:b/>
                          <w:szCs w:val="24"/>
                        </w:rPr>
                        <w:t xml:space="preserve"> b, </w:t>
                      </w:r>
                      <w:r w:rsidRPr="00341EDC">
                        <w:rPr>
                          <w:rFonts w:ascii="Times New Roman" w:hAnsi="Times New Roman" w:cs="Times New Roman"/>
                          <w:szCs w:val="24"/>
                        </w:rPr>
                        <w:t>Transient temporal waveforms of 8 representative pairs of spectral elements.</w:t>
                      </w:r>
                      <w:r w:rsidRPr="00341EDC">
                        <w:rPr>
                          <w:rFonts w:ascii="Times New Roman" w:hAnsi="Times New Roman" w:cs="Times New Roman" w:hint="eastAsia"/>
                          <w:b/>
                          <w:szCs w:val="24"/>
                        </w:rPr>
                        <w:t xml:space="preserve"> </w:t>
                      </w:r>
                      <w:r w:rsidRPr="00341EDC">
                        <w:rPr>
                          <w:rFonts w:ascii="Times New Roman" w:hAnsi="Times New Roman" w:cs="Times New Roman"/>
                          <w:b/>
                          <w:szCs w:val="24"/>
                        </w:rPr>
                        <w:t xml:space="preserve">c, </w:t>
                      </w:r>
                      <w:r w:rsidRPr="00341EDC">
                        <w:rPr>
                          <w:rFonts w:ascii="Times New Roman" w:hAnsi="Times New Roman" w:cs="Times New Roman"/>
                          <w:szCs w:val="24"/>
                        </w:rPr>
                        <w:t>corresponding RF envelopes of the eight spectral element pairs.</w:t>
                      </w:r>
                    </w:p>
                    <w:p w14:paraId="0B5903FB" w14:textId="77777777" w:rsidR="00BE7760" w:rsidRDefault="00BE7760" w:rsidP="00BE7760">
                      <w:pPr>
                        <w:rPr>
                          <w:sz w:val="16"/>
                          <w:szCs w:val="16"/>
                        </w:rPr>
                      </w:pPr>
                    </w:p>
                  </w:txbxContent>
                </v:textbox>
                <w10:anchorlock/>
              </v:shape>
            </w:pict>
          </mc:Fallback>
        </mc:AlternateContent>
      </w:r>
    </w:p>
    <w:p w14:paraId="5BA92511" w14:textId="326BFA03" w:rsidR="00440032" w:rsidRDefault="00371678" w:rsidP="00440032">
      <w:pPr>
        <w:spacing w:line="360" w:lineRule="auto"/>
        <w:ind w:firstLineChars="200" w:firstLine="480"/>
        <w:rPr>
          <w:rFonts w:ascii="Times New Roman" w:hAnsi="Times New Roman" w:cs="Times New Roman"/>
          <w:sz w:val="24"/>
          <w:szCs w:val="24"/>
        </w:rPr>
      </w:pPr>
      <w:r w:rsidRPr="00371678">
        <w:rPr>
          <w:rFonts w:ascii="Times New Roman" w:hAnsi="Times New Roman" w:cs="Times New Roman"/>
          <w:sz w:val="24"/>
          <w:szCs w:val="24"/>
        </w:rPr>
        <w:lastRenderedPageBreak/>
        <w:t xml:space="preserve">To reproduce the experimental Vernier configuration, the free spectral ranges (FSRs) of the two </w:t>
      </w:r>
      <w:r>
        <w:rPr>
          <w:rFonts w:ascii="Times New Roman" w:hAnsi="Times New Roman" w:cs="Times New Roman"/>
          <w:sz w:val="24"/>
          <w:szCs w:val="24"/>
        </w:rPr>
        <w:t>MRs</w:t>
      </w:r>
      <w:r w:rsidRPr="00371678">
        <w:rPr>
          <w:rFonts w:ascii="Times New Roman" w:hAnsi="Times New Roman" w:cs="Times New Roman"/>
          <w:sz w:val="24"/>
          <w:szCs w:val="24"/>
        </w:rPr>
        <w:t xml:space="preserve"> were set to 102.5 GHz and 100 GHz, respectively, corresponding to a repetition-rate offset </w:t>
      </w:r>
      <w:proofErr w:type="spellStart"/>
      <w:r w:rsidRPr="00371678">
        <w:rPr>
          <w:rFonts w:ascii="Times New Roman" w:hAnsi="Times New Roman" w:cs="Times New Roman"/>
          <w:sz w:val="24"/>
          <w:szCs w:val="24"/>
        </w:rPr>
        <w:t>Δ</w:t>
      </w:r>
      <w:r w:rsidRPr="00371678">
        <w:rPr>
          <w:rFonts w:ascii="Times New Roman" w:hAnsi="Times New Roman" w:cs="Times New Roman"/>
          <w:i/>
          <w:sz w:val="24"/>
          <w:szCs w:val="24"/>
        </w:rPr>
        <w:t>f</w:t>
      </w:r>
      <w:r w:rsidRPr="00371678">
        <w:rPr>
          <w:rFonts w:ascii="Times New Roman" w:hAnsi="Times New Roman" w:cs="Times New Roman"/>
          <w:i/>
          <w:sz w:val="24"/>
          <w:szCs w:val="24"/>
          <w:vertAlign w:val="subscript"/>
        </w:rPr>
        <w:t>rep</w:t>
      </w:r>
      <w:proofErr w:type="spellEnd"/>
      <w:r w:rsidRPr="00371678">
        <w:rPr>
          <w:rFonts w:ascii="Times New Roman" w:hAnsi="Times New Roman" w:cs="Times New Roman"/>
          <w:sz w:val="24"/>
          <w:szCs w:val="24"/>
        </w:rPr>
        <w:t xml:space="preserve"> of 2.5 GHz. The simulated intracavity fields were resampled onto a common temporal grid and coherently combined to form the dual-comb system:</w:t>
      </w:r>
    </w:p>
    <w:p w14:paraId="3F5642CD" w14:textId="782D2D43" w:rsidR="007413FF" w:rsidRDefault="00CE39CE" w:rsidP="00CE39CE">
      <w:pPr>
        <w:tabs>
          <w:tab w:val="center" w:pos="4876"/>
          <w:tab w:val="right" w:pos="10830"/>
        </w:tabs>
        <w:spacing w:line="360" w:lineRule="auto"/>
        <w:rPr>
          <w:rFonts w:ascii="Times New Roman" w:hAnsi="Times New Roman" w:cs="Times New Roman"/>
          <w:sz w:val="24"/>
          <w:szCs w:val="24"/>
        </w:rPr>
      </w:pPr>
      <w:r>
        <w:tab/>
      </w:r>
      <w:r w:rsidR="007413FF" w:rsidRPr="002C4725">
        <w:rPr>
          <w:position w:val="-12"/>
        </w:rPr>
        <w:object w:dxaOrig="1380" w:dyaOrig="360" w14:anchorId="04973A1D">
          <v:shape id="_x0000_i1035" type="#_x0000_t75" style="width:69.5pt;height:18.55pt" o:ole="">
            <v:imagedata r:id="rId31" o:title=""/>
          </v:shape>
          <o:OLEObject Type="Embed" ProgID="Equation.DSMT4" ShapeID="_x0000_i1035" DrawAspect="Content" ObjectID="_1843050895" r:id="rId32"/>
        </w:object>
      </w:r>
      <w:r>
        <w:tab/>
      </w:r>
      <w:r w:rsidR="007413FF">
        <w:rPr>
          <w:rFonts w:ascii="Times New Roman" w:hAnsi="Times New Roman" w:cs="Times New Roman" w:hint="eastAsia"/>
          <w:sz w:val="24"/>
          <w:szCs w:val="24"/>
        </w:rPr>
        <w:t>(</w:t>
      </w:r>
      <w:r w:rsidR="007413FF">
        <w:rPr>
          <w:rFonts w:ascii="Times New Roman" w:hAnsi="Times New Roman" w:cs="Times New Roman"/>
          <w:sz w:val="24"/>
          <w:szCs w:val="24"/>
        </w:rPr>
        <w:t>S9)</w:t>
      </w:r>
    </w:p>
    <w:p w14:paraId="1688C7B5" w14:textId="44E8FB3C" w:rsidR="007413FF" w:rsidRPr="007413FF" w:rsidRDefault="007413FF" w:rsidP="007413FF">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007450B5" w:rsidRPr="007450B5">
        <w:rPr>
          <w:rFonts w:ascii="Times New Roman" w:hAnsi="Times New Roman" w:cs="Times New Roman"/>
          <w:i/>
          <w:sz w:val="24"/>
          <w:szCs w:val="24"/>
        </w:rPr>
        <w:t>E</w:t>
      </w:r>
      <w:r w:rsidR="007450B5" w:rsidRPr="007450B5">
        <w:rPr>
          <w:rFonts w:ascii="Times New Roman" w:hAnsi="Times New Roman" w:cs="Times New Roman"/>
          <w:sz w:val="24"/>
          <w:szCs w:val="24"/>
          <w:vertAlign w:val="subscript"/>
        </w:rPr>
        <w:t>1</w:t>
      </w:r>
      <w:r w:rsidR="007450B5">
        <w:rPr>
          <w:rFonts w:ascii="Times New Roman" w:hAnsi="Times New Roman" w:cs="Times New Roman"/>
          <w:sz w:val="24"/>
          <w:szCs w:val="24"/>
        </w:rPr>
        <w:t xml:space="preserve"> and </w:t>
      </w:r>
      <w:r w:rsidR="007450B5" w:rsidRPr="007450B5">
        <w:rPr>
          <w:rFonts w:ascii="Times New Roman" w:hAnsi="Times New Roman" w:cs="Times New Roman"/>
          <w:i/>
          <w:sz w:val="24"/>
          <w:szCs w:val="24"/>
        </w:rPr>
        <w:t>E</w:t>
      </w:r>
      <w:r w:rsidR="007450B5" w:rsidRPr="007450B5">
        <w:rPr>
          <w:rFonts w:ascii="Times New Roman" w:hAnsi="Times New Roman" w:cs="Times New Roman"/>
          <w:sz w:val="24"/>
          <w:szCs w:val="24"/>
          <w:vertAlign w:val="subscript"/>
        </w:rPr>
        <w:t>2</w:t>
      </w:r>
      <w:r w:rsidR="007450B5">
        <w:rPr>
          <w:rFonts w:ascii="Times New Roman" w:hAnsi="Times New Roman" w:cs="Times New Roman"/>
          <w:sz w:val="24"/>
          <w:szCs w:val="24"/>
        </w:rPr>
        <w:t xml:space="preserve"> denote the field of MR</w:t>
      </w:r>
      <w:r w:rsidR="007450B5" w:rsidRPr="007450B5">
        <w:rPr>
          <w:rFonts w:ascii="Times New Roman" w:hAnsi="Times New Roman" w:cs="Times New Roman"/>
          <w:sz w:val="24"/>
          <w:szCs w:val="24"/>
          <w:vertAlign w:val="subscript"/>
        </w:rPr>
        <w:t>1</w:t>
      </w:r>
      <w:r w:rsidR="007450B5">
        <w:rPr>
          <w:rFonts w:ascii="Times New Roman" w:hAnsi="Times New Roman" w:cs="Times New Roman"/>
          <w:sz w:val="24"/>
          <w:szCs w:val="24"/>
        </w:rPr>
        <w:t xml:space="preserve"> and MR</w:t>
      </w:r>
      <w:r w:rsidR="007450B5" w:rsidRPr="007450B5">
        <w:rPr>
          <w:rFonts w:ascii="Times New Roman" w:hAnsi="Times New Roman" w:cs="Times New Roman"/>
          <w:sz w:val="24"/>
          <w:szCs w:val="24"/>
          <w:vertAlign w:val="subscript"/>
        </w:rPr>
        <w:t>2</w:t>
      </w:r>
      <w:r w:rsidR="007450B5">
        <w:rPr>
          <w:rFonts w:ascii="Times New Roman" w:hAnsi="Times New Roman" w:cs="Times New Roman"/>
          <w:sz w:val="24"/>
          <w:szCs w:val="24"/>
        </w:rPr>
        <w:t>, respectively.</w:t>
      </w:r>
    </w:p>
    <w:p w14:paraId="26D192C2" w14:textId="62020B9D" w:rsidR="007413FF" w:rsidRDefault="00BE7760" w:rsidP="002E0B9E">
      <w:pPr>
        <w:spacing w:line="360" w:lineRule="auto"/>
        <w:ind w:firstLineChars="200" w:firstLine="420"/>
        <w:rPr>
          <w:rFonts w:ascii="Times New Roman" w:hAnsi="Times New Roman" w:cs="Times New Roman"/>
          <w:sz w:val="24"/>
          <w:szCs w:val="24"/>
        </w:rPr>
      </w:pPr>
      <w:r w:rsidRPr="006D509D">
        <w:rPr>
          <w:rFonts w:ascii="等线" w:eastAsia="华文楷体" w:hAnsi="等线"/>
          <w:noProof/>
        </w:rPr>
        <mc:AlternateContent>
          <mc:Choice Requires="wps">
            <w:drawing>
              <wp:anchor distT="0" distB="0" distL="114300" distR="114300" simplePos="0" relativeHeight="251667456" behindDoc="0" locked="0" layoutInCell="1" allowOverlap="1" wp14:anchorId="0DBF332B" wp14:editId="0AB8E526">
                <wp:simplePos x="0" y="0"/>
                <wp:positionH relativeFrom="margin">
                  <wp:align>left</wp:align>
                </wp:positionH>
                <wp:positionV relativeFrom="margin">
                  <wp:align>bottom</wp:align>
                </wp:positionV>
                <wp:extent cx="6198235" cy="5728970"/>
                <wp:effectExtent l="0" t="0" r="0" b="5080"/>
                <wp:wrapTopAndBottom/>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5729535"/>
                        </a:xfrm>
                        <a:prstGeom prst="rect">
                          <a:avLst/>
                        </a:prstGeom>
                        <a:solidFill>
                          <a:srgbClr val="FFFFFF"/>
                        </a:solidFill>
                        <a:ln w="9525">
                          <a:noFill/>
                          <a:miter lim="800000"/>
                          <a:headEnd/>
                          <a:tailEnd/>
                        </a:ln>
                      </wps:spPr>
                      <wps:txbx>
                        <w:txbxContent>
                          <w:p w14:paraId="3EA5A61F" w14:textId="77777777" w:rsidR="00BE7760" w:rsidRPr="00181B8F"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9AF68D3" wp14:editId="59555133">
                                  <wp:extent cx="6120000" cy="433269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4-pt=10.jpg"/>
                                          <pic:cNvPicPr/>
                                        </pic:nvPicPr>
                                        <pic:blipFill>
                                          <a:blip r:embed="rId33"/>
                                          <a:stretch>
                                            <a:fillRect/>
                                          </a:stretch>
                                        </pic:blipFill>
                                        <pic:spPr>
                                          <a:xfrm>
                                            <a:off x="0" y="0"/>
                                            <a:ext cx="6120000" cy="4332699"/>
                                          </a:xfrm>
                                          <a:prstGeom prst="rect">
                                            <a:avLst/>
                                          </a:prstGeom>
                                        </pic:spPr>
                                      </pic:pic>
                                    </a:graphicData>
                                  </a:graphic>
                                </wp:inline>
                              </w:drawing>
                            </w:r>
                          </w:p>
                          <w:p w14:paraId="60E2D918" w14:textId="77777777" w:rsidR="00BE7760" w:rsidRPr="00C04E01" w:rsidRDefault="00BE7760" w:rsidP="00BE7760">
                            <w:pPr>
                              <w:adjustRightInd w:val="0"/>
                              <w:snapToGrid w:val="0"/>
                              <w:spacing w:line="360" w:lineRule="auto"/>
                              <w:rPr>
                                <w:rFonts w:ascii="Times New Roman" w:hAnsi="Times New Roman" w:cs="Times New Roman" w:hint="eastAsia"/>
                                <w:szCs w:val="24"/>
                              </w:rPr>
                            </w:pPr>
                            <w:r w:rsidRPr="00C04E01">
                              <w:rPr>
                                <w:rFonts w:ascii="Times New Roman" w:hAnsi="Times New Roman" w:cs="Times New Roman"/>
                                <w:b/>
                                <w:szCs w:val="24"/>
                              </w:rPr>
                              <w:t xml:space="preserve">Fig. S5| Simulated RF-band scaling with increasing spectral-element count. a, </w:t>
                            </w:r>
                            <w:r w:rsidRPr="00C04E01">
                              <w:rPr>
                                <w:rFonts w:ascii="Times New Roman" w:hAnsi="Times New Roman" w:cs="Times New Roman"/>
                                <w:szCs w:val="24"/>
                              </w:rPr>
                              <w:t xml:space="preserve">Temporal waveforms of the reconstructed RF chaotic signal as the number of spectral elements increases from one to eight. </w:t>
                            </w:r>
                            <w:r w:rsidRPr="00C04E01">
                              <w:rPr>
                                <w:rFonts w:ascii="Times New Roman" w:hAnsi="Times New Roman" w:cs="Times New Roman"/>
                                <w:b/>
                                <w:szCs w:val="24"/>
                              </w:rPr>
                              <w:t>b</w:t>
                            </w:r>
                            <w:r w:rsidRPr="00C04E01">
                              <w:rPr>
                                <w:rFonts w:ascii="Times New Roman" w:hAnsi="Times New Roman" w:cs="Times New Roman"/>
                                <w:szCs w:val="24"/>
                              </w:rPr>
                              <w:t>,</w:t>
                            </w:r>
                            <w:r w:rsidRPr="00C04E01">
                              <w:rPr>
                                <w:sz w:val="18"/>
                              </w:rPr>
                              <w:t xml:space="preserve"> </w:t>
                            </w:r>
                            <w:r w:rsidRPr="00C04E01">
                              <w:rPr>
                                <w:rFonts w:ascii="Times New Roman" w:hAnsi="Times New Roman" w:cs="Times New Roman"/>
                                <w:szCs w:val="24"/>
                              </w:rPr>
                              <w:t xml:space="preserve">Corresponding evolution of the RF spectra, showing progressive spectral filling and bandwidth expansion in the RF domain. </w:t>
                            </w:r>
                            <w:r w:rsidRPr="00C04E01">
                              <w:rPr>
                                <w:rFonts w:ascii="Times New Roman" w:hAnsi="Times New Roman" w:cs="Times New Roman"/>
                                <w:b/>
                                <w:szCs w:val="24"/>
                              </w:rPr>
                              <w:t>c,</w:t>
                            </w:r>
                            <w:r w:rsidRPr="00C04E01">
                              <w:rPr>
                                <w:rFonts w:ascii="Times New Roman" w:hAnsi="Times New Roman" w:cs="Times New Roman"/>
                                <w:szCs w:val="24"/>
                              </w:rPr>
                              <w:t xml:space="preserve"> Effective RF chaotic bandwidth as a function of spectral-element count, demonstrating the scalability of Vernier RF-band reconstruction.</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F332B" id="文本框 28" o:spid="_x0000_s1030" type="#_x0000_t202" style="position:absolute;left:0;text-align:left;margin-left:0;margin-top:0;width:488.05pt;height:451.1pt;z-index:251667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" stroked="f">
                <v:textbox inset="0,,0">
                  <w:txbxContent>
                    <w:p w14:paraId="3EA5A61F" w14:textId="77777777" w:rsidR="00BE7760" w:rsidRPr="00181B8F" w:rsidRDefault="00BE7760" w:rsidP="00BE7760">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9AF68D3" wp14:editId="59555133">
                            <wp:extent cx="6120000" cy="433269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4-pt=10.jpg"/>
                                    <pic:cNvPicPr/>
                                  </pic:nvPicPr>
                                  <pic:blipFill>
                                    <a:blip r:embed="rId33"/>
                                    <a:stretch>
                                      <a:fillRect/>
                                    </a:stretch>
                                  </pic:blipFill>
                                  <pic:spPr>
                                    <a:xfrm>
                                      <a:off x="0" y="0"/>
                                      <a:ext cx="6120000" cy="4332699"/>
                                    </a:xfrm>
                                    <a:prstGeom prst="rect">
                                      <a:avLst/>
                                    </a:prstGeom>
                                  </pic:spPr>
                                </pic:pic>
                              </a:graphicData>
                            </a:graphic>
                          </wp:inline>
                        </w:drawing>
                      </w:r>
                    </w:p>
                    <w:p w14:paraId="60E2D918" w14:textId="77777777" w:rsidR="00BE7760" w:rsidRPr="00C04E01" w:rsidRDefault="00BE7760" w:rsidP="00BE7760">
                      <w:pPr>
                        <w:adjustRightInd w:val="0"/>
                        <w:snapToGrid w:val="0"/>
                        <w:spacing w:line="360" w:lineRule="auto"/>
                        <w:rPr>
                          <w:rFonts w:ascii="Times New Roman" w:hAnsi="Times New Roman" w:cs="Times New Roman" w:hint="eastAsia"/>
                          <w:szCs w:val="24"/>
                        </w:rPr>
                      </w:pPr>
                      <w:r w:rsidRPr="00C04E01">
                        <w:rPr>
                          <w:rFonts w:ascii="Times New Roman" w:hAnsi="Times New Roman" w:cs="Times New Roman"/>
                          <w:b/>
                          <w:szCs w:val="24"/>
                        </w:rPr>
                        <w:t xml:space="preserve">Fig. S5| Simulated RF-band scaling with increasing spectral-element count. a, </w:t>
                      </w:r>
                      <w:r w:rsidRPr="00C04E01">
                        <w:rPr>
                          <w:rFonts w:ascii="Times New Roman" w:hAnsi="Times New Roman" w:cs="Times New Roman"/>
                          <w:szCs w:val="24"/>
                        </w:rPr>
                        <w:t xml:space="preserve">Temporal waveforms of the reconstructed RF chaotic signal as the number of spectral elements increases from one to eight. </w:t>
                      </w:r>
                      <w:r w:rsidRPr="00C04E01">
                        <w:rPr>
                          <w:rFonts w:ascii="Times New Roman" w:hAnsi="Times New Roman" w:cs="Times New Roman"/>
                          <w:b/>
                          <w:szCs w:val="24"/>
                        </w:rPr>
                        <w:t>b</w:t>
                      </w:r>
                      <w:r w:rsidRPr="00C04E01">
                        <w:rPr>
                          <w:rFonts w:ascii="Times New Roman" w:hAnsi="Times New Roman" w:cs="Times New Roman"/>
                          <w:szCs w:val="24"/>
                        </w:rPr>
                        <w:t>,</w:t>
                      </w:r>
                      <w:r w:rsidRPr="00C04E01">
                        <w:rPr>
                          <w:sz w:val="18"/>
                        </w:rPr>
                        <w:t xml:space="preserve"> </w:t>
                      </w:r>
                      <w:r w:rsidRPr="00C04E01">
                        <w:rPr>
                          <w:rFonts w:ascii="Times New Roman" w:hAnsi="Times New Roman" w:cs="Times New Roman"/>
                          <w:szCs w:val="24"/>
                        </w:rPr>
                        <w:t xml:space="preserve">Corresponding evolution of the RF spectra, showing progressive spectral filling and bandwidth expansion in the RF domain. </w:t>
                      </w:r>
                      <w:r w:rsidRPr="00C04E01">
                        <w:rPr>
                          <w:rFonts w:ascii="Times New Roman" w:hAnsi="Times New Roman" w:cs="Times New Roman"/>
                          <w:b/>
                          <w:szCs w:val="24"/>
                        </w:rPr>
                        <w:t>c,</w:t>
                      </w:r>
                      <w:r w:rsidRPr="00C04E01">
                        <w:rPr>
                          <w:rFonts w:ascii="Times New Roman" w:hAnsi="Times New Roman" w:cs="Times New Roman"/>
                          <w:szCs w:val="24"/>
                        </w:rPr>
                        <w:t xml:space="preserve"> Effective RF chaotic bandwidth as a function of spectral-element count, demonstrating the scalability of Vernier RF-band reconstruction.</w:t>
                      </w:r>
                    </w:p>
                  </w:txbxContent>
                </v:textbox>
                <w10:wrap type="topAndBottom" anchorx="margin" anchory="margin"/>
              </v:shape>
            </w:pict>
          </mc:Fallback>
        </mc:AlternateContent>
      </w:r>
      <w:r w:rsidR="0029383C">
        <w:rPr>
          <w:rFonts w:ascii="Times New Roman" w:hAnsi="Times New Roman" w:cs="Times New Roman" w:hint="eastAsia"/>
          <w:sz w:val="24"/>
          <w:szCs w:val="24"/>
        </w:rPr>
        <w:t>F</w:t>
      </w:r>
      <w:r w:rsidR="0029383C">
        <w:rPr>
          <w:rFonts w:ascii="Times New Roman" w:hAnsi="Times New Roman" w:cs="Times New Roman"/>
          <w:sz w:val="24"/>
          <w:szCs w:val="24"/>
        </w:rPr>
        <w:t>ig</w:t>
      </w:r>
      <w:r w:rsidR="000B6DA1">
        <w:rPr>
          <w:rFonts w:ascii="Times New Roman" w:hAnsi="Times New Roman" w:cs="Times New Roman"/>
          <w:sz w:val="24"/>
          <w:szCs w:val="24"/>
        </w:rPr>
        <w:t>ure</w:t>
      </w:r>
      <w:bookmarkStart w:id="20" w:name="_GoBack"/>
      <w:bookmarkEnd w:id="20"/>
      <w:r w:rsidR="0029383C">
        <w:rPr>
          <w:rFonts w:ascii="Times New Roman" w:hAnsi="Times New Roman" w:cs="Times New Roman"/>
          <w:sz w:val="24"/>
          <w:szCs w:val="24"/>
        </w:rPr>
        <w:t xml:space="preserve"> </w:t>
      </w:r>
      <w:r w:rsidR="0029383C" w:rsidRPr="003E6A3D">
        <w:rPr>
          <w:rFonts w:ascii="Times New Roman" w:hAnsi="Times New Roman" w:cs="Times New Roman"/>
          <w:color w:val="0070C0"/>
          <w:sz w:val="24"/>
          <w:szCs w:val="24"/>
        </w:rPr>
        <w:t>S4a</w:t>
      </w:r>
      <w:r w:rsidR="0029383C">
        <w:rPr>
          <w:rFonts w:ascii="Times New Roman" w:hAnsi="Times New Roman" w:cs="Times New Roman"/>
          <w:sz w:val="24"/>
          <w:szCs w:val="24"/>
        </w:rPr>
        <w:t xml:space="preserve"> </w:t>
      </w:r>
      <w:r w:rsidR="00371678" w:rsidRPr="00371678">
        <w:rPr>
          <w:rFonts w:ascii="Times New Roman" w:hAnsi="Times New Roman" w:cs="Times New Roman"/>
          <w:sz w:val="24"/>
          <w:szCs w:val="24"/>
        </w:rPr>
        <w:t xml:space="preserve">shows the optical spectra of the two chaotic microcombs, while Figs. </w:t>
      </w:r>
      <w:r w:rsidR="00371678" w:rsidRPr="00371678">
        <w:rPr>
          <w:rFonts w:ascii="Times New Roman" w:hAnsi="Times New Roman" w:cs="Times New Roman"/>
          <w:color w:val="0070C0"/>
          <w:sz w:val="24"/>
          <w:szCs w:val="24"/>
        </w:rPr>
        <w:t>S4b, c</w:t>
      </w:r>
      <w:r w:rsidR="00371678" w:rsidRPr="00371678">
        <w:rPr>
          <w:rFonts w:ascii="Times New Roman" w:hAnsi="Times New Roman" w:cs="Times New Roman"/>
          <w:sz w:val="24"/>
          <w:szCs w:val="24"/>
        </w:rPr>
        <w:t xml:space="preserve"> present representative temporal waveforms and RF spectra obtained from eight spectral</w:t>
      </w:r>
      <w:r w:rsidR="00CC4E45">
        <w:rPr>
          <w:rFonts w:ascii="Times New Roman" w:hAnsi="Times New Roman" w:cs="Times New Roman"/>
          <w:sz w:val="24"/>
          <w:szCs w:val="24"/>
        </w:rPr>
        <w:t>-</w:t>
      </w:r>
      <w:r w:rsidR="00371678" w:rsidRPr="00371678">
        <w:rPr>
          <w:rFonts w:ascii="Times New Roman" w:hAnsi="Times New Roman" w:cs="Times New Roman"/>
          <w:sz w:val="24"/>
          <w:szCs w:val="24"/>
        </w:rPr>
        <w:t xml:space="preserve">element pairs located on the red-detuned side of the pump. The simulated RF components exhibit discrete frequency translations determined by </w:t>
      </w:r>
      <w:proofErr w:type="spellStart"/>
      <w:r w:rsidR="00371678" w:rsidRPr="00371678">
        <w:rPr>
          <w:rFonts w:ascii="Times New Roman" w:hAnsi="Times New Roman" w:cs="Times New Roman"/>
          <w:sz w:val="24"/>
          <w:szCs w:val="24"/>
        </w:rPr>
        <w:t>Δ</w:t>
      </w:r>
      <w:r w:rsidR="00371678" w:rsidRPr="00371678">
        <w:rPr>
          <w:rFonts w:ascii="Times New Roman" w:hAnsi="Times New Roman" w:cs="Times New Roman"/>
          <w:i/>
          <w:sz w:val="24"/>
          <w:szCs w:val="24"/>
        </w:rPr>
        <w:t>f</w:t>
      </w:r>
      <w:r w:rsidR="00371678" w:rsidRPr="00371678">
        <w:rPr>
          <w:rFonts w:ascii="Times New Roman" w:hAnsi="Times New Roman" w:cs="Times New Roman"/>
          <w:i/>
          <w:sz w:val="24"/>
          <w:szCs w:val="24"/>
          <w:vertAlign w:val="subscript"/>
        </w:rPr>
        <w:t>rep</w:t>
      </w:r>
      <w:proofErr w:type="spellEnd"/>
      <w:r w:rsidR="00371678" w:rsidRPr="00371678">
        <w:rPr>
          <w:rFonts w:ascii="Times New Roman" w:hAnsi="Times New Roman" w:cs="Times New Roman"/>
          <w:sz w:val="24"/>
          <w:szCs w:val="24"/>
        </w:rPr>
        <w:t>, reproducing the Vernier mapping observed experimentally.</w:t>
      </w:r>
    </w:p>
    <w:p w14:paraId="5092370D" w14:textId="0631CCE4" w:rsidR="007413FF" w:rsidRDefault="00371678" w:rsidP="002E0B9E">
      <w:pPr>
        <w:spacing w:line="360" w:lineRule="auto"/>
        <w:ind w:firstLineChars="200" w:firstLine="480"/>
        <w:rPr>
          <w:rFonts w:ascii="Times New Roman" w:hAnsi="Times New Roman" w:cs="Times New Roman"/>
          <w:sz w:val="24"/>
          <w:szCs w:val="24"/>
        </w:rPr>
      </w:pPr>
      <w:r w:rsidRPr="00371678">
        <w:rPr>
          <w:rFonts w:ascii="Times New Roman" w:hAnsi="Times New Roman" w:cs="Times New Roman"/>
          <w:sz w:val="24"/>
          <w:szCs w:val="24"/>
        </w:rPr>
        <w:lastRenderedPageBreak/>
        <w:t>Fig</w:t>
      </w:r>
      <w:r w:rsidR="00BE7760">
        <w:rPr>
          <w:rFonts w:ascii="Times New Roman" w:hAnsi="Times New Roman" w:cs="Times New Roman"/>
          <w:sz w:val="24"/>
          <w:szCs w:val="24"/>
        </w:rPr>
        <w:t>ure</w:t>
      </w:r>
      <w:r>
        <w:rPr>
          <w:rFonts w:ascii="Times New Roman" w:hAnsi="Times New Roman" w:cs="Times New Roman"/>
          <w:sz w:val="24"/>
          <w:szCs w:val="24"/>
        </w:rPr>
        <w:t xml:space="preserve"> </w:t>
      </w:r>
      <w:r w:rsidRPr="00371678">
        <w:rPr>
          <w:rFonts w:ascii="Times New Roman" w:hAnsi="Times New Roman" w:cs="Times New Roman"/>
          <w:color w:val="0070C0"/>
          <w:sz w:val="24"/>
          <w:szCs w:val="24"/>
        </w:rPr>
        <w:t xml:space="preserve">S5 </w:t>
      </w:r>
      <w:r w:rsidRPr="00371678">
        <w:rPr>
          <w:rFonts w:ascii="Times New Roman" w:hAnsi="Times New Roman" w:cs="Times New Roman"/>
          <w:sz w:val="24"/>
          <w:szCs w:val="24"/>
        </w:rPr>
        <w:t xml:space="preserve">investigates the scaling behavior of entropy reconstruction as the number of aggregated spectral elements increases. The reconstructed temporal waveforms and RF spectra are shown in Figs. </w:t>
      </w:r>
      <w:r w:rsidRPr="00371678">
        <w:rPr>
          <w:rFonts w:ascii="Times New Roman" w:hAnsi="Times New Roman" w:cs="Times New Roman"/>
          <w:color w:val="0070C0"/>
          <w:sz w:val="24"/>
          <w:szCs w:val="24"/>
        </w:rPr>
        <w:t>S5a, b</w:t>
      </w:r>
      <w:r w:rsidRPr="00371678">
        <w:rPr>
          <w:rFonts w:ascii="Times New Roman" w:hAnsi="Times New Roman" w:cs="Times New Roman"/>
          <w:sz w:val="24"/>
          <w:szCs w:val="24"/>
        </w:rPr>
        <w:t xml:space="preserve">. The effective RF entropy bandwidth extracted from the synthesized signals is summarized in Fig. </w:t>
      </w:r>
      <w:r w:rsidRPr="0048185F">
        <w:rPr>
          <w:rFonts w:ascii="Times New Roman" w:hAnsi="Times New Roman" w:cs="Times New Roman"/>
          <w:color w:val="0070C0"/>
          <w:sz w:val="24"/>
          <w:szCs w:val="24"/>
        </w:rPr>
        <w:t>S5c</w:t>
      </w:r>
      <w:r w:rsidRPr="00371678">
        <w:rPr>
          <w:rFonts w:ascii="Times New Roman" w:hAnsi="Times New Roman" w:cs="Times New Roman"/>
          <w:sz w:val="24"/>
          <w:szCs w:val="24"/>
        </w:rPr>
        <w:t>. An approximately linear relationship is observed between the reconstructed bandwidth and the number of aggregated spectral elements,</w:t>
      </w:r>
      <w:r w:rsidR="00CC4E45" w:rsidRPr="00CC4E45">
        <w:t xml:space="preserve"> </w:t>
      </w:r>
      <w:r w:rsidR="00CC4E45" w:rsidRPr="00CC4E45">
        <w:rPr>
          <w:rFonts w:ascii="Times New Roman" w:hAnsi="Times New Roman" w:cs="Times New Roman"/>
          <w:sz w:val="24"/>
          <w:szCs w:val="24"/>
        </w:rPr>
        <w:t xml:space="preserve">consistent with the Vernier RF-band synthesis model described in Section </w:t>
      </w:r>
      <w:r w:rsidR="00CC4E45" w:rsidRPr="00CC4E45">
        <w:rPr>
          <w:rFonts w:ascii="Times New Roman" w:hAnsi="Times New Roman" w:cs="Times New Roman"/>
          <w:color w:val="0070C0"/>
          <w:sz w:val="24"/>
          <w:szCs w:val="24"/>
        </w:rPr>
        <w:t>I</w:t>
      </w:r>
      <w:r w:rsidR="00970DE5" w:rsidRPr="00970DE5">
        <w:rPr>
          <w:rFonts w:ascii="Times New Roman" w:hAnsi="Times New Roman" w:cs="Times New Roman"/>
          <w:sz w:val="24"/>
          <w:szCs w:val="24"/>
        </w:rPr>
        <w:t>.</w:t>
      </w:r>
    </w:p>
    <w:p w14:paraId="12BEFB22" w14:textId="79073E58" w:rsidR="00615007" w:rsidRDefault="00CC4E45" w:rsidP="002E0B9E">
      <w:pPr>
        <w:spacing w:line="360" w:lineRule="auto"/>
        <w:ind w:firstLineChars="200" w:firstLine="480"/>
        <w:rPr>
          <w:rFonts w:ascii="Times New Roman" w:hAnsi="Times New Roman" w:cs="Times New Roman"/>
          <w:sz w:val="24"/>
          <w:szCs w:val="24"/>
        </w:rPr>
      </w:pPr>
      <w:r w:rsidRPr="00CC4E45">
        <w:rPr>
          <w:rFonts w:ascii="Times New Roman" w:hAnsi="Times New Roman" w:cs="Times New Roman"/>
          <w:sz w:val="24"/>
          <w:szCs w:val="24"/>
        </w:rPr>
        <w:t>To investigate the bandwidth-scaling capability of the architecture in the spectral-broadening regime, additional simulations were performed for the configuration described in</w:t>
      </w:r>
      <w:r>
        <w:rPr>
          <w:rFonts w:ascii="Times New Roman" w:hAnsi="Times New Roman" w:cs="Times New Roman"/>
          <w:sz w:val="24"/>
          <w:szCs w:val="24"/>
        </w:rPr>
        <w:t xml:space="preserve"> </w:t>
      </w:r>
      <w:r w:rsidR="00371678" w:rsidRPr="00371678">
        <w:rPr>
          <w:rFonts w:ascii="Times New Roman" w:hAnsi="Times New Roman" w:cs="Times New Roman"/>
          <w:sz w:val="24"/>
          <w:szCs w:val="24"/>
        </w:rPr>
        <w:t xml:space="preserve">Fig. </w:t>
      </w:r>
      <w:r w:rsidR="00371678" w:rsidRPr="00F4550B">
        <w:rPr>
          <w:rFonts w:ascii="Times New Roman" w:hAnsi="Times New Roman" w:cs="Times New Roman"/>
          <w:color w:val="0070C0"/>
          <w:sz w:val="24"/>
          <w:szCs w:val="24"/>
        </w:rPr>
        <w:t>3</w:t>
      </w:r>
      <w:r w:rsidR="00371678" w:rsidRPr="00371678">
        <w:rPr>
          <w:rFonts w:ascii="Times New Roman" w:hAnsi="Times New Roman" w:cs="Times New Roman"/>
          <w:sz w:val="24"/>
          <w:szCs w:val="24"/>
        </w:rPr>
        <w:t xml:space="preserve">. </w:t>
      </w:r>
      <w:r w:rsidR="00F4550B">
        <w:rPr>
          <w:rFonts w:ascii="Times New Roman" w:hAnsi="Times New Roman" w:cs="Times New Roman"/>
          <w:sz w:val="24"/>
          <w:szCs w:val="24"/>
        </w:rPr>
        <w:t xml:space="preserve">The </w:t>
      </w:r>
      <w:r w:rsidR="00F4550B" w:rsidRPr="00F4550B">
        <w:rPr>
          <w:rFonts w:ascii="Times New Roman" w:hAnsi="Times New Roman" w:cs="Times New Roman"/>
          <w:sz w:val="24"/>
          <w:szCs w:val="24"/>
        </w:rPr>
        <w:t xml:space="preserve">resonator FSRs were adjusted to 300 GHz and 320 GHz, respectively, </w:t>
      </w:r>
      <w:r w:rsidRPr="00CC4E45">
        <w:rPr>
          <w:rFonts w:ascii="Times New Roman" w:hAnsi="Times New Roman" w:cs="Times New Roman"/>
          <w:sz w:val="24"/>
          <w:szCs w:val="24"/>
        </w:rPr>
        <w:t>enabling larger RF mapping intervals and reducing overlap between adjacent mapped bands</w:t>
      </w:r>
      <w:r w:rsidR="00F4550B" w:rsidRPr="00F4550B">
        <w:rPr>
          <w:rFonts w:ascii="Times New Roman" w:hAnsi="Times New Roman" w:cs="Times New Roman"/>
          <w:sz w:val="24"/>
          <w:szCs w:val="24"/>
        </w:rPr>
        <w:t>.</w:t>
      </w:r>
      <w:r w:rsidR="0063234D">
        <w:rPr>
          <w:rFonts w:ascii="Times New Roman" w:hAnsi="Times New Roman" w:cs="Times New Roman"/>
          <w:sz w:val="24"/>
          <w:szCs w:val="24"/>
        </w:rPr>
        <w:t xml:space="preserve"> </w:t>
      </w:r>
      <w:r w:rsidRPr="00CC4E45">
        <w:rPr>
          <w:rFonts w:ascii="Times New Roman" w:hAnsi="Times New Roman" w:cs="Times New Roman"/>
          <w:sz w:val="24"/>
          <w:szCs w:val="24"/>
        </w:rPr>
        <w:t>Chaotic optical spectral broadening was applied to the chaotic microcomb generated by MR1. In this configuration, the broadening was driven by a modulated chaotic signal generated from a distributed-feedback (DFB) laser subjected to external optical feedback. The nonlinear dynamics of the DFB laser were modelled using the Lang-Kobayashi (L-K) rate equations</w:t>
      </w:r>
      <w:r w:rsidR="003E6A3D">
        <w:rPr>
          <w:rFonts w:ascii="Times New Roman" w:hAnsi="Times New Roman" w:cs="Times New Roman"/>
          <w:sz w:val="24"/>
          <w:szCs w:val="24"/>
        </w:rPr>
        <w:t xml:space="preserve"> [</w:t>
      </w:r>
      <w:r w:rsidR="00356D95">
        <w:rPr>
          <w:rFonts w:ascii="Times New Roman" w:hAnsi="Times New Roman" w:cs="Times New Roman"/>
          <w:color w:val="0070C0"/>
          <w:sz w:val="24"/>
          <w:szCs w:val="24"/>
          <w:vertAlign w:val="superscript"/>
        </w:rPr>
        <w:t>6</w:t>
      </w:r>
      <w:r w:rsidR="003E6A3D">
        <w:rPr>
          <w:rFonts w:ascii="Times New Roman" w:hAnsi="Times New Roman" w:cs="Times New Roman"/>
          <w:sz w:val="24"/>
          <w:szCs w:val="24"/>
        </w:rPr>
        <w:t>]</w:t>
      </w:r>
      <w:r w:rsidR="00615007">
        <w:rPr>
          <w:rFonts w:ascii="Times New Roman" w:hAnsi="Times New Roman" w:cs="Times New Roman"/>
          <w:sz w:val="24"/>
          <w:szCs w:val="24"/>
        </w:rPr>
        <w:t>:</w:t>
      </w:r>
      <w:bookmarkEnd w:id="16"/>
      <w:bookmarkEnd w:id="17"/>
    </w:p>
    <w:p w14:paraId="1032B243" w14:textId="6F98673B" w:rsidR="00615007" w:rsidRDefault="00CE39CE" w:rsidP="00CE39CE">
      <w:pPr>
        <w:tabs>
          <w:tab w:val="center" w:pos="4876"/>
          <w:tab w:val="right" w:pos="10830"/>
        </w:tabs>
        <w:spacing w:line="360" w:lineRule="auto"/>
        <w:rPr>
          <w:rFonts w:ascii="Times New Roman" w:hAnsi="Times New Roman" w:cs="Times New Roman"/>
          <w:sz w:val="24"/>
          <w:szCs w:val="24"/>
        </w:rPr>
      </w:pPr>
      <w:r>
        <w:tab/>
      </w:r>
      <w:r w:rsidR="00615007" w:rsidRPr="002C4725">
        <w:rPr>
          <w:position w:val="-34"/>
        </w:rPr>
        <w:object w:dxaOrig="6920" w:dyaOrig="800" w14:anchorId="3BDF8FAE">
          <v:shape id="_x0000_i1036" type="#_x0000_t75" style="width:345.05pt;height:39.55pt" o:ole="">
            <v:imagedata r:id="rId34" o:title=""/>
          </v:shape>
          <o:OLEObject Type="Embed" ProgID="Equation.DSMT4" ShapeID="_x0000_i1036" DrawAspect="Content" ObjectID="_1843050896" r:id="rId35"/>
        </w:object>
      </w:r>
      <w:r>
        <w:tab/>
      </w:r>
      <w:r w:rsidR="00615007">
        <w:rPr>
          <w:rFonts w:ascii="Times New Roman" w:hAnsi="Times New Roman" w:cs="Times New Roman" w:hint="eastAsia"/>
          <w:sz w:val="24"/>
          <w:szCs w:val="24"/>
        </w:rPr>
        <w:t>(</w:t>
      </w:r>
      <w:r w:rsidR="00615007">
        <w:rPr>
          <w:rFonts w:ascii="Times New Roman" w:hAnsi="Times New Roman" w:cs="Times New Roman"/>
          <w:sz w:val="24"/>
          <w:szCs w:val="24"/>
        </w:rPr>
        <w:t>S10)</w:t>
      </w:r>
    </w:p>
    <w:p w14:paraId="56A48431" w14:textId="6E5701B7" w:rsidR="00615007" w:rsidRDefault="00CE39CE" w:rsidP="00CE39CE">
      <w:pPr>
        <w:tabs>
          <w:tab w:val="center" w:pos="4876"/>
          <w:tab w:val="right" w:pos="10830"/>
        </w:tabs>
        <w:spacing w:line="360" w:lineRule="auto"/>
        <w:rPr>
          <w:rFonts w:ascii="Times New Roman" w:hAnsi="Times New Roman" w:cs="Times New Roman"/>
          <w:sz w:val="24"/>
          <w:szCs w:val="24"/>
        </w:rPr>
      </w:pPr>
      <w:r>
        <w:tab/>
      </w:r>
      <w:r w:rsidR="00615007" w:rsidRPr="002C4725">
        <w:rPr>
          <w:position w:val="-30"/>
        </w:rPr>
        <w:object w:dxaOrig="2100" w:dyaOrig="680" w14:anchorId="1F7EBE19">
          <v:shape id="_x0000_i1037" type="#_x0000_t75" style="width:105.5pt;height:33.5pt" o:ole="">
            <v:imagedata r:id="rId36" o:title=""/>
          </v:shape>
          <o:OLEObject Type="Embed" ProgID="Equation.DSMT4" ShapeID="_x0000_i1037" DrawAspect="Content" ObjectID="_1843050897" r:id="rId37"/>
        </w:object>
      </w:r>
      <w:r>
        <w:tab/>
      </w:r>
      <w:r w:rsidR="00615007">
        <w:rPr>
          <w:rFonts w:ascii="Times New Roman" w:hAnsi="Times New Roman" w:cs="Times New Roman" w:hint="eastAsia"/>
          <w:sz w:val="24"/>
          <w:szCs w:val="24"/>
        </w:rPr>
        <w:t>(</w:t>
      </w:r>
      <w:r w:rsidR="00615007">
        <w:rPr>
          <w:rFonts w:ascii="Times New Roman" w:hAnsi="Times New Roman" w:cs="Times New Roman"/>
          <w:sz w:val="24"/>
          <w:szCs w:val="24"/>
        </w:rPr>
        <w:t>S11)</w:t>
      </w:r>
    </w:p>
    <w:p w14:paraId="2A372882" w14:textId="03CFF990" w:rsidR="00615007" w:rsidRDefault="00CE39CE" w:rsidP="00CE39CE">
      <w:pPr>
        <w:tabs>
          <w:tab w:val="center" w:pos="4876"/>
          <w:tab w:val="right" w:pos="10830"/>
        </w:tabs>
        <w:spacing w:line="360" w:lineRule="auto"/>
        <w:rPr>
          <w:rFonts w:ascii="Times New Roman" w:hAnsi="Times New Roman" w:cs="Times New Roman"/>
          <w:sz w:val="24"/>
          <w:szCs w:val="24"/>
        </w:rPr>
      </w:pPr>
      <w:r>
        <w:tab/>
      </w:r>
      <w:r w:rsidR="00615007" w:rsidRPr="002C4725">
        <w:rPr>
          <w:position w:val="-34"/>
        </w:rPr>
        <w:object w:dxaOrig="1579" w:dyaOrig="760" w14:anchorId="19BE4BA8">
          <v:shape id="_x0000_i1038" type="#_x0000_t75" style="width:78.05pt;height:38.5pt" o:ole="">
            <v:imagedata r:id="rId38" o:title=""/>
          </v:shape>
          <o:OLEObject Type="Embed" ProgID="Equation.DSMT4" ShapeID="_x0000_i1038" DrawAspect="Content" ObjectID="_1843050898" r:id="rId39"/>
        </w:object>
      </w:r>
      <w:r>
        <w:tab/>
      </w:r>
      <w:r w:rsidR="00615007">
        <w:rPr>
          <w:rFonts w:ascii="Times New Roman" w:hAnsi="Times New Roman" w:cs="Times New Roman" w:hint="eastAsia"/>
          <w:sz w:val="24"/>
          <w:szCs w:val="24"/>
        </w:rPr>
        <w:t>(</w:t>
      </w:r>
      <w:r w:rsidR="00615007">
        <w:rPr>
          <w:rFonts w:ascii="Times New Roman" w:hAnsi="Times New Roman" w:cs="Times New Roman"/>
          <w:sz w:val="24"/>
          <w:szCs w:val="24"/>
        </w:rPr>
        <w:t>S12)</w:t>
      </w:r>
    </w:p>
    <w:p w14:paraId="486A396C" w14:textId="6D8F7E8F" w:rsidR="00615007" w:rsidRDefault="00615007" w:rsidP="00025517">
      <w:pPr>
        <w:spacing w:line="360" w:lineRule="auto"/>
        <w:rPr>
          <w:rFonts w:ascii="Times New Roman" w:hAnsi="Times New Roman" w:cs="Times New Roman"/>
          <w:sz w:val="24"/>
          <w:szCs w:val="24"/>
        </w:rPr>
      </w:pPr>
      <w:bookmarkStart w:id="21" w:name="OLE_LINK5"/>
      <w:r>
        <w:rPr>
          <w:rFonts w:ascii="Times New Roman" w:hAnsi="Times New Roman" w:cs="Times New Roman"/>
          <w:sz w:val="24"/>
          <w:szCs w:val="24"/>
        </w:rPr>
        <w:t xml:space="preserve">where </w:t>
      </w:r>
      <w:proofErr w:type="spellStart"/>
      <w:r w:rsidR="00025517" w:rsidRPr="00025517">
        <w:rPr>
          <w:rFonts w:ascii="Times New Roman" w:hAnsi="Times New Roman" w:cs="Times New Roman"/>
          <w:i/>
          <w:sz w:val="24"/>
          <w:szCs w:val="24"/>
        </w:rPr>
        <w:t>E</w:t>
      </w:r>
      <w:r w:rsidR="00025517" w:rsidRPr="00025517">
        <w:rPr>
          <w:rFonts w:ascii="Times New Roman" w:hAnsi="Times New Roman" w:cs="Times New Roman"/>
          <w:i/>
          <w:sz w:val="24"/>
          <w:szCs w:val="24"/>
          <w:vertAlign w:val="subscript"/>
        </w:rPr>
        <w:t>c</w:t>
      </w:r>
      <w:proofErr w:type="spellEnd"/>
      <w:r w:rsidR="00025517">
        <w:rPr>
          <w:rFonts w:ascii="Times New Roman" w:hAnsi="Times New Roman" w:cs="Times New Roman"/>
          <w:sz w:val="24"/>
          <w:szCs w:val="24"/>
        </w:rPr>
        <w:t>(</w:t>
      </w:r>
      <w:r w:rsidR="00025517" w:rsidRPr="00025517">
        <w:rPr>
          <w:rFonts w:ascii="Times New Roman" w:hAnsi="Times New Roman" w:cs="Times New Roman"/>
          <w:i/>
          <w:sz w:val="24"/>
          <w:szCs w:val="24"/>
        </w:rPr>
        <w:t>t</w:t>
      </w:r>
      <w:r w:rsidR="00025517">
        <w:rPr>
          <w:rFonts w:ascii="Times New Roman" w:hAnsi="Times New Roman" w:cs="Times New Roman"/>
          <w:sz w:val="24"/>
          <w:szCs w:val="24"/>
        </w:rPr>
        <w:t xml:space="preserve">) </w:t>
      </w:r>
      <w:r w:rsidR="00C50B0A" w:rsidRPr="00C50B0A">
        <w:rPr>
          <w:rFonts w:ascii="Times New Roman" w:hAnsi="Times New Roman" w:cs="Times New Roman"/>
          <w:sz w:val="24"/>
          <w:szCs w:val="24"/>
        </w:rPr>
        <w:t>denotes the optical field of the chaotic DFB laser</w:t>
      </w:r>
      <w:r w:rsidR="00025517">
        <w:rPr>
          <w:rFonts w:ascii="Times New Roman" w:hAnsi="Times New Roman" w:cs="Times New Roman"/>
          <w:sz w:val="24"/>
          <w:szCs w:val="24"/>
        </w:rPr>
        <w:t xml:space="preserve">. </w:t>
      </w:r>
      <w:r w:rsidR="00C50B0A" w:rsidRPr="00C50B0A">
        <w:rPr>
          <w:rFonts w:ascii="Times New Roman" w:hAnsi="Times New Roman" w:cs="Times New Roman"/>
          <w:sz w:val="24"/>
          <w:szCs w:val="24"/>
        </w:rPr>
        <w:t>The remaining parameters include the linewidth-enhancement factor</w:t>
      </w:r>
      <w:r w:rsidR="007B6346">
        <w:rPr>
          <w:rFonts w:ascii="Times New Roman" w:hAnsi="Times New Roman" w:cs="Times New Roman"/>
          <w:sz w:val="24"/>
          <w:szCs w:val="24"/>
        </w:rPr>
        <w:t xml:space="preserve"> </w:t>
      </w:r>
      <w:r w:rsidR="007B6346" w:rsidRPr="00A74727">
        <w:rPr>
          <w:rFonts w:ascii="Times New Roman" w:hAnsi="Times New Roman" w:cs="Times New Roman"/>
          <w:i/>
          <w:sz w:val="24"/>
          <w:szCs w:val="24"/>
        </w:rPr>
        <w:t>α</w:t>
      </w:r>
      <w:r w:rsidR="00A74727">
        <w:rPr>
          <w:rFonts w:ascii="Times New Roman" w:hAnsi="Times New Roman" w:cs="Times New Roman" w:hint="eastAsia"/>
          <w:sz w:val="24"/>
          <w:szCs w:val="24"/>
        </w:rPr>
        <w:t>,</w:t>
      </w:r>
      <w:r w:rsidR="00A74727">
        <w:rPr>
          <w:rFonts w:ascii="Times New Roman" w:hAnsi="Times New Roman" w:cs="Times New Roman"/>
          <w:sz w:val="24"/>
          <w:szCs w:val="24"/>
        </w:rPr>
        <w:t xml:space="preserve"> the active region gain </w:t>
      </w:r>
      <w:r w:rsidR="00A74727" w:rsidRPr="00A74727">
        <w:rPr>
          <w:rFonts w:ascii="Times New Roman" w:hAnsi="Times New Roman" w:cs="Times New Roman"/>
          <w:i/>
          <w:sz w:val="24"/>
          <w:szCs w:val="24"/>
        </w:rPr>
        <w:t>G</w:t>
      </w:r>
      <w:r w:rsidR="00A74727">
        <w:rPr>
          <w:rFonts w:ascii="Times New Roman" w:hAnsi="Times New Roman" w:cs="Times New Roman"/>
          <w:sz w:val="24"/>
          <w:szCs w:val="24"/>
        </w:rPr>
        <w:t>, the p</w:t>
      </w:r>
      <w:r w:rsidR="00A74727" w:rsidRPr="00A74727">
        <w:rPr>
          <w:rFonts w:ascii="Times New Roman" w:hAnsi="Times New Roman" w:cs="Times New Roman"/>
          <w:sz w:val="24"/>
          <w:szCs w:val="24"/>
        </w:rPr>
        <w:t>hoton li</w:t>
      </w:r>
      <w:r w:rsidR="00C50B0A">
        <w:rPr>
          <w:rFonts w:ascii="Times New Roman" w:hAnsi="Times New Roman" w:cs="Times New Roman"/>
          <w:sz w:val="24"/>
          <w:szCs w:val="24"/>
        </w:rPr>
        <w:t>f</w:t>
      </w:r>
      <w:r w:rsidR="00A74727" w:rsidRPr="00A74727">
        <w:rPr>
          <w:rFonts w:ascii="Times New Roman" w:hAnsi="Times New Roman" w:cs="Times New Roman"/>
          <w:sz w:val="24"/>
          <w:szCs w:val="24"/>
        </w:rPr>
        <w:t>etime</w:t>
      </w:r>
      <w:r w:rsidR="00A74727">
        <w:rPr>
          <w:rFonts w:ascii="Times New Roman" w:hAnsi="Times New Roman" w:cs="Times New Roman"/>
          <w:sz w:val="24"/>
          <w:szCs w:val="24"/>
        </w:rPr>
        <w:t xml:space="preserve"> </w:t>
      </w:r>
      <w:proofErr w:type="spellStart"/>
      <w:r w:rsidR="00A74727" w:rsidRPr="00DC3346">
        <w:rPr>
          <w:rFonts w:ascii="Times New Roman" w:eastAsia="等线" w:hAnsi="Times New Roman" w:cs="Times New Roman"/>
          <w:i/>
          <w:sz w:val="24"/>
          <w:szCs w:val="24"/>
        </w:rPr>
        <w:t>τ</w:t>
      </w:r>
      <w:r w:rsidR="00A74727">
        <w:rPr>
          <w:rFonts w:ascii="Times New Roman" w:hAnsi="Times New Roman" w:cs="Times New Roman"/>
          <w:i/>
          <w:sz w:val="24"/>
          <w:szCs w:val="24"/>
          <w:vertAlign w:val="subscript"/>
        </w:rPr>
        <w:t>p</w:t>
      </w:r>
      <w:proofErr w:type="spellEnd"/>
      <w:r w:rsidR="00A74727">
        <w:rPr>
          <w:rFonts w:ascii="Times New Roman" w:hAnsi="Times New Roman" w:cs="Times New Roman"/>
          <w:sz w:val="24"/>
          <w:szCs w:val="24"/>
        </w:rPr>
        <w:t xml:space="preserve">, the internal cavity round-trip time </w:t>
      </w:r>
      <w:r w:rsidR="00A74727" w:rsidRPr="00DC3346">
        <w:rPr>
          <w:rFonts w:ascii="Times New Roman" w:eastAsia="等线" w:hAnsi="Times New Roman" w:cs="Times New Roman"/>
          <w:i/>
          <w:sz w:val="24"/>
          <w:szCs w:val="24"/>
        </w:rPr>
        <w:t>τ</w:t>
      </w:r>
      <w:r w:rsidR="00A74727" w:rsidRPr="00A74727">
        <w:rPr>
          <w:rFonts w:ascii="Times New Roman" w:hAnsi="Times New Roman" w:cs="Times New Roman"/>
          <w:sz w:val="24"/>
          <w:szCs w:val="24"/>
          <w:vertAlign w:val="subscript"/>
        </w:rPr>
        <w:t>0</w:t>
      </w:r>
      <w:r w:rsidR="00A74727">
        <w:rPr>
          <w:rFonts w:ascii="Times New Roman" w:hAnsi="Times New Roman" w:cs="Times New Roman"/>
          <w:sz w:val="24"/>
          <w:szCs w:val="24"/>
        </w:rPr>
        <w:t xml:space="preserve">, the feedback delay </w:t>
      </w:r>
      <w:r w:rsidR="00A74727" w:rsidRPr="00DC3346">
        <w:rPr>
          <w:rFonts w:ascii="Times New Roman" w:eastAsia="等线" w:hAnsi="Times New Roman" w:cs="Times New Roman"/>
          <w:i/>
          <w:sz w:val="24"/>
          <w:szCs w:val="24"/>
        </w:rPr>
        <w:t>τ</w:t>
      </w:r>
      <w:r w:rsidR="00A74727">
        <w:rPr>
          <w:rFonts w:ascii="Times New Roman" w:hAnsi="Times New Roman" w:cs="Times New Roman"/>
          <w:sz w:val="24"/>
          <w:szCs w:val="24"/>
        </w:rPr>
        <w:t xml:space="preserve">, the carrier frequency </w:t>
      </w:r>
      <w:r w:rsidR="00A74727" w:rsidRPr="00E235E4">
        <w:rPr>
          <w:rFonts w:ascii="Times New Roman" w:eastAsia="等线" w:hAnsi="Times New Roman" w:cs="Times New Roman"/>
          <w:i/>
          <w:sz w:val="24"/>
          <w:szCs w:val="24"/>
        </w:rPr>
        <w:t>ω</w:t>
      </w:r>
      <w:r w:rsidR="00A74727" w:rsidRPr="00A74727">
        <w:rPr>
          <w:rFonts w:ascii="Times New Roman" w:eastAsia="等线" w:hAnsi="Times New Roman" w:cs="Times New Roman"/>
          <w:sz w:val="24"/>
          <w:szCs w:val="24"/>
          <w:vertAlign w:val="subscript"/>
        </w:rPr>
        <w:t>0</w:t>
      </w:r>
      <w:r w:rsidR="00A74727">
        <w:rPr>
          <w:rFonts w:ascii="Times New Roman" w:hAnsi="Times New Roman" w:cs="Times New Roman"/>
          <w:sz w:val="24"/>
          <w:szCs w:val="24"/>
        </w:rPr>
        <w:t xml:space="preserve">, </w:t>
      </w:r>
      <w:r w:rsidR="00025517">
        <w:rPr>
          <w:rFonts w:ascii="Times New Roman" w:hAnsi="Times New Roman" w:cs="Times New Roman"/>
          <w:sz w:val="24"/>
          <w:szCs w:val="24"/>
        </w:rPr>
        <w:t xml:space="preserve">the </w:t>
      </w:r>
      <w:r w:rsidR="00A74727">
        <w:rPr>
          <w:rFonts w:ascii="Times New Roman" w:hAnsi="Times New Roman" w:cs="Times New Roman"/>
          <w:sz w:val="24"/>
          <w:szCs w:val="24"/>
        </w:rPr>
        <w:t>s</w:t>
      </w:r>
      <w:r w:rsidR="00A74727" w:rsidRPr="00A74727">
        <w:rPr>
          <w:rFonts w:ascii="Times New Roman" w:hAnsi="Times New Roman" w:cs="Times New Roman"/>
          <w:sz w:val="24"/>
          <w:szCs w:val="24"/>
        </w:rPr>
        <w:t>pontaneous emission rate</w:t>
      </w:r>
      <w:r w:rsidR="00A74727">
        <w:rPr>
          <w:rFonts w:ascii="Times New Roman" w:hAnsi="Times New Roman" w:cs="Times New Roman"/>
          <w:sz w:val="24"/>
          <w:szCs w:val="24"/>
        </w:rPr>
        <w:t xml:space="preserve"> </w:t>
      </w:r>
      <w:bookmarkStart w:id="22" w:name="_Hlk229686516"/>
      <w:r w:rsidR="00A74727" w:rsidRPr="00A74727">
        <w:rPr>
          <w:rFonts w:ascii="Times New Roman" w:eastAsia="等线" w:hAnsi="Times New Roman" w:cs="Times New Roman"/>
          <w:i/>
          <w:kern w:val="0"/>
          <w:sz w:val="24"/>
          <w:szCs w:val="20"/>
        </w:rPr>
        <w:t>β</w:t>
      </w:r>
      <w:bookmarkEnd w:id="22"/>
      <w:r w:rsidR="00A74727">
        <w:rPr>
          <w:rFonts w:ascii="Times New Roman" w:eastAsia="等线" w:hAnsi="Times New Roman" w:cs="Times New Roman" w:hint="cs"/>
          <w:kern w:val="0"/>
          <w:sz w:val="24"/>
          <w:szCs w:val="20"/>
        </w:rPr>
        <w:t>,</w:t>
      </w:r>
      <w:r w:rsidR="00A74727">
        <w:rPr>
          <w:rFonts w:ascii="Times New Roman" w:eastAsia="等线" w:hAnsi="Times New Roman" w:cs="Times New Roman"/>
          <w:kern w:val="0"/>
          <w:sz w:val="24"/>
          <w:szCs w:val="20"/>
        </w:rPr>
        <w:t xml:space="preserve"> </w:t>
      </w:r>
      <w:r w:rsidR="00025517">
        <w:rPr>
          <w:rFonts w:ascii="Times New Roman" w:eastAsia="等线" w:hAnsi="Times New Roman" w:cs="Times New Roman"/>
          <w:kern w:val="0"/>
          <w:sz w:val="24"/>
          <w:szCs w:val="20"/>
        </w:rPr>
        <w:t xml:space="preserve">the </w:t>
      </w:r>
      <w:r w:rsidR="00A74727">
        <w:rPr>
          <w:rFonts w:ascii="Times New Roman" w:eastAsia="等线" w:hAnsi="Times New Roman" w:cs="Times New Roman"/>
          <w:kern w:val="0"/>
          <w:sz w:val="24"/>
          <w:szCs w:val="20"/>
        </w:rPr>
        <w:t>n</w:t>
      </w:r>
      <w:r w:rsidR="00A74727" w:rsidRPr="00A74727">
        <w:rPr>
          <w:rFonts w:ascii="Times New Roman" w:eastAsia="等线" w:hAnsi="Times New Roman" w:cs="Times New Roman"/>
          <w:kern w:val="0"/>
          <w:sz w:val="24"/>
          <w:szCs w:val="20"/>
        </w:rPr>
        <w:t>umber of transparent carriers</w:t>
      </w:r>
      <w:r w:rsidR="00A74727">
        <w:rPr>
          <w:rFonts w:ascii="Times New Roman" w:eastAsia="等线" w:hAnsi="Times New Roman" w:cs="Times New Roman"/>
          <w:kern w:val="0"/>
          <w:sz w:val="24"/>
          <w:szCs w:val="20"/>
        </w:rPr>
        <w:t xml:space="preserve"> </w:t>
      </w:r>
      <w:r w:rsidR="00A74727" w:rsidRPr="00A74727">
        <w:rPr>
          <w:rFonts w:ascii="Times New Roman" w:eastAsia="等线" w:hAnsi="Times New Roman" w:cs="Times New Roman"/>
          <w:i/>
          <w:kern w:val="0"/>
          <w:sz w:val="24"/>
          <w:szCs w:val="20"/>
        </w:rPr>
        <w:t>N</w:t>
      </w:r>
      <w:r w:rsidR="00A74727" w:rsidRPr="00A74727">
        <w:rPr>
          <w:rFonts w:ascii="Times New Roman" w:eastAsia="等线" w:hAnsi="Times New Roman" w:cs="Times New Roman"/>
          <w:kern w:val="0"/>
          <w:sz w:val="24"/>
          <w:szCs w:val="20"/>
          <w:vertAlign w:val="subscript"/>
        </w:rPr>
        <w:t>0</w:t>
      </w:r>
      <w:r w:rsidR="00A74727">
        <w:rPr>
          <w:rFonts w:ascii="Times New Roman" w:eastAsia="等线" w:hAnsi="Times New Roman" w:cs="Times New Roman"/>
          <w:kern w:val="0"/>
          <w:sz w:val="24"/>
          <w:szCs w:val="20"/>
        </w:rPr>
        <w:t xml:space="preserve">, </w:t>
      </w:r>
      <w:r w:rsidR="00025517">
        <w:rPr>
          <w:rFonts w:ascii="Times New Roman" w:eastAsia="等线" w:hAnsi="Times New Roman" w:cs="Times New Roman"/>
          <w:kern w:val="0"/>
          <w:sz w:val="24"/>
          <w:szCs w:val="20"/>
        </w:rPr>
        <w:t xml:space="preserve">the </w:t>
      </w:r>
      <w:r w:rsidR="00A74727">
        <w:rPr>
          <w:rFonts w:ascii="Times New Roman" w:eastAsia="等线" w:hAnsi="Times New Roman" w:cs="Times New Roman"/>
          <w:kern w:val="0"/>
          <w:sz w:val="24"/>
          <w:szCs w:val="20"/>
        </w:rPr>
        <w:t>l</w:t>
      </w:r>
      <w:r w:rsidR="00A74727" w:rsidRPr="00A74727">
        <w:rPr>
          <w:rFonts w:ascii="Times New Roman" w:eastAsia="等线" w:hAnsi="Times New Roman" w:cs="Times New Roman"/>
          <w:kern w:val="0"/>
          <w:sz w:val="24"/>
          <w:szCs w:val="20"/>
        </w:rPr>
        <w:t>aser operating current</w:t>
      </w:r>
      <w:r w:rsidR="00A74727">
        <w:rPr>
          <w:rFonts w:ascii="Times New Roman" w:eastAsia="等线" w:hAnsi="Times New Roman" w:cs="Times New Roman"/>
          <w:kern w:val="0"/>
          <w:sz w:val="24"/>
          <w:szCs w:val="20"/>
        </w:rPr>
        <w:t xml:space="preserve"> </w:t>
      </w:r>
      <w:r w:rsidR="00A74727" w:rsidRPr="00A74727">
        <w:rPr>
          <w:rFonts w:ascii="Times New Roman" w:eastAsia="等线" w:hAnsi="Times New Roman" w:cs="Times New Roman"/>
          <w:i/>
          <w:kern w:val="0"/>
          <w:sz w:val="24"/>
          <w:szCs w:val="20"/>
        </w:rPr>
        <w:t>I</w:t>
      </w:r>
      <w:r w:rsidR="00A74727">
        <w:rPr>
          <w:rFonts w:ascii="Times New Roman" w:eastAsia="等线" w:hAnsi="Times New Roman" w:cs="Times New Roman"/>
          <w:kern w:val="0"/>
          <w:sz w:val="24"/>
          <w:szCs w:val="20"/>
        </w:rPr>
        <w:t xml:space="preserve">, </w:t>
      </w:r>
      <w:r w:rsidR="00025517">
        <w:rPr>
          <w:rFonts w:ascii="Times New Roman" w:eastAsia="等线" w:hAnsi="Times New Roman" w:cs="Times New Roman"/>
          <w:kern w:val="0"/>
          <w:sz w:val="24"/>
          <w:szCs w:val="20"/>
        </w:rPr>
        <w:t xml:space="preserve">the </w:t>
      </w:r>
      <w:r w:rsidR="00025517" w:rsidRPr="00025517">
        <w:rPr>
          <w:rFonts w:ascii="Times New Roman" w:eastAsia="等线" w:hAnsi="Times New Roman" w:cs="Times New Roman"/>
          <w:kern w:val="0"/>
          <w:sz w:val="24"/>
          <w:szCs w:val="20"/>
        </w:rPr>
        <w:t>carrier lifetime</w:t>
      </w:r>
      <w:r w:rsidR="00025517">
        <w:rPr>
          <w:rFonts w:ascii="Times New Roman" w:eastAsia="等线" w:hAnsi="Times New Roman" w:cs="Times New Roman"/>
          <w:kern w:val="0"/>
          <w:sz w:val="24"/>
          <w:szCs w:val="20"/>
        </w:rPr>
        <w:t xml:space="preserve"> </w:t>
      </w:r>
      <w:proofErr w:type="spellStart"/>
      <w:r w:rsidR="00025517" w:rsidRPr="00DC3346">
        <w:rPr>
          <w:rFonts w:ascii="Times New Roman" w:eastAsia="等线" w:hAnsi="Times New Roman" w:cs="Times New Roman"/>
          <w:i/>
          <w:sz w:val="24"/>
          <w:szCs w:val="24"/>
        </w:rPr>
        <w:t>τ</w:t>
      </w:r>
      <w:r w:rsidR="00025517">
        <w:rPr>
          <w:rFonts w:ascii="Times New Roman" w:hAnsi="Times New Roman" w:cs="Times New Roman"/>
          <w:i/>
          <w:sz w:val="24"/>
          <w:szCs w:val="24"/>
          <w:vertAlign w:val="subscript"/>
        </w:rPr>
        <w:t>N</w:t>
      </w:r>
      <w:proofErr w:type="spellEnd"/>
      <w:r w:rsidR="00025517">
        <w:rPr>
          <w:rFonts w:ascii="Times New Roman" w:eastAsia="等线" w:hAnsi="Times New Roman" w:cs="Times New Roman"/>
          <w:kern w:val="0"/>
          <w:sz w:val="24"/>
          <w:szCs w:val="20"/>
        </w:rPr>
        <w:t>, the g</w:t>
      </w:r>
      <w:r w:rsidR="00025517" w:rsidRPr="00025517">
        <w:rPr>
          <w:rFonts w:ascii="Times New Roman" w:eastAsia="等线" w:hAnsi="Times New Roman" w:cs="Times New Roman"/>
          <w:kern w:val="0"/>
          <w:sz w:val="24"/>
          <w:szCs w:val="20"/>
        </w:rPr>
        <w:t>ain saturation factor</w:t>
      </w:r>
      <w:r w:rsidR="00025517">
        <w:rPr>
          <w:rFonts w:ascii="Times New Roman" w:eastAsia="等线" w:hAnsi="Times New Roman" w:cs="Times New Roman"/>
          <w:kern w:val="0"/>
          <w:sz w:val="24"/>
          <w:szCs w:val="20"/>
        </w:rPr>
        <w:t xml:space="preserve"> </w:t>
      </w:r>
      <w:r w:rsidR="00025517" w:rsidRPr="00025517">
        <w:rPr>
          <w:rFonts w:ascii="Times New Roman" w:eastAsia="等线" w:hAnsi="Times New Roman" w:cs="Times New Roman"/>
          <w:i/>
          <w:kern w:val="0"/>
          <w:sz w:val="24"/>
          <w:szCs w:val="20"/>
        </w:rPr>
        <w:t>ε</w:t>
      </w:r>
      <w:r w:rsidR="00025517">
        <w:rPr>
          <w:rFonts w:ascii="Times New Roman" w:eastAsia="等线" w:hAnsi="Times New Roman" w:cs="Times New Roman"/>
          <w:kern w:val="0"/>
          <w:sz w:val="24"/>
          <w:szCs w:val="20"/>
        </w:rPr>
        <w:t>, the d</w:t>
      </w:r>
      <w:r w:rsidR="00025517" w:rsidRPr="00025517">
        <w:rPr>
          <w:rFonts w:ascii="Times New Roman" w:eastAsia="等线" w:hAnsi="Times New Roman" w:cs="Times New Roman"/>
          <w:kern w:val="0"/>
          <w:sz w:val="24"/>
          <w:szCs w:val="20"/>
        </w:rPr>
        <w:t>ifferential gain</w:t>
      </w:r>
      <w:r w:rsidR="00025517">
        <w:rPr>
          <w:rFonts w:ascii="Times New Roman" w:eastAsia="等线" w:hAnsi="Times New Roman" w:cs="Times New Roman"/>
          <w:kern w:val="0"/>
          <w:sz w:val="24"/>
          <w:szCs w:val="20"/>
        </w:rPr>
        <w:t xml:space="preserve"> </w:t>
      </w:r>
      <w:r w:rsidR="00025517" w:rsidRPr="00025517">
        <w:rPr>
          <w:rFonts w:ascii="Times New Roman" w:eastAsia="等线" w:hAnsi="Times New Roman" w:cs="Times New Roman"/>
          <w:i/>
          <w:kern w:val="0"/>
          <w:sz w:val="24"/>
          <w:szCs w:val="20"/>
        </w:rPr>
        <w:t>g</w:t>
      </w:r>
      <w:r w:rsidR="00025517">
        <w:rPr>
          <w:rFonts w:ascii="Times New Roman" w:eastAsia="等线" w:hAnsi="Times New Roman" w:cs="Times New Roman"/>
          <w:kern w:val="0"/>
          <w:sz w:val="24"/>
          <w:szCs w:val="20"/>
        </w:rPr>
        <w:t xml:space="preserve">, a noise signal with zero mean and a variance of 1 </w:t>
      </w:r>
      <w:r w:rsidR="00025517" w:rsidRPr="00025517">
        <w:rPr>
          <w:rFonts w:ascii="Times New Roman" w:eastAsia="等线" w:hAnsi="Times New Roman" w:cs="Times New Roman"/>
          <w:kern w:val="0"/>
          <w:sz w:val="24"/>
          <w:szCs w:val="20"/>
        </w:rPr>
        <w:t>χ</w:t>
      </w:r>
      <w:r w:rsidR="00025517">
        <w:rPr>
          <w:rFonts w:ascii="Times New Roman" w:eastAsia="等线" w:hAnsi="Times New Roman" w:cs="Times New Roman"/>
          <w:kern w:val="0"/>
          <w:sz w:val="24"/>
          <w:szCs w:val="20"/>
        </w:rPr>
        <w:t>.</w:t>
      </w:r>
    </w:p>
    <w:p w14:paraId="3EDA4F51" w14:textId="1A993BBF" w:rsidR="00E235E4" w:rsidRPr="00E235E4" w:rsidRDefault="00C50B0A" w:rsidP="00025517">
      <w:pPr>
        <w:spacing w:line="360" w:lineRule="auto"/>
        <w:ind w:firstLineChars="200" w:firstLine="480"/>
        <w:rPr>
          <w:rFonts w:ascii="Times New Roman" w:hAnsi="Times New Roman" w:cs="Times New Roman"/>
          <w:sz w:val="24"/>
          <w:szCs w:val="24"/>
        </w:rPr>
      </w:pPr>
      <w:r w:rsidRPr="00C50B0A">
        <w:rPr>
          <w:rFonts w:ascii="Times New Roman" w:hAnsi="Times New Roman" w:cs="Times New Roman"/>
          <w:sz w:val="24"/>
          <w:szCs w:val="24"/>
        </w:rPr>
        <w:t>The spectral</w:t>
      </w:r>
      <w:r>
        <w:rPr>
          <w:rFonts w:ascii="Times New Roman" w:hAnsi="Times New Roman" w:cs="Times New Roman"/>
          <w:sz w:val="24"/>
          <w:szCs w:val="24"/>
        </w:rPr>
        <w:t xml:space="preserve"> </w:t>
      </w:r>
      <w:r w:rsidRPr="00C50B0A">
        <w:rPr>
          <w:rFonts w:ascii="Times New Roman" w:hAnsi="Times New Roman" w:cs="Times New Roman"/>
          <w:sz w:val="24"/>
          <w:szCs w:val="24"/>
        </w:rPr>
        <w:t>broadening process is modeled as a phase-modulation stage followed by dispersive propagation</w:t>
      </w:r>
      <w:r w:rsidR="00A03852">
        <w:rPr>
          <w:rFonts w:ascii="Times New Roman" w:hAnsi="Times New Roman" w:cs="Times New Roman"/>
          <w:sz w:val="24"/>
          <w:szCs w:val="24"/>
        </w:rPr>
        <w:t xml:space="preserve"> [</w:t>
      </w:r>
      <w:r w:rsidR="00356D95">
        <w:rPr>
          <w:rFonts w:ascii="Times New Roman" w:hAnsi="Times New Roman" w:cs="Times New Roman"/>
          <w:color w:val="0070C0"/>
          <w:sz w:val="24"/>
          <w:szCs w:val="24"/>
          <w:vertAlign w:val="superscript"/>
        </w:rPr>
        <w:t>7</w:t>
      </w:r>
      <w:r w:rsidR="00A03852">
        <w:rPr>
          <w:rFonts w:ascii="Times New Roman" w:hAnsi="Times New Roman" w:cs="Times New Roman"/>
          <w:sz w:val="24"/>
          <w:szCs w:val="24"/>
        </w:rPr>
        <w:t>]</w:t>
      </w:r>
      <w:r w:rsidR="00DC3346">
        <w:rPr>
          <w:rFonts w:ascii="Times New Roman" w:hAnsi="Times New Roman" w:cs="Times New Roman"/>
          <w:sz w:val="24"/>
          <w:szCs w:val="24"/>
        </w:rPr>
        <w:t>:</w:t>
      </w:r>
    </w:p>
    <w:p w14:paraId="6039B221" w14:textId="147679E8" w:rsidR="002D3558" w:rsidRDefault="00CE39CE" w:rsidP="00CE39CE">
      <w:pPr>
        <w:tabs>
          <w:tab w:val="center" w:pos="4876"/>
          <w:tab w:val="right" w:pos="10830"/>
        </w:tabs>
        <w:spacing w:line="360" w:lineRule="auto"/>
        <w:rPr>
          <w:rFonts w:ascii="Times New Roman" w:hAnsi="Times New Roman" w:cs="Times New Roman"/>
          <w:sz w:val="24"/>
          <w:szCs w:val="24"/>
        </w:rPr>
      </w:pPr>
      <w:r>
        <w:tab/>
      </w:r>
      <w:r w:rsidR="00E235E4" w:rsidRPr="00E235E4">
        <w:rPr>
          <w:position w:val="-22"/>
        </w:rPr>
        <w:object w:dxaOrig="3300" w:dyaOrig="560" w14:anchorId="69C0973C">
          <v:shape id="_x0000_i1039" type="#_x0000_t75" style="width:165.05pt;height:28.5pt" o:ole="">
            <v:imagedata r:id="rId40" o:title=""/>
          </v:shape>
          <o:OLEObject Type="Embed" ProgID="Equation.DSMT4" ShapeID="_x0000_i1039" DrawAspect="Content" ObjectID="_1843050899" r:id="rId41"/>
        </w:object>
      </w:r>
      <w:r>
        <w:tab/>
      </w:r>
      <w:r w:rsidR="00FD77D2">
        <w:rPr>
          <w:rFonts w:ascii="Times New Roman" w:hAnsi="Times New Roman" w:cs="Times New Roman" w:hint="eastAsia"/>
          <w:sz w:val="24"/>
          <w:szCs w:val="24"/>
        </w:rPr>
        <w:t>(</w:t>
      </w:r>
      <w:r w:rsidR="00FD77D2">
        <w:rPr>
          <w:rFonts w:ascii="Times New Roman" w:hAnsi="Times New Roman" w:cs="Times New Roman"/>
          <w:sz w:val="24"/>
          <w:szCs w:val="24"/>
        </w:rPr>
        <w:t>S13)</w:t>
      </w:r>
    </w:p>
    <w:p w14:paraId="422F7BAD" w14:textId="55773BAA" w:rsidR="00E235E4" w:rsidRDefault="00CE39CE" w:rsidP="00CE39CE">
      <w:pPr>
        <w:tabs>
          <w:tab w:val="center" w:pos="4876"/>
          <w:tab w:val="right" w:pos="10830"/>
        </w:tabs>
        <w:spacing w:line="360" w:lineRule="auto"/>
      </w:pPr>
      <w:r>
        <w:tab/>
      </w:r>
      <w:r w:rsidR="00E235E4" w:rsidRPr="00E235E4">
        <w:rPr>
          <w:position w:val="-12"/>
        </w:rPr>
        <w:object w:dxaOrig="1480" w:dyaOrig="400" w14:anchorId="26694208">
          <v:shape id="_x0000_i1040" type="#_x0000_t75" style="width:74.5pt;height:19.95pt" o:ole="">
            <v:imagedata r:id="rId42" o:title=""/>
          </v:shape>
          <o:OLEObject Type="Embed" ProgID="Equation.DSMT4" ShapeID="_x0000_i1040" DrawAspect="Content" ObjectID="_1843050900" r:id="rId43"/>
        </w:object>
      </w:r>
      <w:r>
        <w:tab/>
      </w:r>
      <w:r w:rsidR="00FD77D2">
        <w:rPr>
          <w:rFonts w:ascii="Times New Roman" w:hAnsi="Times New Roman" w:cs="Times New Roman" w:hint="eastAsia"/>
          <w:sz w:val="24"/>
          <w:szCs w:val="24"/>
        </w:rPr>
        <w:t>(</w:t>
      </w:r>
      <w:r w:rsidR="00FD77D2">
        <w:rPr>
          <w:rFonts w:ascii="Times New Roman" w:hAnsi="Times New Roman" w:cs="Times New Roman"/>
          <w:sz w:val="24"/>
          <w:szCs w:val="24"/>
        </w:rPr>
        <w:t>S14)</w:t>
      </w:r>
    </w:p>
    <w:p w14:paraId="1E1CB20A" w14:textId="4DB57B84" w:rsidR="00E235E4" w:rsidRDefault="00DC3346" w:rsidP="00DC3346">
      <w:pPr>
        <w:spacing w:line="360" w:lineRule="auto"/>
        <w:rPr>
          <w:rFonts w:ascii="Times New Roman" w:hAnsi="Times New Roman" w:cs="Times New Roman"/>
          <w:sz w:val="24"/>
          <w:szCs w:val="24"/>
        </w:rPr>
      </w:pPr>
      <w:r w:rsidRPr="00DC3346">
        <w:rPr>
          <w:rFonts w:ascii="Times New Roman" w:hAnsi="Times New Roman" w:cs="Times New Roman"/>
          <w:sz w:val="24"/>
          <w:szCs w:val="24"/>
        </w:rPr>
        <w:lastRenderedPageBreak/>
        <w:t xml:space="preserve">where </w:t>
      </w:r>
      <w:r w:rsidRPr="00DC3346">
        <w:rPr>
          <w:rFonts w:ascii="Times New Roman" w:eastAsia="等线" w:hAnsi="Times New Roman" w:cs="Times New Roman"/>
          <w:sz w:val="24"/>
          <w:szCs w:val="24"/>
        </w:rPr>
        <w:t>Ω</w:t>
      </w:r>
      <w:r w:rsidRPr="00A74727">
        <w:rPr>
          <w:rFonts w:ascii="Times New Roman" w:hAnsi="Times New Roman" w:cs="Times New Roman"/>
          <w:i/>
          <w:sz w:val="24"/>
          <w:szCs w:val="24"/>
          <w:vertAlign w:val="subscript"/>
        </w:rPr>
        <w:t>PM</w:t>
      </w:r>
      <w:r w:rsidRPr="00DC3346">
        <w:rPr>
          <w:rFonts w:ascii="Times New Roman" w:hAnsi="Times New Roman" w:cs="Times New Roman"/>
          <w:sz w:val="24"/>
          <w:szCs w:val="24"/>
        </w:rPr>
        <w:t xml:space="preserve"> </w:t>
      </w:r>
      <w:r w:rsidR="00C50B0A">
        <w:rPr>
          <w:rFonts w:ascii="Times New Roman" w:hAnsi="Times New Roman" w:cs="Times New Roman"/>
          <w:sz w:val="24"/>
          <w:szCs w:val="24"/>
        </w:rPr>
        <w:t>denotes the</w:t>
      </w:r>
      <w:r w:rsidRPr="00DC3346">
        <w:rPr>
          <w:rFonts w:ascii="Times New Roman" w:hAnsi="Times New Roman" w:cs="Times New Roman"/>
          <w:sz w:val="24"/>
          <w:szCs w:val="24"/>
        </w:rPr>
        <w:t xml:space="preserve"> modulation depth. </w:t>
      </w:r>
      <w:proofErr w:type="spellStart"/>
      <w:r w:rsidRPr="00DC3346">
        <w:rPr>
          <w:rFonts w:ascii="Times New Roman" w:hAnsi="Times New Roman" w:cs="Times New Roman"/>
          <w:i/>
          <w:sz w:val="24"/>
          <w:szCs w:val="24"/>
        </w:rPr>
        <w:t>E</w:t>
      </w:r>
      <w:r w:rsidRPr="00DC3346">
        <w:rPr>
          <w:rFonts w:ascii="Times New Roman" w:hAnsi="Times New Roman" w:cs="Times New Roman"/>
          <w:i/>
          <w:sz w:val="24"/>
          <w:szCs w:val="24"/>
          <w:vertAlign w:val="subscript"/>
        </w:rPr>
        <w:t>c</w:t>
      </w:r>
      <w:proofErr w:type="spellEnd"/>
      <w:r w:rsidRPr="00DC3346">
        <w:rPr>
          <w:rFonts w:ascii="Times New Roman" w:hAnsi="Times New Roman" w:cs="Times New Roman"/>
          <w:sz w:val="24"/>
          <w:szCs w:val="24"/>
        </w:rPr>
        <w:t xml:space="preserve"> denotes the chaotic signal produced by DFB</w:t>
      </w:r>
      <w:r w:rsidR="001E67B8">
        <w:rPr>
          <w:rFonts w:ascii="Times New Roman" w:hAnsi="Times New Roman" w:cs="Times New Roman"/>
          <w:sz w:val="24"/>
          <w:szCs w:val="24"/>
        </w:rPr>
        <w:t xml:space="preserve"> laser</w:t>
      </w:r>
      <w:r w:rsidRPr="00DC3346">
        <w:rPr>
          <w:rFonts w:ascii="Times New Roman" w:hAnsi="Times New Roman" w:cs="Times New Roman"/>
          <w:sz w:val="24"/>
          <w:szCs w:val="24"/>
        </w:rPr>
        <w:t xml:space="preserve">. </w:t>
      </w:r>
      <w:r w:rsidRPr="00DC3346">
        <w:rPr>
          <w:rFonts w:ascii="Times New Roman" w:eastAsia="等线" w:hAnsi="Times New Roman" w:cs="Times New Roman"/>
          <w:i/>
          <w:sz w:val="24"/>
          <w:szCs w:val="24"/>
        </w:rPr>
        <w:t>τ</w:t>
      </w:r>
      <w:r w:rsidRPr="00DC3346">
        <w:rPr>
          <w:rFonts w:ascii="Times New Roman" w:hAnsi="Times New Roman" w:cs="Times New Roman"/>
          <w:sz w:val="24"/>
          <w:szCs w:val="24"/>
          <w:vertAlign w:val="subscript"/>
        </w:rPr>
        <w:t>PM</w:t>
      </w:r>
      <w:r w:rsidRPr="00DC3346">
        <w:rPr>
          <w:rFonts w:ascii="Times New Roman" w:hAnsi="Times New Roman" w:cs="Times New Roman"/>
          <w:sz w:val="24"/>
          <w:szCs w:val="24"/>
        </w:rPr>
        <w:t xml:space="preserve"> represents the delay of feedback phase modulation. </w:t>
      </w:r>
      <w:r w:rsidRPr="00DC3346">
        <w:rPr>
          <w:rFonts w:ascii="Times New Roman" w:hAnsi="Times New Roman" w:cs="Times New Roman"/>
          <w:i/>
          <w:sz w:val="24"/>
          <w:szCs w:val="24"/>
        </w:rPr>
        <w:t>E</w:t>
      </w:r>
      <w:r w:rsidRPr="00DC3346">
        <w:rPr>
          <w:rFonts w:ascii="Times New Roman" w:hAnsi="Times New Roman" w:cs="Times New Roman"/>
          <w:i/>
          <w:sz w:val="24"/>
          <w:szCs w:val="24"/>
          <w:vertAlign w:val="subscript"/>
        </w:rPr>
        <w:t>PM</w:t>
      </w:r>
      <w:r w:rsidRPr="00DC3346">
        <w:rPr>
          <w:rFonts w:ascii="Times New Roman" w:hAnsi="Times New Roman" w:cs="Times New Roman"/>
          <w:sz w:val="24"/>
          <w:szCs w:val="24"/>
        </w:rPr>
        <w:t xml:space="preserve"> is the field of </w:t>
      </w:r>
      <w:r>
        <w:rPr>
          <w:rFonts w:ascii="Times New Roman" w:hAnsi="Times New Roman" w:cs="Times New Roman"/>
          <w:sz w:val="24"/>
          <w:szCs w:val="24"/>
        </w:rPr>
        <w:t>after phase modulation</w:t>
      </w:r>
      <w:r w:rsidRPr="00DC3346">
        <w:rPr>
          <w:rFonts w:ascii="Times New Roman" w:hAnsi="Times New Roman" w:cs="Times New Roman"/>
          <w:sz w:val="24"/>
          <w:szCs w:val="24"/>
        </w:rPr>
        <w:t>. The N[|</w:t>
      </w:r>
      <w:proofErr w:type="spellStart"/>
      <w:r w:rsidRPr="00DC3346">
        <w:rPr>
          <w:rFonts w:ascii="Times New Roman" w:hAnsi="Times New Roman" w:cs="Times New Roman"/>
          <w:i/>
          <w:sz w:val="24"/>
          <w:szCs w:val="24"/>
        </w:rPr>
        <w:t>E</w:t>
      </w:r>
      <w:r w:rsidRPr="00DC3346">
        <w:rPr>
          <w:rFonts w:ascii="Times New Roman" w:hAnsi="Times New Roman" w:cs="Times New Roman"/>
          <w:i/>
          <w:sz w:val="24"/>
          <w:szCs w:val="24"/>
          <w:vertAlign w:val="subscript"/>
        </w:rPr>
        <w:t>c</w:t>
      </w:r>
      <w:proofErr w:type="spellEnd"/>
      <w:r w:rsidRPr="00DC3346">
        <w:rPr>
          <w:rFonts w:ascii="Times New Roman" w:hAnsi="Times New Roman" w:cs="Times New Roman"/>
          <w:sz w:val="24"/>
          <w:szCs w:val="24"/>
        </w:rPr>
        <w:t>(</w:t>
      </w:r>
      <w:r w:rsidRPr="00DC3346">
        <w:rPr>
          <w:rFonts w:ascii="Times New Roman" w:hAnsi="Times New Roman" w:cs="Times New Roman"/>
          <w:i/>
          <w:sz w:val="24"/>
          <w:szCs w:val="24"/>
        </w:rPr>
        <w:t>t</w:t>
      </w:r>
      <w:r w:rsidRPr="00DC3346">
        <w:rPr>
          <w:rFonts w:ascii="Times New Roman" w:hAnsi="Times New Roman" w:cs="Times New Roman"/>
          <w:sz w:val="24"/>
          <w:szCs w:val="24"/>
        </w:rPr>
        <w:t>-</w:t>
      </w:r>
      <w:proofErr w:type="spellStart"/>
      <w:r w:rsidRPr="00DC3346">
        <w:rPr>
          <w:rFonts w:ascii="Times New Roman" w:eastAsia="等线" w:hAnsi="Times New Roman" w:cs="Times New Roman"/>
          <w:i/>
          <w:sz w:val="24"/>
          <w:szCs w:val="24"/>
        </w:rPr>
        <w:t>τ</w:t>
      </w:r>
      <w:proofErr w:type="gramStart"/>
      <w:r w:rsidRPr="00A74727">
        <w:rPr>
          <w:rFonts w:ascii="Times New Roman" w:hAnsi="Times New Roman" w:cs="Times New Roman"/>
          <w:i/>
          <w:sz w:val="24"/>
          <w:szCs w:val="24"/>
          <w:vertAlign w:val="subscript"/>
        </w:rPr>
        <w:t>PM</w:t>
      </w:r>
      <w:proofErr w:type="spellEnd"/>
      <w:r w:rsidRPr="00DC3346">
        <w:rPr>
          <w:rFonts w:ascii="Times New Roman" w:hAnsi="Times New Roman" w:cs="Times New Roman"/>
          <w:sz w:val="24"/>
          <w:szCs w:val="24"/>
        </w:rPr>
        <w:t>)|</w:t>
      </w:r>
      <w:proofErr w:type="gramEnd"/>
      <w:r w:rsidRPr="00DC3346">
        <w:rPr>
          <w:rFonts w:ascii="Times New Roman" w:hAnsi="Times New Roman" w:cs="Times New Roman"/>
          <w:sz w:val="24"/>
          <w:szCs w:val="24"/>
          <w:vertAlign w:val="superscript"/>
        </w:rPr>
        <w:t>2</w:t>
      </w:r>
      <w:r w:rsidRPr="00DC3346">
        <w:rPr>
          <w:rFonts w:ascii="Times New Roman" w:hAnsi="Times New Roman" w:cs="Times New Roman"/>
          <w:sz w:val="24"/>
          <w:szCs w:val="24"/>
        </w:rPr>
        <w:t>] represents the normalized driver signal</w:t>
      </w:r>
      <w:r>
        <w:rPr>
          <w:rFonts w:ascii="Times New Roman" w:hAnsi="Times New Roman" w:cs="Times New Roman"/>
          <w:sz w:val="24"/>
          <w:szCs w:val="24"/>
        </w:rPr>
        <w:t>.</w:t>
      </w:r>
      <w:r w:rsidR="00C50B0A" w:rsidRPr="00C50B0A">
        <w:t xml:space="preserve"> </w:t>
      </w:r>
      <w:r w:rsidR="00C50B0A" w:rsidRPr="00C50B0A">
        <w:rPr>
          <w:rFonts w:ascii="Times New Roman" w:hAnsi="Times New Roman" w:cs="Times New Roman"/>
          <w:sz w:val="24"/>
          <w:szCs w:val="24"/>
        </w:rPr>
        <w:t>The transfer function of the dispersive fiber is</w:t>
      </w:r>
    </w:p>
    <w:p w14:paraId="243A60CC" w14:textId="05CD17F3" w:rsidR="00E235E4" w:rsidRDefault="00CE39CE" w:rsidP="00CE39CE">
      <w:pPr>
        <w:tabs>
          <w:tab w:val="center" w:pos="4876"/>
          <w:tab w:val="right" w:pos="10830"/>
        </w:tabs>
        <w:spacing w:line="360" w:lineRule="auto"/>
      </w:pPr>
      <w:r>
        <w:tab/>
      </w:r>
      <w:r w:rsidR="00E235E4" w:rsidRPr="00E235E4">
        <w:rPr>
          <w:position w:val="-28"/>
        </w:rPr>
        <w:object w:dxaOrig="3060" w:dyaOrig="680" w14:anchorId="6138003E">
          <v:shape id="_x0000_i1041" type="#_x0000_t75" style="width:152.55pt;height:33.5pt" o:ole="">
            <v:imagedata r:id="rId44" o:title=""/>
          </v:shape>
          <o:OLEObject Type="Embed" ProgID="Equation.DSMT4" ShapeID="_x0000_i1041" DrawAspect="Content" ObjectID="_1843050901" r:id="rId45"/>
        </w:object>
      </w:r>
      <w:r>
        <w:tab/>
      </w:r>
      <w:r w:rsidR="00FD77D2">
        <w:rPr>
          <w:rFonts w:ascii="Times New Roman" w:hAnsi="Times New Roman" w:cs="Times New Roman" w:hint="eastAsia"/>
          <w:sz w:val="24"/>
          <w:szCs w:val="24"/>
        </w:rPr>
        <w:t>(</w:t>
      </w:r>
      <w:r w:rsidR="00FD77D2">
        <w:rPr>
          <w:rFonts w:ascii="Times New Roman" w:hAnsi="Times New Roman" w:cs="Times New Roman"/>
          <w:sz w:val="24"/>
          <w:szCs w:val="24"/>
        </w:rPr>
        <w:t>S15)</w:t>
      </w:r>
    </w:p>
    <w:p w14:paraId="13A59079" w14:textId="1DDCC2F7" w:rsidR="00E235E4" w:rsidRDefault="00CE39CE" w:rsidP="00CE39CE">
      <w:pPr>
        <w:tabs>
          <w:tab w:val="center" w:pos="4876"/>
          <w:tab w:val="right" w:pos="10830"/>
        </w:tabs>
        <w:spacing w:line="360" w:lineRule="auto"/>
      </w:pPr>
      <w:r>
        <w:tab/>
      </w:r>
      <w:r w:rsidR="00E235E4" w:rsidRPr="00E235E4">
        <w:rPr>
          <w:position w:val="-16"/>
        </w:rPr>
        <w:object w:dxaOrig="2160" w:dyaOrig="440" w14:anchorId="0DC2A0EB">
          <v:shape id="_x0000_i1042" type="#_x0000_t75" style="width:108pt;height:22.45pt" o:ole="">
            <v:imagedata r:id="rId46" o:title=""/>
          </v:shape>
          <o:OLEObject Type="Embed" ProgID="Equation.DSMT4" ShapeID="_x0000_i1042" DrawAspect="Content" ObjectID="_1843050902" r:id="rId47"/>
        </w:object>
      </w:r>
      <w:r>
        <w:tab/>
      </w:r>
      <w:r w:rsidR="00FD77D2">
        <w:rPr>
          <w:rFonts w:ascii="Times New Roman" w:hAnsi="Times New Roman" w:cs="Times New Roman" w:hint="eastAsia"/>
          <w:sz w:val="24"/>
          <w:szCs w:val="24"/>
        </w:rPr>
        <w:t>(</w:t>
      </w:r>
      <w:r w:rsidR="00FD77D2">
        <w:rPr>
          <w:rFonts w:ascii="Times New Roman" w:hAnsi="Times New Roman" w:cs="Times New Roman"/>
          <w:sz w:val="24"/>
          <w:szCs w:val="24"/>
        </w:rPr>
        <w:t>S16)</w:t>
      </w:r>
    </w:p>
    <w:p w14:paraId="6A59B168" w14:textId="00A0B615" w:rsidR="00E235E4" w:rsidRPr="00E235E4" w:rsidRDefault="00CE39CE" w:rsidP="00CE39CE">
      <w:pPr>
        <w:tabs>
          <w:tab w:val="center" w:pos="4876"/>
          <w:tab w:val="right" w:pos="10830"/>
        </w:tabs>
        <w:spacing w:line="360" w:lineRule="auto"/>
        <w:rPr>
          <w:rFonts w:ascii="Times New Roman" w:hAnsi="Times New Roman" w:cs="Times New Roman"/>
          <w:sz w:val="24"/>
          <w:szCs w:val="24"/>
        </w:rPr>
      </w:pPr>
      <w:r>
        <w:tab/>
      </w:r>
      <w:r w:rsidR="00E235E4" w:rsidRPr="00E235E4">
        <w:rPr>
          <w:position w:val="-14"/>
        </w:rPr>
        <w:object w:dxaOrig="2220" w:dyaOrig="400" w14:anchorId="3BFC0C50">
          <v:shape id="_x0000_i1043" type="#_x0000_t75" style="width:110.5pt;height:19.95pt" o:ole="">
            <v:imagedata r:id="rId48" o:title=""/>
          </v:shape>
          <o:OLEObject Type="Embed" ProgID="Equation.DSMT4" ShapeID="_x0000_i1043" DrawAspect="Content" ObjectID="_1843050903" r:id="rId49"/>
        </w:object>
      </w:r>
      <w:r>
        <w:tab/>
      </w:r>
      <w:r w:rsidR="00FD77D2">
        <w:rPr>
          <w:rFonts w:ascii="Times New Roman" w:hAnsi="Times New Roman" w:cs="Times New Roman" w:hint="eastAsia"/>
          <w:sz w:val="24"/>
          <w:szCs w:val="24"/>
        </w:rPr>
        <w:t>(</w:t>
      </w:r>
      <w:r w:rsidR="00FD77D2">
        <w:rPr>
          <w:rFonts w:ascii="Times New Roman" w:hAnsi="Times New Roman" w:cs="Times New Roman"/>
          <w:sz w:val="24"/>
          <w:szCs w:val="24"/>
        </w:rPr>
        <w:t>S17)</w:t>
      </w:r>
    </w:p>
    <w:p w14:paraId="40A83A67" w14:textId="42D7447B" w:rsidR="007D2DDD" w:rsidRDefault="00E235E4" w:rsidP="0063234D">
      <w:pPr>
        <w:spacing w:line="360" w:lineRule="auto"/>
        <w:rPr>
          <w:rFonts w:ascii="Times New Roman" w:hAnsi="Times New Roman" w:cs="Times New Roman"/>
          <w:sz w:val="24"/>
          <w:szCs w:val="24"/>
        </w:rPr>
      </w:pPr>
      <w:r w:rsidRPr="00E235E4">
        <w:rPr>
          <w:rFonts w:ascii="Times New Roman" w:hAnsi="Times New Roman" w:cs="Times New Roman"/>
          <w:sz w:val="24"/>
          <w:szCs w:val="24"/>
        </w:rPr>
        <w:t xml:space="preserve">where </w:t>
      </w:r>
      <w:r w:rsidR="00A74727" w:rsidRPr="00A74727">
        <w:rPr>
          <w:rFonts w:ascii="Times New Roman" w:eastAsia="等线" w:hAnsi="Times New Roman" w:cs="Times New Roman"/>
          <w:i/>
          <w:kern w:val="0"/>
          <w:sz w:val="24"/>
          <w:szCs w:val="20"/>
        </w:rPr>
        <w:t>β</w:t>
      </w:r>
      <w:r w:rsidRPr="00E235E4">
        <w:rPr>
          <w:rFonts w:ascii="Times New Roman" w:eastAsia="等线" w:hAnsi="Times New Roman" w:cs="Times New Roman"/>
          <w:kern w:val="0"/>
          <w:sz w:val="24"/>
          <w:szCs w:val="20"/>
          <w:vertAlign w:val="subscript"/>
        </w:rPr>
        <w:t>2</w:t>
      </w:r>
      <w:r w:rsidRPr="00E235E4">
        <w:rPr>
          <w:rFonts w:ascii="Times New Roman" w:eastAsia="等线" w:hAnsi="Times New Roman" w:cs="Times New Roman"/>
          <w:i/>
          <w:kern w:val="0"/>
          <w:sz w:val="24"/>
          <w:szCs w:val="20"/>
          <w:vertAlign w:val="superscript"/>
        </w:rPr>
        <w:t>SMF</w:t>
      </w:r>
      <w:r w:rsidRPr="00E235E4">
        <w:rPr>
          <w:rFonts w:ascii="Times New Roman" w:hAnsi="Times New Roman" w:cs="Times New Roman"/>
          <w:sz w:val="24"/>
          <w:szCs w:val="24"/>
        </w:rPr>
        <w:t xml:space="preserve"> is the group velocity dispersion in fiber. </w:t>
      </w:r>
      <w:r w:rsidRPr="00E235E4">
        <w:rPr>
          <w:rFonts w:ascii="Times New Roman" w:hAnsi="Times New Roman" w:cs="Times New Roman"/>
          <w:i/>
          <w:sz w:val="24"/>
          <w:szCs w:val="24"/>
        </w:rPr>
        <w:t>L</w:t>
      </w:r>
      <w:r w:rsidRPr="00E235E4">
        <w:rPr>
          <w:rFonts w:ascii="Times New Roman" w:hAnsi="Times New Roman" w:cs="Times New Roman"/>
          <w:i/>
          <w:sz w:val="24"/>
          <w:szCs w:val="24"/>
          <w:vertAlign w:val="subscript"/>
        </w:rPr>
        <w:t>SMF</w:t>
      </w:r>
      <w:r w:rsidRPr="00E235E4">
        <w:rPr>
          <w:rFonts w:ascii="Times New Roman" w:hAnsi="Times New Roman" w:cs="Times New Roman"/>
          <w:sz w:val="24"/>
          <w:szCs w:val="24"/>
        </w:rPr>
        <w:t xml:space="preserve"> is the fiber length. </w:t>
      </w:r>
      <w:r w:rsidRPr="00E235E4">
        <w:rPr>
          <w:rFonts w:ascii="Times New Roman" w:hAnsi="Times New Roman" w:cs="Times New Roman"/>
          <w:i/>
          <w:sz w:val="24"/>
          <w:szCs w:val="24"/>
        </w:rPr>
        <w:t>F</w:t>
      </w:r>
      <w:r w:rsidRPr="00E235E4">
        <w:rPr>
          <w:rFonts w:ascii="Times New Roman" w:hAnsi="Times New Roman" w:cs="Times New Roman"/>
          <w:sz w:val="24"/>
          <w:szCs w:val="24"/>
          <w:vertAlign w:val="superscript"/>
        </w:rPr>
        <w:t>-1</w:t>
      </w:r>
      <w:r w:rsidRPr="00E235E4">
        <w:rPr>
          <w:rFonts w:ascii="Times New Roman" w:hAnsi="Times New Roman" w:cs="Times New Roman"/>
          <w:sz w:val="24"/>
          <w:szCs w:val="24"/>
        </w:rPr>
        <w:t xml:space="preserve"> represent the inverse Fourier transform. </w:t>
      </w:r>
      <w:proofErr w:type="spellStart"/>
      <w:r w:rsidRPr="00E235E4">
        <w:rPr>
          <w:rFonts w:ascii="Times New Roman" w:hAnsi="Times New Roman" w:cs="Times New Roman"/>
          <w:i/>
          <w:sz w:val="24"/>
          <w:szCs w:val="24"/>
        </w:rPr>
        <w:t>h</w:t>
      </w:r>
      <w:r w:rsidRPr="00E235E4">
        <w:rPr>
          <w:rFonts w:ascii="Times New Roman" w:hAnsi="Times New Roman" w:cs="Times New Roman"/>
          <w:i/>
          <w:sz w:val="24"/>
          <w:szCs w:val="24"/>
          <w:vertAlign w:val="subscript"/>
        </w:rPr>
        <w:t>D</w:t>
      </w:r>
      <w:proofErr w:type="spellEnd"/>
      <w:r w:rsidRPr="00E235E4">
        <w:rPr>
          <w:rFonts w:ascii="Times New Roman" w:hAnsi="Times New Roman" w:cs="Times New Roman"/>
          <w:sz w:val="24"/>
          <w:szCs w:val="24"/>
        </w:rPr>
        <w:t>(</w:t>
      </w:r>
      <w:r w:rsidRPr="00E235E4">
        <w:rPr>
          <w:rFonts w:ascii="Times New Roman" w:hAnsi="Times New Roman" w:cs="Times New Roman"/>
          <w:i/>
          <w:sz w:val="24"/>
          <w:szCs w:val="24"/>
        </w:rPr>
        <w:t>t</w:t>
      </w:r>
      <w:r w:rsidRPr="00E235E4">
        <w:rPr>
          <w:rFonts w:ascii="Times New Roman" w:hAnsi="Times New Roman" w:cs="Times New Roman"/>
          <w:sz w:val="24"/>
          <w:szCs w:val="24"/>
        </w:rPr>
        <w:t xml:space="preserve">) is the unit impulse response of </w:t>
      </w:r>
      <w:r w:rsidRPr="00FD77D2">
        <w:rPr>
          <w:rFonts w:ascii="Times New Roman" w:hAnsi="Times New Roman" w:cs="Times New Roman"/>
          <w:i/>
          <w:sz w:val="24"/>
          <w:szCs w:val="24"/>
        </w:rPr>
        <w:t>H</w:t>
      </w:r>
      <w:r w:rsidRPr="00FD77D2">
        <w:rPr>
          <w:rFonts w:ascii="Times New Roman" w:hAnsi="Times New Roman" w:cs="Times New Roman"/>
          <w:i/>
          <w:sz w:val="24"/>
          <w:szCs w:val="24"/>
          <w:vertAlign w:val="subscript"/>
        </w:rPr>
        <w:t>D</w:t>
      </w:r>
      <w:r w:rsidRPr="00E235E4">
        <w:rPr>
          <w:rFonts w:ascii="Times New Roman" w:hAnsi="Times New Roman" w:cs="Times New Roman"/>
          <w:sz w:val="24"/>
          <w:szCs w:val="24"/>
        </w:rPr>
        <w:t>(</w:t>
      </w:r>
      <w:r w:rsidR="00FD77D2" w:rsidRPr="00E235E4">
        <w:rPr>
          <w:rFonts w:ascii="Times New Roman" w:eastAsia="等线" w:hAnsi="Times New Roman" w:cs="Times New Roman"/>
          <w:i/>
          <w:sz w:val="24"/>
          <w:szCs w:val="24"/>
        </w:rPr>
        <w:t>ω</w:t>
      </w:r>
      <w:r w:rsidRPr="00E235E4">
        <w:rPr>
          <w:rFonts w:ascii="Times New Roman" w:hAnsi="Times New Roman" w:cs="Times New Roman"/>
          <w:sz w:val="24"/>
          <w:szCs w:val="24"/>
        </w:rPr>
        <w:t xml:space="preserve">). </w:t>
      </w:r>
      <w:r w:rsidRPr="00FD77D2">
        <w:rPr>
          <w:rFonts w:ascii="Times New Roman" w:hAnsi="Times New Roman" w:cs="Times New Roman"/>
          <w:i/>
          <w:sz w:val="24"/>
          <w:szCs w:val="24"/>
        </w:rPr>
        <w:t>E</w:t>
      </w:r>
      <w:r w:rsidR="00FD77D2" w:rsidRPr="00FD77D2">
        <w:rPr>
          <w:rFonts w:ascii="Times New Roman" w:hAnsi="Times New Roman" w:cs="Times New Roman"/>
          <w:i/>
          <w:sz w:val="24"/>
          <w:szCs w:val="24"/>
          <w:vertAlign w:val="subscript"/>
        </w:rPr>
        <w:t>PM</w:t>
      </w:r>
      <w:r w:rsidR="00FD77D2" w:rsidRPr="00FD77D2">
        <w:rPr>
          <w:rFonts w:ascii="Times New Roman" w:hAnsi="Times New Roman" w:cs="Times New Roman"/>
          <w:sz w:val="24"/>
          <w:szCs w:val="24"/>
          <w:vertAlign w:val="subscript"/>
        </w:rPr>
        <w:t>+</w:t>
      </w:r>
      <w:r w:rsidR="00FD77D2" w:rsidRPr="00FD77D2">
        <w:rPr>
          <w:rFonts w:ascii="Times New Roman" w:hAnsi="Times New Roman" w:cs="Times New Roman"/>
          <w:i/>
          <w:sz w:val="24"/>
          <w:szCs w:val="24"/>
          <w:vertAlign w:val="subscript"/>
        </w:rPr>
        <w:t>SMF</w:t>
      </w:r>
      <w:r w:rsidRPr="00E235E4">
        <w:rPr>
          <w:rFonts w:ascii="Times New Roman" w:hAnsi="Times New Roman" w:cs="Times New Roman"/>
          <w:sz w:val="24"/>
          <w:szCs w:val="24"/>
        </w:rPr>
        <w:t xml:space="preserve"> is the field of </w:t>
      </w:r>
      <w:r w:rsidR="00FD77D2">
        <w:rPr>
          <w:rFonts w:ascii="Times New Roman" w:hAnsi="Times New Roman" w:cs="Times New Roman"/>
          <w:sz w:val="24"/>
          <w:szCs w:val="24"/>
        </w:rPr>
        <w:t xml:space="preserve">MR1 after </w:t>
      </w:r>
      <w:r w:rsidR="00FD77D2" w:rsidRPr="00B934A2">
        <w:rPr>
          <w:rFonts w:ascii="Times New Roman" w:hAnsi="Times New Roman" w:cs="Times New Roman"/>
          <w:sz w:val="24"/>
          <w:szCs w:val="24"/>
        </w:rPr>
        <w:t>spectral broadening</w:t>
      </w:r>
      <w:r w:rsidRPr="00E235E4">
        <w:rPr>
          <w:rFonts w:ascii="Times New Roman" w:hAnsi="Times New Roman" w:cs="Times New Roman"/>
          <w:sz w:val="24"/>
          <w:szCs w:val="24"/>
        </w:rPr>
        <w:t>.</w:t>
      </w:r>
    </w:p>
    <w:p w14:paraId="32FFC7CC" w14:textId="25842B9B" w:rsidR="00135946" w:rsidRDefault="00135946" w:rsidP="00135946">
      <w:pPr>
        <w:spacing w:line="360" w:lineRule="auto"/>
        <w:ind w:firstLineChars="200" w:firstLine="480"/>
        <w:rPr>
          <w:rFonts w:ascii="Times New Roman" w:hAnsi="Times New Roman" w:cs="Times New Roman"/>
          <w:sz w:val="24"/>
          <w:szCs w:val="24"/>
        </w:rPr>
      </w:pPr>
      <w:r w:rsidRPr="00135946">
        <w:rPr>
          <w:rFonts w:ascii="Times New Roman" w:hAnsi="Times New Roman" w:cs="Times New Roman"/>
          <w:sz w:val="24"/>
          <w:szCs w:val="24"/>
        </w:rPr>
        <w:t>These simulations reproduce the experimentally observed Vernier frequency translation and the near-linear RF bandwidth scaling with spectral-element number. They are used to validate the RF-band reconstruction mechanism and to explore bandwidth scaling under enlarged mapping intervals and detection bandwidths.</w:t>
      </w:r>
    </w:p>
    <w:bookmarkEnd w:id="18"/>
    <w:bookmarkEnd w:id="19"/>
    <w:bookmarkEnd w:id="21"/>
    <w:p w14:paraId="225BC410" w14:textId="77777777" w:rsidR="0063234D" w:rsidRDefault="0063234D" w:rsidP="0063234D">
      <w:pPr>
        <w:spacing w:line="360" w:lineRule="auto"/>
        <w:rPr>
          <w:rFonts w:ascii="Times New Roman" w:hAnsi="Times New Roman" w:cs="Times New Roman"/>
          <w:sz w:val="24"/>
          <w:szCs w:val="24"/>
        </w:rPr>
      </w:pPr>
    </w:p>
    <w:p w14:paraId="1782397E" w14:textId="2406E0CC" w:rsidR="00713F58" w:rsidRDefault="00713F58" w:rsidP="00713F58">
      <w:pPr>
        <w:rPr>
          <w:rFonts w:ascii="Times New Roman" w:hAnsi="Times New Roman" w:cs="Times New Roman"/>
          <w:b/>
          <w:sz w:val="24"/>
          <w:szCs w:val="28"/>
        </w:rPr>
      </w:pPr>
      <w:r>
        <w:rPr>
          <w:rFonts w:ascii="Times New Roman" w:hAnsi="Times New Roman" w:cs="Times New Roman"/>
          <w:b/>
          <w:sz w:val="24"/>
          <w:szCs w:val="28"/>
        </w:rPr>
        <w:t>V.</w:t>
      </w:r>
      <w:r w:rsidRPr="00713F58">
        <w:rPr>
          <w:rFonts w:ascii="Times New Roman" w:hAnsi="Times New Roman" w:cs="Times New Roman"/>
          <w:b/>
          <w:sz w:val="24"/>
          <w:szCs w:val="28"/>
        </w:rPr>
        <w:t xml:space="preserve"> </w:t>
      </w:r>
      <w:bookmarkStart w:id="23" w:name="OLE_LINK29"/>
      <w:bookmarkStart w:id="24" w:name="OLE_LINK30"/>
      <w:r w:rsidR="00135946" w:rsidRPr="00135946">
        <w:rPr>
          <w:rFonts w:ascii="Times New Roman" w:hAnsi="Times New Roman" w:cs="Times New Roman"/>
          <w:b/>
          <w:sz w:val="24"/>
          <w:szCs w:val="28"/>
        </w:rPr>
        <w:t>Perspectives on heterogeneous photonic integration</w:t>
      </w:r>
    </w:p>
    <w:p w14:paraId="62A73F7B" w14:textId="7496BF26" w:rsidR="00755DE2" w:rsidRDefault="00135946" w:rsidP="00755DE2">
      <w:pPr>
        <w:spacing w:line="360" w:lineRule="auto"/>
        <w:ind w:firstLineChars="200" w:firstLine="480"/>
        <w:rPr>
          <w:rFonts w:ascii="Times New Roman" w:hAnsi="Times New Roman" w:cs="Times New Roman"/>
          <w:sz w:val="24"/>
          <w:szCs w:val="24"/>
        </w:rPr>
      </w:pPr>
      <w:bookmarkStart w:id="25" w:name="OLE_LINK31"/>
      <w:bookmarkStart w:id="26" w:name="OLE_LINK32"/>
      <w:bookmarkEnd w:id="23"/>
      <w:bookmarkEnd w:id="24"/>
      <w:r w:rsidRPr="00135946">
        <w:rPr>
          <w:rFonts w:ascii="Times New Roman" w:hAnsi="Times New Roman" w:cs="Times New Roman"/>
          <w:sz w:val="24"/>
          <w:szCs w:val="24"/>
        </w:rPr>
        <w:t>Although the present work is implemented using a hybrid experimental platform, recent advances in heterogeneous photonic integration suggest possible routes towards chip-scale realization of the Vernier RF chaos reconstruction architecture. The key functional modules required for chaotic microcomb generation, spectral broadening, RF-domain reconstruction and photodetection have each been demonstrated in integrated or heterogeneous photonic platforms. Combining silicon nitride (Si</w:t>
      </w:r>
      <w:r w:rsidRPr="00135946">
        <w:rPr>
          <w:rFonts w:ascii="Times New Roman" w:hAnsi="Times New Roman" w:cs="Times New Roman"/>
          <w:sz w:val="24"/>
          <w:szCs w:val="24"/>
          <w:vertAlign w:val="subscript"/>
        </w:rPr>
        <w:t>3</w:t>
      </w:r>
      <w:r w:rsidRPr="00135946">
        <w:rPr>
          <w:rFonts w:ascii="Times New Roman" w:hAnsi="Times New Roman" w:cs="Times New Roman"/>
          <w:sz w:val="24"/>
          <w:szCs w:val="24"/>
        </w:rPr>
        <w:t>N</w:t>
      </w:r>
      <w:r w:rsidRPr="00135946">
        <w:rPr>
          <w:rFonts w:ascii="Times New Roman" w:hAnsi="Times New Roman" w:cs="Times New Roman"/>
          <w:sz w:val="24"/>
          <w:szCs w:val="24"/>
          <w:vertAlign w:val="subscript"/>
        </w:rPr>
        <w:t>4</w:t>
      </w:r>
      <w:r w:rsidRPr="00135946">
        <w:rPr>
          <w:rFonts w:ascii="Times New Roman" w:hAnsi="Times New Roman" w:cs="Times New Roman"/>
          <w:sz w:val="24"/>
          <w:szCs w:val="24"/>
        </w:rPr>
        <w:t xml:space="preserve">) </w:t>
      </w:r>
      <w:r>
        <w:rPr>
          <w:rFonts w:ascii="Times New Roman" w:hAnsi="Times New Roman" w:cs="Times New Roman"/>
          <w:sz w:val="24"/>
          <w:szCs w:val="24"/>
        </w:rPr>
        <w:t>MRs</w:t>
      </w:r>
      <w:r w:rsidRPr="00135946">
        <w:rPr>
          <w:rFonts w:ascii="Times New Roman" w:hAnsi="Times New Roman" w:cs="Times New Roman"/>
          <w:sz w:val="24"/>
          <w:szCs w:val="24"/>
        </w:rPr>
        <w:t xml:space="preserve"> with thin-film lithium </w:t>
      </w:r>
      <w:proofErr w:type="spellStart"/>
      <w:r w:rsidRPr="00135946">
        <w:rPr>
          <w:rFonts w:ascii="Times New Roman" w:hAnsi="Times New Roman" w:cs="Times New Roman"/>
          <w:sz w:val="24"/>
          <w:szCs w:val="24"/>
        </w:rPr>
        <w:t>niobate</w:t>
      </w:r>
      <w:proofErr w:type="spellEnd"/>
      <w:r w:rsidRPr="00135946">
        <w:rPr>
          <w:rFonts w:ascii="Times New Roman" w:hAnsi="Times New Roman" w:cs="Times New Roman"/>
          <w:sz w:val="24"/>
          <w:szCs w:val="24"/>
        </w:rPr>
        <w:t xml:space="preserve"> (TFLN), III–V gain sections and integrated photodetectors could therefore provide a pathway towards more compact implementations.</w:t>
      </w:r>
      <w:r>
        <w:rPr>
          <w:rFonts w:ascii="Times New Roman" w:hAnsi="Times New Roman" w:cs="Times New Roman"/>
          <w:sz w:val="24"/>
          <w:szCs w:val="24"/>
        </w:rPr>
        <w:t xml:space="preserve"> </w:t>
      </w:r>
      <w:r w:rsidRPr="00135946">
        <w:rPr>
          <w:rFonts w:ascii="Times New Roman" w:hAnsi="Times New Roman" w:cs="Times New Roman"/>
          <w:sz w:val="24"/>
          <w:szCs w:val="24"/>
        </w:rPr>
        <w:t>The chaotic microcomb generation stage could be implemented using integrated Kerr MRs pumped by on-chip semiconductor lasers or heterogeneously integrated III–V gain sections. For example, Stern et al. demonstrated heterogeneous integration of III–V gain sections with ultra-low-loss Si</w:t>
      </w:r>
      <w:r w:rsidRPr="005E59AC">
        <w:rPr>
          <w:rFonts w:ascii="Times New Roman" w:hAnsi="Times New Roman" w:cs="Times New Roman"/>
          <w:sz w:val="24"/>
          <w:szCs w:val="24"/>
          <w:vertAlign w:val="subscript"/>
        </w:rPr>
        <w:t>3</w:t>
      </w:r>
      <w:r w:rsidRPr="00135946">
        <w:rPr>
          <w:rFonts w:ascii="Times New Roman" w:hAnsi="Times New Roman" w:cs="Times New Roman"/>
          <w:sz w:val="24"/>
          <w:szCs w:val="24"/>
        </w:rPr>
        <w:t>N</w:t>
      </w:r>
      <w:r w:rsidRPr="005E59AC">
        <w:rPr>
          <w:rFonts w:ascii="Times New Roman" w:hAnsi="Times New Roman" w:cs="Times New Roman"/>
          <w:sz w:val="24"/>
          <w:szCs w:val="24"/>
          <w:vertAlign w:val="subscript"/>
        </w:rPr>
        <w:t>4</w:t>
      </w:r>
      <w:r w:rsidRPr="00135946">
        <w:rPr>
          <w:rFonts w:ascii="Times New Roman" w:hAnsi="Times New Roman" w:cs="Times New Roman"/>
          <w:sz w:val="24"/>
          <w:szCs w:val="24"/>
        </w:rPr>
        <w:t xml:space="preserve"> waveguides, enabling compact laser-integrated Kerr-comb systems [</w:t>
      </w:r>
      <w:r w:rsidRPr="00135946">
        <w:rPr>
          <w:rFonts w:ascii="Times New Roman" w:hAnsi="Times New Roman" w:cs="Times New Roman"/>
          <w:color w:val="0070C0"/>
          <w:sz w:val="24"/>
          <w:szCs w:val="24"/>
          <w:vertAlign w:val="superscript"/>
        </w:rPr>
        <w:t>8</w:t>
      </w:r>
      <w:r w:rsidRPr="00135946">
        <w:rPr>
          <w:rFonts w:ascii="Times New Roman" w:hAnsi="Times New Roman" w:cs="Times New Roman"/>
          <w:sz w:val="24"/>
          <w:szCs w:val="24"/>
        </w:rPr>
        <w:t xml:space="preserve">]. Within the present architecture, integrated gain sections could provide optical pumping for the dual MRs, while an additional </w:t>
      </w:r>
      <w:r w:rsidR="00671A32">
        <w:rPr>
          <w:rFonts w:ascii="Times New Roman" w:hAnsi="Times New Roman" w:cs="Times New Roman"/>
          <w:sz w:val="24"/>
          <w:szCs w:val="24"/>
        </w:rPr>
        <w:t>RSOA</w:t>
      </w:r>
      <w:r w:rsidRPr="00135946">
        <w:rPr>
          <w:rFonts w:ascii="Times New Roman" w:hAnsi="Times New Roman" w:cs="Times New Roman"/>
          <w:sz w:val="24"/>
          <w:szCs w:val="24"/>
        </w:rPr>
        <w:t xml:space="preserve"> operated in the saturation regime could be used for spectral equalization before photodetection. Such functions are </w:t>
      </w:r>
      <w:r w:rsidRPr="00135946">
        <w:rPr>
          <w:rFonts w:ascii="Times New Roman" w:hAnsi="Times New Roman" w:cs="Times New Roman"/>
          <w:sz w:val="24"/>
          <w:szCs w:val="24"/>
        </w:rPr>
        <w:lastRenderedPageBreak/>
        <w:t>compatible with established heterogeneous-integration approaches, although practical implementation would require co-design of pump power, thermal tuning, spectral filtering and receiver dynamic range</w:t>
      </w:r>
      <w:r w:rsidR="00C50B0A" w:rsidRPr="00C50B0A">
        <w:rPr>
          <w:rFonts w:ascii="Times New Roman" w:hAnsi="Times New Roman" w:cs="Times New Roman"/>
          <w:sz w:val="24"/>
          <w:szCs w:val="24"/>
        </w:rPr>
        <w:t>.</w:t>
      </w:r>
    </w:p>
    <w:p w14:paraId="4679B036" w14:textId="6177DFAE" w:rsidR="00C50B0A" w:rsidRDefault="00135946" w:rsidP="00755DE2">
      <w:pPr>
        <w:spacing w:line="360" w:lineRule="auto"/>
        <w:ind w:firstLineChars="200" w:firstLine="480"/>
        <w:rPr>
          <w:rFonts w:ascii="Times New Roman" w:hAnsi="Times New Roman" w:cs="Times New Roman"/>
          <w:sz w:val="24"/>
          <w:szCs w:val="24"/>
        </w:rPr>
      </w:pPr>
      <w:r w:rsidRPr="00135946">
        <w:rPr>
          <w:rFonts w:ascii="Times New Roman" w:hAnsi="Times New Roman" w:cs="Times New Roman"/>
          <w:sz w:val="24"/>
          <w:szCs w:val="24"/>
        </w:rPr>
        <w:t>The spectral-broadening stage could be implemented using integrated electro-optic modulation and dispersive engineering. TFLN is a promising platform for this purpose because of its high electro-optic efficiency and low propagation loss. Recent demonstrations of integrated electro-optic pulse shaping and chirped Bragg gratings (CBGs) on TFLN platforms [</w:t>
      </w:r>
      <w:r w:rsidRPr="00135946">
        <w:rPr>
          <w:rFonts w:ascii="Times New Roman" w:hAnsi="Times New Roman" w:cs="Times New Roman"/>
          <w:color w:val="0070C0"/>
          <w:sz w:val="24"/>
          <w:szCs w:val="24"/>
          <w:vertAlign w:val="superscript"/>
        </w:rPr>
        <w:t>9</w:t>
      </w:r>
      <w:r w:rsidRPr="00135946">
        <w:rPr>
          <w:rFonts w:ascii="Times New Roman" w:hAnsi="Times New Roman" w:cs="Times New Roman"/>
          <w:sz w:val="24"/>
          <w:szCs w:val="24"/>
        </w:rPr>
        <w:t>] indicate that phase modulation and large on-chip dispersion can be realized in compact footprints. Compared with standard optical fib</w:t>
      </w:r>
      <w:r>
        <w:rPr>
          <w:rFonts w:ascii="Times New Roman" w:hAnsi="Times New Roman" w:cs="Times New Roman"/>
          <w:sz w:val="24"/>
          <w:szCs w:val="24"/>
        </w:rPr>
        <w:t>er</w:t>
      </w:r>
      <w:r w:rsidRPr="00135946">
        <w:rPr>
          <w:rFonts w:ascii="Times New Roman" w:hAnsi="Times New Roman" w:cs="Times New Roman"/>
          <w:sz w:val="24"/>
          <w:szCs w:val="24"/>
        </w:rPr>
        <w:t>s, integrated CBGs can provide large dispersion within millimet</w:t>
      </w:r>
      <w:r w:rsidR="00832C15">
        <w:rPr>
          <w:rFonts w:ascii="Times New Roman" w:hAnsi="Times New Roman" w:cs="Times New Roman"/>
          <w:sz w:val="24"/>
          <w:szCs w:val="24"/>
        </w:rPr>
        <w:t>er</w:t>
      </w:r>
      <w:r w:rsidRPr="00135946">
        <w:rPr>
          <w:rFonts w:ascii="Times New Roman" w:hAnsi="Times New Roman" w:cs="Times New Roman"/>
          <w:sz w:val="24"/>
          <w:szCs w:val="24"/>
        </w:rPr>
        <w:t>-scale devices, offering a potential route to compact implementation of the phase-modulation and dispersive-conversion stage used in this work</w:t>
      </w:r>
      <w:r w:rsidR="00356D95" w:rsidRPr="00356D95">
        <w:rPr>
          <w:rFonts w:ascii="Times New Roman" w:hAnsi="Times New Roman" w:cs="Times New Roman"/>
          <w:sz w:val="24"/>
          <w:szCs w:val="24"/>
        </w:rPr>
        <w:t>.</w:t>
      </w:r>
    </w:p>
    <w:p w14:paraId="442ADF06" w14:textId="26A48AC2" w:rsidR="00755DE2" w:rsidRDefault="00832C15" w:rsidP="00755DE2">
      <w:pPr>
        <w:spacing w:line="360" w:lineRule="auto"/>
        <w:ind w:firstLineChars="200" w:firstLine="480"/>
        <w:rPr>
          <w:rFonts w:ascii="Times New Roman" w:hAnsi="Times New Roman" w:cs="Times New Roman"/>
          <w:sz w:val="24"/>
          <w:szCs w:val="24"/>
        </w:rPr>
      </w:pPr>
      <w:r w:rsidRPr="00832C15">
        <w:rPr>
          <w:rFonts w:ascii="Times New Roman" w:hAnsi="Times New Roman" w:cs="Times New Roman"/>
          <w:sz w:val="24"/>
          <w:szCs w:val="24"/>
        </w:rPr>
        <w:t>Together, these developments suggest that the proposed Vernier RF chaos reconstruction framework is compatible with emerging heterogeneous photonic-integration technologies. Future implementations could integrate chaotic microcomb generation, spectral broadening, RF-domain reconstruction and photodetection on a common platform, enabling more compact stochastic photonic systems. Such integrated architectures may support high-speed physical random-bit generation, stochastic computing, intelligent sensing and neuromorphic photonics, while further work will be required to address pump integration, thermal control, spectral programmability and electronic readout bandwidth</w:t>
      </w:r>
      <w:r w:rsidR="00356D95" w:rsidRPr="00356D95">
        <w:rPr>
          <w:rFonts w:ascii="Times New Roman" w:hAnsi="Times New Roman" w:cs="Times New Roman"/>
          <w:sz w:val="24"/>
          <w:szCs w:val="24"/>
        </w:rPr>
        <w:t>.</w:t>
      </w:r>
    </w:p>
    <w:bookmarkEnd w:id="25"/>
    <w:bookmarkEnd w:id="26"/>
    <w:p w14:paraId="5747EA36" w14:textId="77777777" w:rsidR="0063234D" w:rsidRPr="00755DE2" w:rsidRDefault="0063234D" w:rsidP="00755DE2">
      <w:pPr>
        <w:spacing w:line="360" w:lineRule="auto"/>
        <w:ind w:firstLineChars="200" w:firstLine="480"/>
        <w:rPr>
          <w:rFonts w:ascii="Times New Roman" w:hAnsi="Times New Roman" w:cs="Times New Roman"/>
          <w:sz w:val="24"/>
          <w:szCs w:val="24"/>
        </w:rPr>
      </w:pPr>
    </w:p>
    <w:p w14:paraId="6968CF7C" w14:textId="77777777" w:rsidR="00713F58" w:rsidRPr="00EC2AB6" w:rsidRDefault="00713F58" w:rsidP="00713F58">
      <w:pPr>
        <w:adjustRightInd w:val="0"/>
        <w:snapToGrid w:val="0"/>
        <w:spacing w:line="360" w:lineRule="auto"/>
        <w:rPr>
          <w:rFonts w:ascii="Times New Roman" w:hAnsi="Times New Roman" w:cs="Times New Roman"/>
          <w:b/>
          <w:sz w:val="24"/>
          <w:szCs w:val="24"/>
        </w:rPr>
      </w:pPr>
      <w:r w:rsidRPr="00D11432">
        <w:rPr>
          <w:rFonts w:ascii="Times New Roman" w:hAnsi="Times New Roman" w:cs="Times New Roman" w:hint="eastAsia"/>
          <w:b/>
          <w:sz w:val="24"/>
          <w:szCs w:val="24"/>
        </w:rPr>
        <w:t>R</w:t>
      </w:r>
      <w:r w:rsidRPr="00D11432">
        <w:rPr>
          <w:rFonts w:ascii="Times New Roman" w:hAnsi="Times New Roman" w:cs="Times New Roman"/>
          <w:b/>
          <w:sz w:val="24"/>
          <w:szCs w:val="24"/>
        </w:rPr>
        <w:t>eferences</w:t>
      </w:r>
    </w:p>
    <w:p w14:paraId="2F44A418" w14:textId="77777777" w:rsidR="00F059D7" w:rsidRPr="00057418" w:rsidRDefault="00F059D7" w:rsidP="00F059D7">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bookmarkStart w:id="27" w:name="_Ref229428554"/>
      <w:r w:rsidRPr="00057418">
        <w:rPr>
          <w:rFonts w:ascii="Times New Roman" w:hAnsi="Times New Roman" w:cs="Times New Roman"/>
          <w:noProof/>
          <w:kern w:val="0"/>
          <w:sz w:val="24"/>
          <w:szCs w:val="24"/>
        </w:rPr>
        <w:t xml:space="preserve">Qian, J.-H. et al. Delayed interference-based broadband optical chaos generation in a mutual coupled RSOA and DFB system. </w:t>
      </w:r>
      <w:r w:rsidRPr="00057418">
        <w:rPr>
          <w:rFonts w:ascii="Times New Roman" w:hAnsi="Times New Roman" w:cs="Times New Roman"/>
          <w:i/>
          <w:noProof/>
          <w:kern w:val="0"/>
          <w:sz w:val="24"/>
          <w:szCs w:val="24"/>
        </w:rPr>
        <w:t>Opt. Lett</w:t>
      </w:r>
      <w:r w:rsidRPr="00057418">
        <w:rPr>
          <w:rFonts w:ascii="Times New Roman" w:hAnsi="Times New Roman" w:cs="Times New Roman"/>
          <w:noProof/>
          <w:kern w:val="0"/>
          <w:sz w:val="24"/>
          <w:szCs w:val="24"/>
        </w:rPr>
        <w:t xml:space="preserve">. </w:t>
      </w:r>
      <w:r w:rsidRPr="00057418">
        <w:rPr>
          <w:rFonts w:ascii="Times New Roman" w:hAnsi="Times New Roman" w:cs="Times New Roman"/>
          <w:b/>
          <w:noProof/>
          <w:kern w:val="0"/>
          <w:sz w:val="24"/>
          <w:szCs w:val="24"/>
        </w:rPr>
        <w:t>50</w:t>
      </w:r>
      <w:r w:rsidRPr="00057418">
        <w:rPr>
          <w:rFonts w:ascii="Times New Roman" w:hAnsi="Times New Roman" w:cs="Times New Roman"/>
          <w:noProof/>
          <w:kern w:val="0"/>
          <w:sz w:val="24"/>
          <w:szCs w:val="24"/>
        </w:rPr>
        <w:t>, 3381-3384 (2025).</w:t>
      </w:r>
    </w:p>
    <w:p w14:paraId="62E2BA7B" w14:textId="22E3BDD6" w:rsidR="00F059D7" w:rsidRPr="00F059D7" w:rsidRDefault="00F059D7" w:rsidP="00F059D7">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sidRPr="007A4650">
        <w:rPr>
          <w:rFonts w:ascii="Times New Roman" w:hAnsi="Times New Roman" w:cs="Times New Roman"/>
          <w:noProof/>
          <w:kern w:val="0"/>
          <w:sz w:val="24"/>
          <w:szCs w:val="24"/>
        </w:rPr>
        <w:t xml:space="preserve">Lin, F.-Y., Chao, Y.-K. &amp; Wu, T.-C. Effective bandwidths of broadband chaotic signals. </w:t>
      </w:r>
      <w:r w:rsidRPr="007A4650">
        <w:rPr>
          <w:rFonts w:ascii="Times New Roman" w:hAnsi="Times New Roman" w:cs="Times New Roman"/>
          <w:i/>
          <w:noProof/>
          <w:kern w:val="0"/>
          <w:sz w:val="24"/>
          <w:szCs w:val="24"/>
        </w:rPr>
        <w:t>IEEE</w:t>
      </w:r>
      <w:r w:rsidRPr="007A4650">
        <w:rPr>
          <w:rFonts w:ascii="Times New Roman" w:hAnsi="Times New Roman" w:cs="Times New Roman"/>
          <w:noProof/>
          <w:kern w:val="0"/>
          <w:sz w:val="24"/>
          <w:szCs w:val="24"/>
        </w:rPr>
        <w:t xml:space="preserve"> </w:t>
      </w:r>
      <w:r w:rsidRPr="007A4650">
        <w:rPr>
          <w:rFonts w:ascii="Times New Roman" w:hAnsi="Times New Roman" w:cs="Times New Roman"/>
          <w:i/>
          <w:noProof/>
          <w:kern w:val="0"/>
          <w:sz w:val="24"/>
          <w:szCs w:val="24"/>
        </w:rPr>
        <w:t>J</w:t>
      </w:r>
      <w:r w:rsidRPr="007A4650">
        <w:rPr>
          <w:rFonts w:ascii="Times New Roman" w:hAnsi="Times New Roman" w:cs="Times New Roman"/>
          <w:noProof/>
          <w:kern w:val="0"/>
          <w:sz w:val="24"/>
          <w:szCs w:val="24"/>
        </w:rPr>
        <w:t xml:space="preserve">. </w:t>
      </w:r>
      <w:r w:rsidRPr="007A4650">
        <w:rPr>
          <w:rFonts w:ascii="Times New Roman" w:hAnsi="Times New Roman" w:cs="Times New Roman"/>
          <w:i/>
          <w:noProof/>
          <w:kern w:val="0"/>
          <w:sz w:val="24"/>
          <w:szCs w:val="24"/>
        </w:rPr>
        <w:t>Quantum</w:t>
      </w:r>
      <w:r w:rsidRPr="007A4650">
        <w:rPr>
          <w:rFonts w:ascii="Times New Roman" w:hAnsi="Times New Roman" w:cs="Times New Roman"/>
          <w:noProof/>
          <w:kern w:val="0"/>
          <w:sz w:val="24"/>
          <w:szCs w:val="24"/>
        </w:rPr>
        <w:t xml:space="preserve"> </w:t>
      </w:r>
      <w:r w:rsidRPr="007A4650">
        <w:rPr>
          <w:rFonts w:ascii="Times New Roman" w:hAnsi="Times New Roman" w:cs="Times New Roman"/>
          <w:i/>
          <w:noProof/>
          <w:kern w:val="0"/>
          <w:sz w:val="24"/>
          <w:szCs w:val="24"/>
        </w:rPr>
        <w:t>Electron</w:t>
      </w:r>
      <w:r w:rsidRPr="007A4650">
        <w:rPr>
          <w:rFonts w:ascii="Times New Roman" w:hAnsi="Times New Roman" w:cs="Times New Roman"/>
          <w:noProof/>
          <w:kern w:val="0"/>
          <w:sz w:val="24"/>
          <w:szCs w:val="24"/>
        </w:rPr>
        <w:t xml:space="preserve">. </w:t>
      </w:r>
      <w:r w:rsidRPr="003A4166">
        <w:rPr>
          <w:rFonts w:ascii="Times New Roman" w:hAnsi="Times New Roman" w:cs="Times New Roman"/>
          <w:b/>
          <w:noProof/>
          <w:kern w:val="0"/>
          <w:sz w:val="24"/>
          <w:szCs w:val="24"/>
        </w:rPr>
        <w:t>48</w:t>
      </w:r>
      <w:r w:rsidRPr="007A4650">
        <w:rPr>
          <w:rFonts w:ascii="Times New Roman" w:hAnsi="Times New Roman" w:cs="Times New Roman"/>
          <w:noProof/>
          <w:kern w:val="0"/>
          <w:sz w:val="24"/>
          <w:szCs w:val="24"/>
        </w:rPr>
        <w:t>, 1010-1014 (2012).</w:t>
      </w:r>
    </w:p>
    <w:p w14:paraId="27C813BC" w14:textId="083E8E38" w:rsidR="00EE6B13" w:rsidRPr="007A4650" w:rsidRDefault="00EE6B13" w:rsidP="00EE6B13">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sidRPr="007A4650">
        <w:rPr>
          <w:rFonts w:ascii="Times New Roman" w:hAnsi="Times New Roman" w:cs="Times New Roman"/>
          <w:noProof/>
          <w:kern w:val="0"/>
          <w:sz w:val="24"/>
          <w:szCs w:val="24"/>
        </w:rPr>
        <w:t xml:space="preserve">Newbury, N. R., Coddington, I. &amp; Swann, W. Sensitivity of coherent dual-comb spectroscopy. </w:t>
      </w:r>
      <w:r w:rsidRPr="007A4650">
        <w:rPr>
          <w:rFonts w:ascii="Times New Roman" w:hAnsi="Times New Roman" w:cs="Times New Roman"/>
          <w:i/>
          <w:noProof/>
          <w:kern w:val="0"/>
          <w:sz w:val="24"/>
          <w:szCs w:val="24"/>
        </w:rPr>
        <w:t>Opt</w:t>
      </w:r>
      <w:r w:rsidRPr="007A4650">
        <w:rPr>
          <w:rFonts w:ascii="Times New Roman" w:hAnsi="Times New Roman" w:cs="Times New Roman"/>
          <w:noProof/>
          <w:kern w:val="0"/>
          <w:sz w:val="24"/>
          <w:szCs w:val="24"/>
        </w:rPr>
        <w:t xml:space="preserve">. </w:t>
      </w:r>
      <w:r w:rsidRPr="007A4650">
        <w:rPr>
          <w:rFonts w:ascii="Times New Roman" w:hAnsi="Times New Roman" w:cs="Times New Roman"/>
          <w:i/>
          <w:noProof/>
          <w:kern w:val="0"/>
          <w:sz w:val="24"/>
          <w:szCs w:val="24"/>
        </w:rPr>
        <w:t>Express</w:t>
      </w:r>
      <w:r w:rsidRPr="007A4650">
        <w:rPr>
          <w:rFonts w:ascii="Times New Roman" w:hAnsi="Times New Roman" w:cs="Times New Roman"/>
          <w:noProof/>
          <w:kern w:val="0"/>
          <w:sz w:val="24"/>
          <w:szCs w:val="24"/>
        </w:rPr>
        <w:t xml:space="preserve"> </w:t>
      </w:r>
      <w:r w:rsidRPr="003A4166">
        <w:rPr>
          <w:rFonts w:ascii="Times New Roman" w:hAnsi="Times New Roman" w:cs="Times New Roman"/>
          <w:b/>
          <w:noProof/>
          <w:kern w:val="0"/>
          <w:sz w:val="24"/>
          <w:szCs w:val="24"/>
        </w:rPr>
        <w:t>18</w:t>
      </w:r>
      <w:r w:rsidRPr="007A4650">
        <w:rPr>
          <w:rFonts w:ascii="Times New Roman" w:hAnsi="Times New Roman" w:cs="Times New Roman"/>
          <w:noProof/>
          <w:kern w:val="0"/>
          <w:sz w:val="24"/>
          <w:szCs w:val="24"/>
        </w:rPr>
        <w:t>, 7929-7945 (2010).</w:t>
      </w:r>
    </w:p>
    <w:bookmarkEnd w:id="27"/>
    <w:p w14:paraId="2138258D" w14:textId="0653652C" w:rsidR="003E6A3D" w:rsidRPr="00836FC5" w:rsidRDefault="003E6A3D" w:rsidP="003E6A3D">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sidRPr="00836FC5">
        <w:rPr>
          <w:rFonts w:ascii="Times New Roman" w:hAnsi="Times New Roman" w:cs="Times New Roman"/>
          <w:noProof/>
          <w:kern w:val="0"/>
          <w:sz w:val="24"/>
          <w:szCs w:val="24"/>
        </w:rPr>
        <w:t xml:space="preserve">Herr, T. et al. Temporal solitons in optical microresonators. </w:t>
      </w:r>
      <w:r w:rsidRPr="00836FC5">
        <w:rPr>
          <w:rFonts w:ascii="Times New Roman" w:hAnsi="Times New Roman" w:cs="Times New Roman"/>
          <w:i/>
          <w:noProof/>
          <w:kern w:val="0"/>
          <w:sz w:val="24"/>
          <w:szCs w:val="24"/>
        </w:rPr>
        <w:t>Nat. Photon</w:t>
      </w:r>
      <w:r w:rsidRPr="00836FC5">
        <w:rPr>
          <w:rFonts w:ascii="Times New Roman" w:hAnsi="Times New Roman" w:cs="Times New Roman"/>
          <w:noProof/>
          <w:kern w:val="0"/>
          <w:sz w:val="24"/>
          <w:szCs w:val="24"/>
        </w:rPr>
        <w:t xml:space="preserve">. </w:t>
      </w:r>
      <w:r w:rsidRPr="00836FC5">
        <w:rPr>
          <w:rFonts w:ascii="Times New Roman" w:hAnsi="Times New Roman" w:cs="Times New Roman"/>
          <w:b/>
          <w:noProof/>
          <w:kern w:val="0"/>
          <w:sz w:val="24"/>
          <w:szCs w:val="24"/>
        </w:rPr>
        <w:t>8</w:t>
      </w:r>
      <w:r w:rsidRPr="00836FC5">
        <w:rPr>
          <w:rFonts w:ascii="Times New Roman" w:hAnsi="Times New Roman" w:cs="Times New Roman"/>
          <w:noProof/>
          <w:kern w:val="0"/>
          <w:sz w:val="24"/>
          <w:szCs w:val="24"/>
        </w:rPr>
        <w:t>, 145-152 (2014).</w:t>
      </w:r>
    </w:p>
    <w:p w14:paraId="74ECB477" w14:textId="2672AD5A" w:rsidR="00713F58" w:rsidRDefault="003E6A3D" w:rsidP="00713F58">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Coen, S. &amp; Erkintalo, M. Universal scaling laws of Kerr frequency combs. </w:t>
      </w:r>
      <w:r w:rsidRPr="003E6A3D">
        <w:rPr>
          <w:rFonts w:ascii="Times New Roman" w:hAnsi="Times New Roman" w:cs="Times New Roman"/>
          <w:i/>
          <w:noProof/>
          <w:kern w:val="0"/>
          <w:sz w:val="24"/>
          <w:szCs w:val="24"/>
        </w:rPr>
        <w:t>Opt. Lett.</w:t>
      </w:r>
      <w:r>
        <w:rPr>
          <w:rFonts w:ascii="Times New Roman" w:hAnsi="Times New Roman" w:cs="Times New Roman"/>
          <w:noProof/>
          <w:kern w:val="0"/>
          <w:sz w:val="24"/>
          <w:szCs w:val="24"/>
        </w:rPr>
        <w:t xml:space="preserve"> </w:t>
      </w:r>
      <w:r w:rsidRPr="003E6A3D">
        <w:rPr>
          <w:rFonts w:ascii="Times New Roman" w:hAnsi="Times New Roman" w:cs="Times New Roman"/>
          <w:b/>
          <w:noProof/>
          <w:kern w:val="0"/>
          <w:sz w:val="24"/>
          <w:szCs w:val="24"/>
        </w:rPr>
        <w:t>38</w:t>
      </w:r>
      <w:r>
        <w:rPr>
          <w:rFonts w:ascii="Times New Roman" w:hAnsi="Times New Roman" w:cs="Times New Roman"/>
          <w:noProof/>
          <w:kern w:val="0"/>
          <w:sz w:val="24"/>
          <w:szCs w:val="24"/>
        </w:rPr>
        <w:t>, 1790-1792 (2013).</w:t>
      </w:r>
    </w:p>
    <w:p w14:paraId="187118FC" w14:textId="61A0DFEA" w:rsidR="003E6A3D" w:rsidRDefault="00A03852" w:rsidP="00713F58">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Pr>
          <w:rFonts w:ascii="Times New Roman" w:hAnsi="Times New Roman" w:cs="Times New Roman" w:hint="eastAsia"/>
          <w:noProof/>
          <w:kern w:val="0"/>
          <w:sz w:val="24"/>
          <w:szCs w:val="24"/>
        </w:rPr>
        <w:t>L</w:t>
      </w:r>
      <w:r>
        <w:rPr>
          <w:rFonts w:ascii="Times New Roman" w:hAnsi="Times New Roman" w:cs="Times New Roman"/>
          <w:noProof/>
          <w:kern w:val="0"/>
          <w:sz w:val="24"/>
          <w:szCs w:val="24"/>
        </w:rPr>
        <w:t xml:space="preserve">ang, R. &amp; Kobayashi, K. External optical feedback effects on semiconductor laser injection laser </w:t>
      </w:r>
      <w:r>
        <w:rPr>
          <w:rFonts w:ascii="Times New Roman" w:hAnsi="Times New Roman" w:cs="Times New Roman"/>
          <w:noProof/>
          <w:kern w:val="0"/>
          <w:sz w:val="24"/>
          <w:szCs w:val="24"/>
        </w:rPr>
        <w:lastRenderedPageBreak/>
        <w:t xml:space="preserve">properties. </w:t>
      </w:r>
      <w:r w:rsidRPr="00A03852">
        <w:rPr>
          <w:rFonts w:ascii="Times New Roman" w:hAnsi="Times New Roman" w:cs="Times New Roman"/>
          <w:i/>
          <w:noProof/>
          <w:kern w:val="0"/>
          <w:sz w:val="24"/>
          <w:szCs w:val="24"/>
        </w:rPr>
        <w:t>IEEE J. Quantum Electron</w:t>
      </w:r>
      <w:r>
        <w:rPr>
          <w:rFonts w:ascii="Times New Roman" w:hAnsi="Times New Roman" w:cs="Times New Roman"/>
          <w:noProof/>
          <w:kern w:val="0"/>
          <w:sz w:val="24"/>
          <w:szCs w:val="24"/>
        </w:rPr>
        <w:t xml:space="preserve">. </w:t>
      </w:r>
      <w:r w:rsidRPr="00A03852">
        <w:rPr>
          <w:rFonts w:ascii="Times New Roman" w:hAnsi="Times New Roman" w:cs="Times New Roman"/>
          <w:b/>
          <w:noProof/>
          <w:kern w:val="0"/>
          <w:sz w:val="24"/>
          <w:szCs w:val="24"/>
        </w:rPr>
        <w:t>16</w:t>
      </w:r>
      <w:r>
        <w:rPr>
          <w:rFonts w:ascii="Times New Roman" w:hAnsi="Times New Roman" w:cs="Times New Roman"/>
          <w:noProof/>
          <w:kern w:val="0"/>
          <w:sz w:val="24"/>
          <w:szCs w:val="24"/>
        </w:rPr>
        <w:t>, 347-355 (1980).</w:t>
      </w:r>
    </w:p>
    <w:p w14:paraId="4C1A2D97" w14:textId="77777777" w:rsidR="00A03852" w:rsidRPr="00A03852" w:rsidRDefault="00A03852" w:rsidP="00D76EC4">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sidRPr="00A03852">
        <w:rPr>
          <w:rFonts w:ascii="Times New Roman" w:hAnsi="Times New Roman" w:cs="Times New Roman"/>
          <w:noProof/>
          <w:kern w:val="0"/>
          <w:sz w:val="24"/>
          <w:szCs w:val="24"/>
        </w:rPr>
        <w:t xml:space="preserve">Li, A.-R. et al. Massive bandwidth-enhanced chaotic generation based on microresonator cascaded by phase modulator and dispersive component. </w:t>
      </w:r>
      <w:r w:rsidRPr="00D76EC4">
        <w:rPr>
          <w:rFonts w:ascii="Times New Roman" w:hAnsi="Times New Roman" w:cs="Times New Roman"/>
          <w:i/>
          <w:noProof/>
          <w:kern w:val="0"/>
          <w:sz w:val="24"/>
          <w:szCs w:val="24"/>
        </w:rPr>
        <w:t>J. Lightw. Technol.</w:t>
      </w:r>
      <w:r w:rsidRPr="00A03852">
        <w:rPr>
          <w:rFonts w:ascii="Times New Roman" w:hAnsi="Times New Roman" w:cs="Times New Roman"/>
          <w:noProof/>
          <w:kern w:val="0"/>
          <w:sz w:val="24"/>
          <w:szCs w:val="24"/>
        </w:rPr>
        <w:t xml:space="preserve"> </w:t>
      </w:r>
      <w:r w:rsidRPr="00D76EC4">
        <w:rPr>
          <w:rFonts w:ascii="Times New Roman" w:hAnsi="Times New Roman" w:cs="Times New Roman"/>
          <w:b/>
          <w:noProof/>
          <w:kern w:val="0"/>
          <w:sz w:val="24"/>
          <w:szCs w:val="24"/>
        </w:rPr>
        <w:t>42</w:t>
      </w:r>
      <w:r w:rsidRPr="00A03852">
        <w:rPr>
          <w:rFonts w:ascii="Times New Roman" w:hAnsi="Times New Roman" w:cs="Times New Roman"/>
          <w:noProof/>
          <w:kern w:val="0"/>
          <w:sz w:val="24"/>
          <w:szCs w:val="24"/>
        </w:rPr>
        <w:t>, 8730-8739 (2024).</w:t>
      </w:r>
    </w:p>
    <w:p w14:paraId="3494A46A" w14:textId="77777777" w:rsidR="00356D95" w:rsidRDefault="00356D95" w:rsidP="00356D95">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Stern, B., Ji, X.-C., Okawachi, Y., Gaeta, A. L. &amp; Lipson. M. </w:t>
      </w:r>
      <w:r>
        <w:rPr>
          <w:rFonts w:ascii="Times New Roman" w:hAnsi="Times New Roman" w:cs="Times New Roman" w:hint="eastAsia"/>
          <w:noProof/>
          <w:kern w:val="0"/>
          <w:sz w:val="24"/>
          <w:szCs w:val="24"/>
        </w:rPr>
        <w:t>B</w:t>
      </w:r>
      <w:r>
        <w:rPr>
          <w:rFonts w:ascii="Times New Roman" w:hAnsi="Times New Roman" w:cs="Times New Roman"/>
          <w:noProof/>
          <w:kern w:val="0"/>
          <w:sz w:val="24"/>
          <w:szCs w:val="24"/>
        </w:rPr>
        <w:t xml:space="preserve">attery-operated integrated frequency comb generator. </w:t>
      </w:r>
      <w:r w:rsidRPr="00D76EC4">
        <w:rPr>
          <w:rFonts w:ascii="Times New Roman" w:hAnsi="Times New Roman" w:cs="Times New Roman"/>
          <w:i/>
          <w:noProof/>
          <w:kern w:val="0"/>
          <w:sz w:val="24"/>
          <w:szCs w:val="24"/>
        </w:rPr>
        <w:t>Nature</w:t>
      </w:r>
      <w:r>
        <w:rPr>
          <w:rFonts w:ascii="Times New Roman" w:hAnsi="Times New Roman" w:cs="Times New Roman"/>
          <w:noProof/>
          <w:kern w:val="0"/>
          <w:sz w:val="24"/>
          <w:szCs w:val="24"/>
        </w:rPr>
        <w:t xml:space="preserve"> </w:t>
      </w:r>
      <w:r w:rsidRPr="00D76EC4">
        <w:rPr>
          <w:rFonts w:ascii="Times New Roman" w:hAnsi="Times New Roman" w:cs="Times New Roman"/>
          <w:b/>
          <w:noProof/>
          <w:kern w:val="0"/>
          <w:sz w:val="24"/>
          <w:szCs w:val="24"/>
        </w:rPr>
        <w:t>562</w:t>
      </w:r>
      <w:r>
        <w:rPr>
          <w:rFonts w:ascii="Times New Roman" w:hAnsi="Times New Roman" w:cs="Times New Roman"/>
          <w:noProof/>
          <w:kern w:val="0"/>
          <w:sz w:val="24"/>
          <w:szCs w:val="24"/>
        </w:rPr>
        <w:t>, 401-405 (2018).</w:t>
      </w:r>
    </w:p>
    <w:p w14:paraId="1ACB58D7" w14:textId="18D09825" w:rsidR="00546481" w:rsidRPr="00C90C6C" w:rsidRDefault="00D76EC4" w:rsidP="00C90C6C">
      <w:pPr>
        <w:pStyle w:val="a7"/>
        <w:numPr>
          <w:ilvl w:val="0"/>
          <w:numId w:val="3"/>
        </w:numPr>
        <w:autoSpaceDE w:val="0"/>
        <w:autoSpaceDN w:val="0"/>
        <w:adjustRightInd w:val="0"/>
        <w:spacing w:line="360" w:lineRule="auto"/>
        <w:ind w:firstLineChars="0"/>
        <w:rPr>
          <w:rFonts w:ascii="Times New Roman" w:hAnsi="Times New Roman" w:cs="Times New Roman"/>
          <w:noProof/>
          <w:kern w:val="0"/>
          <w:sz w:val="24"/>
          <w:szCs w:val="24"/>
        </w:rPr>
      </w:pPr>
      <w:r>
        <w:rPr>
          <w:rFonts w:ascii="Times New Roman" w:hAnsi="Times New Roman" w:cs="Times New Roman" w:hint="eastAsia"/>
          <w:noProof/>
          <w:kern w:val="0"/>
          <w:sz w:val="24"/>
          <w:szCs w:val="24"/>
        </w:rPr>
        <w:t>Y</w:t>
      </w:r>
      <w:r>
        <w:rPr>
          <w:rFonts w:ascii="Times New Roman" w:hAnsi="Times New Roman" w:cs="Times New Roman"/>
          <w:noProof/>
          <w:kern w:val="0"/>
          <w:sz w:val="24"/>
          <w:szCs w:val="24"/>
        </w:rPr>
        <w:t xml:space="preserve">u, M.-J. et al. Integrated femtosecond pulse generator on thin-film lithium niobate. </w:t>
      </w:r>
      <w:r w:rsidRPr="00D76EC4">
        <w:rPr>
          <w:rFonts w:ascii="Times New Roman" w:hAnsi="Times New Roman" w:cs="Times New Roman"/>
          <w:i/>
          <w:noProof/>
          <w:kern w:val="0"/>
          <w:sz w:val="24"/>
          <w:szCs w:val="24"/>
        </w:rPr>
        <w:t>Nature</w:t>
      </w:r>
      <w:r>
        <w:rPr>
          <w:rFonts w:ascii="Times New Roman" w:hAnsi="Times New Roman" w:cs="Times New Roman"/>
          <w:noProof/>
          <w:kern w:val="0"/>
          <w:sz w:val="24"/>
          <w:szCs w:val="24"/>
        </w:rPr>
        <w:t xml:space="preserve"> </w:t>
      </w:r>
      <w:r w:rsidRPr="00D76EC4">
        <w:rPr>
          <w:rFonts w:ascii="Times New Roman" w:hAnsi="Times New Roman" w:cs="Times New Roman"/>
          <w:b/>
          <w:noProof/>
          <w:kern w:val="0"/>
          <w:sz w:val="24"/>
          <w:szCs w:val="24"/>
        </w:rPr>
        <w:t>612</w:t>
      </w:r>
      <w:r>
        <w:rPr>
          <w:rFonts w:ascii="Times New Roman" w:hAnsi="Times New Roman" w:cs="Times New Roman"/>
          <w:noProof/>
          <w:kern w:val="0"/>
          <w:sz w:val="24"/>
          <w:szCs w:val="24"/>
        </w:rPr>
        <w:t>, 252-258 (2022).</w:t>
      </w:r>
    </w:p>
    <w:sectPr w:rsidR="00546481" w:rsidRPr="00C90C6C" w:rsidSect="001E67B8">
      <w:headerReference w:type="default" r:id="rId50"/>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7ECB8" w14:textId="77777777" w:rsidR="00F71044" w:rsidRDefault="00F71044" w:rsidP="006027F2">
      <w:r>
        <w:separator/>
      </w:r>
    </w:p>
  </w:endnote>
  <w:endnote w:type="continuationSeparator" w:id="0">
    <w:p w14:paraId="26571E2B" w14:textId="77777777" w:rsidR="00F71044" w:rsidRDefault="00F71044" w:rsidP="0060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01524" w14:textId="77777777" w:rsidR="00F71044" w:rsidRDefault="00F71044" w:rsidP="006027F2">
      <w:r>
        <w:separator/>
      </w:r>
    </w:p>
  </w:footnote>
  <w:footnote w:type="continuationSeparator" w:id="0">
    <w:p w14:paraId="2F6D25F7" w14:textId="77777777" w:rsidR="00F71044" w:rsidRDefault="00F71044" w:rsidP="00602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A8764" w14:textId="5F52F7D8" w:rsidR="00E235E4" w:rsidRPr="00E2141A" w:rsidRDefault="00E235E4" w:rsidP="00813983">
    <w:pPr>
      <w:pStyle w:val="a3"/>
      <w:jc w:val="left"/>
      <w:rPr>
        <w:rFonts w:ascii="Arial" w:hAnsi="Arial" w:cs="Arial"/>
      </w:rPr>
    </w:pPr>
    <w:r w:rsidRPr="00E2141A">
      <w:rPr>
        <w:rFonts w:ascii="Arial" w:hAnsi="Arial" w:cs="Arial"/>
      </w:rPr>
      <w:t xml:space="preserve">Supplementary </w:t>
    </w:r>
    <w:r w:rsidR="0063234D">
      <w:rPr>
        <w:rFonts w:ascii="Arial" w:hAnsi="Arial" w:cs="Arial"/>
      </w:rPr>
      <w:t>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4175C"/>
    <w:multiLevelType w:val="hybridMultilevel"/>
    <w:tmpl w:val="03AC3CBC"/>
    <w:lvl w:ilvl="0" w:tplc="13AC2202">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D50BCD"/>
    <w:multiLevelType w:val="hybridMultilevel"/>
    <w:tmpl w:val="4E28B9EC"/>
    <w:lvl w:ilvl="0" w:tplc="2BD4DC2E">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C4A795F"/>
    <w:multiLevelType w:val="hybridMultilevel"/>
    <w:tmpl w:val="1146E846"/>
    <w:lvl w:ilvl="0" w:tplc="F386016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0DF"/>
    <w:rsid w:val="0000307D"/>
    <w:rsid w:val="000105A3"/>
    <w:rsid w:val="0001066E"/>
    <w:rsid w:val="00025517"/>
    <w:rsid w:val="000424F3"/>
    <w:rsid w:val="00057418"/>
    <w:rsid w:val="00061F09"/>
    <w:rsid w:val="00070B5C"/>
    <w:rsid w:val="000A4823"/>
    <w:rsid w:val="000B3D9B"/>
    <w:rsid w:val="000B6DA1"/>
    <w:rsid w:val="000C111C"/>
    <w:rsid w:val="000C242A"/>
    <w:rsid w:val="000C4B8D"/>
    <w:rsid w:val="000D10DF"/>
    <w:rsid w:val="000E708F"/>
    <w:rsid w:val="000F1D60"/>
    <w:rsid w:val="00135946"/>
    <w:rsid w:val="0015469E"/>
    <w:rsid w:val="00181B8F"/>
    <w:rsid w:val="00193EB3"/>
    <w:rsid w:val="001A6C03"/>
    <w:rsid w:val="001C07F0"/>
    <w:rsid w:val="001E67B8"/>
    <w:rsid w:val="001F3CDC"/>
    <w:rsid w:val="00214600"/>
    <w:rsid w:val="00224A6B"/>
    <w:rsid w:val="0024179A"/>
    <w:rsid w:val="002519F9"/>
    <w:rsid w:val="00260BCC"/>
    <w:rsid w:val="00281C09"/>
    <w:rsid w:val="0029383C"/>
    <w:rsid w:val="002C4248"/>
    <w:rsid w:val="002D0EC9"/>
    <w:rsid w:val="002D3558"/>
    <w:rsid w:val="002D53B5"/>
    <w:rsid w:val="002E0B9E"/>
    <w:rsid w:val="002F068D"/>
    <w:rsid w:val="002F44EB"/>
    <w:rsid w:val="002F70E5"/>
    <w:rsid w:val="003044E6"/>
    <w:rsid w:val="0031471C"/>
    <w:rsid w:val="003365C6"/>
    <w:rsid w:val="00341EDC"/>
    <w:rsid w:val="00343C5A"/>
    <w:rsid w:val="00356D95"/>
    <w:rsid w:val="00371678"/>
    <w:rsid w:val="003800CF"/>
    <w:rsid w:val="003A0020"/>
    <w:rsid w:val="003A063C"/>
    <w:rsid w:val="003D0901"/>
    <w:rsid w:val="003E6A3D"/>
    <w:rsid w:val="003E6BAB"/>
    <w:rsid w:val="00401638"/>
    <w:rsid w:val="0043011C"/>
    <w:rsid w:val="00433BA2"/>
    <w:rsid w:val="00440032"/>
    <w:rsid w:val="0048185F"/>
    <w:rsid w:val="004E3096"/>
    <w:rsid w:val="004E6118"/>
    <w:rsid w:val="0050653E"/>
    <w:rsid w:val="00521B73"/>
    <w:rsid w:val="00546481"/>
    <w:rsid w:val="00554BFE"/>
    <w:rsid w:val="0055597E"/>
    <w:rsid w:val="0058495D"/>
    <w:rsid w:val="00586F04"/>
    <w:rsid w:val="005C0C88"/>
    <w:rsid w:val="005E0AC2"/>
    <w:rsid w:val="005E12F2"/>
    <w:rsid w:val="005E59AC"/>
    <w:rsid w:val="006027F2"/>
    <w:rsid w:val="00603DB0"/>
    <w:rsid w:val="00615007"/>
    <w:rsid w:val="006225DD"/>
    <w:rsid w:val="00624B6E"/>
    <w:rsid w:val="0063234D"/>
    <w:rsid w:val="006346BC"/>
    <w:rsid w:val="00641798"/>
    <w:rsid w:val="0067031C"/>
    <w:rsid w:val="00671A32"/>
    <w:rsid w:val="00676D04"/>
    <w:rsid w:val="00696C5D"/>
    <w:rsid w:val="006A232C"/>
    <w:rsid w:val="006A52FF"/>
    <w:rsid w:val="006D221E"/>
    <w:rsid w:val="006D72A7"/>
    <w:rsid w:val="00703190"/>
    <w:rsid w:val="00705821"/>
    <w:rsid w:val="00713F58"/>
    <w:rsid w:val="007413FF"/>
    <w:rsid w:val="007450B5"/>
    <w:rsid w:val="00755DE2"/>
    <w:rsid w:val="00777FED"/>
    <w:rsid w:val="007811B1"/>
    <w:rsid w:val="00787CCF"/>
    <w:rsid w:val="007B6346"/>
    <w:rsid w:val="007C21CE"/>
    <w:rsid w:val="007D2DDD"/>
    <w:rsid w:val="007D3ECC"/>
    <w:rsid w:val="007E7C93"/>
    <w:rsid w:val="00802E35"/>
    <w:rsid w:val="00803D86"/>
    <w:rsid w:val="00804E1D"/>
    <w:rsid w:val="00813983"/>
    <w:rsid w:val="00816382"/>
    <w:rsid w:val="00832C15"/>
    <w:rsid w:val="00861599"/>
    <w:rsid w:val="00862B7E"/>
    <w:rsid w:val="0086308E"/>
    <w:rsid w:val="00872BBF"/>
    <w:rsid w:val="0088792C"/>
    <w:rsid w:val="008905CE"/>
    <w:rsid w:val="008A401A"/>
    <w:rsid w:val="008B4E98"/>
    <w:rsid w:val="008B62C4"/>
    <w:rsid w:val="008B70BF"/>
    <w:rsid w:val="008C471A"/>
    <w:rsid w:val="008D1E62"/>
    <w:rsid w:val="008E7C65"/>
    <w:rsid w:val="008F351C"/>
    <w:rsid w:val="00903C0F"/>
    <w:rsid w:val="009431D7"/>
    <w:rsid w:val="009436DA"/>
    <w:rsid w:val="00970DE5"/>
    <w:rsid w:val="00973F1B"/>
    <w:rsid w:val="00981860"/>
    <w:rsid w:val="009864DD"/>
    <w:rsid w:val="00993C38"/>
    <w:rsid w:val="009A3D53"/>
    <w:rsid w:val="00A03852"/>
    <w:rsid w:val="00A371B5"/>
    <w:rsid w:val="00A74727"/>
    <w:rsid w:val="00A93A7E"/>
    <w:rsid w:val="00AE10CC"/>
    <w:rsid w:val="00AE6780"/>
    <w:rsid w:val="00AF2863"/>
    <w:rsid w:val="00B47485"/>
    <w:rsid w:val="00B72F9A"/>
    <w:rsid w:val="00B81625"/>
    <w:rsid w:val="00B87556"/>
    <w:rsid w:val="00B934A2"/>
    <w:rsid w:val="00BA403F"/>
    <w:rsid w:val="00BA67F4"/>
    <w:rsid w:val="00BB3C03"/>
    <w:rsid w:val="00BD100F"/>
    <w:rsid w:val="00BD28E5"/>
    <w:rsid w:val="00BE7760"/>
    <w:rsid w:val="00C04E01"/>
    <w:rsid w:val="00C24AA5"/>
    <w:rsid w:val="00C258A7"/>
    <w:rsid w:val="00C269C9"/>
    <w:rsid w:val="00C30082"/>
    <w:rsid w:val="00C433B5"/>
    <w:rsid w:val="00C50B0A"/>
    <w:rsid w:val="00C51778"/>
    <w:rsid w:val="00C52DBB"/>
    <w:rsid w:val="00C53EB5"/>
    <w:rsid w:val="00C70E4B"/>
    <w:rsid w:val="00C84B17"/>
    <w:rsid w:val="00C90C6C"/>
    <w:rsid w:val="00CB000B"/>
    <w:rsid w:val="00CB4F88"/>
    <w:rsid w:val="00CC4E45"/>
    <w:rsid w:val="00CC60DA"/>
    <w:rsid w:val="00CE2C33"/>
    <w:rsid w:val="00CE39CE"/>
    <w:rsid w:val="00CE5AD4"/>
    <w:rsid w:val="00CF3990"/>
    <w:rsid w:val="00D07B28"/>
    <w:rsid w:val="00D20699"/>
    <w:rsid w:val="00D3054E"/>
    <w:rsid w:val="00D61847"/>
    <w:rsid w:val="00D76EC4"/>
    <w:rsid w:val="00D808D9"/>
    <w:rsid w:val="00DC3346"/>
    <w:rsid w:val="00DF06FA"/>
    <w:rsid w:val="00E2141A"/>
    <w:rsid w:val="00E235E4"/>
    <w:rsid w:val="00E24AB4"/>
    <w:rsid w:val="00E30583"/>
    <w:rsid w:val="00E315F4"/>
    <w:rsid w:val="00E3688A"/>
    <w:rsid w:val="00E40679"/>
    <w:rsid w:val="00E566B1"/>
    <w:rsid w:val="00E62FF6"/>
    <w:rsid w:val="00E87ED4"/>
    <w:rsid w:val="00EE6B13"/>
    <w:rsid w:val="00EF2276"/>
    <w:rsid w:val="00EF5035"/>
    <w:rsid w:val="00EF78FE"/>
    <w:rsid w:val="00F059D7"/>
    <w:rsid w:val="00F4550B"/>
    <w:rsid w:val="00F71044"/>
    <w:rsid w:val="00F757BF"/>
    <w:rsid w:val="00F84618"/>
    <w:rsid w:val="00FC235B"/>
    <w:rsid w:val="00FD77D2"/>
    <w:rsid w:val="00FE6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FD64F"/>
  <w14:defaultImageDpi w14:val="32767"/>
  <w15:chartTrackingRefBased/>
  <w15:docId w15:val="{83CB7381-B8AA-4AA3-B91C-01106544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27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27F2"/>
    <w:rPr>
      <w:sz w:val="18"/>
      <w:szCs w:val="18"/>
    </w:rPr>
  </w:style>
  <w:style w:type="paragraph" w:styleId="a5">
    <w:name w:val="footer"/>
    <w:basedOn w:val="a"/>
    <w:link w:val="a6"/>
    <w:uiPriority w:val="99"/>
    <w:unhideWhenUsed/>
    <w:rsid w:val="006027F2"/>
    <w:pPr>
      <w:tabs>
        <w:tab w:val="center" w:pos="4153"/>
        <w:tab w:val="right" w:pos="8306"/>
      </w:tabs>
      <w:snapToGrid w:val="0"/>
      <w:jc w:val="left"/>
    </w:pPr>
    <w:rPr>
      <w:sz w:val="18"/>
      <w:szCs w:val="18"/>
    </w:rPr>
  </w:style>
  <w:style w:type="character" w:customStyle="1" w:styleId="a6">
    <w:name w:val="页脚 字符"/>
    <w:basedOn w:val="a0"/>
    <w:link w:val="a5"/>
    <w:uiPriority w:val="99"/>
    <w:rsid w:val="006027F2"/>
    <w:rPr>
      <w:sz w:val="18"/>
      <w:szCs w:val="18"/>
    </w:rPr>
  </w:style>
  <w:style w:type="paragraph" w:styleId="a7">
    <w:name w:val="List Paragraph"/>
    <w:basedOn w:val="a"/>
    <w:uiPriority w:val="34"/>
    <w:qFormat/>
    <w:rsid w:val="00713F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20623">
      <w:bodyDiv w:val="1"/>
      <w:marLeft w:val="0"/>
      <w:marRight w:val="0"/>
      <w:marTop w:val="0"/>
      <w:marBottom w:val="0"/>
      <w:divBdr>
        <w:top w:val="none" w:sz="0" w:space="0" w:color="auto"/>
        <w:left w:val="none" w:sz="0" w:space="0" w:color="auto"/>
        <w:bottom w:val="none" w:sz="0" w:space="0" w:color="auto"/>
        <w:right w:val="none" w:sz="0" w:space="0" w:color="auto"/>
      </w:divBdr>
    </w:div>
    <w:div w:id="519127251">
      <w:bodyDiv w:val="1"/>
      <w:marLeft w:val="0"/>
      <w:marRight w:val="0"/>
      <w:marTop w:val="0"/>
      <w:marBottom w:val="0"/>
      <w:divBdr>
        <w:top w:val="none" w:sz="0" w:space="0" w:color="auto"/>
        <w:left w:val="none" w:sz="0" w:space="0" w:color="auto"/>
        <w:bottom w:val="none" w:sz="0" w:space="0" w:color="auto"/>
        <w:right w:val="none" w:sz="0" w:space="0" w:color="auto"/>
      </w:divBdr>
    </w:div>
    <w:div w:id="756250588">
      <w:bodyDiv w:val="1"/>
      <w:marLeft w:val="0"/>
      <w:marRight w:val="0"/>
      <w:marTop w:val="0"/>
      <w:marBottom w:val="0"/>
      <w:divBdr>
        <w:top w:val="none" w:sz="0" w:space="0" w:color="auto"/>
        <w:left w:val="none" w:sz="0" w:space="0" w:color="auto"/>
        <w:bottom w:val="none" w:sz="0" w:space="0" w:color="auto"/>
        <w:right w:val="none" w:sz="0" w:space="0" w:color="auto"/>
      </w:divBdr>
    </w:div>
    <w:div w:id="805048174">
      <w:bodyDiv w:val="1"/>
      <w:marLeft w:val="0"/>
      <w:marRight w:val="0"/>
      <w:marTop w:val="0"/>
      <w:marBottom w:val="0"/>
      <w:divBdr>
        <w:top w:val="none" w:sz="0" w:space="0" w:color="auto"/>
        <w:left w:val="none" w:sz="0" w:space="0" w:color="auto"/>
        <w:bottom w:val="none" w:sz="0" w:space="0" w:color="auto"/>
        <w:right w:val="none" w:sz="0" w:space="0" w:color="auto"/>
      </w:divBdr>
    </w:div>
    <w:div w:id="895510708">
      <w:bodyDiv w:val="1"/>
      <w:marLeft w:val="0"/>
      <w:marRight w:val="0"/>
      <w:marTop w:val="0"/>
      <w:marBottom w:val="0"/>
      <w:divBdr>
        <w:top w:val="none" w:sz="0" w:space="0" w:color="auto"/>
        <w:left w:val="none" w:sz="0" w:space="0" w:color="auto"/>
        <w:bottom w:val="none" w:sz="0" w:space="0" w:color="auto"/>
        <w:right w:val="none" w:sz="0" w:space="0" w:color="auto"/>
      </w:divBdr>
    </w:div>
    <w:div w:id="918253635">
      <w:bodyDiv w:val="1"/>
      <w:marLeft w:val="0"/>
      <w:marRight w:val="0"/>
      <w:marTop w:val="0"/>
      <w:marBottom w:val="0"/>
      <w:divBdr>
        <w:top w:val="none" w:sz="0" w:space="0" w:color="auto"/>
        <w:left w:val="none" w:sz="0" w:space="0" w:color="auto"/>
        <w:bottom w:val="none" w:sz="0" w:space="0" w:color="auto"/>
        <w:right w:val="none" w:sz="0" w:space="0" w:color="auto"/>
      </w:divBdr>
    </w:div>
    <w:div w:id="1305626087">
      <w:bodyDiv w:val="1"/>
      <w:marLeft w:val="0"/>
      <w:marRight w:val="0"/>
      <w:marTop w:val="0"/>
      <w:marBottom w:val="0"/>
      <w:divBdr>
        <w:top w:val="none" w:sz="0" w:space="0" w:color="auto"/>
        <w:left w:val="none" w:sz="0" w:space="0" w:color="auto"/>
        <w:bottom w:val="none" w:sz="0" w:space="0" w:color="auto"/>
        <w:right w:val="none" w:sz="0" w:space="0" w:color="auto"/>
      </w:divBdr>
    </w:div>
    <w:div w:id="155407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9.bin"/><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oleObject" Target="embeddings/oleObject7.bin"/><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6.jpg"/><Relationship Id="rId38" Type="http://schemas.openxmlformats.org/officeDocument/2006/relationships/image" Target="media/image19.wmf"/><Relationship Id="rId46" Type="http://schemas.openxmlformats.org/officeDocument/2006/relationships/image" Target="media/image23.wmf"/><Relationship Id="rId20" Type="http://schemas.openxmlformats.org/officeDocument/2006/relationships/oleObject" Target="embeddings/oleObject6.bin"/><Relationship Id="rId41"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8462</TotalTime>
  <Pages>13</Pages>
  <Words>2850</Words>
  <Characters>16246</Characters>
  <Application>Microsoft Office Word</Application>
  <DocSecurity>0</DocSecurity>
  <Lines>135</Lines>
  <Paragraphs>38</Paragraphs>
  <ScaleCrop>false</ScaleCrop>
  <Company/>
  <LinksUpToDate>false</LinksUpToDate>
  <CharactersWithSpaces>19058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dc:creator>
  <cp:keywords/>
  <dc:description/>
  <cp:lastModifiedBy>YHGuo</cp:lastModifiedBy>
  <cp:revision>60</cp:revision>
  <cp:lastPrinted>2026-06-02T06:57:00Z</cp:lastPrinted>
  <dcterms:created xsi:type="dcterms:W3CDTF">2026-04-15T12:24:00Z</dcterms:created>
  <dcterms:modified xsi:type="dcterms:W3CDTF">2026-06-15T09:46:00Z</dcterms:modified>
</cp:coreProperties>
</file>