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B69DA7" w14:textId="77777777" w:rsidR="001F77BE" w:rsidRDefault="001F77BE" w:rsidP="001F77BE">
      <w:pPr>
        <w:pStyle w:val="Heading1"/>
      </w:pPr>
      <w:r>
        <w:t>Supplementary materials</w:t>
      </w:r>
    </w:p>
    <w:p w14:paraId="3ECB09CD" w14:textId="77777777" w:rsidR="001F77BE" w:rsidRDefault="001F77BE" w:rsidP="001F77BE">
      <w:pPr>
        <w:pStyle w:val="Tabletitle"/>
      </w:pPr>
      <w:r w:rsidRPr="00162378">
        <w:rPr>
          <w:b/>
          <w:bCs/>
        </w:rPr>
        <w:t>Supplementary Table 1</w:t>
      </w:r>
      <w:r>
        <w:t>. List of genes associated with stomata development and density</w:t>
      </w:r>
    </w:p>
    <w:tbl>
      <w:tblPr>
        <w:tblStyle w:val="PlainTable1"/>
        <w:tblW w:w="9179" w:type="dxa"/>
        <w:tblLook w:val="04A0" w:firstRow="1" w:lastRow="0" w:firstColumn="1" w:lastColumn="0" w:noHBand="0" w:noVBand="1"/>
      </w:tblPr>
      <w:tblGrid>
        <w:gridCol w:w="2065"/>
        <w:gridCol w:w="4860"/>
        <w:gridCol w:w="2254"/>
      </w:tblGrid>
      <w:tr w:rsidR="001F77BE" w:rsidRPr="00527984" w14:paraId="58937846" w14:textId="77777777" w:rsidTr="00C94EE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0E43DA50" w14:textId="77777777" w:rsidR="001F77BE" w:rsidRPr="00527984" w:rsidRDefault="001F77BE" w:rsidP="00C94EED">
            <w:pPr>
              <w:spacing w:line="240" w:lineRule="auto"/>
              <w:rPr>
                <w:b w:val="0"/>
                <w:bCs w:val="0"/>
              </w:rPr>
            </w:pPr>
            <w:r w:rsidRPr="00527984">
              <w:rPr>
                <w:b w:val="0"/>
                <w:bCs w:val="0"/>
              </w:rPr>
              <w:t>Gene Symbol</w:t>
            </w:r>
          </w:p>
        </w:tc>
        <w:tc>
          <w:tcPr>
            <w:tcW w:w="4860" w:type="dxa"/>
          </w:tcPr>
          <w:p w14:paraId="5C1AE48F" w14:textId="77777777" w:rsidR="001F77BE" w:rsidRPr="00527984" w:rsidRDefault="001F77BE" w:rsidP="00C94EED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527984">
              <w:rPr>
                <w:b w:val="0"/>
                <w:bCs w:val="0"/>
              </w:rPr>
              <w:t>Full Name and Function</w:t>
            </w:r>
          </w:p>
        </w:tc>
        <w:tc>
          <w:tcPr>
            <w:tcW w:w="2254" w:type="dxa"/>
          </w:tcPr>
          <w:p w14:paraId="0EBF3651" w14:textId="77777777" w:rsidR="001F77BE" w:rsidRPr="00527984" w:rsidRDefault="001F77BE" w:rsidP="00C94EED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527984">
              <w:rPr>
                <w:b w:val="0"/>
                <w:bCs w:val="0"/>
              </w:rPr>
              <w:t>RAP-DB ID</w:t>
            </w:r>
          </w:p>
        </w:tc>
      </w:tr>
      <w:tr w:rsidR="001F77BE" w:rsidRPr="00527984" w14:paraId="27658BE5" w14:textId="77777777" w:rsidTr="00C94E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2C79EDC6" w14:textId="77777777" w:rsidR="001F77BE" w:rsidRPr="00527984" w:rsidRDefault="001F77BE" w:rsidP="00C94EED">
            <w:pPr>
              <w:spacing w:line="240" w:lineRule="auto"/>
              <w:rPr>
                <w:b w:val="0"/>
                <w:bCs w:val="0"/>
              </w:rPr>
            </w:pPr>
            <w:r w:rsidRPr="00527984">
              <w:rPr>
                <w:b w:val="0"/>
                <w:bCs w:val="0"/>
              </w:rPr>
              <w:t>OsEPF1 / OsEPF2</w:t>
            </w:r>
          </w:p>
        </w:tc>
        <w:tc>
          <w:tcPr>
            <w:tcW w:w="4860" w:type="dxa"/>
          </w:tcPr>
          <w:p w14:paraId="5CA37E53" w14:textId="77777777" w:rsidR="001F77BE" w:rsidRPr="00527984" w:rsidRDefault="001F77BE" w:rsidP="00C94EE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27984">
              <w:t>Epidermal Patterning Factor 1 / 2 (Reduces stomatal density)</w:t>
            </w:r>
          </w:p>
        </w:tc>
        <w:tc>
          <w:tcPr>
            <w:tcW w:w="2254" w:type="dxa"/>
          </w:tcPr>
          <w:p w14:paraId="0732153D" w14:textId="77777777" w:rsidR="001F77BE" w:rsidRPr="00527984" w:rsidRDefault="001F77BE" w:rsidP="00C94EE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27984">
              <w:t>Os04g0637300</w:t>
            </w:r>
          </w:p>
        </w:tc>
      </w:tr>
      <w:tr w:rsidR="001F77BE" w:rsidRPr="00527984" w14:paraId="73135658" w14:textId="77777777" w:rsidTr="00C94EE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7DB495A6" w14:textId="77777777" w:rsidR="001F77BE" w:rsidRPr="00527984" w:rsidRDefault="001F77BE" w:rsidP="00C94EED">
            <w:pPr>
              <w:spacing w:line="240" w:lineRule="auto"/>
              <w:rPr>
                <w:b w:val="0"/>
                <w:bCs w:val="0"/>
              </w:rPr>
            </w:pPr>
            <w:r w:rsidRPr="00527984">
              <w:rPr>
                <w:b w:val="0"/>
                <w:bCs w:val="0"/>
              </w:rPr>
              <w:t>OsEPFL10</w:t>
            </w:r>
          </w:p>
        </w:tc>
        <w:tc>
          <w:tcPr>
            <w:tcW w:w="4860" w:type="dxa"/>
          </w:tcPr>
          <w:p w14:paraId="13DDE9C2" w14:textId="77777777" w:rsidR="001F77BE" w:rsidRPr="00527984" w:rsidRDefault="001F77BE" w:rsidP="00C94EE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27984">
              <w:t>EPF-Like 10</w:t>
            </w:r>
          </w:p>
        </w:tc>
        <w:tc>
          <w:tcPr>
            <w:tcW w:w="2254" w:type="dxa"/>
          </w:tcPr>
          <w:p w14:paraId="435D730B" w14:textId="77777777" w:rsidR="001F77BE" w:rsidRPr="00527984" w:rsidRDefault="001F77BE" w:rsidP="00C94EE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27984">
              <w:t>Os08g0525150</w:t>
            </w:r>
          </w:p>
        </w:tc>
      </w:tr>
      <w:tr w:rsidR="001F77BE" w:rsidRPr="00527984" w14:paraId="74A5CCAE" w14:textId="77777777" w:rsidTr="00C94E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47E456A5" w14:textId="77777777" w:rsidR="001F77BE" w:rsidRPr="00527984" w:rsidRDefault="001F77BE" w:rsidP="00C94EED">
            <w:pPr>
              <w:spacing w:line="240" w:lineRule="auto"/>
              <w:rPr>
                <w:b w:val="0"/>
                <w:bCs w:val="0"/>
              </w:rPr>
            </w:pPr>
            <w:r w:rsidRPr="00527984">
              <w:rPr>
                <w:b w:val="0"/>
                <w:bCs w:val="0"/>
              </w:rPr>
              <w:t>OsEPFL9</w:t>
            </w:r>
          </w:p>
        </w:tc>
        <w:tc>
          <w:tcPr>
            <w:tcW w:w="4860" w:type="dxa"/>
          </w:tcPr>
          <w:p w14:paraId="1DDCC858" w14:textId="77777777" w:rsidR="001F77BE" w:rsidRPr="00527984" w:rsidRDefault="001F77BE" w:rsidP="00C94EE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27984">
              <w:t>EPF-Like 9 / Stomagen (Promotes stomatal development)</w:t>
            </w:r>
          </w:p>
        </w:tc>
        <w:tc>
          <w:tcPr>
            <w:tcW w:w="2254" w:type="dxa"/>
          </w:tcPr>
          <w:p w14:paraId="39FE87A0" w14:textId="77777777" w:rsidR="001F77BE" w:rsidRPr="00527984" w:rsidRDefault="001F77BE" w:rsidP="00C94EE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27984">
              <w:t>Os01g0824500</w:t>
            </w:r>
          </w:p>
        </w:tc>
      </w:tr>
      <w:tr w:rsidR="001F77BE" w:rsidRPr="00527984" w14:paraId="26144540" w14:textId="77777777" w:rsidTr="00C94EE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17AA1AF6" w14:textId="77777777" w:rsidR="001F77BE" w:rsidRPr="00527984" w:rsidRDefault="001F77BE" w:rsidP="00C94EED">
            <w:pPr>
              <w:spacing w:line="240" w:lineRule="auto"/>
              <w:rPr>
                <w:b w:val="0"/>
                <w:bCs w:val="0"/>
              </w:rPr>
            </w:pPr>
            <w:r w:rsidRPr="00527984">
              <w:rPr>
                <w:b w:val="0"/>
                <w:bCs w:val="0"/>
              </w:rPr>
              <w:t>OsFAMA</w:t>
            </w:r>
          </w:p>
        </w:tc>
        <w:tc>
          <w:tcPr>
            <w:tcW w:w="4860" w:type="dxa"/>
          </w:tcPr>
          <w:p w14:paraId="73D90AA2" w14:textId="77777777" w:rsidR="001F77BE" w:rsidRPr="00527984" w:rsidRDefault="001F77BE" w:rsidP="00C94EE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27984">
              <w:t>FAMA (bHLH Transcription Factor); Controls the final differentiation of guard cells</w:t>
            </w:r>
          </w:p>
        </w:tc>
        <w:tc>
          <w:tcPr>
            <w:tcW w:w="2254" w:type="dxa"/>
          </w:tcPr>
          <w:p w14:paraId="6879DCB0" w14:textId="77777777" w:rsidR="001F77BE" w:rsidRPr="00527984" w:rsidRDefault="001F77BE" w:rsidP="00C94EE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27984">
              <w:t>Os05g0586300</w:t>
            </w:r>
          </w:p>
        </w:tc>
      </w:tr>
      <w:tr w:rsidR="001F77BE" w:rsidRPr="00527984" w14:paraId="763E6E02" w14:textId="77777777" w:rsidTr="00C94E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72B15EA5" w14:textId="77777777" w:rsidR="001F77BE" w:rsidRPr="00527984" w:rsidRDefault="001F77BE" w:rsidP="00C94EED">
            <w:pPr>
              <w:spacing w:line="240" w:lineRule="auto"/>
              <w:rPr>
                <w:b w:val="0"/>
                <w:bCs w:val="0"/>
              </w:rPr>
            </w:pPr>
            <w:r w:rsidRPr="00527984">
              <w:rPr>
                <w:b w:val="0"/>
                <w:bCs w:val="0"/>
              </w:rPr>
              <w:t>OsFLP</w:t>
            </w:r>
          </w:p>
        </w:tc>
        <w:tc>
          <w:tcPr>
            <w:tcW w:w="4860" w:type="dxa"/>
          </w:tcPr>
          <w:p w14:paraId="1988DB33" w14:textId="77777777" w:rsidR="001F77BE" w:rsidRPr="00527984" w:rsidRDefault="001F77BE" w:rsidP="00C94EE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27984">
              <w:t>FOUR LIPS (R2R3 MYB); Controls symmetric division of Guard Mother Cells</w:t>
            </w:r>
          </w:p>
        </w:tc>
        <w:tc>
          <w:tcPr>
            <w:tcW w:w="2254" w:type="dxa"/>
          </w:tcPr>
          <w:p w14:paraId="324E05BA" w14:textId="77777777" w:rsidR="001F77BE" w:rsidRPr="00527984" w:rsidRDefault="001F77BE" w:rsidP="00C94EE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27984">
              <w:t>Os07g0627300</w:t>
            </w:r>
          </w:p>
        </w:tc>
      </w:tr>
      <w:tr w:rsidR="001F77BE" w:rsidRPr="00527984" w14:paraId="4ADB1E76" w14:textId="77777777" w:rsidTr="00C94EE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540F40D4" w14:textId="77777777" w:rsidR="001F77BE" w:rsidRPr="00527984" w:rsidRDefault="001F77BE" w:rsidP="00C94EED">
            <w:pPr>
              <w:spacing w:line="240" w:lineRule="auto"/>
              <w:rPr>
                <w:b w:val="0"/>
                <w:bCs w:val="0"/>
              </w:rPr>
            </w:pPr>
            <w:r w:rsidRPr="00527984">
              <w:rPr>
                <w:b w:val="0"/>
                <w:bCs w:val="0"/>
              </w:rPr>
              <w:t>OsGT-2</w:t>
            </w:r>
          </w:p>
        </w:tc>
        <w:tc>
          <w:tcPr>
            <w:tcW w:w="4860" w:type="dxa"/>
          </w:tcPr>
          <w:p w14:paraId="6836F9D4" w14:textId="77777777" w:rsidR="001F77BE" w:rsidRPr="00527984" w:rsidRDefault="001F77BE" w:rsidP="00C94EE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27984">
              <w:t>GT Factor 2 (Trihelix TF)</w:t>
            </w:r>
          </w:p>
        </w:tc>
        <w:tc>
          <w:tcPr>
            <w:tcW w:w="2254" w:type="dxa"/>
          </w:tcPr>
          <w:p w14:paraId="201B1AAD" w14:textId="77777777" w:rsidR="001F77BE" w:rsidRPr="00527984" w:rsidRDefault="001F77BE" w:rsidP="00C94EE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27984">
              <w:t>Os04g0541100</w:t>
            </w:r>
          </w:p>
        </w:tc>
      </w:tr>
      <w:tr w:rsidR="001F77BE" w:rsidRPr="00527984" w14:paraId="4F35F363" w14:textId="77777777" w:rsidTr="00C94E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532C76DF" w14:textId="77777777" w:rsidR="001F77BE" w:rsidRPr="00527984" w:rsidRDefault="001F77BE" w:rsidP="00C94EED">
            <w:pPr>
              <w:spacing w:line="240" w:lineRule="auto"/>
              <w:rPr>
                <w:b w:val="0"/>
                <w:bCs w:val="0"/>
              </w:rPr>
            </w:pPr>
            <w:r w:rsidRPr="00527984">
              <w:rPr>
                <w:b w:val="0"/>
                <w:bCs w:val="0"/>
              </w:rPr>
              <w:t>OsGT-3</w:t>
            </w:r>
          </w:p>
        </w:tc>
        <w:tc>
          <w:tcPr>
            <w:tcW w:w="4860" w:type="dxa"/>
          </w:tcPr>
          <w:p w14:paraId="6BD93954" w14:textId="77777777" w:rsidR="001F77BE" w:rsidRPr="00527984" w:rsidRDefault="001F77BE" w:rsidP="00C94EE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27984">
              <w:t>GT Factor 3 (Trihelix TF)</w:t>
            </w:r>
          </w:p>
        </w:tc>
        <w:tc>
          <w:tcPr>
            <w:tcW w:w="2254" w:type="dxa"/>
          </w:tcPr>
          <w:p w14:paraId="07793013" w14:textId="77777777" w:rsidR="001F77BE" w:rsidRPr="00527984" w:rsidRDefault="001F77BE" w:rsidP="00C94EE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27984">
              <w:t>Os02g0202800</w:t>
            </w:r>
          </w:p>
        </w:tc>
      </w:tr>
      <w:tr w:rsidR="001F77BE" w:rsidRPr="00527984" w14:paraId="3D2D6C9C" w14:textId="77777777" w:rsidTr="00C94EE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63C6F66D" w14:textId="77777777" w:rsidR="001F77BE" w:rsidRPr="00527984" w:rsidRDefault="001F77BE" w:rsidP="00C94EED">
            <w:pPr>
              <w:spacing w:line="240" w:lineRule="auto"/>
              <w:rPr>
                <w:b w:val="0"/>
                <w:bCs w:val="0"/>
              </w:rPr>
            </w:pPr>
            <w:r w:rsidRPr="00527984">
              <w:rPr>
                <w:b w:val="0"/>
                <w:bCs w:val="0"/>
              </w:rPr>
              <w:t>OsGTL1</w:t>
            </w:r>
          </w:p>
        </w:tc>
        <w:tc>
          <w:tcPr>
            <w:tcW w:w="4860" w:type="dxa"/>
          </w:tcPr>
          <w:p w14:paraId="62E8AF27" w14:textId="77777777" w:rsidR="001F77BE" w:rsidRPr="00527984" w:rsidRDefault="001F77BE" w:rsidP="00C94EE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27984">
              <w:t>GT-2 LIKE 1 (Regulates stomatal density)</w:t>
            </w:r>
          </w:p>
        </w:tc>
        <w:tc>
          <w:tcPr>
            <w:tcW w:w="2254" w:type="dxa"/>
          </w:tcPr>
          <w:p w14:paraId="1394592A" w14:textId="77777777" w:rsidR="001F77BE" w:rsidRPr="00527984" w:rsidRDefault="001F77BE" w:rsidP="00C94EE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27984">
              <w:t>Os03g0113500</w:t>
            </w:r>
          </w:p>
        </w:tc>
      </w:tr>
      <w:tr w:rsidR="001F77BE" w:rsidRPr="00527984" w14:paraId="5D1D9DB0" w14:textId="77777777" w:rsidTr="00C94E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12AC7A09" w14:textId="77777777" w:rsidR="001F77BE" w:rsidRPr="00527984" w:rsidRDefault="001F77BE" w:rsidP="00C94EED">
            <w:pPr>
              <w:spacing w:line="240" w:lineRule="auto"/>
              <w:rPr>
                <w:b w:val="0"/>
                <w:bCs w:val="0"/>
              </w:rPr>
            </w:pPr>
            <w:r w:rsidRPr="00527984">
              <w:rPr>
                <w:b w:val="0"/>
                <w:bCs w:val="0"/>
              </w:rPr>
              <w:t>OsICE2</w:t>
            </w:r>
          </w:p>
        </w:tc>
        <w:tc>
          <w:tcPr>
            <w:tcW w:w="4860" w:type="dxa"/>
          </w:tcPr>
          <w:p w14:paraId="7DD26B2E" w14:textId="77777777" w:rsidR="001F77BE" w:rsidRPr="00527984" w:rsidRDefault="001F77BE" w:rsidP="00C94EE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27984">
              <w:t>Inducer of CBF Expression 2 (or OsSCRM2); Functions with SPCH/MUTE/FAMA</w:t>
            </w:r>
          </w:p>
        </w:tc>
        <w:tc>
          <w:tcPr>
            <w:tcW w:w="2254" w:type="dxa"/>
          </w:tcPr>
          <w:p w14:paraId="0C66C198" w14:textId="77777777" w:rsidR="001F77BE" w:rsidRPr="00527984" w:rsidRDefault="001F77BE" w:rsidP="00C94EE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27984">
              <w:t>Os01g0928000</w:t>
            </w:r>
          </w:p>
        </w:tc>
      </w:tr>
      <w:tr w:rsidR="001F77BE" w:rsidRPr="00527984" w14:paraId="1F09128A" w14:textId="77777777" w:rsidTr="00C94EE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54374EFD" w14:textId="77777777" w:rsidR="001F77BE" w:rsidRPr="00527984" w:rsidRDefault="001F77BE" w:rsidP="00C94EED">
            <w:pPr>
              <w:spacing w:line="240" w:lineRule="auto"/>
              <w:rPr>
                <w:b w:val="0"/>
                <w:bCs w:val="0"/>
              </w:rPr>
            </w:pPr>
            <w:r w:rsidRPr="00527984">
              <w:rPr>
                <w:b w:val="0"/>
                <w:bCs w:val="0"/>
              </w:rPr>
              <w:t>OsMPK12</w:t>
            </w:r>
          </w:p>
        </w:tc>
        <w:tc>
          <w:tcPr>
            <w:tcW w:w="4860" w:type="dxa"/>
          </w:tcPr>
          <w:p w14:paraId="68DE28E2" w14:textId="77777777" w:rsidR="001F77BE" w:rsidRPr="00527984" w:rsidRDefault="001F77BE" w:rsidP="00C94EE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27984">
              <w:t>Mitogen-Activated Protein Kinase 12 (or OsBWMK1)</w:t>
            </w:r>
          </w:p>
        </w:tc>
        <w:tc>
          <w:tcPr>
            <w:tcW w:w="2254" w:type="dxa"/>
          </w:tcPr>
          <w:p w14:paraId="2DD3524D" w14:textId="77777777" w:rsidR="001F77BE" w:rsidRPr="00527984" w:rsidRDefault="001F77BE" w:rsidP="00C94EE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27984">
              <w:t>Os06g0493100</w:t>
            </w:r>
          </w:p>
        </w:tc>
      </w:tr>
      <w:tr w:rsidR="001F77BE" w:rsidRPr="00527984" w14:paraId="5D8F2B32" w14:textId="77777777" w:rsidTr="00C94E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3A19054F" w14:textId="77777777" w:rsidR="001F77BE" w:rsidRPr="00527984" w:rsidRDefault="001F77BE" w:rsidP="00C94EED">
            <w:pPr>
              <w:spacing w:line="240" w:lineRule="auto"/>
              <w:rPr>
                <w:b w:val="0"/>
                <w:bCs w:val="0"/>
              </w:rPr>
            </w:pPr>
            <w:r w:rsidRPr="00527984">
              <w:rPr>
                <w:b w:val="0"/>
                <w:bCs w:val="0"/>
              </w:rPr>
              <w:t>OsMPK3</w:t>
            </w:r>
          </w:p>
        </w:tc>
        <w:tc>
          <w:tcPr>
            <w:tcW w:w="4860" w:type="dxa"/>
          </w:tcPr>
          <w:p w14:paraId="6CED84FC" w14:textId="77777777" w:rsidR="001F77BE" w:rsidRPr="00527984" w:rsidRDefault="001F77BE" w:rsidP="00C94EE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27984">
              <w:t>Mitogen-Activated Protein Kinase 3</w:t>
            </w:r>
          </w:p>
        </w:tc>
        <w:tc>
          <w:tcPr>
            <w:tcW w:w="2254" w:type="dxa"/>
          </w:tcPr>
          <w:p w14:paraId="6F1396DA" w14:textId="77777777" w:rsidR="001F77BE" w:rsidRPr="00527984" w:rsidRDefault="001F77BE" w:rsidP="00C94EE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27984">
              <w:t>Os03g0290300</w:t>
            </w:r>
          </w:p>
        </w:tc>
      </w:tr>
      <w:tr w:rsidR="001F77BE" w:rsidRPr="00527984" w14:paraId="2DFDA608" w14:textId="77777777" w:rsidTr="00C94EE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5878FCB2" w14:textId="77777777" w:rsidR="001F77BE" w:rsidRPr="00527984" w:rsidRDefault="001F77BE" w:rsidP="00C94EED">
            <w:pPr>
              <w:spacing w:line="240" w:lineRule="auto"/>
              <w:rPr>
                <w:b w:val="0"/>
                <w:bCs w:val="0"/>
              </w:rPr>
            </w:pPr>
            <w:r w:rsidRPr="00527984">
              <w:rPr>
                <w:b w:val="0"/>
                <w:bCs w:val="0"/>
              </w:rPr>
              <w:t>OsMUTE</w:t>
            </w:r>
          </w:p>
        </w:tc>
        <w:tc>
          <w:tcPr>
            <w:tcW w:w="4860" w:type="dxa"/>
          </w:tcPr>
          <w:p w14:paraId="34832935" w14:textId="77777777" w:rsidR="001F77BE" w:rsidRPr="00527984" w:rsidRDefault="001F77BE" w:rsidP="00C94EE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27984">
              <w:t>MUTE (Controls division of Guard Mother Cells)</w:t>
            </w:r>
          </w:p>
        </w:tc>
        <w:tc>
          <w:tcPr>
            <w:tcW w:w="2254" w:type="dxa"/>
          </w:tcPr>
          <w:p w14:paraId="26D0A95A" w14:textId="77777777" w:rsidR="001F77BE" w:rsidRPr="00527984" w:rsidRDefault="001F77BE" w:rsidP="00C94EE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27984">
              <w:t>Os05g0597000</w:t>
            </w:r>
          </w:p>
        </w:tc>
      </w:tr>
      <w:tr w:rsidR="001F77BE" w:rsidRPr="00527984" w14:paraId="6242D562" w14:textId="77777777" w:rsidTr="00C94E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76D74D8E" w14:textId="77777777" w:rsidR="001F77BE" w:rsidRPr="00527984" w:rsidRDefault="001F77BE" w:rsidP="00C94EED">
            <w:pPr>
              <w:spacing w:line="240" w:lineRule="auto"/>
              <w:rPr>
                <w:b w:val="0"/>
                <w:bCs w:val="0"/>
              </w:rPr>
            </w:pPr>
            <w:r w:rsidRPr="00527984">
              <w:rPr>
                <w:b w:val="0"/>
                <w:bCs w:val="0"/>
              </w:rPr>
              <w:t>OsRSD1</w:t>
            </w:r>
          </w:p>
        </w:tc>
        <w:tc>
          <w:tcPr>
            <w:tcW w:w="4860" w:type="dxa"/>
          </w:tcPr>
          <w:p w14:paraId="3CC739D2" w14:textId="77777777" w:rsidR="001F77BE" w:rsidRPr="00527984" w:rsidRDefault="001F77BE" w:rsidP="00C94EE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27984">
              <w:t>ROLLING-LEAF 2 (REL2) / DLT10 (Control of leaf rolling &amp; stomatal patterning)</w:t>
            </w:r>
          </w:p>
        </w:tc>
        <w:tc>
          <w:tcPr>
            <w:tcW w:w="2254" w:type="dxa"/>
          </w:tcPr>
          <w:p w14:paraId="4202033B" w14:textId="77777777" w:rsidR="001F77BE" w:rsidRPr="00527984" w:rsidRDefault="001F77BE" w:rsidP="00C94EE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27984">
              <w:t>Os10g0562700</w:t>
            </w:r>
          </w:p>
        </w:tc>
      </w:tr>
      <w:tr w:rsidR="001F77BE" w:rsidRPr="00527984" w14:paraId="7B21337E" w14:textId="77777777" w:rsidTr="00C94EE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39010078" w14:textId="77777777" w:rsidR="001F77BE" w:rsidRPr="00527984" w:rsidRDefault="001F77BE" w:rsidP="00C94EED">
            <w:pPr>
              <w:spacing w:line="240" w:lineRule="auto"/>
              <w:rPr>
                <w:b w:val="0"/>
                <w:bCs w:val="0"/>
              </w:rPr>
            </w:pPr>
            <w:r w:rsidRPr="00527984">
              <w:rPr>
                <w:b w:val="0"/>
                <w:bCs w:val="0"/>
              </w:rPr>
              <w:t>OsSCR1</w:t>
            </w:r>
          </w:p>
        </w:tc>
        <w:tc>
          <w:tcPr>
            <w:tcW w:w="4860" w:type="dxa"/>
          </w:tcPr>
          <w:p w14:paraId="767BDCB3" w14:textId="77777777" w:rsidR="001F77BE" w:rsidRPr="00527984" w:rsidRDefault="001F77BE" w:rsidP="00C94EE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27984">
              <w:t>SCARECROW 1 (Asymmetric cell division)</w:t>
            </w:r>
          </w:p>
        </w:tc>
        <w:tc>
          <w:tcPr>
            <w:tcW w:w="2254" w:type="dxa"/>
          </w:tcPr>
          <w:p w14:paraId="08CEA875" w14:textId="77777777" w:rsidR="001F77BE" w:rsidRPr="00527984" w:rsidRDefault="001F77BE" w:rsidP="00C94EE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27984">
              <w:t>Os11g0124300</w:t>
            </w:r>
          </w:p>
        </w:tc>
      </w:tr>
      <w:tr w:rsidR="001F77BE" w:rsidRPr="00527984" w14:paraId="380A8A5E" w14:textId="77777777" w:rsidTr="00C94E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43C1624F" w14:textId="77777777" w:rsidR="001F77BE" w:rsidRPr="00527984" w:rsidRDefault="001F77BE" w:rsidP="00C94EED">
            <w:pPr>
              <w:spacing w:line="240" w:lineRule="auto"/>
              <w:rPr>
                <w:b w:val="0"/>
                <w:bCs w:val="0"/>
              </w:rPr>
            </w:pPr>
            <w:r w:rsidRPr="00527984">
              <w:rPr>
                <w:b w:val="0"/>
                <w:bCs w:val="0"/>
              </w:rPr>
              <w:t>OsSCR2</w:t>
            </w:r>
          </w:p>
        </w:tc>
        <w:tc>
          <w:tcPr>
            <w:tcW w:w="4860" w:type="dxa"/>
          </w:tcPr>
          <w:p w14:paraId="6CE53C26" w14:textId="77777777" w:rsidR="001F77BE" w:rsidRPr="00527984" w:rsidRDefault="001F77BE" w:rsidP="00C94EE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27984">
              <w:t>SCARECROW 2 (Asymmetric division of cortex/endodermis)</w:t>
            </w:r>
          </w:p>
        </w:tc>
        <w:tc>
          <w:tcPr>
            <w:tcW w:w="2254" w:type="dxa"/>
          </w:tcPr>
          <w:p w14:paraId="31417AA3" w14:textId="77777777" w:rsidR="001F77BE" w:rsidRPr="00527984" w:rsidRDefault="001F77BE" w:rsidP="00C94EE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27984">
              <w:t>Os12g0116500</w:t>
            </w:r>
          </w:p>
        </w:tc>
      </w:tr>
      <w:tr w:rsidR="001F77BE" w:rsidRPr="00527984" w14:paraId="0A2B00CF" w14:textId="77777777" w:rsidTr="00C94EE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076B191C" w14:textId="77777777" w:rsidR="001F77BE" w:rsidRPr="00527984" w:rsidRDefault="001F77BE" w:rsidP="00C94EED">
            <w:pPr>
              <w:spacing w:line="240" w:lineRule="auto"/>
              <w:rPr>
                <w:b w:val="0"/>
                <w:bCs w:val="0"/>
              </w:rPr>
            </w:pPr>
            <w:r w:rsidRPr="00527984">
              <w:rPr>
                <w:b w:val="0"/>
                <w:bCs w:val="0"/>
              </w:rPr>
              <w:t>OsSCRM1 / OsICE1</w:t>
            </w:r>
          </w:p>
        </w:tc>
        <w:tc>
          <w:tcPr>
            <w:tcW w:w="4860" w:type="dxa"/>
          </w:tcPr>
          <w:p w14:paraId="32AEFC4C" w14:textId="77777777" w:rsidR="001F77BE" w:rsidRPr="00527984" w:rsidRDefault="001F77BE" w:rsidP="00C94EE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27984">
              <w:t>SCREAM 1 / Inducer of CBF Expression 1</w:t>
            </w:r>
          </w:p>
        </w:tc>
        <w:tc>
          <w:tcPr>
            <w:tcW w:w="2254" w:type="dxa"/>
          </w:tcPr>
          <w:p w14:paraId="7E11C121" w14:textId="77777777" w:rsidR="001F77BE" w:rsidRPr="00527984" w:rsidRDefault="001F77BE" w:rsidP="00C94EE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27984">
              <w:t>Os11g0523700</w:t>
            </w:r>
          </w:p>
        </w:tc>
      </w:tr>
      <w:tr w:rsidR="001F77BE" w:rsidRPr="00527984" w14:paraId="61E3360E" w14:textId="77777777" w:rsidTr="00C94E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2ECAB561" w14:textId="77777777" w:rsidR="001F77BE" w:rsidRPr="00527984" w:rsidRDefault="001F77BE" w:rsidP="00C94EED">
            <w:pPr>
              <w:spacing w:line="240" w:lineRule="auto"/>
              <w:rPr>
                <w:b w:val="0"/>
                <w:bCs w:val="0"/>
              </w:rPr>
            </w:pPr>
            <w:r w:rsidRPr="00527984">
              <w:rPr>
                <w:b w:val="0"/>
                <w:bCs w:val="0"/>
              </w:rPr>
              <w:t>OsSDD1</w:t>
            </w:r>
          </w:p>
        </w:tc>
        <w:tc>
          <w:tcPr>
            <w:tcW w:w="4860" w:type="dxa"/>
          </w:tcPr>
          <w:p w14:paraId="319D1C36" w14:textId="77777777" w:rsidR="001F77BE" w:rsidRPr="00527984" w:rsidRDefault="001F77BE" w:rsidP="00C94EE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27984">
              <w:t>Stomata Density and Distribution 1 (Subtilisin-like protease)</w:t>
            </w:r>
          </w:p>
        </w:tc>
        <w:tc>
          <w:tcPr>
            <w:tcW w:w="2254" w:type="dxa"/>
          </w:tcPr>
          <w:p w14:paraId="73501284" w14:textId="77777777" w:rsidR="001F77BE" w:rsidRPr="00527984" w:rsidRDefault="001F77BE" w:rsidP="00C94EE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27984">
              <w:t>Os03g0143100; Os09g0421200</w:t>
            </w:r>
          </w:p>
        </w:tc>
      </w:tr>
      <w:tr w:rsidR="001F77BE" w:rsidRPr="00527984" w14:paraId="645CFDFB" w14:textId="77777777" w:rsidTr="00C94EE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649DAAB3" w14:textId="77777777" w:rsidR="001F77BE" w:rsidRPr="00527984" w:rsidRDefault="001F77BE" w:rsidP="00C94EED">
            <w:pPr>
              <w:spacing w:line="240" w:lineRule="auto"/>
              <w:rPr>
                <w:b w:val="0"/>
                <w:bCs w:val="0"/>
              </w:rPr>
            </w:pPr>
            <w:r w:rsidRPr="00527984">
              <w:rPr>
                <w:b w:val="0"/>
                <w:bCs w:val="0"/>
              </w:rPr>
              <w:t>OsSHR1</w:t>
            </w:r>
          </w:p>
        </w:tc>
        <w:tc>
          <w:tcPr>
            <w:tcW w:w="4860" w:type="dxa"/>
          </w:tcPr>
          <w:p w14:paraId="0FAA7949" w14:textId="77777777" w:rsidR="001F77BE" w:rsidRPr="00527984" w:rsidRDefault="001F77BE" w:rsidP="00C94EE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27984">
              <w:t>SHORT-ROOT 1 (Formation of root endodermis &amp; leaf stomata)</w:t>
            </w:r>
          </w:p>
        </w:tc>
        <w:tc>
          <w:tcPr>
            <w:tcW w:w="2254" w:type="dxa"/>
          </w:tcPr>
          <w:p w14:paraId="19FB9A59" w14:textId="77777777" w:rsidR="001F77BE" w:rsidRPr="00527984" w:rsidRDefault="001F77BE" w:rsidP="00C94EE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27984">
              <w:t>Os07g0586900</w:t>
            </w:r>
          </w:p>
        </w:tc>
      </w:tr>
      <w:tr w:rsidR="001F77BE" w:rsidRPr="00527984" w14:paraId="03269166" w14:textId="77777777" w:rsidTr="00C94E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5E88621E" w14:textId="77777777" w:rsidR="001F77BE" w:rsidRPr="00527984" w:rsidRDefault="001F77BE" w:rsidP="00C94EED">
            <w:pPr>
              <w:spacing w:line="240" w:lineRule="auto"/>
              <w:rPr>
                <w:b w:val="0"/>
                <w:bCs w:val="0"/>
              </w:rPr>
            </w:pPr>
            <w:r w:rsidRPr="00527984">
              <w:rPr>
                <w:b w:val="0"/>
                <w:bCs w:val="0"/>
              </w:rPr>
              <w:t>OsSHR2</w:t>
            </w:r>
          </w:p>
        </w:tc>
        <w:tc>
          <w:tcPr>
            <w:tcW w:w="4860" w:type="dxa"/>
          </w:tcPr>
          <w:p w14:paraId="3129143B" w14:textId="77777777" w:rsidR="001F77BE" w:rsidRPr="00527984" w:rsidRDefault="001F77BE" w:rsidP="00C94EE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27984">
              <w:t>SHORT-ROOT 2 (Coordination of stomatal patterning)</w:t>
            </w:r>
          </w:p>
        </w:tc>
        <w:tc>
          <w:tcPr>
            <w:tcW w:w="2254" w:type="dxa"/>
          </w:tcPr>
          <w:p w14:paraId="0FF9F487" w14:textId="77777777" w:rsidR="001F77BE" w:rsidRPr="00527984" w:rsidRDefault="001F77BE" w:rsidP="00C94EE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27984">
              <w:t>Os03g0433200</w:t>
            </w:r>
          </w:p>
        </w:tc>
      </w:tr>
      <w:tr w:rsidR="001F77BE" w:rsidRPr="00527984" w14:paraId="62EE29E9" w14:textId="77777777" w:rsidTr="00C94EE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79A4ABED" w14:textId="77777777" w:rsidR="001F77BE" w:rsidRPr="00527984" w:rsidRDefault="001F77BE" w:rsidP="00C94EED">
            <w:pPr>
              <w:spacing w:line="240" w:lineRule="auto"/>
              <w:rPr>
                <w:b w:val="0"/>
                <w:bCs w:val="0"/>
              </w:rPr>
            </w:pPr>
            <w:r w:rsidRPr="00527984">
              <w:rPr>
                <w:b w:val="0"/>
                <w:bCs w:val="0"/>
              </w:rPr>
              <w:t>OsSPCH1 / OsSPCH2</w:t>
            </w:r>
          </w:p>
        </w:tc>
        <w:tc>
          <w:tcPr>
            <w:tcW w:w="4860" w:type="dxa"/>
          </w:tcPr>
          <w:p w14:paraId="3D6493F1" w14:textId="77777777" w:rsidR="001F77BE" w:rsidRPr="00527984" w:rsidRDefault="001F77BE" w:rsidP="00C94EE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27984">
              <w:t>SPEECHLESS 1 &amp; 2 (bHLH Transcription Factors)</w:t>
            </w:r>
          </w:p>
        </w:tc>
        <w:tc>
          <w:tcPr>
            <w:tcW w:w="2254" w:type="dxa"/>
          </w:tcPr>
          <w:p w14:paraId="568C643C" w14:textId="77777777" w:rsidR="001F77BE" w:rsidRPr="00527984" w:rsidRDefault="001F77BE" w:rsidP="00C94EE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27984">
              <w:t>Os06g0184000; Os02g0257500</w:t>
            </w:r>
          </w:p>
        </w:tc>
      </w:tr>
      <w:tr w:rsidR="001F77BE" w:rsidRPr="00527984" w14:paraId="2DC12A49" w14:textId="77777777" w:rsidTr="00C94E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65CAC0DC" w14:textId="77777777" w:rsidR="001F77BE" w:rsidRPr="00527984" w:rsidRDefault="001F77BE" w:rsidP="00C94EED">
            <w:pPr>
              <w:spacing w:line="240" w:lineRule="auto"/>
              <w:rPr>
                <w:b w:val="0"/>
                <w:bCs w:val="0"/>
              </w:rPr>
            </w:pPr>
            <w:r w:rsidRPr="00527984">
              <w:rPr>
                <w:b w:val="0"/>
                <w:bCs w:val="0"/>
              </w:rPr>
              <w:t>OsTMM</w:t>
            </w:r>
          </w:p>
        </w:tc>
        <w:tc>
          <w:tcPr>
            <w:tcW w:w="4860" w:type="dxa"/>
          </w:tcPr>
          <w:p w14:paraId="2E55A35F" w14:textId="77777777" w:rsidR="001F77BE" w:rsidRPr="00527984" w:rsidRDefault="001F77BE" w:rsidP="00C94EE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27984">
              <w:t>Too Many Mouths (Stomata spacing)</w:t>
            </w:r>
          </w:p>
        </w:tc>
        <w:tc>
          <w:tcPr>
            <w:tcW w:w="2254" w:type="dxa"/>
          </w:tcPr>
          <w:p w14:paraId="2669391F" w14:textId="77777777" w:rsidR="001F77BE" w:rsidRPr="00527984" w:rsidRDefault="001F77BE" w:rsidP="00C94EE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27984">
              <w:t>Os11g0701400</w:t>
            </w:r>
          </w:p>
        </w:tc>
      </w:tr>
      <w:tr w:rsidR="001F77BE" w:rsidRPr="00527984" w14:paraId="52F81896" w14:textId="77777777" w:rsidTr="00C94EE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66800C0F" w14:textId="77777777" w:rsidR="001F77BE" w:rsidRPr="00527984" w:rsidRDefault="001F77BE" w:rsidP="00C94EED">
            <w:pPr>
              <w:spacing w:line="240" w:lineRule="auto"/>
              <w:rPr>
                <w:b w:val="0"/>
                <w:bCs w:val="0"/>
              </w:rPr>
            </w:pPr>
            <w:r w:rsidRPr="00527984">
              <w:rPr>
                <w:b w:val="0"/>
                <w:bCs w:val="0"/>
              </w:rPr>
              <w:t>OsYDA1 / OsMKKK10</w:t>
            </w:r>
          </w:p>
        </w:tc>
        <w:tc>
          <w:tcPr>
            <w:tcW w:w="4860" w:type="dxa"/>
          </w:tcPr>
          <w:p w14:paraId="595B779C" w14:textId="77777777" w:rsidR="001F77BE" w:rsidRPr="00527984" w:rsidRDefault="001F77BE" w:rsidP="00C94EE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27984">
              <w:t>YODA / MAP Kinase Kinase Kinase 10</w:t>
            </w:r>
          </w:p>
        </w:tc>
        <w:tc>
          <w:tcPr>
            <w:tcW w:w="2254" w:type="dxa"/>
          </w:tcPr>
          <w:p w14:paraId="2508858C" w14:textId="77777777" w:rsidR="001F77BE" w:rsidRPr="00527984" w:rsidRDefault="001F77BE" w:rsidP="00C94EE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27984">
              <w:t>Os02g0710500</w:t>
            </w:r>
          </w:p>
        </w:tc>
      </w:tr>
    </w:tbl>
    <w:p w14:paraId="75921A13" w14:textId="77777777" w:rsidR="000114B8" w:rsidRDefault="000114B8"/>
    <w:sectPr w:rsidR="000114B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B0D4262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B1FECAF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7C74E2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E8F228E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A274B1E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D2442F1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79147BC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594C1B5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34C6DA0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C472E2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5DC819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5CC0843"/>
    <w:multiLevelType w:val="multilevel"/>
    <w:tmpl w:val="9426EBB6"/>
    <w:lvl w:ilvl="0">
      <w:start w:val="1"/>
      <w:numFmt w:val="decimal"/>
      <w:lvlText w:val="(%1)"/>
      <w:lvlJc w:val="right"/>
      <w:pPr>
        <w:ind w:left="720" w:hanging="181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D0E7653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F413159"/>
    <w:multiLevelType w:val="multilevel"/>
    <w:tmpl w:val="30C08770"/>
    <w:lvl w:ilvl="0">
      <w:start w:val="1"/>
      <w:numFmt w:val="decimal"/>
      <w:lvlText w:val="(%1)"/>
      <w:lvlJc w:val="right"/>
      <w:pPr>
        <w:ind w:left="720" w:hanging="153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BD58E1"/>
    <w:multiLevelType w:val="multilevel"/>
    <w:tmpl w:val="1B88B870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E8289F"/>
    <w:multiLevelType w:val="hybridMultilevel"/>
    <w:tmpl w:val="E976D66C"/>
    <w:lvl w:ilvl="0" w:tplc="0CDA721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89B5003"/>
    <w:multiLevelType w:val="multilevel"/>
    <w:tmpl w:val="DD5255FA"/>
    <w:lvl w:ilvl="0">
      <w:start w:val="1"/>
      <w:numFmt w:val="decimal"/>
      <w:lvlText w:val="(%1)"/>
      <w:lvlJc w:val="left"/>
      <w:pPr>
        <w:ind w:left="720" w:hanging="45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5D0C07"/>
    <w:multiLevelType w:val="hybridMultilevel"/>
    <w:tmpl w:val="4CA02766"/>
    <w:lvl w:ilvl="0" w:tplc="79367BA0">
      <w:start w:val="1"/>
      <w:numFmt w:val="decimal"/>
      <w:pStyle w:val="Numberedlist"/>
      <w:lvlText w:val="(%1)"/>
      <w:lvlJc w:val="right"/>
      <w:pPr>
        <w:ind w:left="720" w:hanging="153"/>
      </w:pPr>
      <w:rPr>
        <w:rFonts w:hint="default"/>
      </w:rPr>
    </w:lvl>
    <w:lvl w:ilvl="1" w:tplc="FE3AC208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77E4D7DE">
      <w:start w:val="1"/>
      <w:numFmt w:val="lowerRoman"/>
      <w:lvlText w:val="(%3)"/>
      <w:lvlJc w:val="right"/>
      <w:pPr>
        <w:ind w:left="2160" w:hanging="18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4A71FF"/>
    <w:multiLevelType w:val="hybridMultilevel"/>
    <w:tmpl w:val="CADCD1BE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838135E"/>
    <w:multiLevelType w:val="hybridMultilevel"/>
    <w:tmpl w:val="68EEE13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D96BF8"/>
    <w:multiLevelType w:val="hybridMultilevel"/>
    <w:tmpl w:val="76D2C65A"/>
    <w:lvl w:ilvl="0" w:tplc="0456C424">
      <w:start w:val="1"/>
      <w:numFmt w:val="bullet"/>
      <w:pStyle w:val="Bulletedli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D751B3"/>
    <w:multiLevelType w:val="hybridMultilevel"/>
    <w:tmpl w:val="5708286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FA38AF"/>
    <w:multiLevelType w:val="hybridMultilevel"/>
    <w:tmpl w:val="C96A95C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9373AB"/>
    <w:multiLevelType w:val="multilevel"/>
    <w:tmpl w:val="B89CB32C"/>
    <w:lvl w:ilvl="0">
      <w:start w:val="1"/>
      <w:numFmt w:val="decimal"/>
      <w:lvlText w:val="(%1)"/>
      <w:lvlJc w:val="right"/>
      <w:pPr>
        <w:ind w:left="720" w:hanging="153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486313585">
    <w:abstractNumId w:val="15"/>
  </w:num>
  <w:num w:numId="2" w16cid:durableId="540751284">
    <w:abstractNumId w:val="19"/>
  </w:num>
  <w:num w:numId="3" w16cid:durableId="1066957877">
    <w:abstractNumId w:val="1"/>
  </w:num>
  <w:num w:numId="4" w16cid:durableId="87384835">
    <w:abstractNumId w:val="2"/>
  </w:num>
  <w:num w:numId="5" w16cid:durableId="971639578">
    <w:abstractNumId w:val="3"/>
  </w:num>
  <w:num w:numId="6" w16cid:durableId="1787312426">
    <w:abstractNumId w:val="4"/>
  </w:num>
  <w:num w:numId="7" w16cid:durableId="493108543">
    <w:abstractNumId w:val="9"/>
  </w:num>
  <w:num w:numId="8" w16cid:durableId="548566552">
    <w:abstractNumId w:val="5"/>
  </w:num>
  <w:num w:numId="9" w16cid:durableId="1701126176">
    <w:abstractNumId w:val="7"/>
  </w:num>
  <w:num w:numId="10" w16cid:durableId="979968265">
    <w:abstractNumId w:val="6"/>
  </w:num>
  <w:num w:numId="11" w16cid:durableId="1747922335">
    <w:abstractNumId w:val="10"/>
  </w:num>
  <w:num w:numId="12" w16cid:durableId="1216548823">
    <w:abstractNumId w:val="8"/>
  </w:num>
  <w:num w:numId="13" w16cid:durableId="1204900034">
    <w:abstractNumId w:val="17"/>
  </w:num>
  <w:num w:numId="14" w16cid:durableId="1187135074">
    <w:abstractNumId w:val="20"/>
  </w:num>
  <w:num w:numId="15" w16cid:durableId="1598755602">
    <w:abstractNumId w:val="14"/>
  </w:num>
  <w:num w:numId="16" w16cid:durableId="271590309">
    <w:abstractNumId w:val="16"/>
  </w:num>
  <w:num w:numId="17" w16cid:durableId="1086417573">
    <w:abstractNumId w:val="11"/>
  </w:num>
  <w:num w:numId="18" w16cid:durableId="44761809">
    <w:abstractNumId w:val="0"/>
  </w:num>
  <w:num w:numId="19" w16cid:durableId="1546479310">
    <w:abstractNumId w:val="12"/>
  </w:num>
  <w:num w:numId="20" w16cid:durableId="1862430235">
    <w:abstractNumId w:val="18"/>
  </w:num>
  <w:num w:numId="21" w16cid:durableId="1948001749">
    <w:abstractNumId w:val="21"/>
  </w:num>
  <w:num w:numId="22" w16cid:durableId="1143545866">
    <w:abstractNumId w:val="22"/>
  </w:num>
  <w:num w:numId="23" w16cid:durableId="669479260">
    <w:abstractNumId w:val="13"/>
  </w:num>
  <w:num w:numId="24" w16cid:durableId="181883524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attachedTemplate r:id="rId1"/>
  <w:linkStyles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77BE"/>
    <w:rsid w:val="000114B8"/>
    <w:rsid w:val="0011091F"/>
    <w:rsid w:val="001F77BE"/>
    <w:rsid w:val="0064131E"/>
    <w:rsid w:val="00796EFF"/>
    <w:rsid w:val="008A724D"/>
    <w:rsid w:val="00924BD0"/>
    <w:rsid w:val="009D3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F9FF99"/>
  <w15:chartTrackingRefBased/>
  <w15:docId w15:val="{3C65B2EF-7223-4AF7-849E-85885BCA5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091F"/>
    <w:pPr>
      <w:spacing w:after="0" w:line="480" w:lineRule="auto"/>
    </w:pPr>
    <w:rPr>
      <w:rFonts w:ascii="Times New Roman" w:eastAsia="Times New Roman" w:hAnsi="Times New Roman" w:cs="Times New Roman"/>
      <w:kern w:val="0"/>
      <w:sz w:val="24"/>
      <w:szCs w:val="24"/>
      <w:lang w:val="en-GB" w:eastAsia="en-GB" w:bidi="ar-SA"/>
      <w14:ligatures w14:val="none"/>
    </w:rPr>
  </w:style>
  <w:style w:type="paragraph" w:styleId="Heading1">
    <w:name w:val="heading 1"/>
    <w:basedOn w:val="Normal"/>
    <w:next w:val="Paragraph"/>
    <w:link w:val="Heading1Char"/>
    <w:qFormat/>
    <w:rsid w:val="0011091F"/>
    <w:pPr>
      <w:keepNext/>
      <w:spacing w:before="360" w:after="60" w:line="360" w:lineRule="auto"/>
      <w:ind w:right="567"/>
      <w:contextualSpacing/>
      <w:outlineLvl w:val="0"/>
    </w:pPr>
    <w:rPr>
      <w:rFonts w:cs="Arial"/>
      <w:b/>
      <w:bCs/>
      <w:kern w:val="32"/>
      <w:szCs w:val="32"/>
    </w:rPr>
  </w:style>
  <w:style w:type="paragraph" w:styleId="Heading2">
    <w:name w:val="heading 2"/>
    <w:basedOn w:val="Normal"/>
    <w:next w:val="Paragraph"/>
    <w:link w:val="Heading2Char"/>
    <w:qFormat/>
    <w:rsid w:val="0011091F"/>
    <w:pPr>
      <w:keepNext/>
      <w:spacing w:before="360" w:after="60" w:line="360" w:lineRule="auto"/>
      <w:ind w:right="567"/>
      <w:contextualSpacing/>
      <w:outlineLvl w:val="1"/>
    </w:pPr>
    <w:rPr>
      <w:rFonts w:cs="Arial"/>
      <w:b/>
      <w:bCs/>
      <w:i/>
      <w:iCs/>
      <w:szCs w:val="28"/>
    </w:rPr>
  </w:style>
  <w:style w:type="paragraph" w:styleId="Heading3">
    <w:name w:val="heading 3"/>
    <w:basedOn w:val="Normal"/>
    <w:next w:val="Paragraph"/>
    <w:link w:val="Heading3Char"/>
    <w:qFormat/>
    <w:rsid w:val="0011091F"/>
    <w:pPr>
      <w:keepNext/>
      <w:spacing w:before="360" w:after="60" w:line="360" w:lineRule="auto"/>
      <w:ind w:right="567"/>
      <w:contextualSpacing/>
      <w:outlineLvl w:val="2"/>
    </w:pPr>
    <w:rPr>
      <w:rFonts w:cs="Arial"/>
      <w:bCs/>
      <w:i/>
      <w:szCs w:val="26"/>
    </w:rPr>
  </w:style>
  <w:style w:type="paragraph" w:styleId="Heading4">
    <w:name w:val="heading 4"/>
    <w:basedOn w:val="Paragraph"/>
    <w:next w:val="Newparagraph"/>
    <w:link w:val="Heading4Char"/>
    <w:rsid w:val="0011091F"/>
    <w:pPr>
      <w:spacing w:before="360"/>
      <w:outlineLvl w:val="3"/>
    </w:pPr>
    <w:rPr>
      <w:bCs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F77B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F77B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F77B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F77B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F77B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  <w:rsid w:val="0011091F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11091F"/>
  </w:style>
  <w:style w:type="character" w:customStyle="1" w:styleId="Heading1Char">
    <w:name w:val="Heading 1 Char"/>
    <w:basedOn w:val="DefaultParagraphFont"/>
    <w:link w:val="Heading1"/>
    <w:rsid w:val="0011091F"/>
    <w:rPr>
      <w:rFonts w:ascii="Times New Roman" w:eastAsia="Times New Roman" w:hAnsi="Times New Roman" w:cs="Arial"/>
      <w:b/>
      <w:bCs/>
      <w:kern w:val="32"/>
      <w:sz w:val="24"/>
      <w:szCs w:val="32"/>
      <w:lang w:val="en-GB" w:eastAsia="en-GB" w:bidi="ar-SA"/>
      <w14:ligatures w14:val="none"/>
    </w:rPr>
  </w:style>
  <w:style w:type="character" w:customStyle="1" w:styleId="Heading2Char">
    <w:name w:val="Heading 2 Char"/>
    <w:basedOn w:val="DefaultParagraphFont"/>
    <w:link w:val="Heading2"/>
    <w:rsid w:val="0011091F"/>
    <w:rPr>
      <w:rFonts w:ascii="Times New Roman" w:eastAsia="Times New Roman" w:hAnsi="Times New Roman" w:cs="Arial"/>
      <w:b/>
      <w:bCs/>
      <w:i/>
      <w:iCs/>
      <w:kern w:val="0"/>
      <w:sz w:val="24"/>
      <w:lang w:val="en-GB" w:eastAsia="en-GB" w:bidi="ar-SA"/>
      <w14:ligatures w14:val="none"/>
    </w:rPr>
  </w:style>
  <w:style w:type="character" w:customStyle="1" w:styleId="Heading3Char">
    <w:name w:val="Heading 3 Char"/>
    <w:basedOn w:val="DefaultParagraphFont"/>
    <w:link w:val="Heading3"/>
    <w:rsid w:val="0011091F"/>
    <w:rPr>
      <w:rFonts w:ascii="Times New Roman" w:eastAsia="Times New Roman" w:hAnsi="Times New Roman" w:cs="Arial"/>
      <w:bCs/>
      <w:i/>
      <w:kern w:val="0"/>
      <w:sz w:val="24"/>
      <w:szCs w:val="26"/>
      <w:lang w:val="en-GB" w:eastAsia="en-GB" w:bidi="ar-SA"/>
      <w14:ligatures w14:val="none"/>
    </w:rPr>
  </w:style>
  <w:style w:type="character" w:customStyle="1" w:styleId="Heading4Char">
    <w:name w:val="Heading 4 Char"/>
    <w:basedOn w:val="DefaultParagraphFont"/>
    <w:link w:val="Heading4"/>
    <w:rsid w:val="0011091F"/>
    <w:rPr>
      <w:rFonts w:ascii="Times New Roman" w:eastAsia="Times New Roman" w:hAnsi="Times New Roman" w:cs="Times New Roman"/>
      <w:bCs/>
      <w:kern w:val="0"/>
      <w:sz w:val="24"/>
      <w:lang w:val="en-GB" w:eastAsia="en-GB" w:bidi="ar-SA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F77B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F77B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F77B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F77B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F77B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F77BE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1F77BE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1F77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1F77BE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1F77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F77B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F77B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F77B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F77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F77B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F77BE"/>
    <w:rPr>
      <w:b/>
      <w:bCs/>
      <w:smallCaps/>
      <w:color w:val="0F4761" w:themeColor="accent1" w:themeShade="BF"/>
      <w:spacing w:val="5"/>
    </w:rPr>
  </w:style>
  <w:style w:type="paragraph" w:customStyle="1" w:styleId="Tabletitle">
    <w:name w:val="Table title"/>
    <w:basedOn w:val="Normal"/>
    <w:next w:val="Normal"/>
    <w:qFormat/>
    <w:rsid w:val="0011091F"/>
    <w:pPr>
      <w:spacing w:before="240" w:line="360" w:lineRule="auto"/>
    </w:pPr>
  </w:style>
  <w:style w:type="table" w:styleId="PlainTable1">
    <w:name w:val="Plain Table 1"/>
    <w:basedOn w:val="TableNormal"/>
    <w:uiPriority w:val="41"/>
    <w:rsid w:val="001F77BE"/>
    <w:pPr>
      <w:spacing w:after="0" w:line="240" w:lineRule="auto"/>
    </w:pPr>
    <w:rPr>
      <w:sz w:val="24"/>
      <w:szCs w:val="30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Articletitle">
    <w:name w:val="Article title"/>
    <w:basedOn w:val="Normal"/>
    <w:next w:val="Normal"/>
    <w:qFormat/>
    <w:rsid w:val="0011091F"/>
    <w:pPr>
      <w:spacing w:after="120" w:line="360" w:lineRule="auto"/>
    </w:pPr>
    <w:rPr>
      <w:b/>
      <w:sz w:val="28"/>
    </w:rPr>
  </w:style>
  <w:style w:type="paragraph" w:customStyle="1" w:styleId="Authornames">
    <w:name w:val="Author names"/>
    <w:basedOn w:val="Normal"/>
    <w:next w:val="Normal"/>
    <w:qFormat/>
    <w:rsid w:val="0011091F"/>
    <w:pPr>
      <w:spacing w:before="240" w:line="360" w:lineRule="auto"/>
    </w:pPr>
    <w:rPr>
      <w:sz w:val="28"/>
    </w:rPr>
  </w:style>
  <w:style w:type="paragraph" w:customStyle="1" w:styleId="Affiliation">
    <w:name w:val="Affiliation"/>
    <w:basedOn w:val="Normal"/>
    <w:qFormat/>
    <w:rsid w:val="0011091F"/>
    <w:pPr>
      <w:spacing w:before="240" w:line="360" w:lineRule="auto"/>
    </w:pPr>
    <w:rPr>
      <w:i/>
    </w:rPr>
  </w:style>
  <w:style w:type="paragraph" w:customStyle="1" w:styleId="Receiveddates">
    <w:name w:val="Received dates"/>
    <w:basedOn w:val="Affiliation"/>
    <w:next w:val="Normal"/>
    <w:qFormat/>
    <w:rsid w:val="0011091F"/>
  </w:style>
  <w:style w:type="paragraph" w:customStyle="1" w:styleId="Abstract">
    <w:name w:val="Abstract"/>
    <w:basedOn w:val="Normal"/>
    <w:next w:val="Keywords"/>
    <w:qFormat/>
    <w:rsid w:val="0011091F"/>
    <w:pPr>
      <w:spacing w:before="360" w:after="300" w:line="360" w:lineRule="auto"/>
      <w:ind w:left="720" w:right="567"/>
    </w:pPr>
    <w:rPr>
      <w:sz w:val="22"/>
    </w:rPr>
  </w:style>
  <w:style w:type="paragraph" w:customStyle="1" w:styleId="Keywords">
    <w:name w:val="Keywords"/>
    <w:basedOn w:val="Normal"/>
    <w:next w:val="Paragraph"/>
    <w:qFormat/>
    <w:rsid w:val="0011091F"/>
    <w:pPr>
      <w:spacing w:before="240" w:after="240" w:line="360" w:lineRule="auto"/>
      <w:ind w:left="720" w:right="567"/>
    </w:pPr>
    <w:rPr>
      <w:sz w:val="22"/>
    </w:rPr>
  </w:style>
  <w:style w:type="paragraph" w:customStyle="1" w:styleId="Correspondencedetails">
    <w:name w:val="Correspondence details"/>
    <w:basedOn w:val="Normal"/>
    <w:qFormat/>
    <w:rsid w:val="0011091F"/>
    <w:pPr>
      <w:spacing w:before="240" w:line="360" w:lineRule="auto"/>
    </w:pPr>
  </w:style>
  <w:style w:type="paragraph" w:customStyle="1" w:styleId="Displayedquotation">
    <w:name w:val="Displayed quotation"/>
    <w:basedOn w:val="Normal"/>
    <w:qFormat/>
    <w:rsid w:val="0011091F"/>
    <w:pPr>
      <w:tabs>
        <w:tab w:val="left" w:pos="1077"/>
        <w:tab w:val="left" w:pos="1440"/>
        <w:tab w:val="left" w:pos="1797"/>
        <w:tab w:val="left" w:pos="2155"/>
        <w:tab w:val="left" w:pos="2512"/>
      </w:tabs>
      <w:spacing w:before="240" w:after="360" w:line="360" w:lineRule="auto"/>
      <w:ind w:left="709" w:right="425"/>
      <w:contextualSpacing/>
    </w:pPr>
    <w:rPr>
      <w:sz w:val="22"/>
    </w:rPr>
  </w:style>
  <w:style w:type="paragraph" w:customStyle="1" w:styleId="Numberedlist">
    <w:name w:val="Numbered list"/>
    <w:basedOn w:val="Paragraph"/>
    <w:next w:val="Paragraph"/>
    <w:qFormat/>
    <w:rsid w:val="0011091F"/>
    <w:pPr>
      <w:widowControl/>
      <w:numPr>
        <w:numId w:val="13"/>
      </w:numPr>
      <w:spacing w:after="240"/>
      <w:contextualSpacing/>
    </w:pPr>
  </w:style>
  <w:style w:type="paragraph" w:customStyle="1" w:styleId="Displayedequation">
    <w:name w:val="Displayed equation"/>
    <w:basedOn w:val="Normal"/>
    <w:next w:val="Paragraph"/>
    <w:qFormat/>
    <w:rsid w:val="0011091F"/>
    <w:pPr>
      <w:tabs>
        <w:tab w:val="center" w:pos="4253"/>
        <w:tab w:val="right" w:pos="8222"/>
      </w:tabs>
      <w:spacing w:before="240" w:after="240"/>
      <w:jc w:val="center"/>
    </w:pPr>
  </w:style>
  <w:style w:type="paragraph" w:customStyle="1" w:styleId="Acknowledgements">
    <w:name w:val="Acknowledgements"/>
    <w:basedOn w:val="Normal"/>
    <w:next w:val="Normal"/>
    <w:qFormat/>
    <w:rsid w:val="0011091F"/>
    <w:pPr>
      <w:spacing w:before="120" w:line="360" w:lineRule="auto"/>
    </w:pPr>
    <w:rPr>
      <w:sz w:val="22"/>
    </w:rPr>
  </w:style>
  <w:style w:type="paragraph" w:customStyle="1" w:styleId="Figurecaption">
    <w:name w:val="Figure caption"/>
    <w:basedOn w:val="Normal"/>
    <w:next w:val="Normal"/>
    <w:qFormat/>
    <w:rsid w:val="0011091F"/>
    <w:pPr>
      <w:spacing w:before="240" w:line="360" w:lineRule="auto"/>
    </w:pPr>
  </w:style>
  <w:style w:type="paragraph" w:customStyle="1" w:styleId="Footnotes">
    <w:name w:val="Footnotes"/>
    <w:basedOn w:val="Normal"/>
    <w:qFormat/>
    <w:rsid w:val="0011091F"/>
    <w:pPr>
      <w:spacing w:before="120" w:line="360" w:lineRule="auto"/>
      <w:ind w:left="482" w:hanging="482"/>
      <w:contextualSpacing/>
    </w:pPr>
    <w:rPr>
      <w:sz w:val="22"/>
    </w:rPr>
  </w:style>
  <w:style w:type="paragraph" w:customStyle="1" w:styleId="Notesoncontributors">
    <w:name w:val="Notes on contributors"/>
    <w:basedOn w:val="Normal"/>
    <w:qFormat/>
    <w:rsid w:val="0011091F"/>
    <w:pPr>
      <w:spacing w:before="240" w:line="360" w:lineRule="auto"/>
    </w:pPr>
    <w:rPr>
      <w:sz w:val="22"/>
    </w:rPr>
  </w:style>
  <w:style w:type="paragraph" w:customStyle="1" w:styleId="Normalparagraphstyle">
    <w:name w:val="Normal paragraph style"/>
    <w:basedOn w:val="Normal"/>
    <w:next w:val="Normal"/>
    <w:rsid w:val="0011091F"/>
  </w:style>
  <w:style w:type="paragraph" w:customStyle="1" w:styleId="Paragraph">
    <w:name w:val="Paragraph"/>
    <w:basedOn w:val="Normal"/>
    <w:next w:val="Newparagraph"/>
    <w:qFormat/>
    <w:rsid w:val="0011091F"/>
    <w:pPr>
      <w:widowControl w:val="0"/>
      <w:spacing w:before="240"/>
    </w:pPr>
  </w:style>
  <w:style w:type="paragraph" w:customStyle="1" w:styleId="Newparagraph">
    <w:name w:val="New paragraph"/>
    <w:basedOn w:val="Normal"/>
    <w:qFormat/>
    <w:rsid w:val="0011091F"/>
    <w:pPr>
      <w:ind w:firstLine="720"/>
    </w:pPr>
  </w:style>
  <w:style w:type="paragraph" w:styleId="NormalIndent">
    <w:name w:val="Normal Indent"/>
    <w:basedOn w:val="Normal"/>
    <w:rsid w:val="0011091F"/>
    <w:pPr>
      <w:ind w:left="720"/>
    </w:pPr>
  </w:style>
  <w:style w:type="paragraph" w:customStyle="1" w:styleId="References">
    <w:name w:val="References"/>
    <w:basedOn w:val="Normal"/>
    <w:qFormat/>
    <w:rsid w:val="0011091F"/>
    <w:pPr>
      <w:spacing w:before="120" w:line="360" w:lineRule="auto"/>
      <w:ind w:left="720" w:hanging="720"/>
      <w:contextualSpacing/>
    </w:pPr>
  </w:style>
  <w:style w:type="paragraph" w:customStyle="1" w:styleId="Subjectcodes">
    <w:name w:val="Subject codes"/>
    <w:basedOn w:val="Keywords"/>
    <w:next w:val="Paragraph"/>
    <w:qFormat/>
    <w:rsid w:val="0011091F"/>
  </w:style>
  <w:style w:type="paragraph" w:customStyle="1" w:styleId="Bulletedlist">
    <w:name w:val="Bulleted list"/>
    <w:basedOn w:val="Paragraph"/>
    <w:next w:val="Paragraph"/>
    <w:qFormat/>
    <w:rsid w:val="0011091F"/>
    <w:pPr>
      <w:widowControl/>
      <w:numPr>
        <w:numId w:val="14"/>
      </w:numPr>
      <w:spacing w:after="240"/>
      <w:contextualSpacing/>
    </w:pPr>
  </w:style>
  <w:style w:type="paragraph" w:styleId="FootnoteText">
    <w:name w:val="footnote text"/>
    <w:basedOn w:val="Normal"/>
    <w:link w:val="FootnoteTextChar"/>
    <w:autoRedefine/>
    <w:rsid w:val="0011091F"/>
    <w:pPr>
      <w:ind w:left="284" w:hanging="284"/>
    </w:pPr>
    <w:rPr>
      <w:sz w:val="22"/>
      <w:szCs w:val="20"/>
    </w:rPr>
  </w:style>
  <w:style w:type="character" w:customStyle="1" w:styleId="FootnoteTextChar">
    <w:name w:val="Footnote Text Char"/>
    <w:basedOn w:val="DefaultParagraphFont"/>
    <w:link w:val="FootnoteText"/>
    <w:rsid w:val="0011091F"/>
    <w:rPr>
      <w:rFonts w:ascii="Times New Roman" w:eastAsia="Times New Roman" w:hAnsi="Times New Roman" w:cs="Times New Roman"/>
      <w:kern w:val="0"/>
      <w:szCs w:val="20"/>
      <w:lang w:val="en-GB" w:eastAsia="en-GB" w:bidi="ar-SA"/>
      <w14:ligatures w14:val="none"/>
    </w:rPr>
  </w:style>
  <w:style w:type="character" w:styleId="FootnoteReference">
    <w:name w:val="footnote reference"/>
    <w:basedOn w:val="DefaultParagraphFont"/>
    <w:rsid w:val="0011091F"/>
    <w:rPr>
      <w:vertAlign w:val="superscript"/>
    </w:rPr>
  </w:style>
  <w:style w:type="paragraph" w:styleId="EndnoteText">
    <w:name w:val="endnote text"/>
    <w:basedOn w:val="Normal"/>
    <w:link w:val="EndnoteTextChar"/>
    <w:autoRedefine/>
    <w:rsid w:val="0011091F"/>
    <w:pPr>
      <w:ind w:left="284" w:hanging="284"/>
    </w:pPr>
    <w:rPr>
      <w:sz w:val="22"/>
      <w:szCs w:val="20"/>
    </w:rPr>
  </w:style>
  <w:style w:type="character" w:customStyle="1" w:styleId="EndnoteTextChar">
    <w:name w:val="Endnote Text Char"/>
    <w:basedOn w:val="DefaultParagraphFont"/>
    <w:link w:val="EndnoteText"/>
    <w:rsid w:val="0011091F"/>
    <w:rPr>
      <w:rFonts w:ascii="Times New Roman" w:eastAsia="Times New Roman" w:hAnsi="Times New Roman" w:cs="Times New Roman"/>
      <w:kern w:val="0"/>
      <w:szCs w:val="20"/>
      <w:lang w:val="en-GB" w:eastAsia="en-GB" w:bidi="ar-SA"/>
      <w14:ligatures w14:val="none"/>
    </w:rPr>
  </w:style>
  <w:style w:type="character" w:styleId="EndnoteReference">
    <w:name w:val="endnote reference"/>
    <w:basedOn w:val="DefaultParagraphFont"/>
    <w:rsid w:val="0011091F"/>
    <w:rPr>
      <w:vertAlign w:val="superscript"/>
    </w:rPr>
  </w:style>
  <w:style w:type="paragraph" w:styleId="Header">
    <w:name w:val="header"/>
    <w:basedOn w:val="Normal"/>
    <w:link w:val="HeaderChar"/>
    <w:rsid w:val="0011091F"/>
    <w:pPr>
      <w:tabs>
        <w:tab w:val="center" w:pos="4320"/>
        <w:tab w:val="right" w:pos="8640"/>
      </w:tabs>
      <w:spacing w:after="120" w:line="240" w:lineRule="auto"/>
      <w:contextualSpacing/>
    </w:pPr>
  </w:style>
  <w:style w:type="character" w:customStyle="1" w:styleId="HeaderChar">
    <w:name w:val="Header Char"/>
    <w:basedOn w:val="DefaultParagraphFont"/>
    <w:link w:val="Header"/>
    <w:rsid w:val="0011091F"/>
    <w:rPr>
      <w:rFonts w:ascii="Times New Roman" w:eastAsia="Times New Roman" w:hAnsi="Times New Roman" w:cs="Times New Roman"/>
      <w:kern w:val="0"/>
      <w:sz w:val="24"/>
      <w:szCs w:val="24"/>
      <w:lang w:val="en-GB" w:eastAsia="en-GB" w:bidi="ar-SA"/>
      <w14:ligatures w14:val="none"/>
    </w:rPr>
  </w:style>
  <w:style w:type="paragraph" w:styleId="Footer">
    <w:name w:val="footer"/>
    <w:basedOn w:val="Normal"/>
    <w:link w:val="FooterChar"/>
    <w:rsid w:val="0011091F"/>
    <w:pPr>
      <w:tabs>
        <w:tab w:val="center" w:pos="4320"/>
        <w:tab w:val="right" w:pos="8640"/>
      </w:tabs>
      <w:spacing w:before="240" w:line="240" w:lineRule="auto"/>
      <w:contextualSpacing/>
    </w:pPr>
  </w:style>
  <w:style w:type="character" w:customStyle="1" w:styleId="FooterChar">
    <w:name w:val="Footer Char"/>
    <w:basedOn w:val="DefaultParagraphFont"/>
    <w:link w:val="Footer"/>
    <w:rsid w:val="0011091F"/>
    <w:rPr>
      <w:rFonts w:ascii="Times New Roman" w:eastAsia="Times New Roman" w:hAnsi="Times New Roman" w:cs="Times New Roman"/>
      <w:kern w:val="0"/>
      <w:sz w:val="24"/>
      <w:szCs w:val="24"/>
      <w:lang w:val="en-GB" w:eastAsia="en-GB" w:bidi="ar-SA"/>
      <w14:ligatures w14:val="none"/>
    </w:rPr>
  </w:style>
  <w:style w:type="paragraph" w:customStyle="1" w:styleId="Heading4Paragraph">
    <w:name w:val="Heading 4 + Paragraph"/>
    <w:basedOn w:val="Paragraph"/>
    <w:next w:val="Newparagraph"/>
    <w:qFormat/>
    <w:rsid w:val="0011091F"/>
    <w:pPr>
      <w:widowControl/>
      <w:spacing w:before="3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NALIZA\OneDrive\FF67\NUE%20&#3623;&#3623;&#3609;%202023%20-%202024\Activity%201.3\Publication\use\TJCI\TF_Template_Word_Windows_2016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TF_Template_Word_Windows_2016</Template>
  <TotalTime>1</TotalTime>
  <Pages>1</Pages>
  <Words>263</Words>
  <Characters>1503</Characters>
  <Application>Microsoft Office Word</Application>
  <DocSecurity>0</DocSecurity>
  <Lines>12</Lines>
  <Paragraphs>3</Paragraphs>
  <ScaleCrop>false</ScaleCrop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Jonaliza Siangliw</dc:creator>
  <cp:keywords/>
  <dc:description/>
  <cp:lastModifiedBy>Jonaliza Siangliw</cp:lastModifiedBy>
  <cp:revision>2</cp:revision>
  <dcterms:created xsi:type="dcterms:W3CDTF">2026-06-08T09:30:00Z</dcterms:created>
  <dcterms:modified xsi:type="dcterms:W3CDTF">2026-06-08T09:30:00Z</dcterms:modified>
</cp:coreProperties>
</file>