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E54AB">
      <w:pPr>
        <w:pStyle w:val="52"/>
        <w:rPr>
          <w:b w:val="0"/>
        </w:rPr>
      </w:pPr>
      <w:r>
        <w:t>Supplementary Material</w:t>
      </w:r>
    </w:p>
    <w:p w14:paraId="5E584EE8">
      <w:pPr>
        <w:pStyle w:val="2"/>
      </w:pPr>
      <w:r>
        <w:t>Supplementary Figures and Tables</w:t>
      </w:r>
    </w:p>
    <w:p w14:paraId="07970E94">
      <w:pPr>
        <w:pStyle w:val="4"/>
      </w:pPr>
      <w:r>
        <w:t>Supplementary Figures</w:t>
      </w:r>
    </w:p>
    <w:p w14:paraId="5ED1597F">
      <w:pPr>
        <w:keepNext/>
        <w:rPr>
          <w:rFonts w:hint="eastAsia" w:cs="Times New Roman"/>
          <w:szCs w:val="24"/>
        </w:rPr>
      </w:pPr>
      <w:r>
        <w:rPr>
          <w:rFonts w:hint="eastAsia" w:cs="Times New Roman"/>
          <w:b/>
          <w:bCs/>
          <w:szCs w:val="24"/>
        </w:rPr>
        <w:drawing>
          <wp:inline distT="0" distB="0" distL="114300" distR="114300">
            <wp:extent cx="6205220" cy="8054340"/>
            <wp:effectExtent l="0" t="0" r="5080" b="3810"/>
            <wp:docPr id="2" name="图片 2" descr="Supplementary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 1"/>
                    <pic:cNvPicPr>
                      <a:picLocks noChangeAspect="1"/>
                    </pic:cNvPicPr>
                  </pic:nvPicPr>
                  <pic:blipFill>
                    <a:blip r:embed="rId10"/>
                    <a:stretch>
                      <a:fillRect/>
                    </a:stretch>
                  </pic:blipFill>
                  <pic:spPr>
                    <a:xfrm>
                      <a:off x="0" y="0"/>
                      <a:ext cx="6205220" cy="8054340"/>
                    </a:xfrm>
                    <a:prstGeom prst="rect">
                      <a:avLst/>
                    </a:prstGeom>
                  </pic:spPr>
                </pic:pic>
              </a:graphicData>
            </a:graphic>
          </wp:inline>
        </w:drawing>
      </w:r>
      <w:r>
        <w:rPr>
          <w:rFonts w:hint="eastAsia" w:cs="Times New Roman"/>
          <w:b/>
          <w:bCs/>
          <w:szCs w:val="24"/>
        </w:rPr>
        <w:t>Supplementary Figure 1.</w:t>
      </w:r>
      <w:r>
        <w:rPr>
          <w:rFonts w:hint="eastAsia" w:cs="Times New Roman"/>
          <w:szCs w:val="24"/>
        </w:rPr>
        <w:t xml:space="preserve"> MR leave−one−out sensitivity analysis for 'eosinophil cell count || id:ieu−b−33' on 'Diabetic nephropathy || id:finn−b−DM_NEPHROPATHY'.</w:t>
      </w:r>
    </w:p>
    <w:p w14:paraId="22E41DAD">
      <w:pPr>
        <w:keepNext/>
        <w:rPr>
          <w:rFonts w:hint="eastAsia" w:cs="Times New Roman"/>
          <w:szCs w:val="24"/>
        </w:rPr>
      </w:pPr>
      <w:r>
        <w:rPr>
          <w:rFonts w:hint="eastAsia" w:cs="Times New Roman"/>
          <w:b/>
          <w:bCs/>
          <w:szCs w:val="24"/>
        </w:rPr>
        <w:drawing>
          <wp:inline distT="0" distB="0" distL="114300" distR="114300">
            <wp:extent cx="6205220" cy="2519680"/>
            <wp:effectExtent l="0" t="0" r="5080" b="13970"/>
            <wp:docPr id="3" name="图片 3"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2"/>
                    <pic:cNvPicPr>
                      <a:picLocks noChangeAspect="1"/>
                    </pic:cNvPicPr>
                  </pic:nvPicPr>
                  <pic:blipFill>
                    <a:blip r:embed="rId11"/>
                    <a:stretch>
                      <a:fillRect/>
                    </a:stretch>
                  </pic:blipFill>
                  <pic:spPr>
                    <a:xfrm>
                      <a:off x="0" y="0"/>
                      <a:ext cx="6205220" cy="2519680"/>
                    </a:xfrm>
                    <a:prstGeom prst="rect">
                      <a:avLst/>
                    </a:prstGeom>
                  </pic:spPr>
                </pic:pic>
              </a:graphicData>
            </a:graphic>
          </wp:inline>
        </w:drawing>
      </w:r>
      <w:r>
        <w:rPr>
          <w:rFonts w:hint="eastAsia" w:cs="Times New Roman"/>
          <w:b/>
          <w:bCs/>
          <w:szCs w:val="24"/>
        </w:rPr>
        <w:t xml:space="preserve">Supplementary Figure 2. </w:t>
      </w:r>
      <w:r>
        <w:rPr>
          <w:rFonts w:hint="eastAsia" w:cs="Times New Roman"/>
          <w:szCs w:val="24"/>
        </w:rPr>
        <w:t>Feature RNA quantities and UMI counts before ((31,069 genes and 32,896 cells) QC in GSE131882. The nFeature_RNA represents the number of genes detected in each cell, nCount_RNA represents the total number of gene counts per cell, and percent.mt represents the proportion of mitochondrial genes in each cell. The x-axis denotes sample IDs.</w:t>
      </w:r>
    </w:p>
    <w:p w14:paraId="15823425">
      <w:pPr>
        <w:keepNext/>
        <w:rPr>
          <w:rFonts w:hint="eastAsia" w:cs="Times New Roman"/>
          <w:szCs w:val="24"/>
        </w:rPr>
      </w:pPr>
      <w:r>
        <w:rPr>
          <w:rFonts w:hint="eastAsia" w:cs="Times New Roman"/>
          <w:b/>
          <w:bCs/>
          <w:szCs w:val="24"/>
        </w:rPr>
        <w:drawing>
          <wp:inline distT="0" distB="0" distL="114300" distR="114300">
            <wp:extent cx="6205220" cy="2519680"/>
            <wp:effectExtent l="0" t="0" r="5080" b="13970"/>
            <wp:docPr id="4" name="图片 4" descr="Supplementary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 2"/>
                    <pic:cNvPicPr>
                      <a:picLocks noChangeAspect="1"/>
                    </pic:cNvPicPr>
                  </pic:nvPicPr>
                  <pic:blipFill>
                    <a:blip r:embed="rId11"/>
                    <a:stretch>
                      <a:fillRect/>
                    </a:stretch>
                  </pic:blipFill>
                  <pic:spPr>
                    <a:xfrm>
                      <a:off x="0" y="0"/>
                      <a:ext cx="6205220" cy="2519680"/>
                    </a:xfrm>
                    <a:prstGeom prst="rect">
                      <a:avLst/>
                    </a:prstGeom>
                  </pic:spPr>
                </pic:pic>
              </a:graphicData>
            </a:graphic>
          </wp:inline>
        </w:drawing>
      </w:r>
      <w:r>
        <w:rPr>
          <w:rFonts w:hint="eastAsia" w:cs="Times New Roman"/>
          <w:b/>
          <w:bCs/>
          <w:szCs w:val="24"/>
        </w:rPr>
        <w:t>Supplementary Figure 3.</w:t>
      </w:r>
      <w:r>
        <w:rPr>
          <w:rFonts w:hint="eastAsia" w:cs="Times New Roman"/>
          <w:szCs w:val="24"/>
        </w:rPr>
        <w:t xml:space="preserve"> Feature RNA quantities and UMI counts after (31,069 genes and 22,448 cells) QC in GSE131882.</w:t>
      </w:r>
    </w:p>
    <w:p w14:paraId="2A56CA9F">
      <w:pPr>
        <w:keepNext/>
        <w:rPr>
          <w:rFonts w:cs="Times New Roman"/>
          <w:szCs w:val="24"/>
        </w:rPr>
      </w:pPr>
      <w:r>
        <w:rPr>
          <w:rFonts w:hint="eastAsia" w:cs="Times New Roman"/>
          <w:b/>
          <w:bCs/>
          <w:szCs w:val="24"/>
        </w:rPr>
        <w:drawing>
          <wp:inline distT="0" distB="0" distL="114300" distR="114300">
            <wp:extent cx="6205220" cy="1625600"/>
            <wp:effectExtent l="0" t="0" r="5080" b="12700"/>
            <wp:docPr id="5" name="图片 5" descr="Supplementary 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ure 4"/>
                    <pic:cNvPicPr>
                      <a:picLocks noChangeAspect="1"/>
                    </pic:cNvPicPr>
                  </pic:nvPicPr>
                  <pic:blipFill>
                    <a:blip r:embed="rId12"/>
                    <a:stretch>
                      <a:fillRect/>
                    </a:stretch>
                  </pic:blipFill>
                  <pic:spPr>
                    <a:xfrm>
                      <a:off x="0" y="0"/>
                      <a:ext cx="6205220" cy="1625600"/>
                    </a:xfrm>
                    <a:prstGeom prst="rect">
                      <a:avLst/>
                    </a:prstGeom>
                  </pic:spPr>
                </pic:pic>
              </a:graphicData>
            </a:graphic>
          </wp:inline>
        </w:drawing>
      </w:r>
      <w:bookmarkStart w:id="0" w:name="_GoBack"/>
      <w:bookmarkEnd w:id="0"/>
      <w:r>
        <w:rPr>
          <w:rFonts w:hint="eastAsia" w:cs="Times New Roman"/>
          <w:b/>
          <w:bCs/>
          <w:szCs w:val="24"/>
        </w:rPr>
        <w:t xml:space="preserve">Supplementary Figure 4. </w:t>
      </w:r>
      <w:r>
        <w:rPr>
          <w:rFonts w:hint="eastAsia" w:cs="Times New Roman"/>
          <w:szCs w:val="24"/>
        </w:rPr>
        <w:t>Network diagrams of intercellular communication number and communication strength. (A) Intercellular communication number network in the DN group. The size of the dots represents the number of cells, the connecting lines indicate the presence of communication, and the thickness of the lines corresponds to the number of communication events. (B) Intercellular communication strength network in the DN group. The size of the dots represents the number of cells, the connecting lines indicate the presence of communication, and the thickness of the lines reflects the magnitude of communication strength. (C) Intercellular communication number network in the control group. (D) Intercellular communication strength network in the control group.</w:t>
      </w:r>
    </w:p>
    <w:p w14:paraId="01FAF187">
      <w:pPr>
        <w:pStyle w:val="4"/>
      </w:pPr>
      <w:r>
        <w:t>Supplementary Tables</w:t>
      </w:r>
    </w:p>
    <w:p w14:paraId="57B26EFC">
      <w:r>
        <w:rPr>
          <w:b/>
          <w:bCs/>
          <w:sz w:val="24"/>
        </w:rPr>
        <w:t>Supplementary Table 1.</w:t>
      </w:r>
      <w:r>
        <w:rPr>
          <w:sz w:val="24"/>
        </w:rPr>
        <w:t xml:space="preserve"> SNPs of eosinophil cell count were obtained as IVs.</w:t>
      </w:r>
    </w:p>
    <w:p w14:paraId="5EA446C9">
      <w:r>
        <w:rPr>
          <w:b/>
          <w:bCs/>
          <w:sz w:val="24"/>
        </w:rPr>
        <w:t xml:space="preserve">Supplementary Table 2. </w:t>
      </w:r>
      <w:r>
        <w:rPr>
          <w:sz w:val="24"/>
        </w:rPr>
        <w:t>Differential expression analysis of 800 exposure factor-related genes.</w:t>
      </w:r>
    </w:p>
    <w:p w14:paraId="4EAC621F">
      <w:r>
        <w:rPr>
          <w:b/>
          <w:bCs/>
          <w:sz w:val="24"/>
        </w:rPr>
        <w:t>Supplementary Table 3.</w:t>
      </w:r>
      <w:r>
        <w:rPr>
          <w:sz w:val="24"/>
        </w:rPr>
        <w:t xml:space="preserve"> DEGs screened out by DEA.</w:t>
      </w:r>
    </w:p>
    <w:p w14:paraId="28F13F39">
      <w:r>
        <w:rPr>
          <w:b/>
          <w:bCs/>
          <w:sz w:val="24"/>
        </w:rPr>
        <w:t>Supplementary Table 4.</w:t>
      </w:r>
      <w:r>
        <w:rPr>
          <w:sz w:val="24"/>
        </w:rPr>
        <w:t xml:space="preserve"> GSEA enrichment results of key genes.</w:t>
      </w:r>
    </w:p>
    <w:p w14:paraId="468A7738">
      <w:pPr>
        <w:spacing w:before="240"/>
      </w:pPr>
    </w:p>
    <w:sectPr>
      <w:headerReference r:id="rId6" w:type="first"/>
      <w:footerReference r:id="rId7" w:type="default"/>
      <w:headerReference r:id="rId5" w:type="even"/>
      <w:footerReference r:id="rId8" w:type="even"/>
      <w:pgSz w:w="12240" w:h="15840"/>
      <w:pgMar w:top="1138" w:right="1181" w:bottom="1138" w:left="1282"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2FF27">
    <w:pPr>
      <w:rPr>
        <w:b/>
        <w:sz w:val="20"/>
        <w:szCs w:val="24"/>
      </w:rPr>
    </w:pPr>
    <w:r>
      <w:rPr>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56" o:spid="_x0000_s1026" o:spt="202" type="#_x0000_t202" style="position:absolute;left:0pt;margin-left:434.15pt;margin-top:726.5pt;height:31.15pt;width:118.8pt;mso-position-horizontal-relative:page;mso-position-vertical-relative:page;z-index:251659264;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V0Qi0gAAAAQBAAAPAAAAAAAAAAEAIAAAACIAAABkcnMvZG93bnJldi54bWxQSwEC&#10;FAAUAAAACACHTuJARAcAODMCAAB1BAAADgAAAAAAAAABACAAAAAhAQAAZHJzL2Uyb0RvYy54bWxQ&#10;SwUGAAAAAAYABgBZAQAAxgUAAAAA&#10;">
              <v:fill on="f" focussize="0,0"/>
              <v:stroke on="f" weight="0.5pt"/>
              <v:imagedata o:title=""/>
              <o:lock v:ext="edit" aspectratio="f"/>
              <v:textbox style="mso-fit-shape-to-text:t;">
                <w:txbxContent>
                  <w:p w14:paraId="085E15EB">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AB28">
    <w:pPr>
      <w:rPr>
        <w:color w:val="C00000"/>
        <w:szCs w:val="24"/>
      </w:rPr>
    </w:pPr>
    <w:r>
      <w:rPr>
        <w:lang w:val="en-GB" w:eastAsia="en-GB"/>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434.15pt;margin-top:724.2pt;height:31.15pt;width:118.8pt;mso-position-horizontal-relative:page;mso-position-vertical-relative:page;z-index:251660288;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14:paraId="4D054D26">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1EDBA">
    <w:pPr>
      <w:rPr>
        <w:rFonts w:cs="Times New Roman"/>
      </w:rPr>
    </w:pPr>
    <w:r>
      <w:rPr>
        <w:rFonts w:cs="Times New Roman"/>
      </w:rPr>
      <w:ptab w:relativeTo="margin" w:alignment="center" w:leader="none"/>
    </w:r>
    <w:r>
      <w:rPr>
        <w:rFonts w:cs="Times New Roman"/>
      </w:rPr>
      <w:ptab w:relativeTo="margin" w:alignment="right" w:leader="none"/>
    </w:r>
    <w:r>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11A5B">
    <w:r>
      <w:rPr>
        <w:b/>
        <w:color w:val="A6A6A6" w:themeColor="background1" w:themeShade="A6"/>
        <w:lang w:val="en-GB" w:eastAsia="en-GB"/>
      </w:rPr>
      <w:drawing>
        <wp:inline distT="0" distB="0" distL="0" distR="0">
          <wp:extent cx="1382395" cy="496570"/>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34909" cy="551877"/>
                  </a:xfrm>
                  <a:prstGeom prst="rect">
                    <a:avLst/>
                  </a:prstGeom>
                  <a:noFill/>
                  <a:ln>
                    <a:noFill/>
                  </a:ln>
                </pic:spPr>
              </pic:pic>
            </a:graphicData>
          </a:graphic>
        </wp:inline>
      </w:drawing>
    </w:r>
    <w:r>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attachedTemplate r:id="rId1"/>
  <w:documentProtection w:enforcement="0"/>
  <w:defaultTabStop w:val="720"/>
  <w:evenAndOddHeaders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24"/>
    <w:rsid w:val="0001436A"/>
    <w:rsid w:val="00034304"/>
    <w:rsid w:val="00035434"/>
    <w:rsid w:val="00052A14"/>
    <w:rsid w:val="00077D53"/>
    <w:rsid w:val="00105FD9"/>
    <w:rsid w:val="00117666"/>
    <w:rsid w:val="001549D3"/>
    <w:rsid w:val="00160065"/>
    <w:rsid w:val="00177D84"/>
    <w:rsid w:val="00267D18"/>
    <w:rsid w:val="002868E2"/>
    <w:rsid w:val="002869C3"/>
    <w:rsid w:val="002936E4"/>
    <w:rsid w:val="002B4A57"/>
    <w:rsid w:val="002C74CA"/>
    <w:rsid w:val="003544FB"/>
    <w:rsid w:val="003D2D47"/>
    <w:rsid w:val="003D2F2D"/>
    <w:rsid w:val="00401590"/>
    <w:rsid w:val="00447801"/>
    <w:rsid w:val="00452E9C"/>
    <w:rsid w:val="004735C8"/>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03D24"/>
    <w:rsid w:val="00817DD6"/>
    <w:rsid w:val="00885156"/>
    <w:rsid w:val="009151AA"/>
    <w:rsid w:val="0093429D"/>
    <w:rsid w:val="00943573"/>
    <w:rsid w:val="00970F7D"/>
    <w:rsid w:val="00994A3D"/>
    <w:rsid w:val="009C2B12"/>
    <w:rsid w:val="009C70F3"/>
    <w:rsid w:val="00A174D9"/>
    <w:rsid w:val="00A569CD"/>
    <w:rsid w:val="00AB5EE2"/>
    <w:rsid w:val="00AB6715"/>
    <w:rsid w:val="00B1671E"/>
    <w:rsid w:val="00B25EB8"/>
    <w:rsid w:val="00B354E1"/>
    <w:rsid w:val="00B37F4D"/>
    <w:rsid w:val="00C52A7B"/>
    <w:rsid w:val="00C56BAF"/>
    <w:rsid w:val="00C679AA"/>
    <w:rsid w:val="00C75972"/>
    <w:rsid w:val="00CC0A3A"/>
    <w:rsid w:val="00CD066B"/>
    <w:rsid w:val="00CE4FEE"/>
    <w:rsid w:val="00DB59C3"/>
    <w:rsid w:val="00DC259A"/>
    <w:rsid w:val="00DE23E8"/>
    <w:rsid w:val="00E52377"/>
    <w:rsid w:val="00E64E17"/>
    <w:rsid w:val="00E866C9"/>
    <w:rsid w:val="00EA3D3C"/>
    <w:rsid w:val="00F46900"/>
    <w:rsid w:val="00F61D89"/>
    <w:rsid w:val="46BE30FF"/>
    <w:rsid w:val="6C791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qFormat="1"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HAnsi" w:cstheme="minorBidi"/>
      <w:sz w:val="24"/>
      <w:szCs w:val="22"/>
      <w:lang w:val="en-US" w:eastAsia="en-US" w:bidi="ar-SA"/>
    </w:rPr>
  </w:style>
  <w:style w:type="paragraph" w:styleId="2">
    <w:name w:val="heading 1"/>
    <w:basedOn w:val="3"/>
    <w:next w:val="1"/>
    <w:link w:val="31"/>
    <w:qFormat/>
    <w:uiPriority w:val="2"/>
    <w:pPr>
      <w:numPr>
        <w:ilvl w:val="0"/>
        <w:numId w:val="1"/>
      </w:numPr>
      <w:spacing w:before="240"/>
      <w:contextualSpacing w:val="0"/>
      <w:outlineLvl w:val="0"/>
    </w:pPr>
    <w:rPr>
      <w:b/>
    </w:rPr>
  </w:style>
  <w:style w:type="paragraph" w:styleId="4">
    <w:name w:val="heading 2"/>
    <w:basedOn w:val="2"/>
    <w:next w:val="1"/>
    <w:link w:val="32"/>
    <w:qFormat/>
    <w:uiPriority w:val="2"/>
    <w:pPr>
      <w:numPr>
        <w:ilvl w:val="1"/>
      </w:numPr>
      <w:spacing w:after="200"/>
      <w:outlineLvl w:val="1"/>
    </w:pPr>
  </w:style>
  <w:style w:type="paragraph" w:styleId="5">
    <w:name w:val="heading 3"/>
    <w:basedOn w:val="1"/>
    <w:next w:val="1"/>
    <w:link w:val="45"/>
    <w:qFormat/>
    <w:uiPriority w:val="2"/>
    <w:pPr>
      <w:keepNext/>
      <w:keepLines/>
      <w:numPr>
        <w:ilvl w:val="2"/>
        <w:numId w:val="1"/>
      </w:numPr>
      <w:spacing w:before="40" w:after="120"/>
      <w:outlineLvl w:val="2"/>
    </w:pPr>
    <w:rPr>
      <w:rFonts w:eastAsiaTheme="majorEastAsia" w:cstheme="majorBidi"/>
      <w:b/>
      <w:szCs w:val="24"/>
    </w:rPr>
  </w:style>
  <w:style w:type="paragraph" w:styleId="6">
    <w:name w:val="heading 4"/>
    <w:basedOn w:val="5"/>
    <w:next w:val="1"/>
    <w:link w:val="46"/>
    <w:qFormat/>
    <w:uiPriority w:val="2"/>
    <w:pPr>
      <w:numPr>
        <w:ilvl w:val="3"/>
      </w:numPr>
      <w:outlineLvl w:val="3"/>
    </w:pPr>
    <w:rPr>
      <w:iCs/>
    </w:rPr>
  </w:style>
  <w:style w:type="paragraph" w:styleId="7">
    <w:name w:val="heading 5"/>
    <w:basedOn w:val="6"/>
    <w:next w:val="1"/>
    <w:link w:val="47"/>
    <w:qFormat/>
    <w:uiPriority w:val="2"/>
    <w:pPr>
      <w:numPr>
        <w:ilvl w:val="4"/>
      </w:numPr>
      <w:outlineLvl w:val="4"/>
    </w:p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8">
    <w:name w:val="caption"/>
    <w:basedOn w:val="1"/>
    <w:next w:val="9"/>
    <w:unhideWhenUsed/>
    <w:qFormat/>
    <w:uiPriority w:val="35"/>
    <w:pPr>
      <w:keepNext/>
    </w:pPr>
    <w:rPr>
      <w:rFonts w:cs="Times New Roman"/>
      <w:b/>
      <w:bCs/>
      <w:szCs w:val="24"/>
    </w:rPr>
  </w:style>
  <w:style w:type="paragraph" w:styleId="9">
    <w:name w:val="No Spacing"/>
    <w:unhideWhenUsed/>
    <w:qFormat/>
    <w:uiPriority w:val="99"/>
    <w:pPr>
      <w:spacing w:after="0" w:line="240" w:lineRule="auto"/>
    </w:pPr>
    <w:rPr>
      <w:rFonts w:ascii="Times New Roman" w:hAnsi="Times New Roman" w:eastAsiaTheme="minorHAnsi" w:cstheme="minorBidi"/>
      <w:sz w:val="24"/>
      <w:szCs w:val="22"/>
      <w:lang w:val="en-US" w:eastAsia="en-US" w:bidi="ar-SA"/>
    </w:rPr>
  </w:style>
  <w:style w:type="paragraph" w:styleId="10">
    <w:name w:val="annotation text"/>
    <w:basedOn w:val="1"/>
    <w:link w:val="37"/>
    <w:semiHidden/>
    <w:unhideWhenUsed/>
    <w:qFormat/>
    <w:uiPriority w:val="99"/>
    <w:rPr>
      <w:sz w:val="20"/>
      <w:szCs w:val="20"/>
    </w:rPr>
  </w:style>
  <w:style w:type="paragraph" w:styleId="11">
    <w:name w:val="endnote text"/>
    <w:basedOn w:val="1"/>
    <w:link w:val="39"/>
    <w:semiHidden/>
    <w:unhideWhenUsed/>
    <w:uiPriority w:val="99"/>
    <w:pPr>
      <w:spacing w:after="0"/>
    </w:pPr>
    <w:rPr>
      <w:sz w:val="20"/>
      <w:szCs w:val="20"/>
    </w:rPr>
  </w:style>
  <w:style w:type="paragraph" w:styleId="12">
    <w:name w:val="Balloon Text"/>
    <w:basedOn w:val="1"/>
    <w:link w:val="35"/>
    <w:semiHidden/>
    <w:unhideWhenUsed/>
    <w:qFormat/>
    <w:uiPriority w:val="99"/>
    <w:pPr>
      <w:spacing w:after="0"/>
    </w:pPr>
    <w:rPr>
      <w:rFonts w:ascii="Tahoma" w:hAnsi="Tahoma" w:cs="Tahoma"/>
      <w:sz w:val="16"/>
      <w:szCs w:val="16"/>
    </w:rPr>
  </w:style>
  <w:style w:type="paragraph" w:styleId="13">
    <w:name w:val="footer"/>
    <w:basedOn w:val="1"/>
    <w:link w:val="40"/>
    <w:unhideWhenUsed/>
    <w:qFormat/>
    <w:uiPriority w:val="99"/>
    <w:pPr>
      <w:tabs>
        <w:tab w:val="center" w:pos="4844"/>
        <w:tab w:val="right" w:pos="9689"/>
      </w:tabs>
      <w:spacing w:after="0"/>
    </w:pPr>
  </w:style>
  <w:style w:type="paragraph" w:styleId="14">
    <w:name w:val="header"/>
    <w:basedOn w:val="1"/>
    <w:link w:val="42"/>
    <w:unhideWhenUsed/>
    <w:qFormat/>
    <w:uiPriority w:val="99"/>
    <w:pPr>
      <w:tabs>
        <w:tab w:val="center" w:pos="4844"/>
        <w:tab w:val="right" w:pos="9689"/>
      </w:tabs>
    </w:pPr>
    <w:rPr>
      <w:b/>
    </w:rPr>
  </w:style>
  <w:style w:type="paragraph" w:styleId="15">
    <w:name w:val="Subtitle"/>
    <w:basedOn w:val="1"/>
    <w:next w:val="1"/>
    <w:link w:val="33"/>
    <w:unhideWhenUsed/>
    <w:qFormat/>
    <w:uiPriority w:val="99"/>
    <w:pPr>
      <w:spacing w:before="240"/>
    </w:pPr>
    <w:rPr>
      <w:rFonts w:cs="Times New Roman"/>
      <w:b/>
      <w:szCs w:val="24"/>
    </w:rPr>
  </w:style>
  <w:style w:type="paragraph" w:styleId="16">
    <w:name w:val="footnote text"/>
    <w:basedOn w:val="1"/>
    <w:link w:val="41"/>
    <w:semiHidden/>
    <w:unhideWhenUsed/>
    <w:qFormat/>
    <w:uiPriority w:val="99"/>
    <w:pPr>
      <w:spacing w:after="0"/>
    </w:pPr>
    <w:rPr>
      <w:sz w:val="20"/>
      <w:szCs w:val="20"/>
    </w:rPr>
  </w:style>
  <w:style w:type="paragraph" w:styleId="17">
    <w:name w:val="Normal (Web)"/>
    <w:basedOn w:val="1"/>
    <w:unhideWhenUsed/>
    <w:qFormat/>
    <w:uiPriority w:val="99"/>
    <w:pPr>
      <w:spacing w:before="100" w:beforeAutospacing="1" w:after="100" w:afterAutospacing="1"/>
    </w:pPr>
    <w:rPr>
      <w:rFonts w:eastAsia="Times New Roman" w:cs="Times New Roman"/>
      <w:szCs w:val="24"/>
    </w:rPr>
  </w:style>
  <w:style w:type="paragraph" w:styleId="18">
    <w:name w:val="Title"/>
    <w:basedOn w:val="1"/>
    <w:next w:val="1"/>
    <w:link w:val="51"/>
    <w:qFormat/>
    <w:uiPriority w:val="0"/>
    <w:pPr>
      <w:suppressLineNumbers/>
      <w:spacing w:before="240" w:after="360"/>
      <w:jc w:val="center"/>
    </w:pPr>
    <w:rPr>
      <w:rFonts w:cs="Times New Roman"/>
      <w:b/>
      <w:sz w:val="32"/>
      <w:szCs w:val="32"/>
    </w:rPr>
  </w:style>
  <w:style w:type="paragraph" w:styleId="19">
    <w:name w:val="annotation subject"/>
    <w:basedOn w:val="10"/>
    <w:next w:val="10"/>
    <w:link w:val="38"/>
    <w:semiHidden/>
    <w:unhideWhenUsed/>
    <w:qFormat/>
    <w:uiPriority w:val="99"/>
    <w:rPr>
      <w:b/>
      <w:bCs/>
    </w:rPr>
  </w:style>
  <w:style w:type="table" w:styleId="21">
    <w:name w:val="Table Grid"/>
    <w:basedOn w:val="20"/>
    <w:qFormat/>
    <w:uiPriority w:val="59"/>
    <w:pPr>
      <w:spacing w:after="0" w:line="240" w:lineRule="auto"/>
    </w:pPr>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rFonts w:ascii="Times New Roman" w:hAnsi="Times New Roman"/>
      <w:b/>
      <w:bCs/>
    </w:rPr>
  </w:style>
  <w:style w:type="character" w:styleId="24">
    <w:name w:val="endnote reference"/>
    <w:basedOn w:val="22"/>
    <w:semiHidden/>
    <w:unhideWhenUsed/>
    <w:qFormat/>
    <w:uiPriority w:val="99"/>
    <w:rPr>
      <w:vertAlign w:val="superscript"/>
    </w:rPr>
  </w:style>
  <w:style w:type="character" w:styleId="25">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6">
    <w:name w:val="Emphasis"/>
    <w:basedOn w:val="22"/>
    <w:qFormat/>
    <w:uiPriority w:val="20"/>
    <w:rPr>
      <w:rFonts w:ascii="Times New Roman" w:hAnsi="Times New Roman"/>
      <w:i/>
      <w:iCs/>
    </w:rPr>
  </w:style>
  <w:style w:type="character" w:styleId="27">
    <w:name w:val="line number"/>
    <w:basedOn w:val="22"/>
    <w:semiHidden/>
    <w:unhideWhenUsed/>
    <w:qFormat/>
    <w:uiPriority w:val="99"/>
  </w:style>
  <w:style w:type="character" w:styleId="28">
    <w:name w:val="Hyperlink"/>
    <w:basedOn w:val="22"/>
    <w:unhideWhenUsed/>
    <w:qFormat/>
    <w:uiPriority w:val="99"/>
    <w:rPr>
      <w:color w:val="0000FF"/>
      <w:u w:val="single"/>
    </w:rPr>
  </w:style>
  <w:style w:type="character" w:styleId="29">
    <w:name w:val="annotation reference"/>
    <w:basedOn w:val="22"/>
    <w:semiHidden/>
    <w:unhideWhenUsed/>
    <w:qFormat/>
    <w:uiPriority w:val="99"/>
    <w:rPr>
      <w:sz w:val="16"/>
      <w:szCs w:val="16"/>
    </w:rPr>
  </w:style>
  <w:style w:type="character" w:styleId="30">
    <w:name w:val="footnote reference"/>
    <w:basedOn w:val="22"/>
    <w:semiHidden/>
    <w:unhideWhenUsed/>
    <w:qFormat/>
    <w:uiPriority w:val="99"/>
    <w:rPr>
      <w:vertAlign w:val="superscript"/>
    </w:rPr>
  </w:style>
  <w:style w:type="character" w:customStyle="1" w:styleId="31">
    <w:name w:val="Heading 1 Char"/>
    <w:basedOn w:val="22"/>
    <w:link w:val="2"/>
    <w:qFormat/>
    <w:uiPriority w:val="2"/>
    <w:rPr>
      <w:rFonts w:ascii="Times New Roman" w:hAnsi="Times New Roman" w:eastAsia="Cambria" w:cs="Times New Roman"/>
      <w:b/>
      <w:sz w:val="24"/>
      <w:szCs w:val="24"/>
    </w:rPr>
  </w:style>
  <w:style w:type="character" w:customStyle="1" w:styleId="32">
    <w:name w:val="Heading 2 Char"/>
    <w:basedOn w:val="22"/>
    <w:link w:val="4"/>
    <w:qFormat/>
    <w:uiPriority w:val="2"/>
    <w:rPr>
      <w:rFonts w:ascii="Times New Roman" w:hAnsi="Times New Roman" w:eastAsia="Cambria" w:cs="Times New Roman"/>
      <w:b/>
      <w:sz w:val="24"/>
      <w:szCs w:val="24"/>
    </w:rPr>
  </w:style>
  <w:style w:type="character" w:customStyle="1" w:styleId="33">
    <w:name w:val="Subtitle Char"/>
    <w:basedOn w:val="22"/>
    <w:link w:val="15"/>
    <w:qFormat/>
    <w:uiPriority w:val="99"/>
    <w:rPr>
      <w:rFonts w:ascii="Times New Roman" w:hAnsi="Times New Roman" w:cs="Times New Roman"/>
      <w:b/>
      <w:sz w:val="24"/>
      <w:szCs w:val="24"/>
    </w:rPr>
  </w:style>
  <w:style w:type="paragraph" w:customStyle="1" w:styleId="34">
    <w:name w:val="Author List"/>
    <w:basedOn w:val="15"/>
    <w:next w:val="1"/>
    <w:qFormat/>
    <w:uiPriority w:val="1"/>
  </w:style>
  <w:style w:type="character" w:customStyle="1" w:styleId="35">
    <w:name w:val="Balloon Text Char"/>
    <w:basedOn w:val="22"/>
    <w:link w:val="12"/>
    <w:semiHidden/>
    <w:qFormat/>
    <w:uiPriority w:val="99"/>
    <w:rPr>
      <w:rFonts w:ascii="Tahoma" w:hAnsi="Tahoma" w:cs="Tahoma"/>
      <w:sz w:val="16"/>
      <w:szCs w:val="16"/>
    </w:rPr>
  </w:style>
  <w:style w:type="character" w:customStyle="1" w:styleId="36">
    <w:name w:val="Book Title"/>
    <w:basedOn w:val="22"/>
    <w:qFormat/>
    <w:uiPriority w:val="33"/>
    <w:rPr>
      <w:rFonts w:ascii="Times New Roman" w:hAnsi="Times New Roman"/>
      <w:b/>
      <w:bCs/>
      <w:i/>
      <w:iCs/>
      <w:spacing w:val="5"/>
    </w:rPr>
  </w:style>
  <w:style w:type="character" w:customStyle="1" w:styleId="37">
    <w:name w:val="Comment Text Char"/>
    <w:basedOn w:val="22"/>
    <w:link w:val="10"/>
    <w:semiHidden/>
    <w:qFormat/>
    <w:uiPriority w:val="99"/>
    <w:rPr>
      <w:rFonts w:ascii="Times New Roman" w:hAnsi="Times New Roman"/>
      <w:sz w:val="20"/>
      <w:szCs w:val="20"/>
    </w:rPr>
  </w:style>
  <w:style w:type="character" w:customStyle="1" w:styleId="38">
    <w:name w:val="Comment Subject Char"/>
    <w:basedOn w:val="37"/>
    <w:link w:val="19"/>
    <w:semiHidden/>
    <w:qFormat/>
    <w:uiPriority w:val="99"/>
    <w:rPr>
      <w:rFonts w:ascii="Times New Roman" w:hAnsi="Times New Roman"/>
      <w:b/>
      <w:bCs/>
      <w:sz w:val="20"/>
      <w:szCs w:val="20"/>
    </w:rPr>
  </w:style>
  <w:style w:type="character" w:customStyle="1" w:styleId="39">
    <w:name w:val="Endnote Text Char"/>
    <w:basedOn w:val="22"/>
    <w:link w:val="11"/>
    <w:semiHidden/>
    <w:qFormat/>
    <w:uiPriority w:val="99"/>
    <w:rPr>
      <w:rFonts w:ascii="Times New Roman" w:hAnsi="Times New Roman"/>
      <w:sz w:val="20"/>
      <w:szCs w:val="20"/>
    </w:rPr>
  </w:style>
  <w:style w:type="character" w:customStyle="1" w:styleId="40">
    <w:name w:val="Footer Char"/>
    <w:basedOn w:val="22"/>
    <w:link w:val="13"/>
    <w:qFormat/>
    <w:uiPriority w:val="99"/>
    <w:rPr>
      <w:rFonts w:ascii="Times New Roman" w:hAnsi="Times New Roman"/>
      <w:sz w:val="24"/>
    </w:rPr>
  </w:style>
  <w:style w:type="character" w:customStyle="1" w:styleId="41">
    <w:name w:val="Footnote Text Char"/>
    <w:basedOn w:val="22"/>
    <w:link w:val="16"/>
    <w:semiHidden/>
    <w:qFormat/>
    <w:uiPriority w:val="99"/>
    <w:rPr>
      <w:rFonts w:ascii="Times New Roman" w:hAnsi="Times New Roman"/>
      <w:sz w:val="20"/>
      <w:szCs w:val="20"/>
    </w:rPr>
  </w:style>
  <w:style w:type="character" w:customStyle="1" w:styleId="42">
    <w:name w:val="Header Char"/>
    <w:basedOn w:val="22"/>
    <w:link w:val="14"/>
    <w:qFormat/>
    <w:uiPriority w:val="99"/>
    <w:rPr>
      <w:rFonts w:ascii="Times New Roman" w:hAnsi="Times New Roman"/>
      <w:b/>
      <w:sz w:val="24"/>
    </w:rPr>
  </w:style>
  <w:style w:type="character" w:customStyle="1" w:styleId="43">
    <w:name w:val="Intense Emphasis"/>
    <w:basedOn w:val="22"/>
    <w:unhideWhenUsed/>
    <w:qFormat/>
    <w:uiPriority w:val="21"/>
    <w:rPr>
      <w:rFonts w:ascii="Times New Roman" w:hAnsi="Times New Roman"/>
      <w:i/>
      <w:iCs/>
      <w:color w:val="auto"/>
    </w:rPr>
  </w:style>
  <w:style w:type="character" w:customStyle="1" w:styleId="44">
    <w:name w:val="Intense Reference"/>
    <w:basedOn w:val="22"/>
    <w:qFormat/>
    <w:uiPriority w:val="32"/>
    <w:rPr>
      <w:b/>
      <w:bCs/>
      <w:smallCaps/>
      <w:color w:val="auto"/>
      <w:spacing w:val="5"/>
    </w:rPr>
  </w:style>
  <w:style w:type="character" w:customStyle="1" w:styleId="45">
    <w:name w:val="Heading 3 Char"/>
    <w:basedOn w:val="22"/>
    <w:link w:val="5"/>
    <w:qFormat/>
    <w:uiPriority w:val="2"/>
    <w:rPr>
      <w:rFonts w:ascii="Times New Roman" w:hAnsi="Times New Roman" w:eastAsiaTheme="majorEastAsia" w:cstheme="majorBidi"/>
      <w:b/>
      <w:sz w:val="24"/>
      <w:szCs w:val="24"/>
    </w:rPr>
  </w:style>
  <w:style w:type="character" w:customStyle="1" w:styleId="46">
    <w:name w:val="Heading 4 Char"/>
    <w:basedOn w:val="22"/>
    <w:link w:val="6"/>
    <w:qFormat/>
    <w:uiPriority w:val="2"/>
    <w:rPr>
      <w:rFonts w:ascii="Times New Roman" w:hAnsi="Times New Roman" w:eastAsiaTheme="majorEastAsia" w:cstheme="majorBidi"/>
      <w:b/>
      <w:iCs/>
      <w:sz w:val="24"/>
      <w:szCs w:val="24"/>
    </w:rPr>
  </w:style>
  <w:style w:type="character" w:customStyle="1" w:styleId="47">
    <w:name w:val="Heading 5 Char"/>
    <w:basedOn w:val="22"/>
    <w:link w:val="7"/>
    <w:qFormat/>
    <w:uiPriority w:val="2"/>
    <w:rPr>
      <w:rFonts w:ascii="Times New Roman" w:hAnsi="Times New Roman" w:eastAsiaTheme="majorEastAsia" w:cstheme="majorBidi"/>
      <w:b/>
      <w:iCs/>
      <w:sz w:val="24"/>
      <w:szCs w:val="24"/>
    </w:rPr>
  </w:style>
  <w:style w:type="paragraph" w:styleId="48">
    <w:name w:val="Quote"/>
    <w:basedOn w:val="1"/>
    <w:next w:val="1"/>
    <w:link w:val="49"/>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9">
    <w:name w:val="Quote Char"/>
    <w:basedOn w:val="22"/>
    <w:link w:val="48"/>
    <w:qFormat/>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50">
    <w:name w:val="Subtle Emphasis"/>
    <w:basedOn w:val="22"/>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51">
    <w:name w:val="Title Char"/>
    <w:basedOn w:val="22"/>
    <w:link w:val="18"/>
    <w:qFormat/>
    <w:uiPriority w:val="0"/>
    <w:rPr>
      <w:rFonts w:ascii="Times New Roman" w:hAnsi="Times New Roman" w:cs="Times New Roman"/>
      <w:b/>
      <w:sz w:val="32"/>
      <w:szCs w:val="32"/>
    </w:rPr>
  </w:style>
  <w:style w:type="paragraph" w:customStyle="1" w:styleId="52">
    <w:name w:val="Supplementary Material"/>
    <w:basedOn w:val="18"/>
    <w:next w:val="18"/>
    <w:qFormat/>
    <w:uiPriority w:val="0"/>
    <w:pPr>
      <w:spacing w:after="120"/>
    </w:pPr>
    <w:rPr>
      <w:i/>
    </w:rPr>
  </w:style>
  <w:style w:type="paragraph" w:customStyle="1" w:styleId="53">
    <w:name w:val="Revision"/>
    <w:hidden/>
    <w:semiHidden/>
    <w:qFormat/>
    <w:uiPriority w:val="99"/>
    <w:pPr>
      <w:spacing w:after="0" w:line="240" w:lineRule="auto"/>
    </w:pPr>
    <w:rPr>
      <w:rFonts w:ascii="Times New Roman" w:hAnsi="Times New Roman" w:eastAsiaTheme="minorHAnsi" w:cstheme="minorBidi"/>
      <w:sz w:val="24"/>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6.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tiff"/><Relationship Id="rId11" Type="http://schemas.openxmlformats.org/officeDocument/2006/relationships/image" Target="media/image3.tiff"/><Relationship Id="rId10" Type="http://schemas.openxmlformats.org/officeDocument/2006/relationships/image" Target="media/image2.tiff"/><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F441E3-103C-4487-877D-08CD22337C19}">
  <ds:schemaRefs/>
</ds:datastoreItem>
</file>

<file path=customXml/itemProps3.xml><?xml version="1.0" encoding="utf-8"?>
<ds:datastoreItem xmlns:ds="http://schemas.openxmlformats.org/officeDocument/2006/customXml" ds:itemID="{114314AF-3C36-4C2C-B599-40A76C6FFFC1}">
  <ds:schemaRefs/>
</ds:datastoreItem>
</file>

<file path=customXml/itemProps4.xml><?xml version="1.0" encoding="utf-8"?>
<ds:datastoreItem xmlns:ds="http://schemas.openxmlformats.org/officeDocument/2006/customXml" ds:itemID="{2558679B-78FB-42CD-A1EA-A99096AF5568}">
  <ds:schemaRefs/>
</ds:datastoreItem>
</file>

<file path=customXml/itemProps5.xml><?xml version="1.0" encoding="utf-8"?>
<ds:datastoreItem xmlns:ds="http://schemas.openxmlformats.org/officeDocument/2006/customXml" ds:itemID="{4B2E0E22-D442-4EBE-AAA2-EDC8871E7B41}">
  <ds:schemaRefs/>
</ds:datastoreItem>
</file>

<file path=customXml/itemProps6.xml><?xml version="1.0" encoding="utf-8"?>
<ds:datastoreItem xmlns:ds="http://schemas.openxmlformats.org/officeDocument/2006/customXml" ds:itemID="{A3D4929F-83D0-432F-8F82-6D4423C25F5E}">
  <ds:schemaRefs/>
</ds:datastoreItem>
</file>

<file path=docProps/app.xml><?xml version="1.0" encoding="utf-8"?>
<Properties xmlns="http://schemas.openxmlformats.org/officeDocument/2006/extended-properties" xmlns:vt="http://schemas.openxmlformats.org/officeDocument/2006/docPropsVTypes">
  <Template>Supplementary_Material.dotx</Template>
  <Pages>4</Pages>
  <Words>250</Words>
  <Characters>1536</Characters>
  <Lines>6</Lines>
  <Paragraphs>1</Paragraphs>
  <TotalTime>0</TotalTime>
  <ScaleCrop>false</ScaleCrop>
  <LinksUpToDate>false</LinksUpToDate>
  <CharactersWithSpaces>1774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2022-11-17T16:58:00Z</dcterms:created>
  <dc:creator>Frontiers</dc:creator>
  <cp:lastModifiedBy>噜噜</cp:lastModifiedBy>
  <cp:lastPrinted>2013-10-03T12:51:00Z</cp:lastPrinted>
  <dcterms:modified xsi:type="dcterms:W3CDTF">2026-04-01T09:15:44Z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KSOTemplateDocerSaveRecord">
    <vt:lpwstr>eyJoZGlkIjoiMDhhMGRlNTUwZmFiOGEzYjkyOTMyYzk1OTVjOWZlMWUiLCJ1c2VySWQiOiIxNzk5OTcxNjYzIn0=</vt:lpwstr>
  </property>
  <property fmtid="{D5CDD505-2E9C-101B-9397-08002B2CF9AE}" pid="11" name="KSOProductBuildVer">
    <vt:lpwstr>2052-12.1.0.20305</vt:lpwstr>
  </property>
  <property fmtid="{D5CDD505-2E9C-101B-9397-08002B2CF9AE}" pid="12" name="ICV">
    <vt:lpwstr>973AD3526E544CBF90D7C6F31C18BD92_12</vt:lpwstr>
  </property>
</Properties>
</file>