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3777BA">
      <w:pPr>
        <w:spacing w:line="25" w:lineRule="atLeast"/>
        <w:ind w:firstLine="0" w:firstLineChars="0"/>
        <w:jc w:val="center"/>
        <w:outlineLvl w:val="0"/>
        <w:rPr>
          <w:rFonts w:eastAsia="黑体" w:cs="Times New Roman"/>
          <w:b/>
          <w:bCs/>
          <w:kern w:val="44"/>
          <w:sz w:val="28"/>
          <w:szCs w:val="28"/>
        </w:rPr>
      </w:pPr>
      <w:bookmarkStart w:id="0" w:name="OLE_LINK11"/>
      <w:bookmarkStart w:id="1" w:name="_Hlk197880613"/>
      <w:r>
        <w:rPr>
          <w:rFonts w:eastAsia="黑体" w:cs="Times New Roman"/>
          <w:b/>
          <w:bCs/>
          <w:kern w:val="44"/>
          <w:sz w:val="28"/>
          <w:szCs w:val="28"/>
        </w:rPr>
        <w:t>Emotional Distress Pattern Differences in the Sleep–Fatigue Association Among Childhood Cancer Survivors During Early Treatment: A Cross-Sectional Mediation Analysis</w:t>
      </w:r>
    </w:p>
    <w:p w14:paraId="1BFFF81C">
      <w:pPr>
        <w:spacing w:line="25" w:lineRule="atLeast"/>
        <w:ind w:firstLine="0" w:firstLineChars="0"/>
        <w:jc w:val="center"/>
        <w:outlineLvl w:val="0"/>
        <w:rPr>
          <w:rFonts w:eastAsia="黑体" w:cs="Times New Roman"/>
          <w:b/>
          <w:bCs/>
          <w:kern w:val="44"/>
          <w:sz w:val="28"/>
          <w:szCs w:val="28"/>
        </w:rPr>
      </w:pPr>
    </w:p>
    <w:p w14:paraId="070EB2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/>
        <w:jc w:val="center"/>
        <w:textAlignment w:val="center"/>
        <w:rPr>
          <w:rFonts w:ascii="Times New Roman" w:hAnsi="Times New Roman" w:eastAsia="宋体" w:cs="Times New Roman"/>
          <w:b/>
          <w:bCs/>
          <w:sz w:val="20"/>
          <w:szCs w:val="20"/>
          <w14:ligatures w14:val="none"/>
        </w:rPr>
      </w:pPr>
      <w:r>
        <w:rPr>
          <w:sz w:val="22"/>
          <w:szCs w:val="22"/>
          <w:highlight w:val="none"/>
        </w:rPr>
        <w:t>Appendix Table</w:t>
      </w:r>
      <w:r>
        <w:rPr>
          <w:rFonts w:hint="eastAsia" w:eastAsia="宋体"/>
          <w:sz w:val="22"/>
          <w:szCs w:val="22"/>
          <w:highlight w:val="none"/>
          <w:lang w:val="en-US" w:eastAsia="zh-CN"/>
        </w:rPr>
        <w:t>.</w:t>
      </w:r>
      <w:r>
        <w:rPr>
          <w:sz w:val="22"/>
          <w:szCs w:val="22"/>
          <w:highlight w:val="none"/>
        </w:rPr>
        <w:t xml:space="preserve"> </w:t>
      </w:r>
      <w:r>
        <w:rPr>
          <w:rFonts w:hint="eastAsia"/>
          <w:sz w:val="22"/>
          <w:szCs w:val="22"/>
          <w:highlight w:val="none"/>
        </w:rPr>
        <w:t>1</w:t>
      </w:r>
      <w:r>
        <w:rPr>
          <w:sz w:val="22"/>
          <w:szCs w:val="22"/>
          <w:highlight w:val="none"/>
        </w:rPr>
        <w:t xml:space="preserve"> Abbreviated names for the 12 main cancer groups (</w:t>
      </w:r>
      <w:bookmarkStart w:id="2" w:name="_Hlk205151727"/>
      <w:r>
        <w:rPr>
          <w:sz w:val="22"/>
          <w:szCs w:val="22"/>
          <w:highlight w:val="none"/>
        </w:rPr>
        <w:t>based on ICCC-3</w:t>
      </w:r>
      <w:bookmarkEnd w:id="2"/>
      <w:r>
        <w:rPr>
          <w:sz w:val="22"/>
          <w:szCs w:val="22"/>
          <w:highlight w:val="none"/>
        </w:rPr>
        <w:t>) in this study</w:t>
      </w:r>
    </w:p>
    <w:tbl>
      <w:tblPr>
        <w:tblStyle w:val="51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0"/>
        <w:gridCol w:w="8640"/>
        <w:gridCol w:w="4898"/>
      </w:tblGrid>
      <w:tr w14:paraId="169A4E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" w:hRule="atLeast"/>
          <w:jc w:val="center"/>
        </w:trPr>
        <w:tc>
          <w:tcPr>
            <w:tcW w:w="347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  <w:tl2br w:val="nil"/>
            </w:tcBorders>
            <w:shd w:val="clear" w:color="auto" w:fill="FFFFFF"/>
            <w:noWrap/>
            <w:vAlign w:val="center"/>
          </w:tcPr>
          <w:p w14:paraId="59DFC3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000000"/>
                <w:kern w:val="0"/>
                <w:sz w:val="22"/>
                <w:szCs w:val="22"/>
                <w14:ligatures w14:val="none"/>
              </w:rPr>
              <w:t>Code</w:t>
            </w:r>
          </w:p>
        </w:tc>
        <w:tc>
          <w:tcPr>
            <w:tcW w:w="2969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vAlign w:val="center"/>
          </w:tcPr>
          <w:p w14:paraId="7849F60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000000"/>
                <w:kern w:val="0"/>
                <w:sz w:val="22"/>
                <w:szCs w:val="22"/>
                <w14:ligatures w14:val="none"/>
              </w:rPr>
              <w:t>Name of disease</w:t>
            </w:r>
          </w:p>
        </w:tc>
        <w:tc>
          <w:tcPr>
            <w:tcW w:w="1683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shd w:val="clear" w:color="auto" w:fill="FFFFFF"/>
            <w:noWrap/>
            <w:vAlign w:val="center"/>
          </w:tcPr>
          <w:p w14:paraId="4870488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eastAsia="宋体" w:cs="Times New Roman"/>
                <w:b w:val="0"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bCs/>
                <w:color w:val="000000"/>
                <w:kern w:val="0"/>
                <w:sz w:val="22"/>
                <w:szCs w:val="22"/>
                <w14:ligatures w14:val="none"/>
              </w:rPr>
              <w:t>Abbreviate name in this study</w:t>
            </w:r>
          </w:p>
        </w:tc>
      </w:tr>
      <w:tr w14:paraId="57594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347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8BB178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Ⅰ</w:t>
            </w:r>
          </w:p>
        </w:tc>
        <w:tc>
          <w:tcPr>
            <w:tcW w:w="2969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C83307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Leuk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a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emias, myeloproliferative and myelodysplastic diseases</w:t>
            </w:r>
          </w:p>
        </w:tc>
        <w:tc>
          <w:tcPr>
            <w:tcW w:w="1683" w:type="pct"/>
            <w:tcBorders>
              <w:top w:val="single" w:color="auto" w:sz="8" w:space="0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FE676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Leukaemias</w:t>
            </w:r>
          </w:p>
        </w:tc>
      </w:tr>
      <w:tr w14:paraId="2632A2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785242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Ⅱ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9C7AE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</w:pPr>
            <w:bookmarkStart w:id="3" w:name="OLE_LINK23"/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 xml:space="preserve">Lymphomas </w:t>
            </w:r>
            <w:bookmarkEnd w:id="3"/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and reticuloendothelial neoplasms</w:t>
            </w:r>
          </w:p>
        </w:tc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C7F2E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Lymphomas</w:t>
            </w:r>
          </w:p>
        </w:tc>
      </w:tr>
      <w:tr w14:paraId="44051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8815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Ⅲ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22A6C5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CNS and miscellaneous intracranial and intraspinal neoplasms</w:t>
            </w:r>
          </w:p>
        </w:tc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305E3E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CNS tumours</w:t>
            </w:r>
          </w:p>
        </w:tc>
      </w:tr>
      <w:tr w14:paraId="715FD1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363E8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Ⅳ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AD311F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Neuroblastoma and other peripheral nervous cell tumo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u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rs</w:t>
            </w:r>
          </w:p>
        </w:tc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E65C5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Neuroblastomas</w:t>
            </w:r>
          </w:p>
        </w:tc>
      </w:tr>
      <w:tr w14:paraId="225FA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FDC64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Ⅴ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9AB84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Retinoblastoma</w:t>
            </w:r>
          </w:p>
        </w:tc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41485D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Retinoblastoma</w:t>
            </w:r>
          </w:p>
        </w:tc>
      </w:tr>
      <w:tr w14:paraId="169F4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02F53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Ⅵ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B87337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Renal tumo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u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rs</w:t>
            </w:r>
          </w:p>
        </w:tc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CCD9A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Renal tumours</w:t>
            </w:r>
          </w:p>
        </w:tc>
      </w:tr>
      <w:tr w14:paraId="42F23B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8B3848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Ⅶ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F063F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Hepatic tumo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u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rs</w:t>
            </w:r>
          </w:p>
        </w:tc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638FA9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Hepatic tumours</w:t>
            </w:r>
          </w:p>
        </w:tc>
      </w:tr>
      <w:tr w14:paraId="5BDC8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1D758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Ⅷ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D69CE1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Malignant bone tumo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u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rs</w:t>
            </w:r>
          </w:p>
        </w:tc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F14CBD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Malignant bone tu</w:t>
            </w:r>
            <w:r>
              <w:rPr>
                <w:rFonts w:hint="eastAsia" w:eastAsia="宋体" w:cs="Times New Roman"/>
                <w:b w:val="0"/>
                <w:color w:val="000000"/>
                <w:kern w:val="0"/>
                <w:sz w:val="22"/>
                <w:szCs w:val="22"/>
                <w:lang w:val="en-US" w:eastAsia="zh-CN"/>
                <w14:ligatures w14:val="none"/>
              </w:rPr>
              <w:t>m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ours</w:t>
            </w:r>
          </w:p>
        </w:tc>
      </w:tr>
      <w:tr w14:paraId="0B10A9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5E8C8B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Ⅸ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E6A016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Sof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tissue and other extraosseous sarcomas</w:t>
            </w:r>
          </w:p>
        </w:tc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3C3D6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Soft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-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tissue sarcomas</w:t>
            </w:r>
          </w:p>
        </w:tc>
      </w:tr>
      <w:tr w14:paraId="24DE6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19520B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Ⅹ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7B92393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Germ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cell tumo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u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rs, trophoblastic tumo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u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rs and neoplasms of gonads</w:t>
            </w:r>
          </w:p>
        </w:tc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33AA3C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Germ</w:t>
            </w:r>
            <w:r>
              <w:rPr>
                <w:rFonts w:hint="eastAsia"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 xml:space="preserve"> </w:t>
            </w: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cell tumours</w:t>
            </w:r>
          </w:p>
        </w:tc>
      </w:tr>
      <w:tr w14:paraId="568724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02E298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Ⅺ</w:t>
            </w:r>
          </w:p>
        </w:tc>
        <w:tc>
          <w:tcPr>
            <w:tcW w:w="296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4A0983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Other malignant epithelial neoplasms and malignant melanomas</w:t>
            </w:r>
          </w:p>
        </w:tc>
        <w:tc>
          <w:tcPr>
            <w:tcW w:w="1683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</w:tcPr>
          <w:p w14:paraId="6A0ED8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Malignant epithelial tumours and melanomas</w:t>
            </w:r>
          </w:p>
        </w:tc>
      </w:tr>
      <w:tr w14:paraId="26B54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347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198BCA1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both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Ⅻ</w:t>
            </w:r>
          </w:p>
        </w:tc>
        <w:tc>
          <w:tcPr>
            <w:tcW w:w="2969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22D4FC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Other and unspecified malignant neoplasms</w:t>
            </w:r>
          </w:p>
        </w:tc>
        <w:tc>
          <w:tcPr>
            <w:tcW w:w="1683" w:type="pct"/>
            <w:tcBorders>
              <w:top w:val="nil"/>
              <w:left w:val="nil"/>
              <w:bottom w:val="single" w:color="auto" w:sz="12" w:space="0"/>
              <w:right w:val="nil"/>
            </w:tcBorders>
            <w:shd w:val="clear" w:color="auto" w:fill="FFFFFF"/>
            <w:noWrap/>
            <w:vAlign w:val="center"/>
          </w:tcPr>
          <w:p w14:paraId="5FED1E6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</w:pPr>
            <w:r>
              <w:rPr>
                <w:rFonts w:ascii="Times New Roman" w:hAnsi="Times New Roman" w:eastAsia="宋体" w:cs="Times New Roman"/>
                <w:b w:val="0"/>
                <w:color w:val="000000"/>
                <w:kern w:val="0"/>
                <w:sz w:val="22"/>
                <w:szCs w:val="22"/>
                <w14:ligatures w14:val="none"/>
              </w:rPr>
              <w:t>Other cancers</w:t>
            </w:r>
          </w:p>
        </w:tc>
      </w:tr>
    </w:tbl>
    <w:p w14:paraId="14BDB6E0">
      <w:pPr>
        <w:snapToGrid w:val="0"/>
        <w:spacing w:after="0" w:line="240" w:lineRule="auto"/>
        <w:jc w:val="both"/>
        <w:rPr>
          <w:rFonts w:ascii="Times New Roman" w:hAnsi="Times New Roman" w:eastAsia="宋体" w:cs="Times New Roman"/>
          <w:sz w:val="22"/>
          <w:szCs w:val="22"/>
          <w14:ligatures w14:val="none"/>
        </w:rPr>
      </w:pPr>
      <w:r>
        <w:rPr>
          <w:rFonts w:cs="Times New Roman"/>
          <w:sz w:val="22"/>
          <w:szCs w:val="22"/>
        </w:rPr>
        <w:t xml:space="preserve">Abbreviations: </w:t>
      </w:r>
      <w:r>
        <w:rPr>
          <w:rFonts w:ascii="Times New Roman" w:hAnsi="Times New Roman" w:eastAsia="宋体" w:cs="Times New Roman"/>
          <w:sz w:val="22"/>
          <w:szCs w:val="22"/>
          <w14:ligatures w14:val="none"/>
        </w:rPr>
        <w:t>ICCC-3</w:t>
      </w:r>
      <w:r>
        <w:rPr>
          <w:rFonts w:hint="eastAsia" w:eastAsia="宋体" w:cs="Times New Roman"/>
          <w:sz w:val="22"/>
          <w:szCs w:val="22"/>
          <w:lang w:val="en-US" w:eastAsia="zh-CN"/>
          <w14:ligatures w14:val="none"/>
        </w:rPr>
        <w:t xml:space="preserve">, </w:t>
      </w:r>
      <w:r>
        <w:rPr>
          <w:rFonts w:ascii="Times New Roman" w:hAnsi="Times New Roman" w:eastAsia="宋体" w:cs="Times New Roman"/>
          <w:sz w:val="22"/>
          <w:szCs w:val="22"/>
          <w14:ligatures w14:val="none"/>
        </w:rPr>
        <w:t>the International Classification of Childhood Cancer, third revision</w:t>
      </w:r>
      <w:r>
        <w:rPr>
          <w:rFonts w:hint="eastAsia" w:eastAsia="宋体" w:cs="Times New Roman"/>
          <w:sz w:val="22"/>
          <w:szCs w:val="22"/>
          <w:lang w:val="en-US" w:eastAsia="zh-CN"/>
          <w14:ligatures w14:val="none"/>
        </w:rPr>
        <w:t>;</w:t>
      </w:r>
      <w:r>
        <w:rPr>
          <w:rFonts w:ascii="Times New Roman" w:hAnsi="Times New Roman" w:eastAsia="宋体" w:cs="Times New Roman"/>
          <w:sz w:val="22"/>
          <w:szCs w:val="22"/>
          <w14:ligatures w14:val="none"/>
        </w:rPr>
        <w:t xml:space="preserve"> CNS</w:t>
      </w:r>
      <w:r>
        <w:rPr>
          <w:rFonts w:hint="eastAsia" w:eastAsia="宋体" w:cs="Times New Roman"/>
          <w:sz w:val="22"/>
          <w:szCs w:val="22"/>
          <w:lang w:val="en-US" w:eastAsia="zh-CN"/>
          <w14:ligatures w14:val="none"/>
        </w:rPr>
        <w:t xml:space="preserve">, </w:t>
      </w:r>
      <w:r>
        <w:rPr>
          <w:rFonts w:ascii="Times New Roman" w:hAnsi="Times New Roman" w:eastAsia="宋体" w:cs="Times New Roman"/>
          <w:sz w:val="22"/>
          <w:szCs w:val="22"/>
          <w14:ligatures w14:val="none"/>
        </w:rPr>
        <w:t xml:space="preserve">central nervous system. </w:t>
      </w:r>
    </w:p>
    <w:bookmarkEnd w:id="0"/>
    <w:p w14:paraId="38A4ABB6">
      <w:pPr>
        <w:widowControl/>
        <w:jc w:val="both"/>
        <w:textAlignment w:val="center"/>
        <w:rPr>
          <w:sz w:val="22"/>
          <w:szCs w:val="22"/>
          <w:highlight w:val="yellow"/>
        </w:rPr>
      </w:pPr>
    </w:p>
    <w:p w14:paraId="1EADDE8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/>
        <w:jc w:val="center"/>
        <w:textAlignment w:val="center"/>
        <w:rPr>
          <w:rFonts w:eastAsia="宋体" w:cs="Times New Roman"/>
          <w:color w:val="000000"/>
          <w:kern w:val="0"/>
          <w:sz w:val="22"/>
          <w:lang w:bidi="ar"/>
        </w:rPr>
      </w:pPr>
      <w:r>
        <w:rPr>
          <w:sz w:val="22"/>
          <w:szCs w:val="22"/>
          <w:highlight w:val="none"/>
        </w:rPr>
        <w:t>Appendix</w:t>
      </w:r>
      <w:r>
        <w:rPr>
          <w:rFonts w:hint="eastAsia"/>
          <w:sz w:val="22"/>
          <w:szCs w:val="22"/>
        </w:rPr>
        <w:t xml:space="preserve"> T</w:t>
      </w:r>
      <w:r>
        <w:rPr>
          <w:sz w:val="22"/>
          <w:szCs w:val="22"/>
        </w:rPr>
        <w:t>ab</w:t>
      </w:r>
      <w:r>
        <w:rPr>
          <w:rFonts w:hint="eastAsia"/>
          <w:sz w:val="22"/>
          <w:szCs w:val="22"/>
        </w:rPr>
        <w:t>le</w:t>
      </w:r>
      <w:r>
        <w:rPr>
          <w:sz w:val="22"/>
          <w:szCs w:val="22"/>
        </w:rPr>
        <w:t>.</w:t>
      </w:r>
      <w:r>
        <w:rPr>
          <w:rFonts w:hint="eastAsia" w:eastAsia="宋体"/>
          <w:sz w:val="22"/>
          <w:szCs w:val="22"/>
          <w:lang w:val="en-US" w:eastAsia="zh-CN"/>
        </w:rPr>
        <w:t>2</w:t>
      </w:r>
      <w:r>
        <w:rPr>
          <w:rFonts w:hint="eastAsia"/>
          <w:sz w:val="22"/>
          <w:szCs w:val="22"/>
        </w:rPr>
        <w:t xml:space="preserve"> BEARS-based sleep problem Questionnaire</w:t>
      </w:r>
    </w:p>
    <w:tbl>
      <w:tblPr>
        <w:tblStyle w:val="1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0"/>
        <w:gridCol w:w="7280"/>
      </w:tblGrid>
      <w:tr w14:paraId="291917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02B111F1">
            <w:pPr>
              <w:widowControl/>
              <w:jc w:val="center"/>
              <w:textAlignment w:val="center"/>
              <w:rPr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Sleep problems</w:t>
            </w:r>
          </w:p>
        </w:tc>
        <w:tc>
          <w:tcPr>
            <w:tcW w:w="7280" w:type="dxa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20E75714">
            <w:pPr>
              <w:widowControl/>
              <w:jc w:val="center"/>
              <w:textAlignment w:val="center"/>
              <w:rPr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Items</w:t>
            </w:r>
          </w:p>
        </w:tc>
      </w:tr>
      <w:tr w14:paraId="0789E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728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06DA9B3A">
            <w:pPr>
              <w:widowControl/>
              <w:jc w:val="center"/>
              <w:textAlignment w:val="center"/>
              <w:rPr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Bedtime difficulties</w:t>
            </w:r>
          </w:p>
        </w:tc>
        <w:tc>
          <w:tcPr>
            <w:tcW w:w="7280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607ED5CB">
            <w:pPr>
              <w:widowControl/>
              <w:jc w:val="left"/>
              <w:textAlignment w:val="center"/>
              <w:rPr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Do you have difficulty falling asleep (e.g., tossing and turning in bed, taking a long time to fall asleep)?</w:t>
            </w:r>
          </w:p>
        </w:tc>
      </w:tr>
      <w:tr w14:paraId="5DF494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6DE18F">
            <w:pPr>
              <w:widowControl/>
              <w:jc w:val="center"/>
              <w:textAlignment w:val="center"/>
              <w:rPr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Excessive daytime sleepiness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E6185">
            <w:pPr>
              <w:widowControl/>
              <w:jc w:val="left"/>
              <w:textAlignment w:val="center"/>
              <w:rPr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During the past 30 days, have you often felt sleepy during the day (e.g., while at school or while riding in a vehicle)?</w:t>
            </w:r>
          </w:p>
        </w:tc>
      </w:tr>
      <w:tr w14:paraId="3B0BD3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37D3A">
            <w:pPr>
              <w:widowControl/>
              <w:jc w:val="center"/>
              <w:textAlignment w:val="center"/>
              <w:rPr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Night Awakenings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E3ABF3">
            <w:pPr>
              <w:widowControl/>
              <w:jc w:val="left"/>
              <w:textAlignment w:val="center"/>
              <w:rPr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Do you wake up frequently during the night and have difficulty falling back asleep?</w:t>
            </w:r>
          </w:p>
        </w:tc>
      </w:tr>
      <w:tr w14:paraId="1F593E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8AD571">
            <w:pPr>
              <w:widowControl/>
              <w:jc w:val="center"/>
              <w:textAlignment w:val="center"/>
              <w:rPr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Sleep duration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76B684">
            <w:pPr>
              <w:widowControl/>
              <w:jc w:val="left"/>
              <w:textAlignment w:val="center"/>
              <w:rPr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Do you get enough sleep at night?</w:t>
            </w:r>
          </w:p>
        </w:tc>
      </w:tr>
      <w:tr w14:paraId="31AC1B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25BA3">
            <w:pPr>
              <w:widowControl/>
              <w:jc w:val="center"/>
              <w:textAlignment w:val="center"/>
              <w:rPr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Snoring</w:t>
            </w:r>
          </w:p>
        </w:tc>
        <w:tc>
          <w:tcPr>
            <w:tcW w:w="72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71362">
            <w:pPr>
              <w:widowControl/>
              <w:jc w:val="left"/>
              <w:textAlignment w:val="center"/>
              <w:rPr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On a regular basis, do you often snore or experience breathing difficulties during sleep?</w:t>
            </w:r>
          </w:p>
        </w:tc>
      </w:tr>
      <w:tr w14:paraId="380CDA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728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A5EA48F">
            <w:pPr>
              <w:widowControl/>
              <w:jc w:val="center"/>
              <w:textAlignment w:val="center"/>
              <w:rPr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Sleep regularity</w:t>
            </w:r>
          </w:p>
        </w:tc>
        <w:tc>
          <w:tcPr>
            <w:tcW w:w="728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8A4509B">
            <w:pPr>
              <w:widowControl/>
              <w:jc w:val="left"/>
              <w:textAlignment w:val="center"/>
              <w:rPr>
                <w:sz w:val="22"/>
              </w:rPr>
            </w:pP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On a regular basis, do you maintain a consistent sleep schedule?</w:t>
            </w:r>
          </w:p>
        </w:tc>
      </w:tr>
    </w:tbl>
    <w:p w14:paraId="368C7DF3">
      <w:pPr>
        <w:pStyle w:val="43"/>
      </w:pPr>
    </w:p>
    <w:p w14:paraId="53C587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/>
        <w:jc w:val="center"/>
        <w:textAlignment w:val="center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>Appendix Table.</w:t>
      </w:r>
      <w:r>
        <w:rPr>
          <w:rFonts w:hint="eastAsia"/>
          <w:sz w:val="22"/>
          <w:szCs w:val="22"/>
          <w:highlight w:val="none"/>
          <w:lang w:val="en-US" w:eastAsia="zh-CN"/>
        </w:rPr>
        <w:t>3</w:t>
      </w:r>
      <w:r>
        <w:rPr>
          <w:sz w:val="22"/>
          <w:szCs w:val="22"/>
          <w:highlight w:val="none"/>
        </w:rPr>
        <w:t xml:space="preserve"> KR-20 reliability and known-groups validity of the sleep problem scale</w:t>
      </w:r>
    </w:p>
    <w:tbl>
      <w:tblPr>
        <w:tblStyle w:val="19"/>
        <w:tblW w:w="1456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81"/>
        <w:gridCol w:w="2081"/>
        <w:gridCol w:w="2081"/>
        <w:gridCol w:w="2081"/>
        <w:gridCol w:w="2081"/>
        <w:gridCol w:w="2082"/>
        <w:gridCol w:w="2082"/>
      </w:tblGrid>
      <w:tr w14:paraId="20867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1" w:type="dxa"/>
            <w:vMerge w:val="restart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0AB035EA">
            <w:pPr>
              <w:pStyle w:val="43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Fatigue</w:t>
            </w:r>
          </w:p>
        </w:tc>
        <w:tc>
          <w:tcPr>
            <w:tcW w:w="2081" w:type="dxa"/>
            <w:vMerge w:val="restart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306736E7">
            <w:pPr>
              <w:pStyle w:val="43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Number(%)</w:t>
            </w:r>
          </w:p>
        </w:tc>
        <w:tc>
          <w:tcPr>
            <w:tcW w:w="2081" w:type="dxa"/>
            <w:vMerge w:val="restart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47A4B73F">
            <w:pPr>
              <w:pStyle w:val="43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Median</w:t>
            </w:r>
          </w:p>
        </w:tc>
        <w:tc>
          <w:tcPr>
            <w:tcW w:w="4162" w:type="dxa"/>
            <w:gridSpan w:val="2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37E5EBAD">
            <w:pPr>
              <w:pStyle w:val="43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IQR</w:t>
            </w:r>
          </w:p>
        </w:tc>
        <w:tc>
          <w:tcPr>
            <w:tcW w:w="2082" w:type="dxa"/>
            <w:vMerge w:val="restart"/>
            <w:tcBorders>
              <w:top w:val="single" w:color="auto" w:sz="12" w:space="0"/>
              <w:bottom w:val="single" w:color="auto" w:sz="8" w:space="0"/>
            </w:tcBorders>
            <w:vAlign w:val="center"/>
          </w:tcPr>
          <w:p w14:paraId="5AB217B9">
            <w:pPr>
              <w:pStyle w:val="43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Z</w:t>
            </w:r>
          </w:p>
        </w:tc>
        <w:tc>
          <w:tcPr>
            <w:tcW w:w="2082" w:type="dxa"/>
            <w:vMerge w:val="restart"/>
            <w:tcBorders>
              <w:top w:val="single" w:color="auto" w:sz="12" w:space="0"/>
            </w:tcBorders>
            <w:vAlign w:val="center"/>
          </w:tcPr>
          <w:p w14:paraId="13237C9F">
            <w:pPr>
              <w:pStyle w:val="43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KR-20 coefficient</w:t>
            </w:r>
          </w:p>
        </w:tc>
      </w:tr>
      <w:tr w14:paraId="56792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1" w:type="dxa"/>
            <w:vMerge w:val="continue"/>
            <w:tcBorders>
              <w:top w:val="single" w:color="auto" w:sz="8" w:space="0"/>
              <w:bottom w:val="single" w:color="auto" w:sz="8" w:space="0"/>
            </w:tcBorders>
          </w:tcPr>
          <w:p w14:paraId="6F592FB2">
            <w:pPr>
              <w:pStyle w:val="43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81" w:type="dxa"/>
            <w:vMerge w:val="continue"/>
            <w:tcBorders>
              <w:top w:val="single" w:color="auto" w:sz="8" w:space="0"/>
              <w:bottom w:val="single" w:color="auto" w:sz="8" w:space="0"/>
            </w:tcBorders>
          </w:tcPr>
          <w:p w14:paraId="297FFB31">
            <w:pPr>
              <w:pStyle w:val="43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81" w:type="dxa"/>
            <w:vMerge w:val="continue"/>
            <w:tcBorders>
              <w:top w:val="single" w:color="auto" w:sz="8" w:space="0"/>
              <w:bottom w:val="single" w:color="auto" w:sz="8" w:space="0"/>
            </w:tcBorders>
          </w:tcPr>
          <w:p w14:paraId="04A1B30D">
            <w:pPr>
              <w:pStyle w:val="43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81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6A9AFA11">
            <w:pPr>
              <w:pStyle w:val="43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</w:t>
            </w:r>
            <w:r>
              <w:rPr>
                <w:rFonts w:cs="Times New Roman"/>
                <w:sz w:val="22"/>
                <w:szCs w:val="22"/>
                <w:vertAlign w:val="subscript"/>
              </w:rPr>
              <w:t>25</w:t>
            </w:r>
          </w:p>
        </w:tc>
        <w:tc>
          <w:tcPr>
            <w:tcW w:w="2081" w:type="dxa"/>
            <w:tcBorders>
              <w:top w:val="single" w:color="auto" w:sz="8" w:space="0"/>
              <w:bottom w:val="single" w:color="auto" w:sz="8" w:space="0"/>
            </w:tcBorders>
            <w:vAlign w:val="center"/>
          </w:tcPr>
          <w:p w14:paraId="4F344DB3">
            <w:pPr>
              <w:pStyle w:val="43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P</w:t>
            </w:r>
            <w:r>
              <w:rPr>
                <w:rFonts w:cs="Times New Roman"/>
                <w:sz w:val="22"/>
                <w:szCs w:val="22"/>
                <w:vertAlign w:val="subscript"/>
              </w:rPr>
              <w:t>75</w:t>
            </w:r>
          </w:p>
        </w:tc>
        <w:tc>
          <w:tcPr>
            <w:tcW w:w="2082" w:type="dxa"/>
            <w:vMerge w:val="continue"/>
            <w:tcBorders>
              <w:top w:val="single" w:color="auto" w:sz="8" w:space="0"/>
              <w:bottom w:val="single" w:color="auto" w:sz="8" w:space="0"/>
            </w:tcBorders>
          </w:tcPr>
          <w:p w14:paraId="57F7D2A1">
            <w:pPr>
              <w:pStyle w:val="43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82" w:type="dxa"/>
            <w:vMerge w:val="continue"/>
            <w:tcBorders>
              <w:bottom w:val="single" w:color="auto" w:sz="8" w:space="0"/>
            </w:tcBorders>
          </w:tcPr>
          <w:p w14:paraId="3CC85583">
            <w:pPr>
              <w:pStyle w:val="43"/>
              <w:rPr>
                <w:rFonts w:cs="Times New Roman"/>
                <w:sz w:val="22"/>
                <w:szCs w:val="22"/>
              </w:rPr>
            </w:pPr>
          </w:p>
        </w:tc>
      </w:tr>
      <w:tr w14:paraId="3C804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1" w:type="dxa"/>
            <w:tcBorders>
              <w:top w:val="single" w:color="auto" w:sz="8" w:space="0"/>
            </w:tcBorders>
            <w:vAlign w:val="center"/>
          </w:tcPr>
          <w:p w14:paraId="3ED76877">
            <w:pPr>
              <w:pStyle w:val="43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≥60</w:t>
            </w:r>
          </w:p>
        </w:tc>
        <w:tc>
          <w:tcPr>
            <w:tcW w:w="2081" w:type="dxa"/>
            <w:tcBorders>
              <w:top w:val="single" w:color="auto" w:sz="8" w:space="0"/>
            </w:tcBorders>
            <w:vAlign w:val="center"/>
          </w:tcPr>
          <w:p w14:paraId="365D8D11">
            <w:pPr>
              <w:pStyle w:val="43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312(92.860)</w:t>
            </w:r>
          </w:p>
        </w:tc>
        <w:tc>
          <w:tcPr>
            <w:tcW w:w="2081" w:type="dxa"/>
            <w:tcBorders>
              <w:top w:val="single" w:color="auto" w:sz="8" w:space="0"/>
            </w:tcBorders>
            <w:vAlign w:val="center"/>
          </w:tcPr>
          <w:p w14:paraId="1C7857E4">
            <w:pPr>
              <w:pStyle w:val="43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45.400</w:t>
            </w:r>
          </w:p>
        </w:tc>
        <w:tc>
          <w:tcPr>
            <w:tcW w:w="2081" w:type="dxa"/>
            <w:tcBorders>
              <w:top w:val="single" w:color="auto" w:sz="8" w:space="0"/>
            </w:tcBorders>
            <w:vAlign w:val="center"/>
          </w:tcPr>
          <w:p w14:paraId="096390F5">
            <w:pPr>
              <w:pStyle w:val="43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37.500</w:t>
            </w:r>
          </w:p>
        </w:tc>
        <w:tc>
          <w:tcPr>
            <w:tcW w:w="2081" w:type="dxa"/>
            <w:tcBorders>
              <w:top w:val="single" w:color="auto" w:sz="8" w:space="0"/>
            </w:tcBorders>
            <w:vAlign w:val="center"/>
          </w:tcPr>
          <w:p w14:paraId="499AA6D1">
            <w:pPr>
              <w:pStyle w:val="43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51.675</w:t>
            </w:r>
          </w:p>
        </w:tc>
        <w:tc>
          <w:tcPr>
            <w:tcW w:w="2082" w:type="dxa"/>
            <w:vMerge w:val="restart"/>
            <w:tcBorders>
              <w:top w:val="single" w:color="auto" w:sz="8" w:space="0"/>
            </w:tcBorders>
            <w:vAlign w:val="center"/>
          </w:tcPr>
          <w:p w14:paraId="73BB7F09">
            <w:pPr>
              <w:pStyle w:val="43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-3.596</w:t>
            </w:r>
            <w:r>
              <w:rPr>
                <w:rFonts w:cs="Times New Roman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2082" w:type="dxa"/>
            <w:vMerge w:val="restart"/>
            <w:tcBorders>
              <w:top w:val="single" w:color="auto" w:sz="8" w:space="0"/>
            </w:tcBorders>
            <w:vAlign w:val="center"/>
          </w:tcPr>
          <w:p w14:paraId="4AB74F1D">
            <w:pPr>
              <w:pStyle w:val="43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0.499</w:t>
            </w:r>
          </w:p>
        </w:tc>
      </w:tr>
      <w:tr w14:paraId="551629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81" w:type="dxa"/>
            <w:tcBorders>
              <w:bottom w:val="single" w:color="auto" w:sz="12" w:space="0"/>
            </w:tcBorders>
            <w:vAlign w:val="center"/>
          </w:tcPr>
          <w:p w14:paraId="7A8193C4">
            <w:pPr>
              <w:pStyle w:val="43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＜60</w:t>
            </w:r>
          </w:p>
        </w:tc>
        <w:tc>
          <w:tcPr>
            <w:tcW w:w="2081" w:type="dxa"/>
            <w:tcBorders>
              <w:bottom w:val="single" w:color="auto" w:sz="12" w:space="0"/>
            </w:tcBorders>
            <w:vAlign w:val="center"/>
          </w:tcPr>
          <w:p w14:paraId="016FF812">
            <w:pPr>
              <w:pStyle w:val="43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24(7.140)</w:t>
            </w:r>
          </w:p>
        </w:tc>
        <w:tc>
          <w:tcPr>
            <w:tcW w:w="2081" w:type="dxa"/>
            <w:tcBorders>
              <w:bottom w:val="single" w:color="auto" w:sz="12" w:space="0"/>
            </w:tcBorders>
            <w:vAlign w:val="center"/>
          </w:tcPr>
          <w:p w14:paraId="1D801ABA">
            <w:pPr>
              <w:pStyle w:val="43"/>
              <w:jc w:val="center"/>
              <w:rPr>
                <w:rFonts w:cs="Times New Roman"/>
                <w:color w:val="000000"/>
                <w:sz w:val="22"/>
                <w:szCs w:val="22"/>
                <w14:ligatures w14:val="standardContextual"/>
              </w:rPr>
            </w:pPr>
            <w:r>
              <w:rPr>
                <w:rFonts w:cs="Times New Roman"/>
                <w:sz w:val="22"/>
                <w:szCs w:val="22"/>
              </w:rPr>
              <w:t>61.650</w:t>
            </w:r>
          </w:p>
        </w:tc>
        <w:tc>
          <w:tcPr>
            <w:tcW w:w="2081" w:type="dxa"/>
            <w:tcBorders>
              <w:bottom w:val="single" w:color="auto" w:sz="12" w:space="0"/>
            </w:tcBorders>
            <w:vAlign w:val="center"/>
          </w:tcPr>
          <w:p w14:paraId="5477E975">
            <w:pPr>
              <w:pStyle w:val="43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60.100</w:t>
            </w:r>
          </w:p>
        </w:tc>
        <w:tc>
          <w:tcPr>
            <w:tcW w:w="2081" w:type="dxa"/>
            <w:tcBorders>
              <w:bottom w:val="single" w:color="auto" w:sz="12" w:space="0"/>
            </w:tcBorders>
            <w:vAlign w:val="center"/>
          </w:tcPr>
          <w:p w14:paraId="3F28770B">
            <w:pPr>
              <w:pStyle w:val="43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64.675</w:t>
            </w:r>
          </w:p>
        </w:tc>
        <w:tc>
          <w:tcPr>
            <w:tcW w:w="2082" w:type="dxa"/>
            <w:vMerge w:val="continue"/>
            <w:tcBorders>
              <w:bottom w:val="single" w:color="auto" w:sz="12" w:space="0"/>
            </w:tcBorders>
          </w:tcPr>
          <w:p w14:paraId="6F7E1C08">
            <w:pPr>
              <w:pStyle w:val="43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2082" w:type="dxa"/>
            <w:vMerge w:val="continue"/>
            <w:tcBorders>
              <w:bottom w:val="single" w:color="auto" w:sz="12" w:space="0"/>
            </w:tcBorders>
          </w:tcPr>
          <w:p w14:paraId="78230B3B">
            <w:pPr>
              <w:pStyle w:val="43"/>
              <w:rPr>
                <w:rFonts w:cs="Times New Roman"/>
                <w:sz w:val="22"/>
                <w:szCs w:val="22"/>
              </w:rPr>
            </w:pPr>
          </w:p>
        </w:tc>
      </w:tr>
    </w:tbl>
    <w:p w14:paraId="7F5AFDA4">
      <w:pPr>
        <w:pStyle w:val="43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Abbreviations:</w:t>
      </w:r>
      <w:r>
        <w:rPr>
          <w:rFonts w:cs="Times New Roman"/>
          <w:sz w:val="22"/>
          <w:szCs w:val="22"/>
          <w:vertAlign w:val="superscript"/>
        </w:rPr>
        <w:t>***</w:t>
      </w:r>
      <w:r>
        <w:rPr>
          <w:rFonts w:cs="Times New Roman"/>
          <w:sz w:val="22"/>
          <w:szCs w:val="22"/>
        </w:rPr>
        <w:t>P&lt;0.001</w:t>
      </w:r>
    </w:p>
    <w:p w14:paraId="54974005">
      <w:pPr>
        <w:pStyle w:val="41"/>
        <w:spacing w:before="0"/>
      </w:pPr>
    </w:p>
    <w:p w14:paraId="5F49F5DB">
      <w:pPr>
        <w:pStyle w:val="41"/>
        <w:spacing w:before="0"/>
      </w:pPr>
    </w:p>
    <w:p w14:paraId="2EDB5F23">
      <w:pPr>
        <w:pStyle w:val="41"/>
        <w:spacing w:before="0"/>
      </w:pPr>
    </w:p>
    <w:p w14:paraId="67A7DBA2">
      <w:pPr>
        <w:pStyle w:val="41"/>
        <w:spacing w:before="0"/>
      </w:pPr>
    </w:p>
    <w:p w14:paraId="6EF065A8">
      <w:pPr>
        <w:pStyle w:val="41"/>
        <w:spacing w:before="0"/>
      </w:pPr>
    </w:p>
    <w:p w14:paraId="3C8B7492">
      <w:r>
        <w:rPr>
          <w:rFonts w:hint="eastAsia"/>
        </w:rPr>
        <w:br w:type="page"/>
      </w:r>
    </w:p>
    <w:p w14:paraId="353BE0A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/>
        <w:jc w:val="center"/>
        <w:textAlignment w:val="center"/>
        <w:rPr>
          <w:szCs w:val="22"/>
        </w:rPr>
      </w:pPr>
      <w:r>
        <w:rPr>
          <w:sz w:val="22"/>
          <w:szCs w:val="22"/>
          <w:highlight w:val="none"/>
        </w:rPr>
        <w:t>Appendix Table.</w:t>
      </w:r>
      <w:bookmarkEnd w:id="1"/>
      <w:r>
        <w:rPr>
          <w:rFonts w:hint="eastAsia"/>
          <w:sz w:val="22"/>
          <w:szCs w:val="22"/>
          <w:highlight w:val="none"/>
          <w:lang w:val="en-US" w:eastAsia="zh-CN"/>
        </w:rPr>
        <w:t>4</w:t>
      </w:r>
      <w:r>
        <w:rPr>
          <w:sz w:val="22"/>
          <w:szCs w:val="22"/>
          <w:highlight w:val="none"/>
        </w:rPr>
        <w:t xml:space="preserve"> Reliability Analysis of Depression, Anxiety, Anger, Fatigue Short Form and Composite Emotional Distress Combination Scale</w:t>
      </w:r>
    </w:p>
    <w:tbl>
      <w:tblPr>
        <w:tblStyle w:val="18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68"/>
        <w:gridCol w:w="4701"/>
        <w:gridCol w:w="4701"/>
      </w:tblGrid>
      <w:tr w14:paraId="7E39E1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773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6AE331D5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Scale</w:t>
            </w:r>
          </w:p>
        </w:tc>
        <w:tc>
          <w:tcPr>
            <w:tcW w:w="1613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59F4D126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Item</w:t>
            </w:r>
          </w:p>
        </w:tc>
        <w:tc>
          <w:tcPr>
            <w:tcW w:w="1613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749CB25F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Cronbach's α</w:t>
            </w:r>
          </w:p>
        </w:tc>
      </w:tr>
      <w:tr w14:paraId="7413E0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773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46ED62A0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Depression</w:t>
            </w:r>
          </w:p>
        </w:tc>
        <w:tc>
          <w:tcPr>
            <w:tcW w:w="1613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60F36E9F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</w:t>
            </w:r>
          </w:p>
        </w:tc>
        <w:tc>
          <w:tcPr>
            <w:tcW w:w="1613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4ECB5284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0.856</w:t>
            </w:r>
          </w:p>
        </w:tc>
      </w:tr>
      <w:tr w14:paraId="46B943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233069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Anxiety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6D7C326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2596C07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0.879</w:t>
            </w:r>
          </w:p>
        </w:tc>
      </w:tr>
      <w:tr w14:paraId="3347B6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D5A18E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Anger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B6C27A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6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985149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0.854</w:t>
            </w:r>
          </w:p>
        </w:tc>
      </w:tr>
      <w:tr w14:paraId="11305A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B1C7B5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eastAsia="宋体" w:cs="Times New Roman"/>
                <w:sz w:val="22"/>
              </w:rPr>
              <w:t>C</w:t>
            </w:r>
            <w:r>
              <w:rPr>
                <w:rFonts w:cs="Times New Roman"/>
                <w:sz w:val="22"/>
              </w:rPr>
              <w:t>omposite emotional distress Model 1</w:t>
            </w:r>
            <w:r>
              <w:rPr>
                <w:rFonts w:cs="Times New Roman"/>
                <w:sz w:val="22"/>
                <w:vertAlign w:val="superscript"/>
              </w:rPr>
              <w:t>a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66E6A0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16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776BDB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0.909</w:t>
            </w:r>
          </w:p>
        </w:tc>
      </w:tr>
      <w:tr w14:paraId="787D6B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23DBD1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eastAsia="宋体" w:cs="Times New Roman"/>
                <w:sz w:val="22"/>
              </w:rPr>
              <w:t>C</w:t>
            </w:r>
            <w:r>
              <w:rPr>
                <w:rFonts w:cs="Times New Roman"/>
                <w:sz w:val="22"/>
              </w:rPr>
              <w:t>omposite emotional distress Model 2</w:t>
            </w:r>
            <w:r>
              <w:rPr>
                <w:rFonts w:cs="Times New Roman"/>
                <w:sz w:val="22"/>
                <w:vertAlign w:val="superscript"/>
              </w:rPr>
              <w:t>b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BE0390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14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4A850E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0.905</w:t>
            </w:r>
          </w:p>
        </w:tc>
      </w:tr>
      <w:tr w14:paraId="24EDDC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94C4D3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eastAsia="宋体" w:cs="Times New Roman"/>
                <w:sz w:val="22"/>
              </w:rPr>
              <w:t>C</w:t>
            </w:r>
            <w:r>
              <w:rPr>
                <w:rFonts w:cs="Times New Roman"/>
                <w:sz w:val="22"/>
              </w:rPr>
              <w:t>omposite emotional distress Model 3</w:t>
            </w:r>
            <w:r>
              <w:rPr>
                <w:rFonts w:cs="Times New Roman"/>
                <w:sz w:val="22"/>
                <w:vertAlign w:val="superscript"/>
              </w:rPr>
              <w:t>c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201888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14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9A974A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0.910</w:t>
            </w:r>
          </w:p>
        </w:tc>
      </w:tr>
      <w:tr w14:paraId="55B217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77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F604E4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eastAsia="宋体" w:cs="Times New Roman"/>
                <w:sz w:val="22"/>
              </w:rPr>
              <w:t>C</w:t>
            </w:r>
            <w:r>
              <w:rPr>
                <w:rFonts w:cs="Times New Roman"/>
                <w:sz w:val="22"/>
              </w:rPr>
              <w:t>omposite emotional distress Model 4</w:t>
            </w:r>
            <w:r>
              <w:rPr>
                <w:rFonts w:cs="Times New Roman"/>
                <w:sz w:val="22"/>
                <w:vertAlign w:val="superscript"/>
              </w:rPr>
              <w:t>d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7FD71B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22</w:t>
            </w:r>
          </w:p>
        </w:tc>
        <w:tc>
          <w:tcPr>
            <w:tcW w:w="16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D06904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0.932</w:t>
            </w:r>
          </w:p>
        </w:tc>
      </w:tr>
      <w:tr w14:paraId="30602E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1773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7A435D9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Fatigue</w:t>
            </w:r>
          </w:p>
        </w:tc>
        <w:tc>
          <w:tcPr>
            <w:tcW w:w="1613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54520CB2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10</w:t>
            </w:r>
          </w:p>
        </w:tc>
        <w:tc>
          <w:tcPr>
            <w:tcW w:w="1613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C15BF7B">
            <w:pPr>
              <w:keepNext/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0.903</w:t>
            </w:r>
          </w:p>
        </w:tc>
      </w:tr>
    </w:tbl>
    <w:p w14:paraId="01D7221C">
      <w:pPr>
        <w:pStyle w:val="43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a: Depression, Anxiety; b: Depression, Anger; c: Anxiety, Anger; d: Depression, Anxiety, Anger.</w:t>
      </w:r>
    </w:p>
    <w:p w14:paraId="2FB44E3C">
      <w:pPr>
        <w:pStyle w:val="41"/>
        <w:spacing w:before="0"/>
        <w:jc w:val="both"/>
        <w:rPr>
          <w:szCs w:val="22"/>
        </w:rPr>
      </w:pPr>
    </w:p>
    <w:p w14:paraId="4F842D3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/>
        <w:jc w:val="center"/>
        <w:textAlignment w:val="center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>Appendix Table.</w:t>
      </w:r>
      <w:r>
        <w:rPr>
          <w:rFonts w:hint="eastAsia"/>
          <w:sz w:val="22"/>
          <w:szCs w:val="22"/>
          <w:highlight w:val="none"/>
          <w:lang w:val="en-US" w:eastAsia="zh-CN"/>
        </w:rPr>
        <w:t>5</w:t>
      </w:r>
      <w:r>
        <w:rPr>
          <w:sz w:val="22"/>
          <w:szCs w:val="22"/>
          <w:highlight w:val="none"/>
        </w:rPr>
        <w:t xml:space="preserve"> KMO and Bartlett Test of Depression, Anxiety, Anger, Fatigue Short Form and Composite Emotional Distress Combination Scale</w:t>
      </w:r>
    </w:p>
    <w:tbl>
      <w:tblPr>
        <w:tblStyle w:val="18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74"/>
        <w:gridCol w:w="1466"/>
        <w:gridCol w:w="507"/>
        <w:gridCol w:w="2445"/>
        <w:gridCol w:w="2445"/>
        <w:gridCol w:w="2433"/>
      </w:tblGrid>
      <w:tr w14:paraId="0E66AD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313" w:type="pct"/>
            <w:gridSpan w:val="2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 w14:paraId="598DC3EE">
            <w:pPr>
              <w:ind w:firstLine="440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2687" w:type="pct"/>
            <w:gridSpan w:val="4"/>
            <w:tcBorders>
              <w:top w:val="single" w:color="auto" w:sz="12" w:space="0"/>
              <w:left w:val="nil"/>
              <w:bottom w:val="nil"/>
              <w:right w:val="nil"/>
            </w:tcBorders>
            <w:noWrap/>
            <w:vAlign w:val="center"/>
          </w:tcPr>
          <w:p w14:paraId="68EAC42A">
            <w:pPr>
              <w:widowControl/>
              <w:ind w:firstLine="440"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sz w:val="22"/>
              </w:rPr>
              <w:t>Bartlett Test</w:t>
            </w:r>
          </w:p>
        </w:tc>
      </w:tr>
      <w:tr w14:paraId="45A1D2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</w:trPr>
        <w:tc>
          <w:tcPr>
            <w:tcW w:w="1810" w:type="pct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091F7153">
            <w:pPr>
              <w:ind w:firstLine="440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677" w:type="pct"/>
            <w:gridSpan w:val="2"/>
            <w:tcBorders>
              <w:top w:val="nil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66EF2140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KMO</w:t>
            </w:r>
          </w:p>
        </w:tc>
        <w:tc>
          <w:tcPr>
            <w:tcW w:w="839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3804BF3E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χ²</w:t>
            </w:r>
          </w:p>
        </w:tc>
        <w:tc>
          <w:tcPr>
            <w:tcW w:w="839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47DC218E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bookmarkStart w:id="4" w:name="_Hlk197879713"/>
            <w:r>
              <w:rPr>
                <w:rFonts w:cs="Times New Roman"/>
                <w:sz w:val="22"/>
              </w:rPr>
              <w:t>df</w:t>
            </w:r>
            <w:bookmarkEnd w:id="4"/>
          </w:p>
        </w:tc>
        <w:tc>
          <w:tcPr>
            <w:tcW w:w="836" w:type="pct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2ADFFCD7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P</w:t>
            </w:r>
          </w:p>
        </w:tc>
      </w:tr>
      <w:tr w14:paraId="119FB9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10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24312F37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Depression</w:t>
            </w:r>
          </w:p>
        </w:tc>
        <w:tc>
          <w:tcPr>
            <w:tcW w:w="677" w:type="pct"/>
            <w:gridSpan w:val="2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7D99A8C8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0.891</w:t>
            </w:r>
          </w:p>
        </w:tc>
        <w:tc>
          <w:tcPr>
            <w:tcW w:w="839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0F5710DD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973.044</w:t>
            </w:r>
          </w:p>
        </w:tc>
        <w:tc>
          <w:tcPr>
            <w:tcW w:w="839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60F138EA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28</w:t>
            </w:r>
          </w:p>
        </w:tc>
        <w:tc>
          <w:tcPr>
            <w:tcW w:w="836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3BACB744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&lt;0.001</w:t>
            </w:r>
          </w:p>
        </w:tc>
      </w:tr>
      <w:tr w14:paraId="5F25DF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559F57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Anxiety</w:t>
            </w:r>
          </w:p>
        </w:tc>
        <w:tc>
          <w:tcPr>
            <w:tcW w:w="6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063FFB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0.903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E32163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1115.667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F9F919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28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3A676EB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&lt;0.001</w:t>
            </w:r>
          </w:p>
        </w:tc>
      </w:tr>
      <w:tr w14:paraId="36EB2F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A99E70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Anger</w:t>
            </w:r>
          </w:p>
        </w:tc>
        <w:tc>
          <w:tcPr>
            <w:tcW w:w="6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59CFA0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0.836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462668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832.427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7A1308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15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C10D3F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&lt;0.001</w:t>
            </w:r>
          </w:p>
        </w:tc>
      </w:tr>
      <w:tr w14:paraId="10014C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1FE5D4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eastAsia="宋体" w:cs="Times New Roman"/>
                <w:sz w:val="22"/>
              </w:rPr>
              <w:t>C</w:t>
            </w:r>
            <w:r>
              <w:rPr>
                <w:rFonts w:cs="Times New Roman"/>
                <w:sz w:val="22"/>
              </w:rPr>
              <w:t>omposite emotional distress Model 1</w:t>
            </w:r>
            <w:r>
              <w:rPr>
                <w:rFonts w:cs="Times New Roman"/>
                <w:sz w:val="22"/>
                <w:vertAlign w:val="superscript"/>
              </w:rPr>
              <w:t>a</w:t>
            </w:r>
          </w:p>
        </w:tc>
        <w:tc>
          <w:tcPr>
            <w:tcW w:w="6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58E80D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0.929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75C526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2335.462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0B79AB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120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70EB9D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&lt;0.001</w:t>
            </w:r>
          </w:p>
        </w:tc>
      </w:tr>
      <w:tr w14:paraId="77A96E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0F7831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eastAsia="宋体" w:cs="Times New Roman"/>
                <w:sz w:val="22"/>
              </w:rPr>
              <w:t>C</w:t>
            </w:r>
            <w:r>
              <w:rPr>
                <w:rFonts w:cs="Times New Roman"/>
                <w:sz w:val="22"/>
              </w:rPr>
              <w:t>omposite emotional distress Model 2</w:t>
            </w:r>
            <w:r>
              <w:rPr>
                <w:rFonts w:cs="Times New Roman"/>
                <w:sz w:val="22"/>
                <w:vertAlign w:val="superscript"/>
              </w:rPr>
              <w:t>b</w:t>
            </w:r>
          </w:p>
        </w:tc>
        <w:tc>
          <w:tcPr>
            <w:tcW w:w="6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289C72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0.917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B176DE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2095.562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EE491F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91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B39AB1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&lt;0.001</w:t>
            </w:r>
          </w:p>
        </w:tc>
      </w:tr>
      <w:tr w14:paraId="182B4F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F7D177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eastAsia="宋体" w:cs="Times New Roman"/>
                <w:sz w:val="22"/>
              </w:rPr>
              <w:t>C</w:t>
            </w:r>
            <w:r>
              <w:rPr>
                <w:rFonts w:cs="Times New Roman"/>
                <w:sz w:val="22"/>
              </w:rPr>
              <w:t>omposite emotional distress Model 3</w:t>
            </w:r>
            <w:r>
              <w:rPr>
                <w:rFonts w:cs="Times New Roman"/>
                <w:sz w:val="22"/>
                <w:vertAlign w:val="superscript"/>
              </w:rPr>
              <w:t>c</w:t>
            </w:r>
          </w:p>
        </w:tc>
        <w:tc>
          <w:tcPr>
            <w:tcW w:w="6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9FFB48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0.919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7F7B2E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2223.808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A019FF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91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ED6EA2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&lt;0.001</w:t>
            </w:r>
          </w:p>
        </w:tc>
      </w:tr>
      <w:tr w14:paraId="59D4B1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10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6D1C19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eastAsia="宋体" w:cs="Times New Roman"/>
                <w:sz w:val="22"/>
              </w:rPr>
              <w:t>C</w:t>
            </w:r>
            <w:r>
              <w:rPr>
                <w:rFonts w:cs="Times New Roman"/>
                <w:sz w:val="22"/>
              </w:rPr>
              <w:t>omposite emotional distress Model 4</w:t>
            </w:r>
            <w:r>
              <w:rPr>
                <w:rFonts w:cs="Times New Roman"/>
                <w:sz w:val="22"/>
                <w:vertAlign w:val="superscript"/>
              </w:rPr>
              <w:t>d</w:t>
            </w:r>
          </w:p>
        </w:tc>
        <w:tc>
          <w:tcPr>
            <w:tcW w:w="67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5A4FD9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0.938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82C212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3584.399</w:t>
            </w:r>
          </w:p>
        </w:tc>
        <w:tc>
          <w:tcPr>
            <w:tcW w:w="83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F6244E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231</w:t>
            </w:r>
          </w:p>
        </w:tc>
        <w:tc>
          <w:tcPr>
            <w:tcW w:w="83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A80B03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&lt;0.001</w:t>
            </w:r>
          </w:p>
        </w:tc>
      </w:tr>
      <w:tr w14:paraId="60E959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810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4FDA141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Fatigue</w:t>
            </w:r>
          </w:p>
        </w:tc>
        <w:tc>
          <w:tcPr>
            <w:tcW w:w="677" w:type="pct"/>
            <w:gridSpan w:val="2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4C2509D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0.897</w:t>
            </w:r>
          </w:p>
        </w:tc>
        <w:tc>
          <w:tcPr>
            <w:tcW w:w="839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7F69D7C4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1753.741</w:t>
            </w:r>
          </w:p>
        </w:tc>
        <w:tc>
          <w:tcPr>
            <w:tcW w:w="839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3A86A8A6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45</w:t>
            </w:r>
          </w:p>
        </w:tc>
        <w:tc>
          <w:tcPr>
            <w:tcW w:w="836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44DCC6F5">
            <w:pPr>
              <w:keepNext/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&lt;0.001</w:t>
            </w:r>
          </w:p>
        </w:tc>
      </w:tr>
    </w:tbl>
    <w:p w14:paraId="3F629BD3">
      <w:pPr>
        <w:pStyle w:val="43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Abbreviations: χ², chi-square; df, degree of freedom.</w:t>
      </w:r>
    </w:p>
    <w:p w14:paraId="31AD7231">
      <w:pPr>
        <w:pStyle w:val="43"/>
        <w:rPr>
          <w:szCs w:val="22"/>
        </w:rPr>
      </w:pPr>
      <w:r>
        <w:rPr>
          <w:rFonts w:cs="Times New Roman"/>
          <w:sz w:val="22"/>
          <w:szCs w:val="22"/>
        </w:rPr>
        <w:t>a: Depression, Anxiety; b: Depression, Anger; c: Anxiety, Anger; d: Depression, Anxiety, Anger.</w:t>
      </w:r>
    </w:p>
    <w:p w14:paraId="18D96FFE">
      <w:pPr>
        <w:pStyle w:val="41"/>
        <w:spacing w:before="0"/>
        <w:rPr>
          <w:szCs w:val="22"/>
        </w:rPr>
      </w:pPr>
    </w:p>
    <w:p w14:paraId="59531A2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/>
        <w:jc w:val="center"/>
        <w:textAlignment w:val="center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>Appendix Table.</w:t>
      </w:r>
      <w:r>
        <w:rPr>
          <w:rFonts w:hint="eastAsia"/>
          <w:sz w:val="22"/>
          <w:szCs w:val="22"/>
          <w:highlight w:val="none"/>
          <w:lang w:val="en-US" w:eastAsia="zh-CN"/>
        </w:rPr>
        <w:t>6</w:t>
      </w:r>
      <w:r>
        <w:rPr>
          <w:sz w:val="22"/>
          <w:szCs w:val="22"/>
          <w:highlight w:val="none"/>
        </w:rPr>
        <w:t xml:space="preserve"> Structural Validity Analysis of Depression, Anxiety, Anger, Fatigue Short Form and Composite Emotional Distress Combination Scale</w:t>
      </w:r>
    </w:p>
    <w:tbl>
      <w:tblPr>
        <w:tblStyle w:val="18"/>
        <w:tblW w:w="5000" w:type="pct"/>
        <w:jc w:val="center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4"/>
        <w:gridCol w:w="1358"/>
        <w:gridCol w:w="1711"/>
        <w:gridCol w:w="1711"/>
        <w:gridCol w:w="1711"/>
        <w:gridCol w:w="1711"/>
        <w:gridCol w:w="1714"/>
      </w:tblGrid>
      <w:tr w14:paraId="14AA765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7" w:type="pct"/>
            <w:tcBorders>
              <w:bottom w:val="single" w:color="000000" w:sz="8" w:space="0"/>
            </w:tcBorders>
            <w:noWrap/>
            <w:vAlign w:val="center"/>
          </w:tcPr>
          <w:p w14:paraId="7B4243D1">
            <w:pPr>
              <w:spacing w:before="60" w:after="6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466" w:type="pct"/>
            <w:tcBorders>
              <w:bottom w:val="single" w:color="000000" w:sz="8" w:space="0"/>
            </w:tcBorders>
            <w:vAlign w:val="center"/>
          </w:tcPr>
          <w:p w14:paraId="2B096B62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χ²/df</w:t>
            </w:r>
          </w:p>
        </w:tc>
        <w:tc>
          <w:tcPr>
            <w:tcW w:w="587" w:type="pct"/>
            <w:tcBorders>
              <w:bottom w:val="single" w:color="000000" w:sz="8" w:space="0"/>
            </w:tcBorders>
            <w:vAlign w:val="center"/>
          </w:tcPr>
          <w:p w14:paraId="111E8BED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IFI</w:t>
            </w:r>
          </w:p>
        </w:tc>
        <w:tc>
          <w:tcPr>
            <w:tcW w:w="587" w:type="pct"/>
            <w:tcBorders>
              <w:bottom w:val="single" w:color="000000" w:sz="8" w:space="0"/>
            </w:tcBorders>
            <w:vAlign w:val="center"/>
          </w:tcPr>
          <w:p w14:paraId="46419059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TLI</w:t>
            </w:r>
          </w:p>
        </w:tc>
        <w:tc>
          <w:tcPr>
            <w:tcW w:w="587" w:type="pct"/>
            <w:tcBorders>
              <w:bottom w:val="single" w:color="000000" w:sz="8" w:space="0"/>
            </w:tcBorders>
            <w:vAlign w:val="center"/>
          </w:tcPr>
          <w:p w14:paraId="6B321A6D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CFI</w:t>
            </w:r>
          </w:p>
        </w:tc>
        <w:tc>
          <w:tcPr>
            <w:tcW w:w="587" w:type="pct"/>
            <w:tcBorders>
              <w:bottom w:val="single" w:color="000000" w:sz="8" w:space="0"/>
            </w:tcBorders>
            <w:vAlign w:val="center"/>
          </w:tcPr>
          <w:p w14:paraId="70391475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RMR</w:t>
            </w:r>
          </w:p>
        </w:tc>
        <w:tc>
          <w:tcPr>
            <w:tcW w:w="588" w:type="pct"/>
            <w:tcBorders>
              <w:bottom w:val="single" w:color="000000" w:sz="8" w:space="0"/>
            </w:tcBorders>
            <w:vAlign w:val="center"/>
          </w:tcPr>
          <w:p w14:paraId="7C34766F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RMSEA</w:t>
            </w:r>
          </w:p>
        </w:tc>
      </w:tr>
      <w:tr w14:paraId="69AFB98D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7" w:type="pct"/>
            <w:tcBorders>
              <w:top w:val="single" w:color="000000" w:sz="8" w:space="0"/>
              <w:bottom w:val="nil"/>
            </w:tcBorders>
            <w:noWrap/>
            <w:vAlign w:val="center"/>
          </w:tcPr>
          <w:p w14:paraId="608D98D4">
            <w:pPr>
              <w:spacing w:before="60" w:after="60"/>
              <w:jc w:val="center"/>
              <w:rPr>
                <w:rFonts w:eastAsia="宋体" w:cs="Times New Roman"/>
                <w:sz w:val="22"/>
              </w:rPr>
            </w:pPr>
            <w:r>
              <w:rPr>
                <w:rFonts w:eastAsia="宋体" w:cs="Times New Roman"/>
                <w:sz w:val="22"/>
              </w:rPr>
              <w:t>Standardized</w:t>
            </w:r>
          </w:p>
        </w:tc>
        <w:tc>
          <w:tcPr>
            <w:tcW w:w="466" w:type="pct"/>
            <w:tcBorders>
              <w:top w:val="single" w:color="000000" w:sz="8" w:space="0"/>
              <w:bottom w:val="nil"/>
            </w:tcBorders>
            <w:vAlign w:val="center"/>
          </w:tcPr>
          <w:p w14:paraId="0280CD13">
            <w:pPr>
              <w:spacing w:before="60" w:after="60"/>
              <w:jc w:val="center"/>
              <w:rPr>
                <w:rFonts w:eastAsia="宋体" w:cs="Times New Roman"/>
                <w:sz w:val="22"/>
              </w:rPr>
            </w:pPr>
            <w:r>
              <w:rPr>
                <w:rFonts w:cs="Times New Roman"/>
                <w:sz w:val="22"/>
              </w:rPr>
              <w:t>&lt;3</w:t>
            </w:r>
          </w:p>
        </w:tc>
        <w:tc>
          <w:tcPr>
            <w:tcW w:w="587" w:type="pct"/>
            <w:tcBorders>
              <w:top w:val="single" w:color="000000" w:sz="8" w:space="0"/>
              <w:bottom w:val="nil"/>
            </w:tcBorders>
            <w:vAlign w:val="center"/>
          </w:tcPr>
          <w:p w14:paraId="2768B042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&gt;0.900</w:t>
            </w:r>
          </w:p>
        </w:tc>
        <w:tc>
          <w:tcPr>
            <w:tcW w:w="587" w:type="pct"/>
            <w:tcBorders>
              <w:top w:val="single" w:color="000000" w:sz="8" w:space="0"/>
              <w:bottom w:val="nil"/>
            </w:tcBorders>
            <w:vAlign w:val="center"/>
          </w:tcPr>
          <w:p w14:paraId="7A7488E7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&gt;0.900</w:t>
            </w:r>
          </w:p>
        </w:tc>
        <w:tc>
          <w:tcPr>
            <w:tcW w:w="587" w:type="pct"/>
            <w:tcBorders>
              <w:top w:val="single" w:color="000000" w:sz="8" w:space="0"/>
              <w:bottom w:val="nil"/>
            </w:tcBorders>
            <w:vAlign w:val="center"/>
          </w:tcPr>
          <w:p w14:paraId="588CAB32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&gt;0.900</w:t>
            </w:r>
          </w:p>
        </w:tc>
        <w:tc>
          <w:tcPr>
            <w:tcW w:w="587" w:type="pct"/>
            <w:tcBorders>
              <w:top w:val="single" w:color="000000" w:sz="8" w:space="0"/>
              <w:bottom w:val="nil"/>
            </w:tcBorders>
            <w:vAlign w:val="center"/>
          </w:tcPr>
          <w:p w14:paraId="7EFDE4AE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&lt;0.050</w:t>
            </w:r>
          </w:p>
        </w:tc>
        <w:tc>
          <w:tcPr>
            <w:tcW w:w="588" w:type="pct"/>
            <w:tcBorders>
              <w:top w:val="single" w:color="000000" w:sz="8" w:space="0"/>
              <w:bottom w:val="nil"/>
            </w:tcBorders>
            <w:vAlign w:val="center"/>
          </w:tcPr>
          <w:p w14:paraId="692BFE4B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&lt;0.080</w:t>
            </w:r>
          </w:p>
        </w:tc>
      </w:tr>
      <w:tr w14:paraId="228C27D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7" w:type="pct"/>
            <w:tcBorders>
              <w:top w:val="nil"/>
              <w:tl2br w:val="nil"/>
              <w:tr2bl w:val="nil"/>
            </w:tcBorders>
            <w:vAlign w:val="center"/>
          </w:tcPr>
          <w:p w14:paraId="1C191B34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Depression</w:t>
            </w:r>
          </w:p>
        </w:tc>
        <w:tc>
          <w:tcPr>
            <w:tcW w:w="466" w:type="pct"/>
            <w:tcBorders>
              <w:top w:val="nil"/>
              <w:tl2br w:val="nil"/>
              <w:tr2bl w:val="nil"/>
            </w:tcBorders>
            <w:vAlign w:val="center"/>
          </w:tcPr>
          <w:p w14:paraId="75B16189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2.902</w:t>
            </w:r>
          </w:p>
        </w:tc>
        <w:tc>
          <w:tcPr>
            <w:tcW w:w="587" w:type="pct"/>
            <w:tcBorders>
              <w:top w:val="nil"/>
              <w:tl2br w:val="nil"/>
              <w:tr2bl w:val="nil"/>
            </w:tcBorders>
            <w:vAlign w:val="center"/>
          </w:tcPr>
          <w:p w14:paraId="67F335FD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0.963</w:t>
            </w:r>
          </w:p>
        </w:tc>
        <w:tc>
          <w:tcPr>
            <w:tcW w:w="587" w:type="pct"/>
            <w:tcBorders>
              <w:top w:val="nil"/>
              <w:tl2br w:val="nil"/>
              <w:tr2bl w:val="nil"/>
            </w:tcBorders>
            <w:vAlign w:val="center"/>
          </w:tcPr>
          <w:p w14:paraId="0AB31DE7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0.944</w:t>
            </w:r>
          </w:p>
        </w:tc>
        <w:tc>
          <w:tcPr>
            <w:tcW w:w="587" w:type="pct"/>
            <w:tcBorders>
              <w:top w:val="nil"/>
              <w:tl2br w:val="nil"/>
              <w:tr2bl w:val="nil"/>
            </w:tcBorders>
            <w:vAlign w:val="center"/>
          </w:tcPr>
          <w:p w14:paraId="58359986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0.962</w:t>
            </w:r>
          </w:p>
        </w:tc>
        <w:tc>
          <w:tcPr>
            <w:tcW w:w="587" w:type="pct"/>
            <w:tcBorders>
              <w:top w:val="nil"/>
              <w:tl2br w:val="nil"/>
              <w:tr2bl w:val="nil"/>
            </w:tcBorders>
            <w:vAlign w:val="center"/>
          </w:tcPr>
          <w:p w14:paraId="5C8045A6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0.035</w:t>
            </w:r>
          </w:p>
        </w:tc>
        <w:tc>
          <w:tcPr>
            <w:tcW w:w="588" w:type="pct"/>
            <w:tcBorders>
              <w:top w:val="nil"/>
              <w:tl2br w:val="nil"/>
              <w:tr2bl w:val="nil"/>
            </w:tcBorders>
            <w:vAlign w:val="center"/>
          </w:tcPr>
          <w:p w14:paraId="407DB2EA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0.075</w:t>
            </w:r>
          </w:p>
        </w:tc>
      </w:tr>
      <w:tr w14:paraId="088925B9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7" w:type="pct"/>
            <w:tcBorders>
              <w:tl2br w:val="nil"/>
              <w:tr2bl w:val="nil"/>
            </w:tcBorders>
            <w:vAlign w:val="center"/>
          </w:tcPr>
          <w:p w14:paraId="1543B11F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Anxiety</w:t>
            </w:r>
          </w:p>
        </w:tc>
        <w:tc>
          <w:tcPr>
            <w:tcW w:w="466" w:type="pct"/>
            <w:tcBorders>
              <w:tl2br w:val="nil"/>
              <w:tr2bl w:val="nil"/>
            </w:tcBorders>
            <w:vAlign w:val="center"/>
          </w:tcPr>
          <w:p w14:paraId="05C4BDC6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2.736</w:t>
            </w:r>
          </w:p>
        </w:tc>
        <w:tc>
          <w:tcPr>
            <w:tcW w:w="587" w:type="pct"/>
            <w:tcBorders>
              <w:tl2br w:val="nil"/>
              <w:tr2bl w:val="nil"/>
            </w:tcBorders>
            <w:vAlign w:val="center"/>
          </w:tcPr>
          <w:p w14:paraId="77B2965A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0.970</w:t>
            </w:r>
          </w:p>
        </w:tc>
        <w:tc>
          <w:tcPr>
            <w:tcW w:w="587" w:type="pct"/>
            <w:tcBorders>
              <w:tl2br w:val="nil"/>
              <w:tr2bl w:val="nil"/>
            </w:tcBorders>
            <w:vAlign w:val="center"/>
          </w:tcPr>
          <w:p w14:paraId="4535E014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0.956</w:t>
            </w:r>
          </w:p>
        </w:tc>
        <w:tc>
          <w:tcPr>
            <w:tcW w:w="587" w:type="pct"/>
            <w:tcBorders>
              <w:tl2br w:val="nil"/>
              <w:tr2bl w:val="nil"/>
            </w:tcBorders>
            <w:vAlign w:val="center"/>
          </w:tcPr>
          <w:p w14:paraId="4BCB9596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0.970</w:t>
            </w:r>
          </w:p>
        </w:tc>
        <w:tc>
          <w:tcPr>
            <w:tcW w:w="587" w:type="pct"/>
            <w:tcBorders>
              <w:tl2br w:val="nil"/>
              <w:tr2bl w:val="nil"/>
            </w:tcBorders>
            <w:vAlign w:val="center"/>
          </w:tcPr>
          <w:p w14:paraId="27725248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0.032</w:t>
            </w:r>
          </w:p>
        </w:tc>
        <w:tc>
          <w:tcPr>
            <w:tcW w:w="588" w:type="pct"/>
            <w:tcBorders>
              <w:tl2br w:val="nil"/>
              <w:tr2bl w:val="nil"/>
            </w:tcBorders>
            <w:vAlign w:val="center"/>
          </w:tcPr>
          <w:p w14:paraId="320DED49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0.072</w:t>
            </w:r>
          </w:p>
        </w:tc>
      </w:tr>
      <w:tr w14:paraId="2D11BE93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7" w:type="pct"/>
            <w:tcBorders>
              <w:tl2br w:val="nil"/>
              <w:tr2bl w:val="nil"/>
            </w:tcBorders>
            <w:vAlign w:val="center"/>
          </w:tcPr>
          <w:p w14:paraId="4F67DB60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Anger</w:t>
            </w:r>
          </w:p>
        </w:tc>
        <w:tc>
          <w:tcPr>
            <w:tcW w:w="466" w:type="pct"/>
            <w:tcBorders>
              <w:tl2br w:val="nil"/>
              <w:tr2bl w:val="nil"/>
            </w:tcBorders>
            <w:vAlign w:val="center"/>
          </w:tcPr>
          <w:p w14:paraId="0446F48B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1.372</w:t>
            </w:r>
          </w:p>
        </w:tc>
        <w:tc>
          <w:tcPr>
            <w:tcW w:w="587" w:type="pct"/>
            <w:tcBorders>
              <w:tl2br w:val="nil"/>
              <w:tr2bl w:val="nil"/>
            </w:tcBorders>
            <w:vAlign w:val="center"/>
          </w:tcPr>
          <w:p w14:paraId="2D8A3121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0.997</w:t>
            </w:r>
          </w:p>
        </w:tc>
        <w:tc>
          <w:tcPr>
            <w:tcW w:w="587" w:type="pct"/>
            <w:tcBorders>
              <w:tl2br w:val="nil"/>
              <w:tr2bl w:val="nil"/>
            </w:tcBorders>
            <w:vAlign w:val="center"/>
          </w:tcPr>
          <w:p w14:paraId="517147F4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0.993</w:t>
            </w:r>
          </w:p>
        </w:tc>
        <w:tc>
          <w:tcPr>
            <w:tcW w:w="587" w:type="pct"/>
            <w:tcBorders>
              <w:tl2br w:val="nil"/>
              <w:tr2bl w:val="nil"/>
            </w:tcBorders>
            <w:vAlign w:val="center"/>
          </w:tcPr>
          <w:p w14:paraId="2F7BFBF9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0.997</w:t>
            </w:r>
          </w:p>
        </w:tc>
        <w:tc>
          <w:tcPr>
            <w:tcW w:w="587" w:type="pct"/>
            <w:tcBorders>
              <w:tl2br w:val="nil"/>
              <w:tr2bl w:val="nil"/>
            </w:tcBorders>
            <w:vAlign w:val="center"/>
          </w:tcPr>
          <w:p w14:paraId="4684E1B6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0.020</w:t>
            </w:r>
          </w:p>
        </w:tc>
        <w:tc>
          <w:tcPr>
            <w:tcW w:w="588" w:type="pct"/>
            <w:tcBorders>
              <w:tl2br w:val="nil"/>
              <w:tr2bl w:val="nil"/>
            </w:tcBorders>
            <w:vAlign w:val="center"/>
          </w:tcPr>
          <w:p w14:paraId="50BC78C6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0.033</w:t>
            </w:r>
          </w:p>
        </w:tc>
      </w:tr>
      <w:tr w14:paraId="7D1BA0C6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7" w:type="pct"/>
            <w:tcBorders>
              <w:tl2br w:val="nil"/>
              <w:tr2bl w:val="nil"/>
            </w:tcBorders>
            <w:vAlign w:val="center"/>
          </w:tcPr>
          <w:p w14:paraId="41BD0903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eastAsia="宋体" w:cs="Times New Roman"/>
                <w:sz w:val="22"/>
              </w:rPr>
              <w:t>C</w:t>
            </w:r>
            <w:r>
              <w:rPr>
                <w:rFonts w:cs="Times New Roman"/>
                <w:sz w:val="22"/>
              </w:rPr>
              <w:t>omposite emotional distress Model 1</w:t>
            </w:r>
            <w:r>
              <w:rPr>
                <w:rFonts w:cs="Times New Roman"/>
                <w:sz w:val="22"/>
                <w:vertAlign w:val="superscript"/>
              </w:rPr>
              <w:t>a</w:t>
            </w:r>
          </w:p>
        </w:tc>
        <w:tc>
          <w:tcPr>
            <w:tcW w:w="466" w:type="pct"/>
            <w:tcBorders>
              <w:tl2br w:val="nil"/>
              <w:tr2bl w:val="nil"/>
            </w:tcBorders>
            <w:vAlign w:val="center"/>
          </w:tcPr>
          <w:p w14:paraId="42162B6F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2.404</w:t>
            </w:r>
          </w:p>
        </w:tc>
        <w:tc>
          <w:tcPr>
            <w:tcW w:w="587" w:type="pct"/>
            <w:tcBorders>
              <w:tl2br w:val="nil"/>
              <w:tr2bl w:val="nil"/>
            </w:tcBorders>
            <w:vAlign w:val="center"/>
          </w:tcPr>
          <w:p w14:paraId="461F3488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0.936</w:t>
            </w:r>
          </w:p>
        </w:tc>
        <w:tc>
          <w:tcPr>
            <w:tcW w:w="587" w:type="pct"/>
            <w:tcBorders>
              <w:tl2br w:val="nil"/>
              <w:tr2bl w:val="nil"/>
            </w:tcBorders>
            <w:vAlign w:val="center"/>
          </w:tcPr>
          <w:p w14:paraId="2B8181AA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0.925</w:t>
            </w:r>
          </w:p>
        </w:tc>
        <w:tc>
          <w:tcPr>
            <w:tcW w:w="587" w:type="pct"/>
            <w:tcBorders>
              <w:tl2br w:val="nil"/>
              <w:tr2bl w:val="nil"/>
            </w:tcBorders>
            <w:vAlign w:val="center"/>
          </w:tcPr>
          <w:p w14:paraId="21FB16B7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0.936</w:t>
            </w:r>
          </w:p>
        </w:tc>
        <w:tc>
          <w:tcPr>
            <w:tcW w:w="587" w:type="pct"/>
            <w:tcBorders>
              <w:tl2br w:val="nil"/>
              <w:tr2bl w:val="nil"/>
            </w:tcBorders>
            <w:vAlign w:val="center"/>
          </w:tcPr>
          <w:p w14:paraId="65F8EC45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0.040</w:t>
            </w:r>
          </w:p>
        </w:tc>
        <w:tc>
          <w:tcPr>
            <w:tcW w:w="588" w:type="pct"/>
            <w:tcBorders>
              <w:tl2br w:val="nil"/>
              <w:tr2bl w:val="nil"/>
            </w:tcBorders>
            <w:vAlign w:val="center"/>
          </w:tcPr>
          <w:p w14:paraId="4DCDB83F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0.065</w:t>
            </w:r>
          </w:p>
        </w:tc>
      </w:tr>
      <w:tr w14:paraId="4DE3977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7" w:type="pct"/>
            <w:tcBorders>
              <w:tl2br w:val="nil"/>
              <w:tr2bl w:val="nil"/>
            </w:tcBorders>
            <w:vAlign w:val="center"/>
          </w:tcPr>
          <w:p w14:paraId="5E603632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eastAsia="宋体" w:cs="Times New Roman"/>
                <w:sz w:val="22"/>
              </w:rPr>
              <w:t>C</w:t>
            </w:r>
            <w:r>
              <w:rPr>
                <w:rFonts w:cs="Times New Roman"/>
                <w:sz w:val="22"/>
              </w:rPr>
              <w:t>omposite emotional distress Model 2</w:t>
            </w:r>
            <w:r>
              <w:rPr>
                <w:rFonts w:cs="Times New Roman"/>
                <w:sz w:val="22"/>
                <w:vertAlign w:val="superscript"/>
              </w:rPr>
              <w:t>b</w:t>
            </w:r>
          </w:p>
        </w:tc>
        <w:tc>
          <w:tcPr>
            <w:tcW w:w="466" w:type="pct"/>
            <w:tcBorders>
              <w:tl2br w:val="nil"/>
              <w:tr2bl w:val="nil"/>
            </w:tcBorders>
            <w:vAlign w:val="center"/>
          </w:tcPr>
          <w:p w14:paraId="27274C9F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2.695</w:t>
            </w:r>
          </w:p>
        </w:tc>
        <w:tc>
          <w:tcPr>
            <w:tcW w:w="587" w:type="pct"/>
            <w:tcBorders>
              <w:tl2br w:val="nil"/>
              <w:tr2bl w:val="nil"/>
            </w:tcBorders>
            <w:vAlign w:val="center"/>
          </w:tcPr>
          <w:p w14:paraId="2AA9A9FB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0.938</w:t>
            </w:r>
          </w:p>
        </w:tc>
        <w:tc>
          <w:tcPr>
            <w:tcW w:w="587" w:type="pct"/>
            <w:tcBorders>
              <w:tl2br w:val="nil"/>
              <w:tr2bl w:val="nil"/>
            </w:tcBorders>
            <w:vAlign w:val="center"/>
          </w:tcPr>
          <w:p w14:paraId="409D5237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0.924</w:t>
            </w:r>
          </w:p>
        </w:tc>
        <w:tc>
          <w:tcPr>
            <w:tcW w:w="587" w:type="pct"/>
            <w:tcBorders>
              <w:tl2br w:val="nil"/>
              <w:tr2bl w:val="nil"/>
            </w:tcBorders>
            <w:vAlign w:val="center"/>
          </w:tcPr>
          <w:p w14:paraId="5D19FDA7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0.938</w:t>
            </w:r>
          </w:p>
        </w:tc>
        <w:tc>
          <w:tcPr>
            <w:tcW w:w="587" w:type="pct"/>
            <w:tcBorders>
              <w:tl2br w:val="nil"/>
              <w:tr2bl w:val="nil"/>
            </w:tcBorders>
            <w:vAlign w:val="center"/>
          </w:tcPr>
          <w:p w14:paraId="263C6E34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0.041</w:t>
            </w:r>
          </w:p>
        </w:tc>
        <w:tc>
          <w:tcPr>
            <w:tcW w:w="588" w:type="pct"/>
            <w:tcBorders>
              <w:tl2br w:val="nil"/>
              <w:tr2bl w:val="nil"/>
            </w:tcBorders>
            <w:vAlign w:val="center"/>
          </w:tcPr>
          <w:p w14:paraId="4469748D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0.071</w:t>
            </w:r>
          </w:p>
        </w:tc>
      </w:tr>
      <w:tr w14:paraId="28945D0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7" w:type="pct"/>
            <w:tcBorders>
              <w:tl2br w:val="nil"/>
              <w:tr2bl w:val="nil"/>
            </w:tcBorders>
            <w:vAlign w:val="center"/>
          </w:tcPr>
          <w:p w14:paraId="7DAD78A7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eastAsia="宋体" w:cs="Times New Roman"/>
                <w:sz w:val="22"/>
              </w:rPr>
              <w:t>C</w:t>
            </w:r>
            <w:r>
              <w:rPr>
                <w:rFonts w:cs="Times New Roman"/>
                <w:sz w:val="22"/>
              </w:rPr>
              <w:t>omposite emotional distress Model 3</w:t>
            </w:r>
            <w:r>
              <w:rPr>
                <w:rFonts w:cs="Times New Roman"/>
                <w:sz w:val="22"/>
                <w:vertAlign w:val="superscript"/>
              </w:rPr>
              <w:t>c</w:t>
            </w:r>
          </w:p>
        </w:tc>
        <w:tc>
          <w:tcPr>
            <w:tcW w:w="466" w:type="pct"/>
            <w:tcBorders>
              <w:tl2br w:val="nil"/>
              <w:tr2bl w:val="nil"/>
            </w:tcBorders>
            <w:vAlign w:val="center"/>
          </w:tcPr>
          <w:p w14:paraId="008630E8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2.858</w:t>
            </w:r>
          </w:p>
        </w:tc>
        <w:tc>
          <w:tcPr>
            <w:tcW w:w="587" w:type="pct"/>
            <w:tcBorders>
              <w:tl2br w:val="nil"/>
              <w:tr2bl w:val="nil"/>
            </w:tcBorders>
            <w:vAlign w:val="center"/>
          </w:tcPr>
          <w:p w14:paraId="211CC84F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0.936</w:t>
            </w:r>
          </w:p>
        </w:tc>
        <w:tc>
          <w:tcPr>
            <w:tcW w:w="587" w:type="pct"/>
            <w:tcBorders>
              <w:tl2br w:val="nil"/>
              <w:tr2bl w:val="nil"/>
            </w:tcBorders>
            <w:vAlign w:val="center"/>
          </w:tcPr>
          <w:p w14:paraId="1BE81D88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0.922</w:t>
            </w:r>
          </w:p>
        </w:tc>
        <w:tc>
          <w:tcPr>
            <w:tcW w:w="587" w:type="pct"/>
            <w:tcBorders>
              <w:tl2br w:val="nil"/>
              <w:tr2bl w:val="nil"/>
            </w:tcBorders>
            <w:vAlign w:val="center"/>
          </w:tcPr>
          <w:p w14:paraId="18CDAEEF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0.936</w:t>
            </w:r>
          </w:p>
        </w:tc>
        <w:tc>
          <w:tcPr>
            <w:tcW w:w="587" w:type="pct"/>
            <w:tcBorders>
              <w:tl2br w:val="nil"/>
              <w:tr2bl w:val="nil"/>
            </w:tcBorders>
            <w:vAlign w:val="center"/>
          </w:tcPr>
          <w:p w14:paraId="48007460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0.045</w:t>
            </w:r>
          </w:p>
        </w:tc>
        <w:tc>
          <w:tcPr>
            <w:tcW w:w="588" w:type="pct"/>
            <w:tcBorders>
              <w:tl2br w:val="nil"/>
              <w:tr2bl w:val="nil"/>
            </w:tcBorders>
            <w:vAlign w:val="center"/>
          </w:tcPr>
          <w:p w14:paraId="5FA91A22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0.074</w:t>
            </w:r>
          </w:p>
        </w:tc>
      </w:tr>
      <w:tr w14:paraId="5493F20B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7" w:type="pct"/>
            <w:tcBorders>
              <w:tl2br w:val="nil"/>
              <w:tr2bl w:val="nil"/>
            </w:tcBorders>
            <w:vAlign w:val="center"/>
          </w:tcPr>
          <w:p w14:paraId="6BE5D357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eastAsia="宋体" w:cs="Times New Roman"/>
                <w:sz w:val="22"/>
              </w:rPr>
              <w:t>C</w:t>
            </w:r>
            <w:r>
              <w:rPr>
                <w:rFonts w:cs="Times New Roman"/>
                <w:sz w:val="22"/>
              </w:rPr>
              <w:t>omposite emotional distress Model 4</w:t>
            </w:r>
            <w:r>
              <w:rPr>
                <w:rFonts w:cs="Times New Roman"/>
                <w:sz w:val="22"/>
                <w:vertAlign w:val="superscript"/>
              </w:rPr>
              <w:t>d</w:t>
            </w:r>
          </w:p>
        </w:tc>
        <w:tc>
          <w:tcPr>
            <w:tcW w:w="466" w:type="pct"/>
            <w:tcBorders>
              <w:tl2br w:val="nil"/>
              <w:tr2bl w:val="nil"/>
            </w:tcBorders>
            <w:vAlign w:val="center"/>
          </w:tcPr>
          <w:p w14:paraId="0A75D89A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2.455</w:t>
            </w:r>
          </w:p>
        </w:tc>
        <w:tc>
          <w:tcPr>
            <w:tcW w:w="587" w:type="pct"/>
            <w:tcBorders>
              <w:tl2br w:val="nil"/>
              <w:tr2bl w:val="nil"/>
            </w:tcBorders>
            <w:vAlign w:val="center"/>
          </w:tcPr>
          <w:p w14:paraId="2D6A70AA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0.914</w:t>
            </w:r>
          </w:p>
        </w:tc>
        <w:tc>
          <w:tcPr>
            <w:tcW w:w="587" w:type="pct"/>
            <w:tcBorders>
              <w:tl2br w:val="nil"/>
              <w:tr2bl w:val="nil"/>
            </w:tcBorders>
            <w:vAlign w:val="center"/>
          </w:tcPr>
          <w:p w14:paraId="13F93ACC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0.902</w:t>
            </w:r>
          </w:p>
        </w:tc>
        <w:tc>
          <w:tcPr>
            <w:tcW w:w="587" w:type="pct"/>
            <w:tcBorders>
              <w:tl2br w:val="nil"/>
              <w:tr2bl w:val="nil"/>
            </w:tcBorders>
            <w:vAlign w:val="center"/>
          </w:tcPr>
          <w:p w14:paraId="45A8F618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0.913</w:t>
            </w:r>
          </w:p>
        </w:tc>
        <w:tc>
          <w:tcPr>
            <w:tcW w:w="587" w:type="pct"/>
            <w:tcBorders>
              <w:tl2br w:val="nil"/>
              <w:tr2bl w:val="nil"/>
            </w:tcBorders>
            <w:vAlign w:val="center"/>
          </w:tcPr>
          <w:p w14:paraId="7F495940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0.045</w:t>
            </w:r>
          </w:p>
        </w:tc>
        <w:tc>
          <w:tcPr>
            <w:tcW w:w="588" w:type="pct"/>
            <w:tcBorders>
              <w:tl2br w:val="nil"/>
              <w:tr2bl w:val="nil"/>
            </w:tcBorders>
            <w:vAlign w:val="center"/>
          </w:tcPr>
          <w:p w14:paraId="67C9ED87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0.066</w:t>
            </w:r>
          </w:p>
        </w:tc>
      </w:tr>
      <w:tr w14:paraId="470FA3BA">
        <w:tblPrEx>
          <w:tblBorders>
            <w:top w:val="single" w:color="000000" w:sz="12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97" w:type="pct"/>
            <w:tcBorders>
              <w:tl2br w:val="nil"/>
              <w:tr2bl w:val="nil"/>
            </w:tcBorders>
            <w:vAlign w:val="center"/>
          </w:tcPr>
          <w:p w14:paraId="169DAEB4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Fatigue</w:t>
            </w:r>
          </w:p>
        </w:tc>
        <w:tc>
          <w:tcPr>
            <w:tcW w:w="466" w:type="pct"/>
            <w:tcBorders>
              <w:tl2br w:val="nil"/>
              <w:tr2bl w:val="nil"/>
            </w:tcBorders>
            <w:vAlign w:val="center"/>
          </w:tcPr>
          <w:p w14:paraId="631957C5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2.716</w:t>
            </w:r>
          </w:p>
        </w:tc>
        <w:tc>
          <w:tcPr>
            <w:tcW w:w="587" w:type="pct"/>
            <w:tcBorders>
              <w:tl2br w:val="nil"/>
              <w:tr2bl w:val="nil"/>
            </w:tcBorders>
            <w:vAlign w:val="center"/>
          </w:tcPr>
          <w:p w14:paraId="5E857166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0.973</w:t>
            </w:r>
          </w:p>
        </w:tc>
        <w:tc>
          <w:tcPr>
            <w:tcW w:w="587" w:type="pct"/>
            <w:tcBorders>
              <w:tl2br w:val="nil"/>
              <w:tr2bl w:val="nil"/>
            </w:tcBorders>
            <w:vAlign w:val="center"/>
          </w:tcPr>
          <w:p w14:paraId="7CEDECF8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0.955</w:t>
            </w:r>
          </w:p>
        </w:tc>
        <w:tc>
          <w:tcPr>
            <w:tcW w:w="587" w:type="pct"/>
            <w:tcBorders>
              <w:tl2br w:val="nil"/>
              <w:tr2bl w:val="nil"/>
            </w:tcBorders>
            <w:vAlign w:val="center"/>
          </w:tcPr>
          <w:p w14:paraId="5599FE23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0.972</w:t>
            </w:r>
          </w:p>
        </w:tc>
        <w:tc>
          <w:tcPr>
            <w:tcW w:w="587" w:type="pct"/>
            <w:tcBorders>
              <w:tl2br w:val="nil"/>
              <w:tr2bl w:val="nil"/>
            </w:tcBorders>
            <w:vAlign w:val="center"/>
          </w:tcPr>
          <w:p w14:paraId="3091ECC6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0.033</w:t>
            </w:r>
          </w:p>
        </w:tc>
        <w:tc>
          <w:tcPr>
            <w:tcW w:w="588" w:type="pct"/>
            <w:tcBorders>
              <w:tl2br w:val="nil"/>
              <w:tr2bl w:val="nil"/>
            </w:tcBorders>
            <w:vAlign w:val="center"/>
          </w:tcPr>
          <w:p w14:paraId="373CD6AB">
            <w:pPr>
              <w:keepNext/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0.072</w:t>
            </w:r>
          </w:p>
        </w:tc>
      </w:tr>
    </w:tbl>
    <w:p w14:paraId="7CA41B8B">
      <w:pPr>
        <w:pStyle w:val="43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Abbreviations: χ²/df, chi-square/degree of freedom; IFI, Incremental fit index; TLI, tucker-lewis index; CFI, comparative fit index; RMR, Root mean square residuals; RMSEA, root mean square error of approximation.</w:t>
      </w:r>
    </w:p>
    <w:p w14:paraId="38363BDC">
      <w:pPr>
        <w:pStyle w:val="43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a: Depression, Anxiety; b: Depression, Anger; c: Anxiety, Anger; d: Depression, Anxiety, Anger.</w:t>
      </w:r>
    </w:p>
    <w:p w14:paraId="32FE4091">
      <w:pPr>
        <w:pStyle w:val="41"/>
        <w:spacing w:before="0"/>
        <w:rPr>
          <w:szCs w:val="22"/>
        </w:rPr>
      </w:pPr>
    </w:p>
    <w:p w14:paraId="74D85DBC">
      <w:pPr>
        <w:rPr>
          <w:rFonts w:cs="Times New Roman"/>
          <w:sz w:val="22"/>
        </w:rPr>
      </w:pPr>
      <w:r>
        <w:rPr>
          <w:rFonts w:cs="Times New Roman"/>
          <w:sz w:val="22"/>
        </w:rPr>
        <w:br w:type="page"/>
      </w:r>
    </w:p>
    <w:p w14:paraId="18772A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/>
        <w:jc w:val="center"/>
        <w:textAlignment w:val="center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>Appendix Table.</w:t>
      </w:r>
      <w:r>
        <w:rPr>
          <w:rFonts w:hint="eastAsia" w:eastAsia="宋体"/>
          <w:sz w:val="22"/>
          <w:szCs w:val="22"/>
          <w:highlight w:val="none"/>
          <w:lang w:val="en-US" w:eastAsia="zh-CN"/>
        </w:rPr>
        <w:t>7</w:t>
      </w:r>
      <w:r>
        <w:rPr>
          <w:sz w:val="22"/>
          <w:szCs w:val="22"/>
          <w:highlight w:val="none"/>
        </w:rPr>
        <w:t xml:space="preserve"> Discriminant Validity Analysis of Composite Emotional Distress Combination Scale</w:t>
      </w:r>
    </w:p>
    <w:tbl>
      <w:tblPr>
        <w:tblStyle w:val="18"/>
        <w:tblW w:w="5000" w:type="pct"/>
        <w:tblInd w:w="0" w:type="dxa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0"/>
        <w:gridCol w:w="4021"/>
        <w:gridCol w:w="1609"/>
        <w:gridCol w:w="1609"/>
        <w:gridCol w:w="1241"/>
      </w:tblGrid>
      <w:tr w14:paraId="22D8DD4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90" w:type="pct"/>
            <w:tcBorders>
              <w:bottom w:val="single" w:color="auto" w:sz="8" w:space="0"/>
            </w:tcBorders>
            <w:noWrap/>
            <w:vAlign w:val="center"/>
          </w:tcPr>
          <w:p w14:paraId="650F0F4F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Scale</w:t>
            </w:r>
          </w:p>
        </w:tc>
        <w:tc>
          <w:tcPr>
            <w:tcW w:w="1380" w:type="pct"/>
            <w:tcBorders>
              <w:bottom w:val="single" w:color="auto" w:sz="8" w:space="0"/>
            </w:tcBorders>
            <w:noWrap/>
            <w:vAlign w:val="center"/>
          </w:tcPr>
          <w:p w14:paraId="1DA20D73">
            <w:pPr>
              <w:spacing w:before="60" w:after="6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52" w:type="pct"/>
            <w:tcBorders>
              <w:bottom w:val="single" w:color="auto" w:sz="8" w:space="0"/>
            </w:tcBorders>
            <w:noWrap/>
            <w:vAlign w:val="center"/>
          </w:tcPr>
          <w:p w14:paraId="2987C7B6">
            <w:pPr>
              <w:spacing w:before="60" w:after="60"/>
              <w:jc w:val="center"/>
              <w:rPr>
                <w:rFonts w:cs="Times New Roman" w:eastAsiaTheme="minorEastAsia"/>
                <w:sz w:val="22"/>
              </w:rPr>
            </w:pPr>
            <w:r>
              <w:rPr>
                <w:rFonts w:cs="Times New Roman" w:eastAsiaTheme="minorEastAsia"/>
                <w:sz w:val="22"/>
              </w:rPr>
              <w:t>Depression</w:t>
            </w:r>
          </w:p>
        </w:tc>
        <w:tc>
          <w:tcPr>
            <w:tcW w:w="552" w:type="pct"/>
            <w:tcBorders>
              <w:bottom w:val="single" w:color="auto" w:sz="8" w:space="0"/>
            </w:tcBorders>
            <w:noWrap/>
            <w:vAlign w:val="center"/>
          </w:tcPr>
          <w:p w14:paraId="6854E12F">
            <w:pPr>
              <w:spacing w:before="60" w:after="60"/>
              <w:jc w:val="center"/>
              <w:rPr>
                <w:rFonts w:cs="Times New Roman" w:eastAsiaTheme="minorEastAsia"/>
                <w:sz w:val="22"/>
              </w:rPr>
            </w:pPr>
            <w:r>
              <w:rPr>
                <w:rFonts w:cs="Times New Roman" w:eastAsiaTheme="minorEastAsia"/>
                <w:sz w:val="22"/>
              </w:rPr>
              <w:t>Anxiety</w:t>
            </w:r>
          </w:p>
        </w:tc>
        <w:tc>
          <w:tcPr>
            <w:tcW w:w="426" w:type="pct"/>
            <w:tcBorders>
              <w:bottom w:val="single" w:color="auto" w:sz="8" w:space="0"/>
            </w:tcBorders>
            <w:noWrap/>
            <w:vAlign w:val="center"/>
          </w:tcPr>
          <w:p w14:paraId="60F8CC80">
            <w:pPr>
              <w:spacing w:before="60" w:after="60"/>
              <w:jc w:val="center"/>
              <w:rPr>
                <w:rFonts w:cs="Times New Roman" w:eastAsiaTheme="minorEastAsia"/>
                <w:sz w:val="22"/>
              </w:rPr>
            </w:pPr>
            <w:r>
              <w:rPr>
                <w:rFonts w:cs="Times New Roman" w:eastAsiaTheme="minorEastAsia"/>
                <w:sz w:val="22"/>
              </w:rPr>
              <w:t>Anger</w:t>
            </w:r>
          </w:p>
        </w:tc>
      </w:tr>
      <w:tr w14:paraId="7AA0C3A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90" w:type="pct"/>
            <w:vMerge w:val="restart"/>
            <w:tcBorders>
              <w:top w:val="single" w:color="auto" w:sz="8" w:space="0"/>
              <w:tl2br w:val="nil"/>
              <w:tr2bl w:val="nil"/>
            </w:tcBorders>
            <w:noWrap/>
            <w:vAlign w:val="center"/>
          </w:tcPr>
          <w:p w14:paraId="5204032C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eastAsia="宋体" w:cs="Times New Roman"/>
                <w:sz w:val="22"/>
              </w:rPr>
              <w:t>C</w:t>
            </w:r>
            <w:r>
              <w:rPr>
                <w:rFonts w:cs="Times New Roman"/>
                <w:sz w:val="22"/>
              </w:rPr>
              <w:t>omposite emotional distress Model 1</w:t>
            </w:r>
            <w:r>
              <w:rPr>
                <w:rFonts w:cs="Times New Roman"/>
                <w:sz w:val="22"/>
                <w:vertAlign w:val="superscript"/>
              </w:rPr>
              <w:t>a</w:t>
            </w:r>
          </w:p>
        </w:tc>
        <w:tc>
          <w:tcPr>
            <w:tcW w:w="1380" w:type="pct"/>
            <w:tcBorders>
              <w:top w:val="single" w:color="auto" w:sz="8" w:space="0"/>
              <w:tl2br w:val="nil"/>
              <w:tr2bl w:val="nil"/>
            </w:tcBorders>
            <w:noWrap/>
            <w:vAlign w:val="center"/>
          </w:tcPr>
          <w:p w14:paraId="02C9AF1E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Depression</w:t>
            </w:r>
          </w:p>
        </w:tc>
        <w:tc>
          <w:tcPr>
            <w:tcW w:w="552" w:type="pct"/>
            <w:tcBorders>
              <w:top w:val="single" w:color="auto" w:sz="8" w:space="0"/>
              <w:tl2br w:val="nil"/>
              <w:tr2bl w:val="nil"/>
            </w:tcBorders>
            <w:noWrap/>
            <w:vAlign w:val="center"/>
          </w:tcPr>
          <w:p w14:paraId="4D52DFC2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0.438</w:t>
            </w:r>
          </w:p>
        </w:tc>
        <w:tc>
          <w:tcPr>
            <w:tcW w:w="552" w:type="pct"/>
            <w:tcBorders>
              <w:top w:val="single" w:color="auto" w:sz="8" w:space="0"/>
              <w:tl2br w:val="nil"/>
              <w:tr2bl w:val="nil"/>
            </w:tcBorders>
            <w:noWrap/>
            <w:vAlign w:val="center"/>
          </w:tcPr>
          <w:p w14:paraId="4E5ADB8E">
            <w:pPr>
              <w:spacing w:before="60" w:after="6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426" w:type="pct"/>
            <w:tcBorders>
              <w:top w:val="single" w:color="auto" w:sz="8" w:space="0"/>
              <w:tl2br w:val="nil"/>
              <w:tr2bl w:val="nil"/>
            </w:tcBorders>
            <w:noWrap/>
            <w:vAlign w:val="center"/>
          </w:tcPr>
          <w:p w14:paraId="54C56680">
            <w:pPr>
              <w:spacing w:before="60" w:after="60"/>
              <w:jc w:val="center"/>
              <w:rPr>
                <w:rFonts w:cs="Times New Roman"/>
                <w:sz w:val="22"/>
              </w:rPr>
            </w:pPr>
          </w:p>
        </w:tc>
      </w:tr>
      <w:tr w14:paraId="625270C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90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67493D92">
            <w:pPr>
              <w:spacing w:before="60" w:after="6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80" w:type="pct"/>
            <w:tcBorders>
              <w:tl2br w:val="nil"/>
              <w:tr2bl w:val="nil"/>
            </w:tcBorders>
            <w:noWrap/>
            <w:vAlign w:val="center"/>
          </w:tcPr>
          <w:p w14:paraId="29523521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Anxiety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 w14:paraId="577A3F9E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0.297</w:t>
            </w:r>
            <w:r>
              <w:rPr>
                <w:rFonts w:cs="Times New Roman"/>
                <w:sz w:val="22"/>
                <w:vertAlign w:val="superscript"/>
              </w:rPr>
              <w:t>***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0E511FC7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0.480</w:t>
            </w:r>
          </w:p>
        </w:tc>
        <w:tc>
          <w:tcPr>
            <w:tcW w:w="426" w:type="pct"/>
            <w:tcBorders>
              <w:tl2br w:val="nil"/>
              <w:tr2bl w:val="nil"/>
            </w:tcBorders>
            <w:noWrap/>
            <w:vAlign w:val="center"/>
          </w:tcPr>
          <w:p w14:paraId="18F49BC5">
            <w:pPr>
              <w:spacing w:before="60" w:after="60"/>
              <w:jc w:val="center"/>
              <w:rPr>
                <w:rFonts w:cs="Times New Roman"/>
                <w:sz w:val="22"/>
              </w:rPr>
            </w:pPr>
          </w:p>
        </w:tc>
      </w:tr>
      <w:tr w14:paraId="11A737D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90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6D6A1F12">
            <w:pPr>
              <w:spacing w:before="60" w:after="6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80" w:type="pct"/>
            <w:tcBorders>
              <w:tl2br w:val="nil"/>
              <w:tr2bl w:val="nil"/>
            </w:tcBorders>
            <w:noWrap/>
            <w:vAlign w:val="center"/>
          </w:tcPr>
          <w:p w14:paraId="1D0AF87A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The square root of AVE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5D2C492D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0.662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62E5FAA0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0.693</w:t>
            </w:r>
          </w:p>
        </w:tc>
        <w:tc>
          <w:tcPr>
            <w:tcW w:w="426" w:type="pct"/>
            <w:tcBorders>
              <w:tl2br w:val="nil"/>
              <w:tr2bl w:val="nil"/>
            </w:tcBorders>
            <w:noWrap/>
            <w:vAlign w:val="center"/>
          </w:tcPr>
          <w:p w14:paraId="2D3BB435">
            <w:pPr>
              <w:spacing w:before="60" w:after="60"/>
              <w:jc w:val="center"/>
              <w:rPr>
                <w:rFonts w:cs="Times New Roman"/>
                <w:sz w:val="22"/>
              </w:rPr>
            </w:pPr>
          </w:p>
        </w:tc>
      </w:tr>
      <w:tr w14:paraId="5CA64C2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90" w:type="pct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1141726F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eastAsia="宋体" w:cs="Times New Roman"/>
                <w:sz w:val="22"/>
              </w:rPr>
              <w:t>C</w:t>
            </w:r>
            <w:r>
              <w:rPr>
                <w:rFonts w:cs="Times New Roman"/>
                <w:sz w:val="22"/>
              </w:rPr>
              <w:t>omposite emotional distress Model 2</w:t>
            </w:r>
            <w:r>
              <w:rPr>
                <w:rFonts w:cs="Times New Roman"/>
                <w:sz w:val="22"/>
                <w:vertAlign w:val="superscript"/>
              </w:rPr>
              <w:t>b</w:t>
            </w:r>
          </w:p>
        </w:tc>
        <w:tc>
          <w:tcPr>
            <w:tcW w:w="1380" w:type="pct"/>
            <w:tcBorders>
              <w:tl2br w:val="nil"/>
              <w:tr2bl w:val="nil"/>
            </w:tcBorders>
            <w:noWrap/>
            <w:vAlign w:val="center"/>
          </w:tcPr>
          <w:p w14:paraId="17741691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Depression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565A75D6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0.438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5809F8EC">
            <w:pPr>
              <w:spacing w:before="60" w:after="6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426" w:type="pct"/>
            <w:tcBorders>
              <w:tl2br w:val="nil"/>
              <w:tr2bl w:val="nil"/>
            </w:tcBorders>
            <w:noWrap/>
            <w:vAlign w:val="center"/>
          </w:tcPr>
          <w:p w14:paraId="6C921F32">
            <w:pPr>
              <w:spacing w:before="60" w:after="60"/>
              <w:jc w:val="center"/>
              <w:rPr>
                <w:rFonts w:cs="Times New Roman"/>
                <w:sz w:val="22"/>
              </w:rPr>
            </w:pPr>
          </w:p>
        </w:tc>
      </w:tr>
      <w:tr w14:paraId="7CD50C4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90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17B6DDAE">
            <w:pPr>
              <w:spacing w:before="60" w:after="6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80" w:type="pct"/>
            <w:tcBorders>
              <w:tl2br w:val="nil"/>
              <w:tr2bl w:val="nil"/>
            </w:tcBorders>
            <w:noWrap/>
            <w:vAlign w:val="center"/>
          </w:tcPr>
          <w:p w14:paraId="392EE972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Anger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 w14:paraId="333FCAD8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0.315</w:t>
            </w:r>
            <w:r>
              <w:rPr>
                <w:rFonts w:cs="Times New Roman"/>
                <w:sz w:val="22"/>
                <w:vertAlign w:val="superscript"/>
              </w:rPr>
              <w:t>***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491D33A5">
            <w:pPr>
              <w:spacing w:before="60" w:after="6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426" w:type="pct"/>
            <w:tcBorders>
              <w:tl2br w:val="nil"/>
              <w:tr2bl w:val="nil"/>
            </w:tcBorders>
            <w:noWrap/>
            <w:vAlign w:val="center"/>
          </w:tcPr>
          <w:p w14:paraId="4F6B0A31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0.488</w:t>
            </w:r>
          </w:p>
        </w:tc>
      </w:tr>
      <w:tr w14:paraId="05570A3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90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4192EA88">
            <w:pPr>
              <w:spacing w:before="60" w:after="6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80" w:type="pct"/>
            <w:tcBorders>
              <w:tl2br w:val="nil"/>
              <w:tr2bl w:val="nil"/>
            </w:tcBorders>
            <w:noWrap/>
            <w:vAlign w:val="center"/>
          </w:tcPr>
          <w:p w14:paraId="5BD6D1B4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The square root of AVE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386380F4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0.662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4BAAFB19">
            <w:pPr>
              <w:spacing w:before="60" w:after="6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426" w:type="pct"/>
            <w:tcBorders>
              <w:tl2br w:val="nil"/>
              <w:tr2bl w:val="nil"/>
            </w:tcBorders>
            <w:noWrap/>
            <w:vAlign w:val="center"/>
          </w:tcPr>
          <w:p w14:paraId="2306939D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0.699</w:t>
            </w:r>
          </w:p>
        </w:tc>
      </w:tr>
      <w:tr w14:paraId="41118BE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90" w:type="pct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6EA65CF0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eastAsia="宋体" w:cs="Times New Roman"/>
                <w:sz w:val="22"/>
              </w:rPr>
              <w:t>C</w:t>
            </w:r>
            <w:r>
              <w:rPr>
                <w:rFonts w:cs="Times New Roman"/>
                <w:sz w:val="22"/>
              </w:rPr>
              <w:t>omposite emotional distress Model 3</w:t>
            </w:r>
            <w:r>
              <w:rPr>
                <w:rFonts w:cs="Times New Roman"/>
                <w:sz w:val="22"/>
                <w:vertAlign w:val="superscript"/>
              </w:rPr>
              <w:t>c</w:t>
            </w:r>
          </w:p>
        </w:tc>
        <w:tc>
          <w:tcPr>
            <w:tcW w:w="1380" w:type="pct"/>
            <w:tcBorders>
              <w:tl2br w:val="nil"/>
              <w:tr2bl w:val="nil"/>
            </w:tcBorders>
            <w:noWrap/>
            <w:vAlign w:val="center"/>
          </w:tcPr>
          <w:p w14:paraId="7897B2A9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Anxiety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1D1DCCD5">
            <w:pPr>
              <w:spacing w:before="60" w:after="6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3F187EFE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0.480</w:t>
            </w:r>
          </w:p>
        </w:tc>
        <w:tc>
          <w:tcPr>
            <w:tcW w:w="426" w:type="pct"/>
            <w:tcBorders>
              <w:tl2br w:val="nil"/>
              <w:tr2bl w:val="nil"/>
            </w:tcBorders>
            <w:noWrap/>
            <w:vAlign w:val="center"/>
          </w:tcPr>
          <w:p w14:paraId="54391031">
            <w:pPr>
              <w:spacing w:before="60" w:after="60"/>
              <w:jc w:val="center"/>
              <w:rPr>
                <w:rFonts w:cs="Times New Roman"/>
                <w:sz w:val="22"/>
              </w:rPr>
            </w:pPr>
          </w:p>
        </w:tc>
      </w:tr>
      <w:tr w14:paraId="54E35EE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90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793A67A6">
            <w:pPr>
              <w:spacing w:before="60" w:after="6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80" w:type="pct"/>
            <w:tcBorders>
              <w:tl2br w:val="nil"/>
              <w:tr2bl w:val="nil"/>
            </w:tcBorders>
            <w:noWrap/>
            <w:vAlign w:val="center"/>
          </w:tcPr>
          <w:p w14:paraId="5CBD98BE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Anger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65F2FB7D">
            <w:pPr>
              <w:spacing w:before="60" w:after="6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 w14:paraId="7D675FB4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0.308</w:t>
            </w:r>
            <w:r>
              <w:rPr>
                <w:rFonts w:cs="Times New Roman"/>
                <w:sz w:val="22"/>
                <w:vertAlign w:val="superscript"/>
              </w:rPr>
              <w:t>***</w:t>
            </w:r>
          </w:p>
        </w:tc>
        <w:tc>
          <w:tcPr>
            <w:tcW w:w="426" w:type="pct"/>
            <w:tcBorders>
              <w:tl2br w:val="nil"/>
              <w:tr2bl w:val="nil"/>
            </w:tcBorders>
            <w:noWrap/>
            <w:vAlign w:val="center"/>
          </w:tcPr>
          <w:p w14:paraId="7292D668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0.489</w:t>
            </w:r>
          </w:p>
        </w:tc>
      </w:tr>
      <w:tr w14:paraId="578C513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90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42491210">
            <w:pPr>
              <w:spacing w:before="60" w:after="6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80" w:type="pct"/>
            <w:tcBorders>
              <w:tl2br w:val="nil"/>
              <w:tr2bl w:val="nil"/>
            </w:tcBorders>
            <w:noWrap/>
            <w:vAlign w:val="center"/>
          </w:tcPr>
          <w:p w14:paraId="1B5A2B01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The square root of AVE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108BDEED">
            <w:pPr>
              <w:spacing w:before="60" w:after="6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10CE25C8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0.693</w:t>
            </w:r>
          </w:p>
        </w:tc>
        <w:tc>
          <w:tcPr>
            <w:tcW w:w="426" w:type="pct"/>
            <w:tcBorders>
              <w:tl2br w:val="nil"/>
              <w:tr2bl w:val="nil"/>
            </w:tcBorders>
            <w:noWrap/>
            <w:vAlign w:val="center"/>
          </w:tcPr>
          <w:p w14:paraId="3A090537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0.699</w:t>
            </w:r>
          </w:p>
        </w:tc>
      </w:tr>
      <w:tr w14:paraId="2BA9C51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90" w:type="pct"/>
            <w:vMerge w:val="restart"/>
            <w:tcBorders>
              <w:tl2br w:val="nil"/>
              <w:tr2bl w:val="nil"/>
            </w:tcBorders>
            <w:noWrap/>
            <w:vAlign w:val="center"/>
          </w:tcPr>
          <w:p w14:paraId="5BDA52FA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eastAsia="宋体" w:cs="Times New Roman"/>
                <w:sz w:val="22"/>
              </w:rPr>
              <w:t>C</w:t>
            </w:r>
            <w:r>
              <w:rPr>
                <w:rFonts w:cs="Times New Roman"/>
                <w:sz w:val="22"/>
              </w:rPr>
              <w:t>omposite emotional distress Model 4</w:t>
            </w:r>
            <w:r>
              <w:rPr>
                <w:rFonts w:cs="Times New Roman"/>
                <w:sz w:val="22"/>
                <w:vertAlign w:val="superscript"/>
              </w:rPr>
              <w:t>d</w:t>
            </w:r>
          </w:p>
        </w:tc>
        <w:tc>
          <w:tcPr>
            <w:tcW w:w="1380" w:type="pct"/>
            <w:tcBorders>
              <w:tl2br w:val="nil"/>
              <w:tr2bl w:val="nil"/>
            </w:tcBorders>
            <w:noWrap/>
            <w:vAlign w:val="center"/>
          </w:tcPr>
          <w:p w14:paraId="4F4F1C97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Depression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7CDF68DA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0.445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43ECF920">
            <w:pPr>
              <w:spacing w:before="60" w:after="6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426" w:type="pct"/>
            <w:tcBorders>
              <w:tl2br w:val="nil"/>
              <w:tr2bl w:val="nil"/>
            </w:tcBorders>
            <w:noWrap/>
            <w:vAlign w:val="center"/>
          </w:tcPr>
          <w:p w14:paraId="318E1052">
            <w:pPr>
              <w:spacing w:before="60" w:after="60"/>
              <w:jc w:val="center"/>
              <w:rPr>
                <w:rFonts w:cs="Times New Roman"/>
                <w:sz w:val="22"/>
              </w:rPr>
            </w:pPr>
          </w:p>
        </w:tc>
      </w:tr>
      <w:tr w14:paraId="27B5B72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90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257F5031">
            <w:pPr>
              <w:spacing w:before="60" w:after="6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80" w:type="pct"/>
            <w:tcBorders>
              <w:tl2br w:val="nil"/>
              <w:tr2bl w:val="nil"/>
            </w:tcBorders>
            <w:noWrap/>
            <w:vAlign w:val="center"/>
          </w:tcPr>
          <w:p w14:paraId="51C4B2F1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Anxiety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 w14:paraId="165A6A36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0.291</w:t>
            </w:r>
            <w:r>
              <w:rPr>
                <w:rFonts w:cs="Times New Roman"/>
                <w:sz w:val="22"/>
                <w:vertAlign w:val="superscript"/>
              </w:rPr>
              <w:t>***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49333156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0.490</w:t>
            </w:r>
          </w:p>
        </w:tc>
        <w:tc>
          <w:tcPr>
            <w:tcW w:w="426" w:type="pct"/>
            <w:tcBorders>
              <w:tl2br w:val="nil"/>
              <w:tr2bl w:val="nil"/>
            </w:tcBorders>
            <w:noWrap/>
            <w:vAlign w:val="center"/>
          </w:tcPr>
          <w:p w14:paraId="7FBA397B">
            <w:pPr>
              <w:spacing w:before="60" w:after="60"/>
              <w:jc w:val="center"/>
              <w:rPr>
                <w:rFonts w:cs="Times New Roman"/>
                <w:sz w:val="22"/>
              </w:rPr>
            </w:pPr>
          </w:p>
        </w:tc>
      </w:tr>
      <w:tr w14:paraId="0AE89EE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90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0726C1D7">
            <w:pPr>
              <w:spacing w:before="60" w:after="6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80" w:type="pct"/>
            <w:tcBorders>
              <w:tl2br w:val="nil"/>
              <w:tr2bl w:val="nil"/>
            </w:tcBorders>
            <w:noWrap/>
            <w:vAlign w:val="center"/>
          </w:tcPr>
          <w:p w14:paraId="5B80AB85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Anger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0925F320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0.314</w:t>
            </w:r>
            <w:r>
              <w:rPr>
                <w:rFonts w:cs="Times New Roman"/>
                <w:sz w:val="22"/>
                <w:vertAlign w:val="superscript"/>
              </w:rPr>
              <w:t>***</w:t>
            </w:r>
          </w:p>
        </w:tc>
        <w:tc>
          <w:tcPr>
            <w:tcW w:w="552" w:type="pct"/>
            <w:tcBorders>
              <w:tl2br w:val="nil"/>
              <w:tr2bl w:val="nil"/>
            </w:tcBorders>
            <w:vAlign w:val="center"/>
          </w:tcPr>
          <w:p w14:paraId="73F1B360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0.317</w:t>
            </w:r>
            <w:r>
              <w:rPr>
                <w:rFonts w:cs="Times New Roman"/>
                <w:sz w:val="22"/>
                <w:vertAlign w:val="superscript"/>
              </w:rPr>
              <w:t>***</w:t>
            </w:r>
          </w:p>
        </w:tc>
        <w:tc>
          <w:tcPr>
            <w:tcW w:w="426" w:type="pct"/>
            <w:tcBorders>
              <w:tl2br w:val="nil"/>
              <w:tr2bl w:val="nil"/>
            </w:tcBorders>
            <w:noWrap/>
            <w:vAlign w:val="center"/>
          </w:tcPr>
          <w:p w14:paraId="31165720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0.499</w:t>
            </w:r>
          </w:p>
        </w:tc>
      </w:tr>
      <w:tr w14:paraId="0B658D9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090" w:type="pct"/>
            <w:vMerge w:val="continue"/>
            <w:tcBorders>
              <w:tl2br w:val="nil"/>
              <w:tr2bl w:val="nil"/>
            </w:tcBorders>
            <w:noWrap/>
            <w:vAlign w:val="center"/>
          </w:tcPr>
          <w:p w14:paraId="66D40A49">
            <w:pPr>
              <w:spacing w:before="60" w:after="60"/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1380" w:type="pct"/>
            <w:tcBorders>
              <w:tl2br w:val="nil"/>
              <w:tr2bl w:val="nil"/>
            </w:tcBorders>
            <w:noWrap/>
            <w:vAlign w:val="center"/>
          </w:tcPr>
          <w:p w14:paraId="63C3BC5A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The square root of AVE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6AF5E085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0.667</w:t>
            </w:r>
          </w:p>
        </w:tc>
        <w:tc>
          <w:tcPr>
            <w:tcW w:w="552" w:type="pct"/>
            <w:tcBorders>
              <w:tl2br w:val="nil"/>
              <w:tr2bl w:val="nil"/>
            </w:tcBorders>
            <w:noWrap/>
            <w:vAlign w:val="center"/>
          </w:tcPr>
          <w:p w14:paraId="4FB395CF">
            <w:pPr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0.700</w:t>
            </w:r>
          </w:p>
        </w:tc>
        <w:tc>
          <w:tcPr>
            <w:tcW w:w="426" w:type="pct"/>
            <w:tcBorders>
              <w:tl2br w:val="nil"/>
              <w:tr2bl w:val="nil"/>
            </w:tcBorders>
            <w:noWrap/>
            <w:vAlign w:val="center"/>
          </w:tcPr>
          <w:p w14:paraId="770C0F69">
            <w:pPr>
              <w:keepNext/>
              <w:spacing w:before="60" w:after="60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0.706</w:t>
            </w:r>
          </w:p>
        </w:tc>
      </w:tr>
    </w:tbl>
    <w:p w14:paraId="51F8630E">
      <w:pPr>
        <w:rPr>
          <w:sz w:val="22"/>
          <w:szCs w:val="22"/>
          <w:highlight w:val="none"/>
        </w:rPr>
      </w:pPr>
      <w:r>
        <w:rPr>
          <w:rFonts w:cs="Times New Roman"/>
          <w:sz w:val="22"/>
          <w:szCs w:val="22"/>
          <w:vertAlign w:val="superscript"/>
        </w:rPr>
        <w:t>***</w:t>
      </w:r>
      <w:r>
        <w:rPr>
          <w:rFonts w:cs="Times New Roman"/>
          <w:sz w:val="22"/>
          <w:szCs w:val="22"/>
        </w:rPr>
        <w:t>P&lt;0.001; a: Depression, Anxiety; b: Depression, Anger; c: Anxiety, Anger; d: Depression, Anxiety, Anger.</w:t>
      </w:r>
    </w:p>
    <w:p w14:paraId="1F8C8DF8">
      <w:pPr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br w:type="page"/>
      </w:r>
    </w:p>
    <w:p w14:paraId="7AC0197E">
      <w:pPr>
        <w:pStyle w:val="41"/>
        <w:rPr>
          <w:rFonts w:ascii="Times New Roman" w:hAnsi="Times New Roman" w:eastAsia="Times New Roman" w:cstheme="minorBidi"/>
          <w:color w:val="auto"/>
          <w:kern w:val="2"/>
          <w:sz w:val="22"/>
          <w:szCs w:val="22"/>
          <w:highlight w:val="none"/>
          <w:lang w:val="en-US" w:eastAsia="zh-CN" w:bidi="ar-SA"/>
          <w14:ligatures w14:val="standardContextual"/>
        </w:rPr>
      </w:pPr>
      <w:r>
        <w:rPr>
          <w:sz w:val="22"/>
          <w:szCs w:val="22"/>
          <w:highlight w:val="none"/>
        </w:rPr>
        <w:t>Appendix</w:t>
      </w:r>
      <w:r>
        <w:rPr>
          <w:rFonts w:hint="eastAsia"/>
          <w:sz w:val="22"/>
          <w:szCs w:val="22"/>
          <w:highlight w:val="none"/>
          <w:lang w:val="en-US" w:eastAsia="zh-CN"/>
        </w:rPr>
        <w:t xml:space="preserve"> </w:t>
      </w:r>
      <w:r>
        <w:rPr>
          <w:rFonts w:ascii="Times New Roman" w:hAnsi="Times New Roman" w:eastAsia="Times New Roman" w:cstheme="minorBidi"/>
          <w:color w:val="auto"/>
          <w:kern w:val="2"/>
          <w:sz w:val="22"/>
          <w:szCs w:val="22"/>
          <w:highlight w:val="none"/>
          <w:lang w:val="en-US" w:eastAsia="zh-CN" w:bidi="ar-SA"/>
          <w14:ligatures w14:val="standardContextual"/>
        </w:rPr>
        <w:t>Table.</w:t>
      </w:r>
      <w:r>
        <w:rPr>
          <w:rFonts w:hint="eastAsia" w:eastAsia="Times New Roman" w:cstheme="minorBidi"/>
          <w:color w:val="auto"/>
          <w:kern w:val="2"/>
          <w:sz w:val="22"/>
          <w:szCs w:val="22"/>
          <w:highlight w:val="none"/>
          <w:lang w:val="en-US" w:eastAsia="zh-CN" w:bidi="ar-SA"/>
          <w14:ligatures w14:val="standardContextual"/>
        </w:rPr>
        <w:t>8</w:t>
      </w:r>
      <w:r>
        <w:rPr>
          <w:rFonts w:ascii="Times New Roman" w:hAnsi="Times New Roman" w:eastAsia="Times New Roman" w:cstheme="minorBidi"/>
          <w:color w:val="auto"/>
          <w:kern w:val="2"/>
          <w:sz w:val="22"/>
          <w:szCs w:val="22"/>
          <w:highlight w:val="none"/>
          <w:lang w:val="en-US" w:eastAsia="zh-CN" w:bidi="ar-SA"/>
          <w14:ligatures w14:val="standardContextual"/>
        </w:rPr>
        <w:t xml:space="preserve"> Basic information on childhood cancer survivors and univariate analysis</w:t>
      </w:r>
    </w:p>
    <w:tbl>
      <w:tblPr>
        <w:tblStyle w:val="18"/>
        <w:tblW w:w="4998" w:type="pct"/>
        <w:jc w:val="center"/>
        <w:tblBorders>
          <w:top w:val="single" w:color="auto" w:sz="12" w:space="0"/>
          <w:left w:val="none" w:color="auto" w:sz="6" w:space="0"/>
          <w:bottom w:val="single" w:color="auto" w:sz="12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7"/>
        <w:gridCol w:w="4687"/>
        <w:gridCol w:w="1941"/>
        <w:gridCol w:w="2454"/>
        <w:gridCol w:w="1405"/>
      </w:tblGrid>
      <w:tr w14:paraId="0F606A39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" w:hRule="atLeast"/>
          <w:jc w:val="center"/>
        </w:trPr>
        <w:tc>
          <w:tcPr>
            <w:tcW w:w="1399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369EEFDC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Demographic variables</w:t>
            </w:r>
          </w:p>
        </w:tc>
        <w:tc>
          <w:tcPr>
            <w:tcW w:w="1608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0A6492C8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Classification</w:t>
            </w:r>
          </w:p>
        </w:tc>
        <w:tc>
          <w:tcPr>
            <w:tcW w:w="666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4F5FBD8D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Number</w:t>
            </w:r>
          </w:p>
          <w:p w14:paraId="26F79B39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(%)</w:t>
            </w:r>
          </w:p>
        </w:tc>
        <w:tc>
          <w:tcPr>
            <w:tcW w:w="842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040A9AC0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Median</w:t>
            </w:r>
          </w:p>
          <w:p w14:paraId="25DF5E57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  <w:r>
              <w:rPr>
                <w:rFonts w:cs="Times New Roman"/>
                <w:i/>
                <w:iCs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25</w:t>
            </w: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 xml:space="preserve">, </w:t>
            </w:r>
            <w:r>
              <w:rPr>
                <w:rFonts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  <w:r>
              <w:rPr>
                <w:rFonts w:cs="Times New Roman"/>
                <w:i/>
                <w:iCs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75</w:t>
            </w: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482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0532F7FD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/>
                <w:i/>
                <w:iCs/>
                <w:color w:val="000000"/>
                <w:sz w:val="22"/>
                <w:szCs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Z/χ²</w:t>
            </w:r>
          </w:p>
        </w:tc>
      </w:tr>
      <w:tr w14:paraId="072451B6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3" w:hRule="atLeast"/>
          <w:jc w:val="center"/>
        </w:trPr>
        <w:tc>
          <w:tcPr>
            <w:tcW w:w="1399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00D7C0DC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Age groups</w:t>
            </w:r>
          </w:p>
        </w:tc>
        <w:tc>
          <w:tcPr>
            <w:tcW w:w="1608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700E7B94">
            <w:pPr>
              <w:spacing w:line="240" w:lineRule="auto"/>
              <w:ind w:firstLine="440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666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76A7DDCA">
            <w:pPr>
              <w:spacing w:line="240" w:lineRule="auto"/>
              <w:ind w:firstLine="440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842" w:type="pct"/>
            <w:tcBorders>
              <w:top w:val="single" w:color="auto" w:sz="8" w:space="0"/>
              <w:left w:val="nil"/>
              <w:bottom w:val="nil"/>
              <w:right w:val="nil"/>
            </w:tcBorders>
            <w:noWrap/>
            <w:vAlign w:val="center"/>
          </w:tcPr>
          <w:p w14:paraId="20F491E2">
            <w:pPr>
              <w:spacing w:line="240" w:lineRule="auto"/>
              <w:ind w:firstLine="440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618D5C8C">
            <w:pPr>
              <w:spacing w:line="240" w:lineRule="auto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/>
                <w:color w:val="000000"/>
                <w:sz w:val="22"/>
                <w:szCs w:val="22"/>
              </w:rPr>
              <w:t>1.306</w:t>
            </w:r>
          </w:p>
        </w:tc>
      </w:tr>
      <w:tr w14:paraId="0FD3E26B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5F6758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bookmarkStart w:id="5" w:name="_Hlk207280062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0C6599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7-10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A2751F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167(49.7)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741E99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bidi="ar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11</w:t>
            </w:r>
          </w:p>
          <w:p w14:paraId="38C6A2A2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(9,</w:t>
            </w:r>
            <w:r>
              <w:rPr>
                <w:rFonts w:hint="eastAsia" w:cs="Times New Roman"/>
                <w:sz w:val="22"/>
                <w:szCs w:val="22"/>
                <w:lang w:bidi="ar"/>
              </w:rPr>
              <w:t>1</w:t>
            </w:r>
            <w:r>
              <w:rPr>
                <w:rFonts w:cs="Times New Roman"/>
                <w:sz w:val="22"/>
                <w:szCs w:val="22"/>
                <w:lang w:bidi="ar"/>
              </w:rPr>
              <w:t>2)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59EC88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bidi="ar"/>
              </w:rPr>
            </w:pPr>
          </w:p>
        </w:tc>
      </w:tr>
      <w:tr w14:paraId="6F9BB275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A1E183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35532BC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 xml:space="preserve">11-14 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882F76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155(46.1)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91A18E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EF7657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14:paraId="5C7B1C39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1A1DF4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FBDF66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15-18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B62A03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14(4.2)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76ACC0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CE1EA8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bookmarkEnd w:id="5"/>
      <w:tr w14:paraId="02635EB2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F6A705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  <w:lang w:bidi="ar"/>
              </w:rPr>
              <w:t>Sex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7275BD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1B7E24">
            <w:pPr>
              <w:spacing w:line="240" w:lineRule="auto"/>
              <w:ind w:firstLine="440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9C32AE7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51DB9F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-1.888</w:t>
            </w:r>
          </w:p>
        </w:tc>
      </w:tr>
      <w:tr w14:paraId="03F54DA1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3496ED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8EC7C9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Male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D9331A7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206(61.3)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E4A006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BBD2E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14:paraId="446E4FC7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AFCAA3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FDD56A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  <w:lang w:bidi="ar"/>
              </w:rPr>
              <w:t>Female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2F10346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130(38.7)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175E03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E5ACE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14:paraId="31F1D1F9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F74EF3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Only child status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9C9FF5">
            <w:pPr>
              <w:widowControl/>
              <w:spacing w:line="240" w:lineRule="auto"/>
              <w:ind w:firstLine="440"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BB1787B">
            <w:pPr>
              <w:spacing w:line="240" w:lineRule="auto"/>
              <w:ind w:firstLine="440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67F7E7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9E1E01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-0.659</w:t>
            </w:r>
          </w:p>
        </w:tc>
      </w:tr>
      <w:tr w14:paraId="50A0F991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5110D7B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3F013A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Yes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E1EC3DE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102(30.4)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D4D0585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D9B27C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14:paraId="49D425DA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A930432">
            <w:pPr>
              <w:spacing w:line="240" w:lineRule="auto"/>
              <w:ind w:firstLine="440"/>
              <w:jc w:val="center"/>
              <w:rPr>
                <w:rFonts w:hint="eastAsia" w:ascii="宋体" w:hAnsi="宋体"/>
                <w:color w:val="000000"/>
                <w:sz w:val="22"/>
                <w:szCs w:val="22"/>
              </w:rPr>
            </w:pP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14C7D0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No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421B48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234(69.6)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1D4CC8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177444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14:paraId="5660F29E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BCEB2B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Treatment</w:t>
            </w:r>
          </w:p>
          <w:p w14:paraId="6C96BBB1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modality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AB64CB">
            <w:pPr>
              <w:widowControl/>
              <w:spacing w:line="240" w:lineRule="auto"/>
              <w:ind w:firstLine="440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46A45F">
            <w:pPr>
              <w:spacing w:line="240" w:lineRule="auto"/>
              <w:ind w:firstLine="440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1CCE9E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2F51C5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3.440</w:t>
            </w:r>
          </w:p>
        </w:tc>
      </w:tr>
      <w:tr w14:paraId="4F264FD2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488192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  <w:bookmarkStart w:id="6" w:name="_Hlk207274692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89FA6A3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Chemotherapy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FC8AAEE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58(17.3)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5265FE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1FB318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14:paraId="66C46B11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D11CA9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0452C0D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Surgery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B7D274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29(8.6)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117CFD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F4CF60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14:paraId="633AEF2F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4C592C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05B956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Various treatment methods</w:t>
            </w:r>
          </w:p>
          <w:p w14:paraId="2AA3F59B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(Including others)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F11FB38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179(53.3)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DF913A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3178A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14:paraId="6A90DBBC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F6C70C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3F038F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Unknown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784384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70(20.8)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C2EC21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E98B47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bookmarkEnd w:id="6"/>
      <w:tr w14:paraId="28D3D043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4ABD4C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Type of cancer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4CEC12">
            <w:pPr>
              <w:widowControl/>
              <w:spacing w:line="240" w:lineRule="auto"/>
              <w:ind w:firstLine="440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0931C0">
            <w:pPr>
              <w:spacing w:line="240" w:lineRule="auto"/>
              <w:ind w:firstLine="440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C669F8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C130E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-0.753</w:t>
            </w:r>
          </w:p>
        </w:tc>
      </w:tr>
      <w:tr w14:paraId="4686765B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E95B73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366450F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Hematological tumor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743B13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238(70.8)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70B0DA9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7EA5C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14:paraId="3C50BB19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F775DF9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5CD5ED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Solid tumor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87AEFA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98(29.2)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D508A68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A8C99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14:paraId="2E03599C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0268F0B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Tumor history status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4A4E1E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A3CCC9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bidi="ar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F414DC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D10D98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-2.241</w:t>
            </w:r>
            <w:r>
              <w:rPr>
                <w:rFonts w:cs="Times New Roman"/>
                <w:color w:val="000000"/>
                <w:sz w:val="22"/>
                <w:szCs w:val="22"/>
                <w:vertAlign w:val="superscript"/>
              </w:rPr>
              <w:t>*</w:t>
            </w:r>
          </w:p>
        </w:tc>
      </w:tr>
      <w:tr w14:paraId="3EA182C9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9183E5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7DDA4E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P</w:t>
            </w: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rimary cancer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2CD4AD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bidi="ar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76(22.6)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3E7D1BC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5C774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14:paraId="3F221E1C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232419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2CAD12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N</w:t>
            </w: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on-primary cancer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F86B27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bidi="ar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260(77.4)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13361F4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19C9E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14:paraId="45A0EDA5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E9E14E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  <w:bookmarkStart w:id="7" w:name="OLE_LINK3"/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BMI</w:t>
            </w:r>
            <w:bookmarkEnd w:id="7"/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752B9B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168A9D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bidi="ar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D07071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67CDC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5.107</w:t>
            </w:r>
          </w:p>
        </w:tc>
      </w:tr>
      <w:tr w14:paraId="7C9B83F0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C9B82B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AB32AB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S</w:t>
            </w: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evere/</w:t>
            </w: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M</w:t>
            </w: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oderate thinness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C3BD48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bidi="ar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52(15.5)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417A54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FEB611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14:paraId="0732940F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217F40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11BBE33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M</w:t>
            </w: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ild thinness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5C7F6C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bidi="ar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22(6.5)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91245B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C93E5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14:paraId="2FC20F33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A66AB16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FBE4835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sz w:val="22"/>
                <w:szCs w:val="22"/>
                <w:lang w:bidi="ar"/>
              </w:rPr>
              <w:t>Normal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E4CB3C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bidi="ar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186(55.4)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557632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A414E3">
            <w:pPr>
              <w:keepNext/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14:paraId="60C8C45D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2CDDCFC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A397FF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Overweight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50AF36C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bidi="ar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39(11.6)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292B5B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7139F2">
            <w:pPr>
              <w:keepNext/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14:paraId="45614F70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122209E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4A1866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Obesity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96FA70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bidi="ar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37(11.0)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9127E6B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889FA4">
            <w:pPr>
              <w:keepNext/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14:paraId="44B3D159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315501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Monthly household</w:t>
            </w:r>
          </w:p>
          <w:p w14:paraId="1C96CE9F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income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8179A2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242DD1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bidi="ar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FE8F55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CD72A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-1.442</w:t>
            </w:r>
          </w:p>
        </w:tc>
      </w:tr>
      <w:tr w14:paraId="6526F54D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3AD1602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4C371A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≤</w:t>
            </w: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6886 RMB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E756D0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bidi="ar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195(58.0)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4A2596F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bidi="ar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5000</w:t>
            </w:r>
          </w:p>
          <w:p w14:paraId="3384800D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(3000,10000)</w:t>
            </w: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C046E2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bidi="ar"/>
              </w:rPr>
            </w:pPr>
          </w:p>
        </w:tc>
      </w:tr>
      <w:tr w14:paraId="6C0FEE83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AD1EFB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BF0CD4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&gt;6886 RMB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C9829FD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bidi="ar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141(42.0)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0D0A03">
            <w:pPr>
              <w:spacing w:line="240" w:lineRule="auto"/>
              <w:ind w:firstLine="440"/>
              <w:jc w:val="center"/>
              <w:rPr>
                <w:rFonts w:cs="Times New Roman"/>
                <w:sz w:val="22"/>
                <w:szCs w:val="22"/>
                <w:lang w:bidi="ar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C0AF53">
            <w:pPr>
              <w:spacing w:line="240" w:lineRule="auto"/>
              <w:ind w:firstLine="440"/>
              <w:jc w:val="center"/>
              <w:rPr>
                <w:rFonts w:cs="Times New Roman"/>
                <w:sz w:val="22"/>
                <w:szCs w:val="22"/>
                <w:lang w:bidi="ar"/>
              </w:rPr>
            </w:pPr>
          </w:p>
        </w:tc>
      </w:tr>
      <w:tr w14:paraId="4EF87B0A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16C95B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Father's educational</w:t>
            </w:r>
          </w:p>
          <w:p w14:paraId="3D5C8083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attainment</w:t>
            </w: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6420CB4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8598FB4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bidi="ar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22FFD6C">
            <w:pPr>
              <w:spacing w:line="240" w:lineRule="auto"/>
              <w:ind w:firstLine="440"/>
              <w:jc w:val="center"/>
              <w:rPr>
                <w:rFonts w:cs="Times New Roman"/>
                <w:sz w:val="22"/>
                <w:szCs w:val="22"/>
                <w:lang w:bidi="ar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07FFEA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bidi="ar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4.561</w:t>
            </w:r>
          </w:p>
        </w:tc>
      </w:tr>
      <w:tr w14:paraId="13EDF74C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CF31A5F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E3F7448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Bachelor's degree or above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2B90ED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bidi="ar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7</w:t>
            </w:r>
            <w:r>
              <w:rPr>
                <w:rFonts w:hint="eastAsia" w:cs="Times New Roman"/>
                <w:sz w:val="22"/>
                <w:szCs w:val="22"/>
                <w:lang w:bidi="ar"/>
              </w:rPr>
              <w:t>5</w:t>
            </w:r>
            <w:r>
              <w:rPr>
                <w:rFonts w:cs="Times New Roman"/>
                <w:sz w:val="22"/>
                <w:szCs w:val="22"/>
                <w:lang w:bidi="ar"/>
              </w:rPr>
              <w:t>(22.3)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3858258">
            <w:pPr>
              <w:spacing w:line="240" w:lineRule="auto"/>
              <w:ind w:firstLine="440"/>
              <w:jc w:val="center"/>
              <w:rPr>
                <w:rFonts w:cs="Times New Roman"/>
                <w:sz w:val="22"/>
                <w:szCs w:val="22"/>
                <w:lang w:bidi="ar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8939C">
            <w:pPr>
              <w:spacing w:line="240" w:lineRule="auto"/>
              <w:ind w:firstLine="440"/>
              <w:jc w:val="center"/>
              <w:rPr>
                <w:rFonts w:cs="Times New Roman"/>
                <w:sz w:val="22"/>
                <w:szCs w:val="22"/>
                <w:lang w:bidi="ar"/>
              </w:rPr>
            </w:pPr>
          </w:p>
        </w:tc>
      </w:tr>
      <w:tr w14:paraId="4F711C84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cantSplit/>
          <w:trHeight w:val="270" w:hRule="atLeast"/>
          <w:jc w:val="center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2E59580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1FD80D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Associate degree,</w:t>
            </w:r>
            <w:r>
              <w:rPr>
                <w:rFonts w:eastAsia="等线" w:cs="Times New Roman"/>
                <w:sz w:val="22"/>
                <w:szCs w:val="22"/>
                <w:lang w:bidi="ar"/>
              </w:rPr>
              <w:t xml:space="preserve"> </w:t>
            </w: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Vocational</w:t>
            </w:r>
          </w:p>
          <w:p w14:paraId="67CE3AD3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high school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AF19BA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bidi="ar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46(13.7)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CAF923">
            <w:pPr>
              <w:spacing w:line="240" w:lineRule="auto"/>
              <w:ind w:firstLine="440"/>
              <w:jc w:val="center"/>
              <w:rPr>
                <w:rFonts w:cs="Times New Roman"/>
                <w:sz w:val="22"/>
                <w:szCs w:val="22"/>
                <w:lang w:bidi="ar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63F8B">
            <w:pPr>
              <w:spacing w:line="240" w:lineRule="auto"/>
              <w:ind w:firstLine="440"/>
              <w:jc w:val="center"/>
              <w:rPr>
                <w:rFonts w:cs="Times New Roman"/>
                <w:sz w:val="22"/>
                <w:szCs w:val="22"/>
                <w:lang w:bidi="ar"/>
              </w:rPr>
            </w:pPr>
          </w:p>
        </w:tc>
      </w:tr>
      <w:tr w14:paraId="55A5E3DA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38864C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F20509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Secondary specialized</w:t>
            </w:r>
          </w:p>
          <w:p w14:paraId="28A93B12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school,</w:t>
            </w:r>
            <w:r>
              <w:rPr>
                <w:rFonts w:eastAsia="等线" w:cs="Times New Roman"/>
                <w:sz w:val="22"/>
                <w:szCs w:val="22"/>
                <w:lang w:bidi="ar"/>
              </w:rPr>
              <w:t xml:space="preserve"> </w:t>
            </w: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Senior high school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EA8DBC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bidi="ar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64(19.0)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4C49602">
            <w:pPr>
              <w:spacing w:line="240" w:lineRule="auto"/>
              <w:ind w:firstLine="440"/>
              <w:jc w:val="center"/>
              <w:rPr>
                <w:rFonts w:cs="Times New Roman"/>
                <w:sz w:val="22"/>
                <w:szCs w:val="22"/>
                <w:lang w:bidi="ar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A6B402">
            <w:pPr>
              <w:spacing w:line="240" w:lineRule="auto"/>
              <w:ind w:firstLine="440"/>
              <w:jc w:val="center"/>
              <w:rPr>
                <w:rFonts w:cs="Times New Roman"/>
                <w:sz w:val="22"/>
                <w:szCs w:val="22"/>
                <w:lang w:bidi="ar"/>
              </w:rPr>
            </w:pPr>
          </w:p>
        </w:tc>
      </w:tr>
      <w:tr w14:paraId="0904FBE3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06BE35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0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95AC3FF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Junior high school or below</w:t>
            </w:r>
          </w:p>
        </w:tc>
        <w:tc>
          <w:tcPr>
            <w:tcW w:w="666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6BC3F5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bidi="ar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151(44.9)</w:t>
            </w:r>
          </w:p>
        </w:tc>
        <w:tc>
          <w:tcPr>
            <w:tcW w:w="84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B8DEEAF">
            <w:pPr>
              <w:spacing w:line="240" w:lineRule="auto"/>
              <w:ind w:firstLine="440"/>
              <w:jc w:val="center"/>
              <w:rPr>
                <w:rFonts w:cs="Times New Roman"/>
                <w:sz w:val="22"/>
                <w:szCs w:val="22"/>
                <w:lang w:bidi="ar"/>
              </w:rPr>
            </w:pPr>
          </w:p>
        </w:tc>
        <w:tc>
          <w:tcPr>
            <w:tcW w:w="4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59820">
            <w:pPr>
              <w:spacing w:line="240" w:lineRule="auto"/>
              <w:ind w:firstLine="440"/>
              <w:jc w:val="center"/>
              <w:rPr>
                <w:rFonts w:cs="Times New Roman"/>
                <w:sz w:val="22"/>
                <w:szCs w:val="22"/>
                <w:lang w:bidi="ar"/>
              </w:rPr>
            </w:pPr>
          </w:p>
        </w:tc>
      </w:tr>
      <w:tr w14:paraId="1C069AC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99" w:type="pct"/>
            <w:tcBorders>
              <w:top w:val="nil"/>
              <w:bottom w:val="nil"/>
            </w:tcBorders>
            <w:noWrap/>
            <w:vAlign w:val="center"/>
          </w:tcPr>
          <w:p w14:paraId="4AF7CF81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Mother's educational</w:t>
            </w:r>
          </w:p>
          <w:p w14:paraId="0C6C2D93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attainment</w:t>
            </w:r>
          </w:p>
        </w:tc>
        <w:tc>
          <w:tcPr>
            <w:tcW w:w="1608" w:type="pct"/>
            <w:tcBorders>
              <w:top w:val="nil"/>
              <w:bottom w:val="nil"/>
            </w:tcBorders>
            <w:noWrap/>
            <w:vAlign w:val="center"/>
          </w:tcPr>
          <w:p w14:paraId="434A059C">
            <w:pPr>
              <w:widowControl/>
              <w:spacing w:line="240" w:lineRule="auto"/>
              <w:ind w:firstLine="440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66" w:type="pct"/>
            <w:tcBorders>
              <w:top w:val="nil"/>
              <w:bottom w:val="nil"/>
            </w:tcBorders>
            <w:noWrap/>
            <w:vAlign w:val="center"/>
          </w:tcPr>
          <w:p w14:paraId="34D61C7E">
            <w:pPr>
              <w:spacing w:line="240" w:lineRule="auto"/>
              <w:ind w:firstLine="440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2" w:type="pct"/>
            <w:tcBorders>
              <w:top w:val="nil"/>
              <w:bottom w:val="nil"/>
            </w:tcBorders>
            <w:noWrap/>
            <w:vAlign w:val="center"/>
          </w:tcPr>
          <w:p w14:paraId="0EA32EB7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nil"/>
              <w:bottom w:val="nil"/>
            </w:tcBorders>
            <w:vAlign w:val="center"/>
          </w:tcPr>
          <w:p w14:paraId="25D864A2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3.090</w:t>
            </w:r>
          </w:p>
        </w:tc>
      </w:tr>
      <w:tr w14:paraId="47CC862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99" w:type="pct"/>
            <w:tcBorders>
              <w:top w:val="nil"/>
              <w:bottom w:val="nil"/>
            </w:tcBorders>
            <w:noWrap/>
            <w:vAlign w:val="center"/>
          </w:tcPr>
          <w:p w14:paraId="10B116F9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8" w:type="pct"/>
            <w:tcBorders>
              <w:top w:val="nil"/>
              <w:bottom w:val="nil"/>
            </w:tcBorders>
            <w:noWrap/>
            <w:vAlign w:val="center"/>
          </w:tcPr>
          <w:p w14:paraId="54E8AAD9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Bachelor's degree or above</w:t>
            </w:r>
          </w:p>
        </w:tc>
        <w:tc>
          <w:tcPr>
            <w:tcW w:w="666" w:type="pct"/>
            <w:tcBorders>
              <w:top w:val="nil"/>
              <w:bottom w:val="nil"/>
            </w:tcBorders>
            <w:noWrap/>
            <w:vAlign w:val="center"/>
          </w:tcPr>
          <w:p w14:paraId="1FFDF783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67(19.9)</w:t>
            </w:r>
          </w:p>
        </w:tc>
        <w:tc>
          <w:tcPr>
            <w:tcW w:w="842" w:type="pct"/>
            <w:tcBorders>
              <w:top w:val="nil"/>
              <w:bottom w:val="nil"/>
            </w:tcBorders>
            <w:noWrap/>
            <w:vAlign w:val="center"/>
          </w:tcPr>
          <w:p w14:paraId="766820FE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nil"/>
              <w:bottom w:val="nil"/>
            </w:tcBorders>
            <w:vAlign w:val="center"/>
          </w:tcPr>
          <w:p w14:paraId="4C88893A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14:paraId="06FE984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99" w:type="pct"/>
            <w:tcBorders>
              <w:top w:val="nil"/>
              <w:bottom w:val="nil"/>
            </w:tcBorders>
            <w:noWrap/>
            <w:vAlign w:val="center"/>
          </w:tcPr>
          <w:p w14:paraId="021040D5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8" w:type="pct"/>
            <w:tcBorders>
              <w:top w:val="nil"/>
              <w:bottom w:val="nil"/>
            </w:tcBorders>
            <w:noWrap/>
            <w:vAlign w:val="center"/>
          </w:tcPr>
          <w:p w14:paraId="17C579DA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Associate degree,</w:t>
            </w:r>
            <w:r>
              <w:rPr>
                <w:rFonts w:eastAsia="等线" w:cs="Times New Roman"/>
                <w:sz w:val="22"/>
                <w:szCs w:val="22"/>
                <w:lang w:bidi="ar"/>
              </w:rPr>
              <w:t xml:space="preserve"> </w:t>
            </w: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Vocational</w:t>
            </w:r>
          </w:p>
          <w:p w14:paraId="3993CED5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high school</w:t>
            </w:r>
          </w:p>
        </w:tc>
        <w:tc>
          <w:tcPr>
            <w:tcW w:w="666" w:type="pct"/>
            <w:tcBorders>
              <w:top w:val="nil"/>
              <w:bottom w:val="nil"/>
            </w:tcBorders>
            <w:noWrap/>
            <w:vAlign w:val="center"/>
          </w:tcPr>
          <w:p w14:paraId="778E08BD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53(15.8)</w:t>
            </w:r>
          </w:p>
        </w:tc>
        <w:tc>
          <w:tcPr>
            <w:tcW w:w="842" w:type="pct"/>
            <w:tcBorders>
              <w:top w:val="nil"/>
              <w:bottom w:val="nil"/>
            </w:tcBorders>
            <w:noWrap/>
            <w:vAlign w:val="center"/>
          </w:tcPr>
          <w:p w14:paraId="33C87FFE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nil"/>
              <w:bottom w:val="nil"/>
            </w:tcBorders>
            <w:vAlign w:val="center"/>
          </w:tcPr>
          <w:p w14:paraId="162C9D14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14:paraId="7606B30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99" w:type="pct"/>
            <w:tcBorders>
              <w:top w:val="nil"/>
              <w:bottom w:val="nil"/>
            </w:tcBorders>
            <w:noWrap/>
            <w:vAlign w:val="center"/>
          </w:tcPr>
          <w:p w14:paraId="78F27A35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8" w:type="pct"/>
            <w:tcBorders>
              <w:top w:val="nil"/>
              <w:bottom w:val="nil"/>
            </w:tcBorders>
            <w:noWrap/>
            <w:vAlign w:val="center"/>
          </w:tcPr>
          <w:p w14:paraId="4230B5E5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Secondary specialized</w:t>
            </w:r>
          </w:p>
          <w:p w14:paraId="71F82724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school,</w:t>
            </w:r>
            <w:r>
              <w:rPr>
                <w:rFonts w:eastAsia="等线" w:cs="Times New Roman"/>
                <w:sz w:val="22"/>
                <w:szCs w:val="22"/>
                <w:lang w:bidi="ar"/>
              </w:rPr>
              <w:t xml:space="preserve"> </w:t>
            </w: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Senior high school</w:t>
            </w:r>
          </w:p>
        </w:tc>
        <w:tc>
          <w:tcPr>
            <w:tcW w:w="666" w:type="pct"/>
            <w:tcBorders>
              <w:top w:val="nil"/>
              <w:bottom w:val="nil"/>
            </w:tcBorders>
            <w:noWrap/>
            <w:vAlign w:val="center"/>
          </w:tcPr>
          <w:p w14:paraId="6EE6084E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56(16.7)</w:t>
            </w:r>
          </w:p>
        </w:tc>
        <w:tc>
          <w:tcPr>
            <w:tcW w:w="842" w:type="pct"/>
            <w:tcBorders>
              <w:top w:val="nil"/>
              <w:bottom w:val="nil"/>
            </w:tcBorders>
            <w:noWrap/>
            <w:vAlign w:val="center"/>
          </w:tcPr>
          <w:p w14:paraId="13C4B02A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nil"/>
              <w:bottom w:val="nil"/>
            </w:tcBorders>
            <w:vAlign w:val="center"/>
          </w:tcPr>
          <w:p w14:paraId="3114DD82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14:paraId="698508B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99" w:type="pct"/>
            <w:tcBorders>
              <w:top w:val="nil"/>
              <w:bottom w:val="single" w:color="auto" w:sz="12" w:space="0"/>
            </w:tcBorders>
            <w:noWrap/>
            <w:vAlign w:val="center"/>
          </w:tcPr>
          <w:p w14:paraId="1465D9BD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08" w:type="pct"/>
            <w:tcBorders>
              <w:top w:val="nil"/>
              <w:bottom w:val="single" w:color="auto" w:sz="12" w:space="0"/>
            </w:tcBorders>
            <w:noWrap/>
            <w:vAlign w:val="center"/>
          </w:tcPr>
          <w:p w14:paraId="47A0980D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Junior high school or below</w:t>
            </w:r>
          </w:p>
        </w:tc>
        <w:tc>
          <w:tcPr>
            <w:tcW w:w="666" w:type="pct"/>
            <w:tcBorders>
              <w:top w:val="nil"/>
              <w:bottom w:val="single" w:color="auto" w:sz="12" w:space="0"/>
            </w:tcBorders>
            <w:noWrap/>
            <w:vAlign w:val="center"/>
          </w:tcPr>
          <w:p w14:paraId="4F98C98E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160(47.6)</w:t>
            </w:r>
          </w:p>
        </w:tc>
        <w:tc>
          <w:tcPr>
            <w:tcW w:w="842" w:type="pct"/>
            <w:tcBorders>
              <w:top w:val="nil"/>
              <w:bottom w:val="single" w:color="auto" w:sz="12" w:space="0"/>
            </w:tcBorders>
            <w:noWrap/>
            <w:vAlign w:val="center"/>
          </w:tcPr>
          <w:p w14:paraId="3A9108E0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82" w:type="pct"/>
            <w:tcBorders>
              <w:top w:val="nil"/>
              <w:bottom w:val="single" w:color="auto" w:sz="12" w:space="0"/>
            </w:tcBorders>
            <w:vAlign w:val="center"/>
          </w:tcPr>
          <w:p w14:paraId="1AB7D955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</w:tbl>
    <w:p w14:paraId="41732005">
      <w:pPr>
        <w:pStyle w:val="11"/>
        <w:rPr>
          <w:sz w:val="24"/>
          <w:szCs w:val="32"/>
        </w:rPr>
      </w:pPr>
      <w:r>
        <w:rPr>
          <w:rFonts w:ascii="Times New Roman" w:hAnsi="Times New Roman" w:eastAsia="宋体" w:cs="Times New Roman"/>
          <w:kern w:val="2"/>
          <w:sz w:val="22"/>
          <w:szCs w:val="22"/>
          <w:lang w:val="en-US" w:eastAsia="zh-CN" w:bidi="ar-SA"/>
          <w14:ligatures w14:val="none"/>
        </w:rPr>
        <w:t>No</w:t>
      </w:r>
      <w:r>
        <w:rPr>
          <w:rFonts w:ascii="Times New Roman" w:hAnsi="Times New Roman" w:eastAsia="宋体" w:cs="Times New Roman"/>
          <w:kern w:val="2"/>
          <w:sz w:val="22"/>
          <w:szCs w:val="22"/>
          <w:lang w:val="en-US" w:eastAsia="zh-CN" w:bidi="ar-SA"/>
          <w14:ligatures w14:val="none"/>
        </w:rPr>
        <w:t>te: *P&lt;0.05; Z/χ², rank sum test statistics, BMI, body mass index.</w:t>
      </w:r>
      <w:r>
        <w:rPr>
          <w:sz w:val="24"/>
          <w:szCs w:val="32"/>
        </w:rPr>
        <w:br w:type="page"/>
      </w:r>
    </w:p>
    <w:p w14:paraId="78A02DBD">
      <w:pPr>
        <w:pStyle w:val="41"/>
        <w:rPr>
          <w:szCs w:val="22"/>
        </w:rPr>
      </w:pPr>
      <w:bookmarkStart w:id="9" w:name="_GoBack"/>
      <w:r>
        <w:rPr>
          <w:sz w:val="22"/>
          <w:szCs w:val="22"/>
          <w:highlight w:val="none"/>
        </w:rPr>
        <w:t>Appendix</w:t>
      </w:r>
      <w:r>
        <w:rPr>
          <w:rFonts w:hint="eastAsia"/>
          <w:sz w:val="22"/>
          <w:szCs w:val="22"/>
          <w:highlight w:val="none"/>
          <w:lang w:val="en-US" w:eastAsia="zh-CN"/>
        </w:rPr>
        <w:t xml:space="preserve"> </w:t>
      </w:r>
      <w:r>
        <w:rPr>
          <w:rFonts w:ascii="Times New Roman" w:hAnsi="Times New Roman" w:eastAsia="Times New Roman" w:cstheme="minorBidi"/>
          <w:color w:val="auto"/>
          <w:kern w:val="2"/>
          <w:sz w:val="22"/>
          <w:szCs w:val="22"/>
          <w:highlight w:val="none"/>
          <w:lang w:val="en-US" w:eastAsia="zh-CN" w:bidi="ar-SA"/>
          <w14:ligatures w14:val="standardContextual"/>
        </w:rPr>
        <w:t>Table.</w:t>
      </w:r>
      <w:r>
        <w:rPr>
          <w:rFonts w:hint="eastAsia" w:eastAsia="Times New Roman" w:cstheme="minorBidi"/>
          <w:color w:val="auto"/>
          <w:kern w:val="2"/>
          <w:sz w:val="22"/>
          <w:szCs w:val="22"/>
          <w:highlight w:val="none"/>
          <w:lang w:val="en-US" w:eastAsia="zh-CN" w:bidi="ar-SA"/>
          <w14:ligatures w14:val="standardContextual"/>
        </w:rPr>
        <w:t>8</w:t>
      </w:r>
      <w:bookmarkEnd w:id="9"/>
      <w:r>
        <w:rPr>
          <w:rFonts w:ascii="Times New Roman" w:hAnsi="Times New Roman" w:eastAsia="Times New Roman" w:cstheme="minorBidi"/>
          <w:color w:val="auto"/>
          <w:kern w:val="2"/>
          <w:sz w:val="22"/>
          <w:szCs w:val="22"/>
          <w:highlight w:val="none"/>
          <w:lang w:val="en-US" w:eastAsia="zh-CN" w:bidi="ar-SA"/>
          <w14:ligatures w14:val="standardContextual"/>
        </w:rPr>
        <w:t xml:space="preserve"> Basic information on childhood cancer survivors and univariate analysis</w:t>
      </w:r>
      <w:r>
        <w:rPr>
          <w:rFonts w:hint="eastAsia" w:eastAsia="Times New Roman" w:cstheme="minorBidi"/>
          <w:color w:val="auto"/>
          <w:kern w:val="2"/>
          <w:sz w:val="22"/>
          <w:szCs w:val="22"/>
          <w:highlight w:val="none"/>
          <w:lang w:val="en-US" w:eastAsia="zh-CN" w:bidi="ar-SA"/>
          <w14:ligatures w14:val="standardContextual"/>
        </w:rPr>
        <w:t xml:space="preserve"> </w:t>
      </w:r>
      <w:r>
        <w:rPr>
          <w:szCs w:val="22"/>
        </w:rPr>
        <w:t>(Continued)</w:t>
      </w:r>
    </w:p>
    <w:tbl>
      <w:tblPr>
        <w:tblStyle w:val="18"/>
        <w:tblW w:w="4998" w:type="pct"/>
        <w:jc w:val="center"/>
        <w:tblBorders>
          <w:top w:val="single" w:color="auto" w:sz="12" w:space="0"/>
          <w:left w:val="none" w:color="auto" w:sz="6" w:space="0"/>
          <w:bottom w:val="single" w:color="auto" w:sz="12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9"/>
        <w:gridCol w:w="4893"/>
        <w:gridCol w:w="1888"/>
        <w:gridCol w:w="2468"/>
        <w:gridCol w:w="1346"/>
      </w:tblGrid>
      <w:tr w14:paraId="383ECD62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62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3407A844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Demographic variables</w:t>
            </w:r>
          </w:p>
        </w:tc>
        <w:tc>
          <w:tcPr>
            <w:tcW w:w="1679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24CF153E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Classification</w:t>
            </w:r>
          </w:p>
        </w:tc>
        <w:tc>
          <w:tcPr>
            <w:tcW w:w="648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376EAB83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Number</w:t>
            </w:r>
          </w:p>
          <w:p w14:paraId="2BB69F1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(%)</w:t>
            </w:r>
          </w:p>
        </w:tc>
        <w:tc>
          <w:tcPr>
            <w:tcW w:w="847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noWrap/>
            <w:vAlign w:val="center"/>
          </w:tcPr>
          <w:p w14:paraId="1801779E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Median</w:t>
            </w:r>
          </w:p>
          <w:p w14:paraId="0B56A877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  <w:r>
              <w:rPr>
                <w:rFonts w:cs="Times New Roman"/>
                <w:i/>
                <w:iCs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25</w:t>
            </w: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 xml:space="preserve">, </w:t>
            </w:r>
            <w:r>
              <w:rPr>
                <w:rFonts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P</w:t>
            </w:r>
            <w:r>
              <w:rPr>
                <w:rFonts w:cs="Times New Roman"/>
                <w:i/>
                <w:iCs/>
                <w:color w:val="000000"/>
                <w:kern w:val="0"/>
                <w:sz w:val="22"/>
                <w:szCs w:val="22"/>
                <w:vertAlign w:val="subscript"/>
                <w:lang w:bidi="ar"/>
              </w:rPr>
              <w:t>75</w:t>
            </w: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)</w:t>
            </w:r>
          </w:p>
        </w:tc>
        <w:tc>
          <w:tcPr>
            <w:tcW w:w="462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16899C53">
            <w:pPr>
              <w:spacing w:line="240" w:lineRule="auto"/>
              <w:jc w:val="center"/>
              <w:rPr>
                <w:rFonts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Z/χ²</w:t>
            </w:r>
          </w:p>
        </w:tc>
      </w:tr>
      <w:tr w14:paraId="00F2353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62" w:type="pct"/>
            <w:tcBorders>
              <w:top w:val="nil"/>
              <w:bottom w:val="nil"/>
            </w:tcBorders>
            <w:noWrap/>
            <w:vAlign w:val="center"/>
          </w:tcPr>
          <w:p w14:paraId="776981BA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Father's occupation</w:t>
            </w:r>
          </w:p>
        </w:tc>
        <w:tc>
          <w:tcPr>
            <w:tcW w:w="1679" w:type="pct"/>
            <w:tcBorders>
              <w:top w:val="nil"/>
              <w:bottom w:val="nil"/>
            </w:tcBorders>
            <w:noWrap/>
            <w:vAlign w:val="center"/>
          </w:tcPr>
          <w:p w14:paraId="25A2B189">
            <w:pPr>
              <w:widowControl/>
              <w:spacing w:line="240" w:lineRule="auto"/>
              <w:ind w:firstLine="440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8" w:type="pct"/>
            <w:tcBorders>
              <w:top w:val="nil"/>
              <w:bottom w:val="nil"/>
            </w:tcBorders>
            <w:noWrap/>
            <w:vAlign w:val="center"/>
          </w:tcPr>
          <w:p w14:paraId="6D819D13">
            <w:pPr>
              <w:spacing w:line="240" w:lineRule="auto"/>
              <w:ind w:firstLine="440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7" w:type="pct"/>
            <w:tcBorders>
              <w:top w:val="nil"/>
              <w:bottom w:val="nil"/>
            </w:tcBorders>
            <w:noWrap/>
            <w:vAlign w:val="center"/>
          </w:tcPr>
          <w:p w14:paraId="2073C69C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nil"/>
              <w:bottom w:val="nil"/>
            </w:tcBorders>
            <w:vAlign w:val="center"/>
          </w:tcPr>
          <w:p w14:paraId="149706F2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7.121</w:t>
            </w:r>
          </w:p>
        </w:tc>
      </w:tr>
      <w:tr w14:paraId="09843EA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62" w:type="pct"/>
            <w:tcBorders>
              <w:top w:val="nil"/>
              <w:bottom w:val="nil"/>
            </w:tcBorders>
            <w:noWrap/>
            <w:vAlign w:val="center"/>
          </w:tcPr>
          <w:p w14:paraId="66EFC3B6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79" w:type="pct"/>
            <w:tcBorders>
              <w:top w:val="nil"/>
              <w:bottom w:val="nil"/>
            </w:tcBorders>
            <w:noWrap/>
            <w:vAlign w:val="center"/>
          </w:tcPr>
          <w:p w14:paraId="17340353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National civil servants</w:t>
            </w:r>
          </w:p>
        </w:tc>
        <w:tc>
          <w:tcPr>
            <w:tcW w:w="648" w:type="pct"/>
            <w:tcBorders>
              <w:top w:val="nil"/>
              <w:bottom w:val="nil"/>
            </w:tcBorders>
            <w:noWrap/>
            <w:vAlign w:val="center"/>
          </w:tcPr>
          <w:p w14:paraId="41703CCD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12(3.6)</w:t>
            </w:r>
          </w:p>
        </w:tc>
        <w:tc>
          <w:tcPr>
            <w:tcW w:w="847" w:type="pct"/>
            <w:tcBorders>
              <w:top w:val="nil"/>
              <w:bottom w:val="nil"/>
            </w:tcBorders>
            <w:noWrap/>
            <w:vAlign w:val="center"/>
          </w:tcPr>
          <w:p w14:paraId="09D9606A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nil"/>
              <w:bottom w:val="nil"/>
            </w:tcBorders>
            <w:vAlign w:val="center"/>
          </w:tcPr>
          <w:p w14:paraId="7354711C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14:paraId="0DD2DF2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62" w:type="pct"/>
            <w:tcBorders>
              <w:top w:val="nil"/>
              <w:bottom w:val="nil"/>
            </w:tcBorders>
            <w:noWrap/>
            <w:vAlign w:val="center"/>
          </w:tcPr>
          <w:p w14:paraId="316358EB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79" w:type="pct"/>
            <w:tcBorders>
              <w:top w:val="nil"/>
              <w:bottom w:val="nil"/>
            </w:tcBorders>
            <w:noWrap/>
            <w:vAlign w:val="center"/>
          </w:tcPr>
          <w:p w14:paraId="4B56EC36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Professional and technical</w:t>
            </w:r>
          </w:p>
          <w:p w14:paraId="60B0C056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personnel</w:t>
            </w:r>
          </w:p>
        </w:tc>
        <w:tc>
          <w:tcPr>
            <w:tcW w:w="648" w:type="pct"/>
            <w:tcBorders>
              <w:top w:val="nil"/>
              <w:bottom w:val="nil"/>
            </w:tcBorders>
            <w:noWrap/>
            <w:vAlign w:val="center"/>
          </w:tcPr>
          <w:p w14:paraId="77CF9295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22(6.5)</w:t>
            </w:r>
          </w:p>
        </w:tc>
        <w:tc>
          <w:tcPr>
            <w:tcW w:w="847" w:type="pct"/>
            <w:tcBorders>
              <w:top w:val="nil"/>
              <w:bottom w:val="nil"/>
            </w:tcBorders>
            <w:noWrap/>
            <w:vAlign w:val="center"/>
          </w:tcPr>
          <w:p w14:paraId="71375B2E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nil"/>
              <w:bottom w:val="nil"/>
            </w:tcBorders>
            <w:vAlign w:val="center"/>
          </w:tcPr>
          <w:p w14:paraId="73B1FA0E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14:paraId="7F4ECC5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62" w:type="pct"/>
            <w:tcBorders>
              <w:top w:val="nil"/>
              <w:bottom w:val="nil"/>
            </w:tcBorders>
            <w:noWrap/>
            <w:vAlign w:val="center"/>
          </w:tcPr>
          <w:p w14:paraId="6DC79C94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79" w:type="pct"/>
            <w:tcBorders>
              <w:top w:val="nil"/>
              <w:bottom w:val="nil"/>
            </w:tcBorders>
            <w:noWrap/>
            <w:vAlign w:val="center"/>
          </w:tcPr>
          <w:p w14:paraId="1DCEC990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  <w:lang w:bidi="ar"/>
              </w:rPr>
              <w:t>Staff</w:t>
            </w:r>
          </w:p>
        </w:tc>
        <w:tc>
          <w:tcPr>
            <w:tcW w:w="648" w:type="pct"/>
            <w:tcBorders>
              <w:top w:val="nil"/>
              <w:bottom w:val="nil"/>
            </w:tcBorders>
            <w:noWrap/>
            <w:vAlign w:val="center"/>
          </w:tcPr>
          <w:p w14:paraId="21174D17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28(8.3)</w:t>
            </w:r>
          </w:p>
        </w:tc>
        <w:tc>
          <w:tcPr>
            <w:tcW w:w="847" w:type="pct"/>
            <w:tcBorders>
              <w:top w:val="nil"/>
              <w:bottom w:val="nil"/>
            </w:tcBorders>
            <w:noWrap/>
            <w:vAlign w:val="center"/>
          </w:tcPr>
          <w:p w14:paraId="15F5328A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nil"/>
              <w:bottom w:val="nil"/>
            </w:tcBorders>
            <w:vAlign w:val="center"/>
          </w:tcPr>
          <w:p w14:paraId="7AA0A109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14:paraId="70392EB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cantSplit/>
          <w:trHeight w:val="270" w:hRule="atLeast"/>
          <w:jc w:val="center"/>
        </w:trPr>
        <w:tc>
          <w:tcPr>
            <w:tcW w:w="1362" w:type="pct"/>
            <w:tcBorders>
              <w:top w:val="nil"/>
              <w:bottom w:val="nil"/>
            </w:tcBorders>
            <w:noWrap/>
            <w:vAlign w:val="center"/>
          </w:tcPr>
          <w:p w14:paraId="0D02A317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79" w:type="pct"/>
            <w:tcBorders>
              <w:top w:val="nil"/>
              <w:bottom w:val="nil"/>
            </w:tcBorders>
            <w:noWrap/>
            <w:vAlign w:val="center"/>
          </w:tcPr>
          <w:p w14:paraId="39376FB7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Enterprise management</w:t>
            </w:r>
          </w:p>
          <w:p w14:paraId="1EC58877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personnel</w:t>
            </w:r>
          </w:p>
        </w:tc>
        <w:tc>
          <w:tcPr>
            <w:tcW w:w="648" w:type="pct"/>
            <w:tcBorders>
              <w:top w:val="nil"/>
              <w:bottom w:val="nil"/>
            </w:tcBorders>
            <w:noWrap/>
            <w:vAlign w:val="center"/>
          </w:tcPr>
          <w:p w14:paraId="1B10ED90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18(5.4)</w:t>
            </w:r>
          </w:p>
        </w:tc>
        <w:tc>
          <w:tcPr>
            <w:tcW w:w="847" w:type="pct"/>
            <w:tcBorders>
              <w:top w:val="nil"/>
              <w:bottom w:val="nil"/>
            </w:tcBorders>
            <w:noWrap/>
            <w:vAlign w:val="center"/>
          </w:tcPr>
          <w:p w14:paraId="737666DB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nil"/>
              <w:bottom w:val="nil"/>
            </w:tcBorders>
            <w:vAlign w:val="center"/>
          </w:tcPr>
          <w:p w14:paraId="2054CC95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14:paraId="23AA0BC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62" w:type="pct"/>
            <w:tcBorders>
              <w:top w:val="nil"/>
              <w:bottom w:val="nil"/>
            </w:tcBorders>
            <w:noWrap/>
            <w:vAlign w:val="center"/>
          </w:tcPr>
          <w:p w14:paraId="5CC12FD7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79" w:type="pct"/>
            <w:tcBorders>
              <w:top w:val="nil"/>
              <w:bottom w:val="nil"/>
            </w:tcBorders>
            <w:noWrap/>
            <w:vAlign w:val="center"/>
          </w:tcPr>
          <w:p w14:paraId="7A55288A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  <w:lang w:bidi="ar"/>
              </w:rPr>
              <w:t>Worker</w:t>
            </w:r>
          </w:p>
        </w:tc>
        <w:tc>
          <w:tcPr>
            <w:tcW w:w="648" w:type="pct"/>
            <w:tcBorders>
              <w:top w:val="nil"/>
              <w:bottom w:val="nil"/>
            </w:tcBorders>
            <w:noWrap/>
            <w:vAlign w:val="center"/>
          </w:tcPr>
          <w:p w14:paraId="30012361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51(15.2)</w:t>
            </w:r>
          </w:p>
        </w:tc>
        <w:tc>
          <w:tcPr>
            <w:tcW w:w="847" w:type="pct"/>
            <w:tcBorders>
              <w:top w:val="nil"/>
              <w:bottom w:val="nil"/>
            </w:tcBorders>
            <w:noWrap/>
            <w:vAlign w:val="center"/>
          </w:tcPr>
          <w:p w14:paraId="36B713C9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nil"/>
              <w:bottom w:val="nil"/>
            </w:tcBorders>
            <w:vAlign w:val="center"/>
          </w:tcPr>
          <w:p w14:paraId="287ECDCD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14:paraId="303877C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62" w:type="pct"/>
            <w:tcBorders>
              <w:top w:val="nil"/>
              <w:bottom w:val="nil"/>
            </w:tcBorders>
            <w:noWrap/>
            <w:vAlign w:val="center"/>
          </w:tcPr>
          <w:p w14:paraId="4D920CF5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79" w:type="pct"/>
            <w:tcBorders>
              <w:top w:val="nil"/>
              <w:bottom w:val="nil"/>
            </w:tcBorders>
            <w:noWrap/>
            <w:vAlign w:val="center"/>
          </w:tcPr>
          <w:p w14:paraId="7707FA07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  <w:lang w:bidi="ar"/>
              </w:rPr>
              <w:t>Farmer</w:t>
            </w:r>
          </w:p>
        </w:tc>
        <w:tc>
          <w:tcPr>
            <w:tcW w:w="648" w:type="pct"/>
            <w:tcBorders>
              <w:top w:val="nil"/>
              <w:bottom w:val="nil"/>
            </w:tcBorders>
            <w:noWrap/>
            <w:vAlign w:val="center"/>
          </w:tcPr>
          <w:p w14:paraId="080FD562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83(24.7)</w:t>
            </w:r>
          </w:p>
        </w:tc>
        <w:tc>
          <w:tcPr>
            <w:tcW w:w="847" w:type="pct"/>
            <w:tcBorders>
              <w:top w:val="nil"/>
              <w:bottom w:val="nil"/>
            </w:tcBorders>
            <w:noWrap/>
            <w:vAlign w:val="center"/>
          </w:tcPr>
          <w:p w14:paraId="6279C75F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nil"/>
              <w:bottom w:val="nil"/>
            </w:tcBorders>
            <w:vAlign w:val="center"/>
          </w:tcPr>
          <w:p w14:paraId="74E27F3F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14:paraId="489A353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62" w:type="pct"/>
            <w:tcBorders>
              <w:top w:val="nil"/>
              <w:bottom w:val="nil"/>
            </w:tcBorders>
            <w:noWrap/>
            <w:vAlign w:val="center"/>
          </w:tcPr>
          <w:p w14:paraId="015778FE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79" w:type="pct"/>
            <w:tcBorders>
              <w:top w:val="nil"/>
              <w:bottom w:val="nil"/>
            </w:tcBorders>
            <w:noWrap/>
            <w:vAlign w:val="center"/>
          </w:tcPr>
          <w:p w14:paraId="13C95323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Servicemen</w:t>
            </w:r>
          </w:p>
        </w:tc>
        <w:tc>
          <w:tcPr>
            <w:tcW w:w="648" w:type="pct"/>
            <w:tcBorders>
              <w:top w:val="nil"/>
              <w:bottom w:val="nil"/>
            </w:tcBorders>
            <w:noWrap/>
            <w:vAlign w:val="center"/>
          </w:tcPr>
          <w:p w14:paraId="2D87154C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3(0.9)</w:t>
            </w:r>
          </w:p>
        </w:tc>
        <w:tc>
          <w:tcPr>
            <w:tcW w:w="847" w:type="pct"/>
            <w:tcBorders>
              <w:top w:val="nil"/>
              <w:bottom w:val="nil"/>
            </w:tcBorders>
            <w:noWrap/>
            <w:vAlign w:val="center"/>
          </w:tcPr>
          <w:p w14:paraId="3248D0B3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nil"/>
              <w:bottom w:val="nil"/>
            </w:tcBorders>
            <w:vAlign w:val="center"/>
          </w:tcPr>
          <w:p w14:paraId="2E7B3B2F">
            <w:pPr>
              <w:keepNext/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14:paraId="594A265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62" w:type="pct"/>
            <w:tcBorders>
              <w:top w:val="nil"/>
              <w:bottom w:val="nil"/>
            </w:tcBorders>
            <w:noWrap/>
            <w:vAlign w:val="center"/>
          </w:tcPr>
          <w:p w14:paraId="5EF8EEA3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79" w:type="pct"/>
            <w:tcBorders>
              <w:top w:val="nil"/>
              <w:bottom w:val="nil"/>
            </w:tcBorders>
            <w:noWrap/>
            <w:vAlign w:val="center"/>
          </w:tcPr>
          <w:p w14:paraId="0EE7CF6A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Freelancer</w:t>
            </w:r>
          </w:p>
        </w:tc>
        <w:tc>
          <w:tcPr>
            <w:tcW w:w="648" w:type="pct"/>
            <w:tcBorders>
              <w:top w:val="nil"/>
              <w:bottom w:val="nil"/>
            </w:tcBorders>
            <w:noWrap/>
            <w:vAlign w:val="center"/>
          </w:tcPr>
          <w:p w14:paraId="6E0CD412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bidi="ar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32(9.5)</w:t>
            </w:r>
          </w:p>
        </w:tc>
        <w:tc>
          <w:tcPr>
            <w:tcW w:w="847" w:type="pct"/>
            <w:tcBorders>
              <w:top w:val="nil"/>
              <w:bottom w:val="nil"/>
            </w:tcBorders>
            <w:noWrap/>
            <w:vAlign w:val="center"/>
          </w:tcPr>
          <w:p w14:paraId="7D30AA13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nil"/>
              <w:bottom w:val="nil"/>
            </w:tcBorders>
            <w:vAlign w:val="center"/>
          </w:tcPr>
          <w:p w14:paraId="4EF99EB3">
            <w:pPr>
              <w:keepNext/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14:paraId="49CC681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62" w:type="pct"/>
            <w:tcBorders>
              <w:top w:val="nil"/>
              <w:bottom w:val="nil"/>
            </w:tcBorders>
            <w:noWrap/>
            <w:vAlign w:val="center"/>
          </w:tcPr>
          <w:p w14:paraId="0CADFEB3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79" w:type="pct"/>
            <w:tcBorders>
              <w:top w:val="nil"/>
              <w:bottom w:val="nil"/>
            </w:tcBorders>
            <w:noWrap/>
            <w:vAlign w:val="center"/>
          </w:tcPr>
          <w:p w14:paraId="0A10CEC1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Self-employed</w:t>
            </w:r>
          </w:p>
        </w:tc>
        <w:tc>
          <w:tcPr>
            <w:tcW w:w="648" w:type="pct"/>
            <w:tcBorders>
              <w:top w:val="nil"/>
              <w:bottom w:val="nil"/>
            </w:tcBorders>
            <w:noWrap/>
            <w:vAlign w:val="center"/>
          </w:tcPr>
          <w:p w14:paraId="41D87EA8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bidi="ar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33(9.8)</w:t>
            </w:r>
          </w:p>
        </w:tc>
        <w:tc>
          <w:tcPr>
            <w:tcW w:w="847" w:type="pct"/>
            <w:tcBorders>
              <w:top w:val="nil"/>
              <w:bottom w:val="nil"/>
            </w:tcBorders>
            <w:noWrap/>
            <w:vAlign w:val="center"/>
          </w:tcPr>
          <w:p w14:paraId="297FC3E1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nil"/>
              <w:bottom w:val="nil"/>
            </w:tcBorders>
            <w:vAlign w:val="center"/>
          </w:tcPr>
          <w:p w14:paraId="258A6834">
            <w:pPr>
              <w:keepNext/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14:paraId="2B420CE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62" w:type="pct"/>
            <w:tcBorders>
              <w:top w:val="nil"/>
              <w:bottom w:val="nil"/>
            </w:tcBorders>
            <w:noWrap/>
            <w:vAlign w:val="center"/>
          </w:tcPr>
          <w:p w14:paraId="41C1DBA0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79" w:type="pct"/>
            <w:tcBorders>
              <w:top w:val="nil"/>
              <w:bottom w:val="nil"/>
            </w:tcBorders>
            <w:noWrap/>
            <w:vAlign w:val="center"/>
          </w:tcPr>
          <w:p w14:paraId="4513557A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Unemployed personnel</w:t>
            </w:r>
          </w:p>
        </w:tc>
        <w:tc>
          <w:tcPr>
            <w:tcW w:w="648" w:type="pct"/>
            <w:tcBorders>
              <w:top w:val="nil"/>
              <w:bottom w:val="nil"/>
            </w:tcBorders>
            <w:noWrap/>
            <w:vAlign w:val="center"/>
          </w:tcPr>
          <w:p w14:paraId="11C306AF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bidi="ar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26(7.7)</w:t>
            </w:r>
          </w:p>
        </w:tc>
        <w:tc>
          <w:tcPr>
            <w:tcW w:w="847" w:type="pct"/>
            <w:tcBorders>
              <w:top w:val="nil"/>
              <w:bottom w:val="nil"/>
            </w:tcBorders>
            <w:noWrap/>
            <w:vAlign w:val="center"/>
          </w:tcPr>
          <w:p w14:paraId="01E4277E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nil"/>
              <w:bottom w:val="nil"/>
            </w:tcBorders>
            <w:vAlign w:val="center"/>
          </w:tcPr>
          <w:p w14:paraId="28CBBDEE">
            <w:pPr>
              <w:keepNext/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14:paraId="2EB7155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62" w:type="pct"/>
            <w:tcBorders>
              <w:top w:val="nil"/>
              <w:bottom w:val="nil"/>
            </w:tcBorders>
            <w:noWrap/>
            <w:vAlign w:val="center"/>
          </w:tcPr>
          <w:p w14:paraId="1FF70385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79" w:type="pct"/>
            <w:tcBorders>
              <w:top w:val="nil"/>
              <w:bottom w:val="nil"/>
            </w:tcBorders>
            <w:noWrap/>
            <w:vAlign w:val="center"/>
          </w:tcPr>
          <w:p w14:paraId="624EBEDC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Retired personnel</w:t>
            </w:r>
          </w:p>
        </w:tc>
        <w:tc>
          <w:tcPr>
            <w:tcW w:w="648" w:type="pct"/>
            <w:tcBorders>
              <w:top w:val="nil"/>
              <w:bottom w:val="nil"/>
            </w:tcBorders>
            <w:noWrap/>
            <w:vAlign w:val="center"/>
          </w:tcPr>
          <w:p w14:paraId="01FCEAF2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bidi="ar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1(0.3)</w:t>
            </w:r>
          </w:p>
        </w:tc>
        <w:tc>
          <w:tcPr>
            <w:tcW w:w="847" w:type="pct"/>
            <w:tcBorders>
              <w:top w:val="nil"/>
              <w:bottom w:val="nil"/>
            </w:tcBorders>
            <w:noWrap/>
            <w:vAlign w:val="center"/>
          </w:tcPr>
          <w:p w14:paraId="5ECE0467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nil"/>
              <w:bottom w:val="nil"/>
            </w:tcBorders>
            <w:vAlign w:val="center"/>
          </w:tcPr>
          <w:p w14:paraId="208BCFFE">
            <w:pPr>
              <w:keepNext/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14:paraId="3EFF600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62" w:type="pct"/>
            <w:tcBorders>
              <w:top w:val="nil"/>
              <w:bottom w:val="nil"/>
            </w:tcBorders>
            <w:noWrap/>
            <w:vAlign w:val="center"/>
          </w:tcPr>
          <w:p w14:paraId="40B9C0A8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79" w:type="pct"/>
            <w:tcBorders>
              <w:top w:val="nil"/>
              <w:bottom w:val="nil"/>
            </w:tcBorders>
            <w:noWrap/>
            <w:vAlign w:val="center"/>
          </w:tcPr>
          <w:p w14:paraId="3120CD04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sz w:val="22"/>
                <w:szCs w:val="22"/>
                <w:lang w:bidi="ar"/>
              </w:rPr>
              <w:t>Others</w:t>
            </w:r>
          </w:p>
        </w:tc>
        <w:tc>
          <w:tcPr>
            <w:tcW w:w="648" w:type="pct"/>
            <w:tcBorders>
              <w:top w:val="nil"/>
              <w:bottom w:val="nil"/>
            </w:tcBorders>
            <w:noWrap/>
            <w:vAlign w:val="center"/>
          </w:tcPr>
          <w:p w14:paraId="5265E014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bidi="ar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27(8.0)</w:t>
            </w:r>
          </w:p>
        </w:tc>
        <w:tc>
          <w:tcPr>
            <w:tcW w:w="847" w:type="pct"/>
            <w:tcBorders>
              <w:top w:val="nil"/>
              <w:bottom w:val="nil"/>
            </w:tcBorders>
            <w:noWrap/>
            <w:vAlign w:val="center"/>
          </w:tcPr>
          <w:p w14:paraId="29524000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nil"/>
              <w:bottom w:val="nil"/>
            </w:tcBorders>
            <w:vAlign w:val="center"/>
          </w:tcPr>
          <w:p w14:paraId="536E0695">
            <w:pPr>
              <w:keepNext/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14:paraId="3E373D0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62" w:type="pct"/>
            <w:tcBorders>
              <w:top w:val="nil"/>
              <w:bottom w:val="nil"/>
            </w:tcBorders>
            <w:noWrap/>
            <w:vAlign w:val="center"/>
          </w:tcPr>
          <w:p w14:paraId="7F789A31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Mother's occupations</w:t>
            </w:r>
          </w:p>
        </w:tc>
        <w:tc>
          <w:tcPr>
            <w:tcW w:w="1679" w:type="pct"/>
            <w:tcBorders>
              <w:top w:val="nil"/>
              <w:bottom w:val="nil"/>
            </w:tcBorders>
            <w:noWrap/>
            <w:vAlign w:val="center"/>
          </w:tcPr>
          <w:p w14:paraId="5BAC8B3E">
            <w:pPr>
              <w:widowControl/>
              <w:spacing w:line="240" w:lineRule="auto"/>
              <w:ind w:firstLine="440"/>
              <w:jc w:val="center"/>
              <w:textAlignment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648" w:type="pct"/>
            <w:tcBorders>
              <w:top w:val="nil"/>
              <w:bottom w:val="nil"/>
            </w:tcBorders>
            <w:noWrap/>
            <w:vAlign w:val="center"/>
          </w:tcPr>
          <w:p w14:paraId="31AF790B">
            <w:pPr>
              <w:spacing w:line="240" w:lineRule="auto"/>
              <w:ind w:firstLine="440"/>
              <w:jc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847" w:type="pct"/>
            <w:tcBorders>
              <w:top w:val="nil"/>
              <w:bottom w:val="nil"/>
            </w:tcBorders>
            <w:noWrap/>
            <w:vAlign w:val="center"/>
          </w:tcPr>
          <w:p w14:paraId="077C854B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nil"/>
              <w:bottom w:val="nil"/>
            </w:tcBorders>
            <w:vAlign w:val="center"/>
          </w:tcPr>
          <w:p w14:paraId="24F5B8B2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10.175</w:t>
            </w:r>
          </w:p>
        </w:tc>
      </w:tr>
      <w:tr w14:paraId="5159D7B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62" w:type="pct"/>
            <w:tcBorders>
              <w:top w:val="nil"/>
              <w:bottom w:val="nil"/>
            </w:tcBorders>
            <w:noWrap/>
            <w:vAlign w:val="center"/>
          </w:tcPr>
          <w:p w14:paraId="6346B096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679" w:type="pct"/>
            <w:tcBorders>
              <w:top w:val="nil"/>
              <w:bottom w:val="nil"/>
            </w:tcBorders>
            <w:noWrap/>
            <w:vAlign w:val="center"/>
          </w:tcPr>
          <w:p w14:paraId="2E16420E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National civil servants</w:t>
            </w:r>
          </w:p>
        </w:tc>
        <w:tc>
          <w:tcPr>
            <w:tcW w:w="648" w:type="pct"/>
            <w:tcBorders>
              <w:top w:val="nil"/>
              <w:bottom w:val="nil"/>
            </w:tcBorders>
            <w:noWrap/>
            <w:vAlign w:val="center"/>
          </w:tcPr>
          <w:p w14:paraId="7F77982F">
            <w:pPr>
              <w:spacing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8(2.4)</w:t>
            </w:r>
          </w:p>
        </w:tc>
        <w:tc>
          <w:tcPr>
            <w:tcW w:w="847" w:type="pct"/>
            <w:tcBorders>
              <w:top w:val="nil"/>
              <w:bottom w:val="nil"/>
            </w:tcBorders>
            <w:noWrap/>
            <w:vAlign w:val="center"/>
          </w:tcPr>
          <w:p w14:paraId="640E6B2C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462" w:type="pct"/>
            <w:tcBorders>
              <w:top w:val="nil"/>
              <w:bottom w:val="nil"/>
            </w:tcBorders>
            <w:vAlign w:val="center"/>
          </w:tcPr>
          <w:p w14:paraId="12C22E63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</w:tr>
      <w:tr w14:paraId="4C50FD97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cantSplit/>
          <w:trHeight w:val="270" w:hRule="atLeast"/>
          <w:jc w:val="center"/>
        </w:trPr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D602EF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A8C0C3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Professional and technical</w:t>
            </w:r>
          </w:p>
          <w:p w14:paraId="5323F48B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personnel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80A1F5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bidi="ar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19(5.7)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CFBB3F">
            <w:pPr>
              <w:spacing w:line="240" w:lineRule="auto"/>
              <w:ind w:firstLine="440"/>
              <w:jc w:val="center"/>
              <w:rPr>
                <w:rFonts w:cs="Times New Roman"/>
                <w:sz w:val="22"/>
                <w:szCs w:val="22"/>
                <w:lang w:bidi="ar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E1B90">
            <w:pPr>
              <w:spacing w:line="240" w:lineRule="auto"/>
              <w:ind w:firstLine="440"/>
              <w:jc w:val="center"/>
              <w:rPr>
                <w:rFonts w:cs="Times New Roman"/>
                <w:sz w:val="22"/>
                <w:szCs w:val="22"/>
                <w:lang w:bidi="ar"/>
              </w:rPr>
            </w:pPr>
          </w:p>
        </w:tc>
      </w:tr>
      <w:tr w14:paraId="50783033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30D890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8BDED86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sz w:val="22"/>
                <w:szCs w:val="22"/>
                <w:lang w:bidi="ar"/>
              </w:rPr>
              <w:t>Staff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ABAEDA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bidi="ar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34(10.1)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8FFEE8A">
            <w:pPr>
              <w:spacing w:line="240" w:lineRule="auto"/>
              <w:ind w:firstLine="440"/>
              <w:jc w:val="center"/>
              <w:rPr>
                <w:rFonts w:cs="Times New Roman"/>
                <w:sz w:val="22"/>
                <w:szCs w:val="22"/>
                <w:lang w:bidi="ar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3CBA8">
            <w:pPr>
              <w:spacing w:line="240" w:lineRule="auto"/>
              <w:ind w:firstLine="440"/>
              <w:jc w:val="center"/>
              <w:rPr>
                <w:rFonts w:cs="Times New Roman"/>
                <w:sz w:val="22"/>
                <w:szCs w:val="22"/>
                <w:lang w:bidi="ar"/>
              </w:rPr>
            </w:pPr>
          </w:p>
        </w:tc>
      </w:tr>
      <w:tr w14:paraId="25C21928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23966A8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5075C80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Enterprise management</w:t>
            </w:r>
          </w:p>
          <w:p w14:paraId="7E357FEF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personnel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75A5A0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bidi="ar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8(2.4)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4B6697C">
            <w:pPr>
              <w:spacing w:line="240" w:lineRule="auto"/>
              <w:ind w:firstLine="440"/>
              <w:jc w:val="center"/>
              <w:rPr>
                <w:rFonts w:cs="Times New Roman"/>
                <w:sz w:val="22"/>
                <w:szCs w:val="22"/>
                <w:lang w:bidi="ar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999FF9">
            <w:pPr>
              <w:spacing w:line="240" w:lineRule="auto"/>
              <w:ind w:firstLine="440"/>
              <w:jc w:val="center"/>
              <w:rPr>
                <w:rFonts w:cs="Times New Roman"/>
                <w:sz w:val="22"/>
                <w:szCs w:val="22"/>
                <w:lang w:bidi="ar"/>
              </w:rPr>
            </w:pPr>
          </w:p>
        </w:tc>
      </w:tr>
      <w:tr w14:paraId="3C066C0D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B2D43A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07388B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sz w:val="22"/>
                <w:szCs w:val="22"/>
                <w:lang w:bidi="ar"/>
              </w:rPr>
              <w:t>Worker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D00FF1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bidi="ar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23(6.8)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EF2725">
            <w:pPr>
              <w:spacing w:line="240" w:lineRule="auto"/>
              <w:ind w:firstLine="440"/>
              <w:jc w:val="center"/>
              <w:rPr>
                <w:rFonts w:cs="Times New Roman"/>
                <w:sz w:val="22"/>
                <w:szCs w:val="22"/>
                <w:lang w:bidi="ar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6045E">
            <w:pPr>
              <w:spacing w:line="240" w:lineRule="auto"/>
              <w:ind w:firstLine="440"/>
              <w:jc w:val="center"/>
              <w:rPr>
                <w:rFonts w:cs="Times New Roman"/>
                <w:sz w:val="22"/>
                <w:szCs w:val="22"/>
                <w:lang w:bidi="ar"/>
              </w:rPr>
            </w:pPr>
          </w:p>
        </w:tc>
      </w:tr>
      <w:tr w14:paraId="0C397546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6A3DC8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6D8050D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sz w:val="22"/>
                <w:szCs w:val="22"/>
                <w:lang w:bidi="ar"/>
              </w:rPr>
              <w:t>Farmer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FFEF8FE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bidi="ar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79(23.5)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6CF6C6">
            <w:pPr>
              <w:spacing w:line="240" w:lineRule="auto"/>
              <w:ind w:firstLine="440"/>
              <w:jc w:val="center"/>
              <w:rPr>
                <w:rFonts w:cs="Times New Roman"/>
                <w:sz w:val="22"/>
                <w:szCs w:val="22"/>
                <w:lang w:bidi="ar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AC915">
            <w:pPr>
              <w:spacing w:line="240" w:lineRule="auto"/>
              <w:ind w:firstLine="440"/>
              <w:jc w:val="center"/>
              <w:rPr>
                <w:rFonts w:cs="Times New Roman"/>
                <w:sz w:val="22"/>
                <w:szCs w:val="22"/>
                <w:lang w:bidi="ar"/>
              </w:rPr>
            </w:pPr>
          </w:p>
        </w:tc>
      </w:tr>
      <w:tr w14:paraId="1ABEDACD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CFABC7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0E8F43E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Freelancer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7BA4D51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bidi="ar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26(7.7)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F16347">
            <w:pPr>
              <w:spacing w:line="240" w:lineRule="auto"/>
              <w:ind w:firstLine="440"/>
              <w:jc w:val="center"/>
              <w:rPr>
                <w:rFonts w:cs="Times New Roman"/>
                <w:sz w:val="22"/>
                <w:szCs w:val="22"/>
                <w:lang w:bidi="ar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45A6D4">
            <w:pPr>
              <w:spacing w:line="240" w:lineRule="auto"/>
              <w:ind w:firstLine="440"/>
              <w:jc w:val="center"/>
              <w:rPr>
                <w:rFonts w:cs="Times New Roman"/>
                <w:sz w:val="22"/>
                <w:szCs w:val="22"/>
                <w:lang w:bidi="ar"/>
              </w:rPr>
            </w:pPr>
          </w:p>
        </w:tc>
      </w:tr>
      <w:tr w14:paraId="6F3D1E38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</w:tblPrEx>
        <w:trPr>
          <w:cantSplit/>
          <w:trHeight w:val="270" w:hRule="atLeast"/>
          <w:jc w:val="center"/>
        </w:trPr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E46EB5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CAB1E4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Self-employed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66BC2D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bidi="ar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22(6.5)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F9C3A4">
            <w:pPr>
              <w:spacing w:line="240" w:lineRule="auto"/>
              <w:ind w:firstLine="440"/>
              <w:jc w:val="center"/>
              <w:rPr>
                <w:rFonts w:cs="Times New Roman"/>
                <w:sz w:val="22"/>
                <w:szCs w:val="22"/>
                <w:lang w:bidi="ar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963C1">
            <w:pPr>
              <w:spacing w:line="240" w:lineRule="auto"/>
              <w:ind w:firstLine="440"/>
              <w:jc w:val="center"/>
              <w:rPr>
                <w:rFonts w:cs="Times New Roman"/>
                <w:sz w:val="22"/>
                <w:szCs w:val="22"/>
                <w:lang w:bidi="ar"/>
              </w:rPr>
            </w:pPr>
          </w:p>
        </w:tc>
      </w:tr>
      <w:tr w14:paraId="48B2195F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5C900C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99A3B7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Unemployed personnel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723DF7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bidi="ar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82(24.4)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80162B">
            <w:pPr>
              <w:spacing w:line="240" w:lineRule="auto"/>
              <w:ind w:firstLine="440"/>
              <w:jc w:val="center"/>
              <w:rPr>
                <w:rFonts w:cs="Times New Roman"/>
                <w:sz w:val="22"/>
                <w:szCs w:val="22"/>
                <w:lang w:bidi="ar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A06160">
            <w:pPr>
              <w:spacing w:line="240" w:lineRule="auto"/>
              <w:ind w:firstLine="440"/>
              <w:jc w:val="center"/>
              <w:rPr>
                <w:rFonts w:cs="Times New Roman"/>
                <w:sz w:val="22"/>
                <w:szCs w:val="22"/>
                <w:lang w:bidi="ar"/>
              </w:rPr>
            </w:pPr>
          </w:p>
        </w:tc>
      </w:tr>
      <w:tr w14:paraId="28EC52B0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B8AACB1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E94D88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Retired personnel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5B7EA1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bidi="ar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1(0.3)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042440">
            <w:pPr>
              <w:spacing w:line="240" w:lineRule="auto"/>
              <w:ind w:firstLine="440"/>
              <w:jc w:val="center"/>
              <w:rPr>
                <w:rFonts w:cs="Times New Roman"/>
                <w:sz w:val="22"/>
                <w:szCs w:val="22"/>
                <w:lang w:bidi="ar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4F061">
            <w:pPr>
              <w:spacing w:line="240" w:lineRule="auto"/>
              <w:ind w:firstLine="440"/>
              <w:jc w:val="center"/>
              <w:rPr>
                <w:rFonts w:cs="Times New Roman"/>
                <w:sz w:val="22"/>
                <w:szCs w:val="22"/>
                <w:lang w:bidi="ar"/>
              </w:rPr>
            </w:pPr>
          </w:p>
        </w:tc>
      </w:tr>
      <w:tr w14:paraId="3D6B36E7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393E67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26DBE8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sz w:val="22"/>
                <w:szCs w:val="22"/>
                <w:lang w:bidi="ar"/>
              </w:rPr>
              <w:t>Others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8609A20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bidi="ar"/>
              </w:rPr>
            </w:pPr>
            <w:r>
              <w:rPr>
                <w:rFonts w:cs="Times New Roman"/>
                <w:sz w:val="22"/>
                <w:szCs w:val="22"/>
                <w:lang w:bidi="ar"/>
              </w:rPr>
              <w:t>34(10.1)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A31B4DF">
            <w:pPr>
              <w:spacing w:line="240" w:lineRule="auto"/>
              <w:ind w:firstLine="440"/>
              <w:jc w:val="center"/>
              <w:rPr>
                <w:rFonts w:cs="Times New Roman"/>
                <w:sz w:val="22"/>
                <w:szCs w:val="22"/>
                <w:lang w:bidi="ar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B1195C">
            <w:pPr>
              <w:spacing w:line="240" w:lineRule="auto"/>
              <w:ind w:firstLine="440"/>
              <w:jc w:val="center"/>
              <w:rPr>
                <w:rFonts w:cs="Times New Roman"/>
                <w:sz w:val="22"/>
                <w:szCs w:val="22"/>
                <w:lang w:bidi="ar"/>
              </w:rPr>
            </w:pPr>
          </w:p>
        </w:tc>
      </w:tr>
      <w:tr w14:paraId="416A95FD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84EDE8C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Sleep </w:t>
            </w:r>
            <w:r>
              <w:rPr>
                <w:rFonts w:hint="eastAsia" w:cs="Times New Roman"/>
                <w:color w:val="000000"/>
                <w:sz w:val="22"/>
                <w:szCs w:val="22"/>
              </w:rPr>
              <w:t>problems</w:t>
            </w:r>
          </w:p>
        </w:tc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37DFF7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sz w:val="22"/>
                <w:szCs w:val="22"/>
                <w:lang w:bidi="ar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878B823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bidi="ar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D82F786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1</w:t>
            </w: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.00</w:t>
            </w:r>
          </w:p>
          <w:p w14:paraId="72105039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(</w:t>
            </w: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.00,</w:t>
            </w: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.00)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1DC8E6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68AC04C1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B8ADB31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02DB0A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 xml:space="preserve">Bedtime </w:t>
            </w:r>
            <w:r>
              <w:rPr>
                <w:rFonts w:hint="eastAsia" w:cs="Times New Roman"/>
                <w:color w:val="000000"/>
                <w:sz w:val="22"/>
                <w:szCs w:val="22"/>
              </w:rPr>
              <w:t>difficulties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F047BC7">
            <w:pPr>
              <w:spacing w:line="240" w:lineRule="auto"/>
              <w:jc w:val="center"/>
              <w:rPr>
                <w:rFonts w:cs="Times New Roman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157(46.70)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C8DC6E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67CDB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1F558F36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0583510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45B326D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Excessive daytime sleepiness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7FD6239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133(39.60)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E0CE667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599ED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5313DFFD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81C88E4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C2E8EEA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Night Awakenings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70DD46F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77(22.90)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70040F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869350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685B1ECC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2AAE1B3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D6C8E9B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sz w:val="22"/>
                <w:szCs w:val="22"/>
              </w:rPr>
            </w:pPr>
            <w:r>
              <w:rPr>
                <w:rFonts w:hint="eastAsia" w:cs="Times New Roman"/>
                <w:sz w:val="22"/>
                <w:szCs w:val="22"/>
              </w:rPr>
              <w:t>Sleep duration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AF52BB0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hint="eastAsia" w:cs="Times New Roman"/>
                <w:color w:val="000000"/>
                <w:sz w:val="22"/>
                <w:szCs w:val="22"/>
              </w:rPr>
              <w:t>54</w:t>
            </w:r>
            <w:r>
              <w:rPr>
                <w:rFonts w:cs="Times New Roman"/>
                <w:color w:val="000000"/>
                <w:sz w:val="22"/>
                <w:szCs w:val="22"/>
              </w:rPr>
              <w:t>(</w:t>
            </w:r>
            <w:r>
              <w:rPr>
                <w:rFonts w:hint="eastAsia" w:cs="Times New Roman"/>
                <w:color w:val="000000"/>
                <w:sz w:val="22"/>
                <w:szCs w:val="22"/>
              </w:rPr>
              <w:t>1</w:t>
            </w:r>
            <w:r>
              <w:rPr>
                <w:rFonts w:cs="Times New Roman"/>
                <w:color w:val="000000"/>
                <w:sz w:val="22"/>
                <w:szCs w:val="22"/>
              </w:rPr>
              <w:t>6.</w:t>
            </w:r>
            <w:r>
              <w:rPr>
                <w:rFonts w:hint="eastAsia" w:cs="Times New Roman"/>
                <w:color w:val="000000"/>
                <w:sz w:val="22"/>
                <w:szCs w:val="22"/>
              </w:rPr>
              <w:t>1</w:t>
            </w:r>
            <w:r>
              <w:rPr>
                <w:rFonts w:cs="Times New Roman"/>
                <w:color w:val="000000"/>
                <w:sz w:val="22"/>
                <w:szCs w:val="22"/>
              </w:rPr>
              <w:t>0)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C653F4A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AE3F4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366A9149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5F577B1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A683926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Snoring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2A57D73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27(8.00)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46C8453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D65AF4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1547B991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924B0E0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31D559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Sleep regularity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2A0319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hint="eastAsia" w:cs="Times New Roman"/>
                <w:color w:val="000000"/>
                <w:sz w:val="22"/>
                <w:szCs w:val="22"/>
              </w:rPr>
              <w:t>99（29.50）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9F340A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F81FE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1F2C0E51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EF51083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9F48D7D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No sleep problems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3CD5F42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86(25.60)</w:t>
            </w: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E11E21A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38E15D">
            <w:pPr>
              <w:keepNext/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181C2AA3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9BC92B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E</w:t>
            </w:r>
            <w:bookmarkStart w:id="8" w:name="OLE_LINK55"/>
            <w:r>
              <w:rPr>
                <w:rFonts w:cs="Times New Roman"/>
                <w:color w:val="000000"/>
                <w:sz w:val="22"/>
                <w:szCs w:val="22"/>
              </w:rPr>
              <w:t>motional distress</w:t>
            </w:r>
          </w:p>
          <w:bookmarkEnd w:id="8"/>
        </w:tc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B49F8B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447314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65A5D4D">
            <w:pPr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46587A">
            <w:pPr>
              <w:keepNext/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45791CD3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7C68349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B3DDC4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Depression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5036EDE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CA4EAE5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52.50</w:t>
            </w:r>
          </w:p>
          <w:p w14:paraId="1C75E74E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(46.63,56.75)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631CA">
            <w:pPr>
              <w:keepNext/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463C4EEC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E15C8B7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65BFECF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Anxiety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345DA5FD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92EF9B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47.95</w:t>
            </w:r>
          </w:p>
          <w:p w14:paraId="298D45E6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(40.60,53.58)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E603A">
            <w:pPr>
              <w:keepNext/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3C18FA3A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62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352B867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167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E873C8E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Anger</w:t>
            </w:r>
          </w:p>
        </w:tc>
        <w:tc>
          <w:tcPr>
            <w:tcW w:w="648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197D9FD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5C1D8BF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44.65</w:t>
            </w:r>
          </w:p>
          <w:p w14:paraId="3B72AD3C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(36.28,52.20)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B0EDD1">
            <w:pPr>
              <w:keepNext/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  <w:tr w14:paraId="28C41599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0" w:hRule="atLeast"/>
          <w:jc w:val="center"/>
        </w:trPr>
        <w:tc>
          <w:tcPr>
            <w:tcW w:w="1362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18D8C76F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sz w:val="22"/>
                <w:szCs w:val="22"/>
              </w:rPr>
              <w:t>Fatigue</w:t>
            </w:r>
          </w:p>
        </w:tc>
        <w:tc>
          <w:tcPr>
            <w:tcW w:w="1679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6AFAD7D5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  <w:tc>
          <w:tcPr>
            <w:tcW w:w="648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0516265C">
            <w:pPr>
              <w:spacing w:line="240" w:lineRule="auto"/>
              <w:jc w:val="center"/>
              <w:rPr>
                <w:rFonts w:cs="Times New Roman"/>
                <w:color w:val="000000"/>
                <w:sz w:val="22"/>
                <w:szCs w:val="22"/>
              </w:rPr>
            </w:pPr>
          </w:p>
        </w:tc>
        <w:tc>
          <w:tcPr>
            <w:tcW w:w="847" w:type="pct"/>
            <w:tcBorders>
              <w:top w:val="nil"/>
              <w:left w:val="nil"/>
              <w:bottom w:val="single" w:color="auto" w:sz="12" w:space="0"/>
              <w:right w:val="nil"/>
            </w:tcBorders>
            <w:noWrap/>
            <w:vAlign w:val="center"/>
          </w:tcPr>
          <w:p w14:paraId="22978E7D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46.50</w:t>
            </w:r>
          </w:p>
          <w:p w14:paraId="2817C5EF">
            <w:pPr>
              <w:spacing w:line="240" w:lineRule="auto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(37.75,52.80)</w:t>
            </w:r>
          </w:p>
        </w:tc>
        <w:tc>
          <w:tcPr>
            <w:tcW w:w="462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AD6011A">
            <w:pPr>
              <w:keepNext/>
              <w:spacing w:line="240" w:lineRule="auto"/>
              <w:ind w:firstLine="440"/>
              <w:jc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</w:p>
        </w:tc>
      </w:tr>
    </w:tbl>
    <w:p w14:paraId="661343C8">
      <w:pPr>
        <w:pStyle w:val="11"/>
        <w:rPr>
          <w:rFonts w:ascii="Times New Roman" w:hAnsi="Times New Roman" w:eastAsia="宋体" w:cs="Times New Roman"/>
          <w:kern w:val="2"/>
          <w:sz w:val="22"/>
          <w:szCs w:val="22"/>
          <w:lang w:val="en-US" w:eastAsia="zh-CN" w:bidi="ar-SA"/>
          <w14:ligatures w14:val="none"/>
        </w:rPr>
      </w:pPr>
      <w:r>
        <w:rPr>
          <w:rFonts w:ascii="Times New Roman" w:hAnsi="Times New Roman" w:eastAsia="宋体" w:cs="Times New Roman"/>
          <w:kern w:val="2"/>
          <w:sz w:val="22"/>
          <w:szCs w:val="22"/>
          <w:lang w:val="en-US" w:eastAsia="zh-CN" w:bidi="ar-SA"/>
          <w14:ligatures w14:val="none"/>
        </w:rPr>
        <w:t>Note: *P&lt;0.05; Z/χ², rank sum test statistics.</w:t>
      </w:r>
    </w:p>
    <w:p w14:paraId="3493F2F1">
      <w:pPr>
        <w:pStyle w:val="41"/>
        <w:rPr>
          <w:sz w:val="22"/>
          <w:szCs w:val="22"/>
          <w:highlight w:val="none"/>
        </w:rPr>
      </w:pPr>
      <w:r>
        <w:rPr>
          <w:sz w:val="28"/>
          <w:szCs w:val="32"/>
        </w:rPr>
        <w:br w:type="page"/>
      </w:r>
    </w:p>
    <w:p w14:paraId="084A6C1F">
      <w:pPr>
        <w:pStyle w:val="43"/>
        <w:jc w:val="center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>Appendix Table.</w:t>
      </w:r>
      <w:r>
        <w:rPr>
          <w:rFonts w:hint="eastAsia"/>
          <w:sz w:val="22"/>
          <w:szCs w:val="22"/>
          <w:highlight w:val="none"/>
          <w:lang w:val="en-US" w:eastAsia="zh-CN"/>
        </w:rPr>
        <w:t>9</w:t>
      </w:r>
      <w:r>
        <w:rPr>
          <w:sz w:val="22"/>
          <w:szCs w:val="22"/>
          <w:highlight w:val="none"/>
        </w:rPr>
        <w:t xml:space="preserve"> Hierarchical Regression Analysis of the impact of sleep problems and different emotional distress patterns on fatigue</w:t>
      </w:r>
    </w:p>
    <w:tbl>
      <w:tblPr>
        <w:tblStyle w:val="18"/>
        <w:tblW w:w="500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7"/>
        <w:gridCol w:w="886"/>
        <w:gridCol w:w="980"/>
        <w:gridCol w:w="901"/>
        <w:gridCol w:w="898"/>
        <w:gridCol w:w="889"/>
        <w:gridCol w:w="1297"/>
        <w:gridCol w:w="980"/>
        <w:gridCol w:w="898"/>
        <w:gridCol w:w="889"/>
        <w:gridCol w:w="1297"/>
        <w:gridCol w:w="980"/>
        <w:gridCol w:w="898"/>
      </w:tblGrid>
      <w:tr w14:paraId="50650F6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53" w:type="pct"/>
            <w:vMerge w:val="restart"/>
            <w:noWrap/>
            <w:vAlign w:val="center"/>
          </w:tcPr>
          <w:p w14:paraId="01B864B4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Predictive variables</w:t>
            </w:r>
          </w:p>
        </w:tc>
        <w:tc>
          <w:tcPr>
            <w:tcW w:w="949" w:type="pct"/>
            <w:gridSpan w:val="3"/>
            <w:tcBorders>
              <w:bottom w:val="single" w:color="auto" w:sz="8" w:space="0"/>
            </w:tcBorders>
            <w:noWrap/>
            <w:vAlign w:val="center"/>
          </w:tcPr>
          <w:p w14:paraId="54D870CD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Model</w:t>
            </w:r>
            <w:r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  <w:t xml:space="preserve"> </w:t>
            </w: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308" w:type="pct"/>
            <w:tcBorders>
              <w:bottom w:val="single" w:color="auto" w:sz="8" w:space="0"/>
            </w:tcBorders>
          </w:tcPr>
          <w:p w14:paraId="1F95F8F2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086" w:type="pct"/>
            <w:gridSpan w:val="3"/>
            <w:tcBorders>
              <w:bottom w:val="single" w:color="auto" w:sz="8" w:space="0"/>
            </w:tcBorders>
            <w:noWrap/>
            <w:vAlign w:val="center"/>
          </w:tcPr>
          <w:p w14:paraId="4B038D79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Model</w:t>
            </w:r>
            <w:r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  <w:t xml:space="preserve"> </w:t>
            </w: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2</w:t>
            </w:r>
          </w:p>
        </w:tc>
        <w:tc>
          <w:tcPr>
            <w:tcW w:w="308" w:type="pct"/>
            <w:tcBorders>
              <w:bottom w:val="single" w:color="auto" w:sz="8" w:space="0"/>
            </w:tcBorders>
          </w:tcPr>
          <w:p w14:paraId="602FADA7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086" w:type="pct"/>
            <w:gridSpan w:val="3"/>
            <w:tcBorders>
              <w:bottom w:val="single" w:color="auto" w:sz="8" w:space="0"/>
            </w:tcBorders>
            <w:noWrap/>
            <w:vAlign w:val="center"/>
          </w:tcPr>
          <w:p w14:paraId="057A840A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Model</w:t>
            </w:r>
            <w:r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  <w:t xml:space="preserve"> </w:t>
            </w: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3</w:t>
            </w:r>
          </w:p>
        </w:tc>
        <w:tc>
          <w:tcPr>
            <w:tcW w:w="308" w:type="pct"/>
            <w:tcBorders>
              <w:bottom w:val="single" w:color="auto" w:sz="8" w:space="0"/>
            </w:tcBorders>
          </w:tcPr>
          <w:p w14:paraId="5FAEE791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</w:p>
        </w:tc>
      </w:tr>
      <w:tr w14:paraId="73659A1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3" w:type="pct"/>
            <w:vMerge w:val="continue"/>
            <w:noWrap/>
            <w:vAlign w:val="center"/>
          </w:tcPr>
          <w:p w14:paraId="59A8BD3C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04" w:type="pct"/>
            <w:vMerge w:val="restart"/>
            <w:tcBorders>
              <w:top w:val="single" w:color="auto" w:sz="8" w:space="0"/>
            </w:tcBorders>
            <w:noWrap/>
            <w:vAlign w:val="center"/>
          </w:tcPr>
          <w:p w14:paraId="6A056F2C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Std.β</w:t>
            </w:r>
          </w:p>
        </w:tc>
        <w:tc>
          <w:tcPr>
            <w:tcW w:w="336" w:type="pct"/>
            <w:vMerge w:val="restart"/>
            <w:tcBorders>
              <w:top w:val="single" w:color="auto" w:sz="8" w:space="0"/>
            </w:tcBorders>
            <w:noWrap/>
            <w:vAlign w:val="center"/>
          </w:tcPr>
          <w:p w14:paraId="5AD0D7E1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SE</w:t>
            </w:r>
          </w:p>
        </w:tc>
        <w:tc>
          <w:tcPr>
            <w:tcW w:w="617" w:type="pct"/>
            <w:gridSpan w:val="2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618950C5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  <w:t>95%CI</w:t>
            </w:r>
          </w:p>
        </w:tc>
        <w:tc>
          <w:tcPr>
            <w:tcW w:w="305" w:type="pct"/>
            <w:vMerge w:val="restart"/>
            <w:tcBorders>
              <w:top w:val="single" w:color="auto" w:sz="8" w:space="0"/>
            </w:tcBorders>
            <w:noWrap/>
            <w:vAlign w:val="center"/>
          </w:tcPr>
          <w:p w14:paraId="244D1D04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Std.β</w:t>
            </w:r>
          </w:p>
        </w:tc>
        <w:tc>
          <w:tcPr>
            <w:tcW w:w="445" w:type="pct"/>
            <w:vMerge w:val="restart"/>
            <w:tcBorders>
              <w:top w:val="single" w:color="auto" w:sz="8" w:space="0"/>
            </w:tcBorders>
            <w:noWrap/>
            <w:vAlign w:val="center"/>
          </w:tcPr>
          <w:p w14:paraId="1FD4D0D0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SE</w:t>
            </w:r>
          </w:p>
        </w:tc>
        <w:tc>
          <w:tcPr>
            <w:tcW w:w="644" w:type="pct"/>
            <w:gridSpan w:val="2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4FA0D1C1">
            <w:pPr>
              <w:widowControl/>
              <w:jc w:val="center"/>
              <w:textAlignment w:val="center"/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  <w:t>95%CI</w:t>
            </w:r>
          </w:p>
        </w:tc>
        <w:tc>
          <w:tcPr>
            <w:tcW w:w="305" w:type="pct"/>
            <w:vMerge w:val="restart"/>
            <w:tcBorders>
              <w:top w:val="single" w:color="auto" w:sz="8" w:space="0"/>
            </w:tcBorders>
            <w:noWrap/>
            <w:vAlign w:val="center"/>
          </w:tcPr>
          <w:p w14:paraId="689D1881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Std.β</w:t>
            </w:r>
          </w:p>
        </w:tc>
        <w:tc>
          <w:tcPr>
            <w:tcW w:w="445" w:type="pct"/>
            <w:vMerge w:val="restart"/>
            <w:tcBorders>
              <w:top w:val="single" w:color="auto" w:sz="8" w:space="0"/>
            </w:tcBorders>
            <w:noWrap/>
            <w:vAlign w:val="center"/>
          </w:tcPr>
          <w:p w14:paraId="063FA61E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SE</w:t>
            </w:r>
          </w:p>
        </w:tc>
        <w:tc>
          <w:tcPr>
            <w:tcW w:w="644" w:type="pct"/>
            <w:gridSpan w:val="2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222A02D9">
            <w:pPr>
              <w:widowControl/>
              <w:jc w:val="center"/>
              <w:textAlignment w:val="center"/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  <w:t>95%CI</w:t>
            </w:r>
          </w:p>
        </w:tc>
      </w:tr>
      <w:tr w14:paraId="4A75AF8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953" w:type="pct"/>
            <w:vMerge w:val="continue"/>
            <w:tcBorders>
              <w:bottom w:val="single" w:color="auto" w:sz="8" w:space="0"/>
            </w:tcBorders>
            <w:noWrap/>
            <w:vAlign w:val="center"/>
          </w:tcPr>
          <w:p w14:paraId="47970AA3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304" w:type="pct"/>
            <w:vMerge w:val="continue"/>
            <w:tcBorders>
              <w:bottom w:val="single" w:color="auto" w:sz="8" w:space="0"/>
            </w:tcBorders>
            <w:noWrap/>
            <w:vAlign w:val="center"/>
          </w:tcPr>
          <w:p w14:paraId="4280AFD5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336" w:type="pct"/>
            <w:vMerge w:val="continue"/>
            <w:tcBorders>
              <w:bottom w:val="single" w:color="auto" w:sz="8" w:space="0"/>
            </w:tcBorders>
            <w:noWrap/>
            <w:vAlign w:val="center"/>
          </w:tcPr>
          <w:p w14:paraId="7D1D5DFC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309" w:type="pct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065D51A4">
            <w:pPr>
              <w:widowControl/>
              <w:jc w:val="center"/>
              <w:textAlignment w:val="center"/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  <w:t>lower</w:t>
            </w:r>
          </w:p>
        </w:tc>
        <w:tc>
          <w:tcPr>
            <w:tcW w:w="308" w:type="pct"/>
            <w:tcBorders>
              <w:top w:val="single" w:color="auto" w:sz="8" w:space="0"/>
              <w:bottom w:val="single" w:color="auto" w:sz="8" w:space="0"/>
            </w:tcBorders>
          </w:tcPr>
          <w:p w14:paraId="7EFFDE19">
            <w:pPr>
              <w:widowControl/>
              <w:jc w:val="center"/>
              <w:textAlignment w:val="center"/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  <w:t>upper</w:t>
            </w:r>
          </w:p>
        </w:tc>
        <w:tc>
          <w:tcPr>
            <w:tcW w:w="305" w:type="pct"/>
            <w:vMerge w:val="continue"/>
            <w:tcBorders>
              <w:bottom w:val="single" w:color="auto" w:sz="8" w:space="0"/>
            </w:tcBorders>
            <w:noWrap/>
            <w:vAlign w:val="center"/>
          </w:tcPr>
          <w:p w14:paraId="1E7A644D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445" w:type="pct"/>
            <w:vMerge w:val="continue"/>
            <w:tcBorders>
              <w:bottom w:val="single" w:color="auto" w:sz="8" w:space="0"/>
            </w:tcBorders>
            <w:noWrap/>
            <w:vAlign w:val="center"/>
          </w:tcPr>
          <w:p w14:paraId="57C4631D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336" w:type="pct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1C77668E">
            <w:pPr>
              <w:widowControl/>
              <w:jc w:val="center"/>
              <w:textAlignment w:val="center"/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  <w:t>lower</w:t>
            </w:r>
          </w:p>
        </w:tc>
        <w:tc>
          <w:tcPr>
            <w:tcW w:w="308" w:type="pct"/>
            <w:tcBorders>
              <w:top w:val="single" w:color="auto" w:sz="8" w:space="0"/>
              <w:bottom w:val="single" w:color="auto" w:sz="8" w:space="0"/>
            </w:tcBorders>
          </w:tcPr>
          <w:p w14:paraId="57CCCC75">
            <w:pPr>
              <w:widowControl/>
              <w:jc w:val="center"/>
              <w:textAlignment w:val="center"/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  <w:t>upper</w:t>
            </w:r>
          </w:p>
        </w:tc>
        <w:tc>
          <w:tcPr>
            <w:tcW w:w="305" w:type="pct"/>
            <w:vMerge w:val="continue"/>
            <w:tcBorders>
              <w:bottom w:val="single" w:color="auto" w:sz="8" w:space="0"/>
            </w:tcBorders>
            <w:noWrap/>
            <w:vAlign w:val="center"/>
          </w:tcPr>
          <w:p w14:paraId="3768F116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445" w:type="pct"/>
            <w:vMerge w:val="continue"/>
            <w:tcBorders>
              <w:bottom w:val="single" w:color="auto" w:sz="8" w:space="0"/>
            </w:tcBorders>
            <w:noWrap/>
            <w:vAlign w:val="center"/>
          </w:tcPr>
          <w:p w14:paraId="106F87E4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336" w:type="pct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7BAFEE93">
            <w:pPr>
              <w:widowControl/>
              <w:jc w:val="center"/>
              <w:textAlignment w:val="center"/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  <w:t>lower</w:t>
            </w:r>
          </w:p>
        </w:tc>
        <w:tc>
          <w:tcPr>
            <w:tcW w:w="308" w:type="pct"/>
            <w:tcBorders>
              <w:top w:val="single" w:color="auto" w:sz="8" w:space="0"/>
              <w:bottom w:val="single" w:color="auto" w:sz="8" w:space="0"/>
            </w:tcBorders>
          </w:tcPr>
          <w:p w14:paraId="0CF9C9A1">
            <w:pPr>
              <w:widowControl/>
              <w:jc w:val="center"/>
              <w:textAlignment w:val="center"/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  <w:t>upper</w:t>
            </w:r>
          </w:p>
        </w:tc>
      </w:tr>
      <w:tr w14:paraId="63C4EB3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953" w:type="pct"/>
            <w:tcBorders>
              <w:top w:val="single" w:color="auto" w:sz="8" w:space="0"/>
            </w:tcBorders>
            <w:noWrap/>
            <w:vAlign w:val="center"/>
          </w:tcPr>
          <w:p w14:paraId="354FCB6F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eastAsia="宋体" w:cs="Times New Roman"/>
                <w:color w:val="000000"/>
                <w:sz w:val="22"/>
              </w:rPr>
              <w:t>T</w:t>
            </w:r>
            <w:r>
              <w:rPr>
                <w:rFonts w:cs="Times New Roman"/>
                <w:color w:val="000000"/>
                <w:sz w:val="22"/>
              </w:rPr>
              <w:t>umor history status</w:t>
            </w:r>
          </w:p>
        </w:tc>
        <w:tc>
          <w:tcPr>
            <w:tcW w:w="304" w:type="pct"/>
            <w:tcBorders>
              <w:top w:val="single" w:color="auto" w:sz="8" w:space="0"/>
            </w:tcBorders>
            <w:noWrap/>
            <w:vAlign w:val="center"/>
          </w:tcPr>
          <w:p w14:paraId="517BBBAA">
            <w:pPr>
              <w:widowControl/>
              <w:jc w:val="center"/>
              <w:textAlignment w:val="center"/>
              <w:rPr>
                <w:rFonts w:cs="Times New Roman" w:eastAsiaTheme="minorEastAsia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0.122</w:t>
            </w:r>
          </w:p>
        </w:tc>
        <w:tc>
          <w:tcPr>
            <w:tcW w:w="336" w:type="pct"/>
            <w:tcBorders>
              <w:top w:val="single" w:color="auto" w:sz="8" w:space="0"/>
            </w:tcBorders>
            <w:noWrap/>
            <w:vAlign w:val="center"/>
          </w:tcPr>
          <w:p w14:paraId="5226B523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1.301</w:t>
            </w:r>
          </w:p>
        </w:tc>
        <w:tc>
          <w:tcPr>
            <w:tcW w:w="309" w:type="pct"/>
            <w:tcBorders>
              <w:top w:val="single" w:color="auto" w:sz="8" w:space="0"/>
            </w:tcBorders>
            <w:noWrap/>
            <w:vAlign w:val="center"/>
          </w:tcPr>
          <w:p w14:paraId="5A46F4ED">
            <w:pPr>
              <w:widowControl/>
              <w:jc w:val="center"/>
              <w:textAlignment w:val="center"/>
              <w:rPr>
                <w:rFonts w:cs="Times New Roman" w:eastAsiaTheme="minorEastAsia"/>
                <w:color w:val="000000"/>
                <w:sz w:val="22"/>
              </w:rPr>
            </w:pPr>
            <w:r>
              <w:rPr>
                <w:rFonts w:cs="Times New Roman" w:eastAsiaTheme="minorEastAsia"/>
                <w:color w:val="000000"/>
                <w:sz w:val="22"/>
              </w:rPr>
              <w:t>0.367</w:t>
            </w:r>
          </w:p>
        </w:tc>
        <w:tc>
          <w:tcPr>
            <w:tcW w:w="308" w:type="pct"/>
            <w:tcBorders>
              <w:top w:val="single" w:color="auto" w:sz="8" w:space="0"/>
            </w:tcBorders>
          </w:tcPr>
          <w:p w14:paraId="68C97133">
            <w:pPr>
              <w:widowControl/>
              <w:jc w:val="center"/>
              <w:textAlignment w:val="center"/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  <w:t>5.484</w:t>
            </w:r>
          </w:p>
        </w:tc>
        <w:tc>
          <w:tcPr>
            <w:tcW w:w="305" w:type="pct"/>
            <w:tcBorders>
              <w:top w:val="single" w:color="auto" w:sz="8" w:space="0"/>
            </w:tcBorders>
            <w:noWrap/>
            <w:vAlign w:val="center"/>
          </w:tcPr>
          <w:p w14:paraId="4E7BCE57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0.068</w:t>
            </w:r>
          </w:p>
        </w:tc>
        <w:tc>
          <w:tcPr>
            <w:tcW w:w="445" w:type="pct"/>
            <w:tcBorders>
              <w:top w:val="single" w:color="auto" w:sz="8" w:space="0"/>
            </w:tcBorders>
            <w:noWrap/>
            <w:vAlign w:val="center"/>
          </w:tcPr>
          <w:p w14:paraId="365D221C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1.235</w:t>
            </w:r>
          </w:p>
        </w:tc>
        <w:tc>
          <w:tcPr>
            <w:tcW w:w="336" w:type="pct"/>
            <w:tcBorders>
              <w:top w:val="single" w:color="auto" w:sz="8" w:space="0"/>
            </w:tcBorders>
            <w:noWrap/>
            <w:vAlign w:val="center"/>
          </w:tcPr>
          <w:p w14:paraId="0660F2B9">
            <w:pPr>
              <w:widowControl/>
              <w:jc w:val="center"/>
              <w:textAlignment w:val="center"/>
              <w:rPr>
                <w:rFonts w:cs="Times New Roman" w:eastAsiaTheme="minorEastAsia"/>
                <w:color w:val="000000"/>
                <w:sz w:val="22"/>
              </w:rPr>
            </w:pPr>
            <w:r>
              <w:rPr>
                <w:rFonts w:cs="Times New Roman" w:eastAsiaTheme="minorEastAsia"/>
                <w:color w:val="000000"/>
                <w:sz w:val="22"/>
              </w:rPr>
              <w:t>-0.793</w:t>
            </w:r>
          </w:p>
        </w:tc>
        <w:tc>
          <w:tcPr>
            <w:tcW w:w="308" w:type="pct"/>
            <w:tcBorders>
              <w:top w:val="single" w:color="auto" w:sz="8" w:space="0"/>
            </w:tcBorders>
          </w:tcPr>
          <w:p w14:paraId="487BA812">
            <w:pPr>
              <w:widowControl/>
              <w:jc w:val="center"/>
              <w:textAlignment w:val="center"/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  <w:t>4.065</w:t>
            </w:r>
          </w:p>
        </w:tc>
        <w:tc>
          <w:tcPr>
            <w:tcW w:w="305" w:type="pct"/>
            <w:tcBorders>
              <w:top w:val="single" w:color="auto" w:sz="8" w:space="0"/>
            </w:tcBorders>
            <w:noWrap/>
            <w:vAlign w:val="center"/>
          </w:tcPr>
          <w:p w14:paraId="74C15E12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0.045</w:t>
            </w:r>
          </w:p>
        </w:tc>
        <w:tc>
          <w:tcPr>
            <w:tcW w:w="445" w:type="pct"/>
            <w:tcBorders>
              <w:top w:val="single" w:color="auto" w:sz="8" w:space="0"/>
            </w:tcBorders>
            <w:noWrap/>
            <w:vAlign w:val="center"/>
          </w:tcPr>
          <w:p w14:paraId="27BA9C2B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1.014</w:t>
            </w:r>
          </w:p>
        </w:tc>
        <w:tc>
          <w:tcPr>
            <w:tcW w:w="336" w:type="pct"/>
            <w:tcBorders>
              <w:top w:val="single" w:color="auto" w:sz="8" w:space="0"/>
            </w:tcBorders>
            <w:noWrap/>
            <w:vAlign w:val="center"/>
          </w:tcPr>
          <w:p w14:paraId="6FE25FAD">
            <w:pPr>
              <w:widowControl/>
              <w:jc w:val="center"/>
              <w:textAlignment w:val="center"/>
              <w:rPr>
                <w:rFonts w:cs="Times New Roman" w:eastAsiaTheme="minorEastAsia"/>
                <w:color w:val="000000"/>
                <w:sz w:val="22"/>
              </w:rPr>
            </w:pPr>
            <w:r>
              <w:rPr>
                <w:rFonts w:cs="Times New Roman" w:eastAsiaTheme="minorEastAsia"/>
                <w:color w:val="000000"/>
                <w:sz w:val="22"/>
              </w:rPr>
              <w:t>-0.921</w:t>
            </w:r>
          </w:p>
        </w:tc>
        <w:tc>
          <w:tcPr>
            <w:tcW w:w="308" w:type="pct"/>
            <w:tcBorders>
              <w:top w:val="single" w:color="auto" w:sz="8" w:space="0"/>
            </w:tcBorders>
          </w:tcPr>
          <w:p w14:paraId="0668EF39">
            <w:pPr>
              <w:widowControl/>
              <w:jc w:val="center"/>
              <w:textAlignment w:val="center"/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  <w:t>3.068</w:t>
            </w:r>
          </w:p>
        </w:tc>
      </w:tr>
      <w:tr w14:paraId="7FB4EFF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953" w:type="pct"/>
            <w:noWrap/>
            <w:vAlign w:val="center"/>
          </w:tcPr>
          <w:p w14:paraId="2E270CE2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 xml:space="preserve">Sleep </w:t>
            </w: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problems</w:t>
            </w:r>
          </w:p>
        </w:tc>
        <w:tc>
          <w:tcPr>
            <w:tcW w:w="304" w:type="pct"/>
            <w:noWrap/>
            <w:vAlign w:val="center"/>
          </w:tcPr>
          <w:p w14:paraId="7D2B2D03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36" w:type="pct"/>
            <w:noWrap/>
            <w:vAlign w:val="center"/>
          </w:tcPr>
          <w:p w14:paraId="530A5D4C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09" w:type="pct"/>
            <w:noWrap/>
            <w:vAlign w:val="center"/>
          </w:tcPr>
          <w:p w14:paraId="33EE526D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08" w:type="pct"/>
          </w:tcPr>
          <w:p w14:paraId="441C1A06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305" w:type="pct"/>
            <w:noWrap/>
            <w:vAlign w:val="center"/>
          </w:tcPr>
          <w:p w14:paraId="1EC0F796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0.351</w:t>
            </w:r>
          </w:p>
        </w:tc>
        <w:tc>
          <w:tcPr>
            <w:tcW w:w="445" w:type="pct"/>
            <w:noWrap/>
            <w:vAlign w:val="center"/>
          </w:tcPr>
          <w:p w14:paraId="150F7882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0.380</w:t>
            </w:r>
          </w:p>
        </w:tc>
        <w:tc>
          <w:tcPr>
            <w:tcW w:w="336" w:type="pct"/>
            <w:noWrap/>
            <w:vAlign w:val="center"/>
          </w:tcPr>
          <w:p w14:paraId="52BC6F98">
            <w:pPr>
              <w:widowControl/>
              <w:jc w:val="center"/>
              <w:textAlignment w:val="center"/>
              <w:rPr>
                <w:rFonts w:cs="Times New Roman" w:eastAsiaTheme="minorEastAsia"/>
                <w:color w:val="000000"/>
                <w:sz w:val="22"/>
              </w:rPr>
            </w:pPr>
            <w:r>
              <w:rPr>
                <w:rFonts w:cs="Times New Roman" w:eastAsiaTheme="minorEastAsia"/>
                <w:color w:val="000000"/>
                <w:sz w:val="22"/>
              </w:rPr>
              <w:t>1.842</w:t>
            </w:r>
          </w:p>
        </w:tc>
        <w:tc>
          <w:tcPr>
            <w:tcW w:w="308" w:type="pct"/>
          </w:tcPr>
          <w:p w14:paraId="775F1134">
            <w:pPr>
              <w:widowControl/>
              <w:jc w:val="center"/>
              <w:textAlignment w:val="center"/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  <w:t>3.338</w:t>
            </w:r>
          </w:p>
        </w:tc>
        <w:tc>
          <w:tcPr>
            <w:tcW w:w="305" w:type="pct"/>
            <w:noWrap/>
            <w:vAlign w:val="center"/>
          </w:tcPr>
          <w:p w14:paraId="1D39966A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0.176</w:t>
            </w:r>
          </w:p>
        </w:tc>
        <w:tc>
          <w:tcPr>
            <w:tcW w:w="445" w:type="pct"/>
            <w:noWrap/>
            <w:vAlign w:val="center"/>
          </w:tcPr>
          <w:p w14:paraId="4C7271BE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0.328</w:t>
            </w:r>
          </w:p>
        </w:tc>
        <w:tc>
          <w:tcPr>
            <w:tcW w:w="336" w:type="pct"/>
            <w:noWrap/>
            <w:vAlign w:val="center"/>
          </w:tcPr>
          <w:p w14:paraId="6F09812D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0.650</w:t>
            </w:r>
          </w:p>
        </w:tc>
        <w:tc>
          <w:tcPr>
            <w:tcW w:w="308" w:type="pct"/>
          </w:tcPr>
          <w:p w14:paraId="7B7DB752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1.941</w:t>
            </w:r>
          </w:p>
        </w:tc>
      </w:tr>
      <w:tr w14:paraId="2074EE79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953" w:type="pct"/>
            <w:noWrap/>
            <w:vAlign w:val="center"/>
          </w:tcPr>
          <w:p w14:paraId="59CC1515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Depression</w:t>
            </w:r>
          </w:p>
        </w:tc>
        <w:tc>
          <w:tcPr>
            <w:tcW w:w="304" w:type="pct"/>
            <w:noWrap/>
            <w:vAlign w:val="center"/>
          </w:tcPr>
          <w:p w14:paraId="094DA651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36" w:type="pct"/>
            <w:noWrap/>
            <w:vAlign w:val="center"/>
          </w:tcPr>
          <w:p w14:paraId="35AE5F17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09" w:type="pct"/>
            <w:noWrap/>
            <w:vAlign w:val="center"/>
          </w:tcPr>
          <w:p w14:paraId="54633747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08" w:type="pct"/>
          </w:tcPr>
          <w:p w14:paraId="2ABE4835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05" w:type="pct"/>
            <w:noWrap/>
            <w:vAlign w:val="center"/>
          </w:tcPr>
          <w:p w14:paraId="72FBD37D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45" w:type="pct"/>
            <w:noWrap/>
            <w:vAlign w:val="center"/>
          </w:tcPr>
          <w:p w14:paraId="73D78299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36" w:type="pct"/>
            <w:noWrap/>
            <w:vAlign w:val="center"/>
          </w:tcPr>
          <w:p w14:paraId="208B6CF9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08" w:type="pct"/>
          </w:tcPr>
          <w:p w14:paraId="677301EB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305" w:type="pct"/>
            <w:noWrap/>
            <w:vAlign w:val="center"/>
          </w:tcPr>
          <w:p w14:paraId="655B3FB6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0.563</w:t>
            </w:r>
          </w:p>
        </w:tc>
        <w:tc>
          <w:tcPr>
            <w:tcW w:w="445" w:type="pct"/>
            <w:noWrap/>
            <w:vAlign w:val="center"/>
          </w:tcPr>
          <w:p w14:paraId="756984DB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0.056</w:t>
            </w:r>
          </w:p>
        </w:tc>
        <w:tc>
          <w:tcPr>
            <w:tcW w:w="336" w:type="pct"/>
            <w:noWrap/>
          </w:tcPr>
          <w:p w14:paraId="0EAF9AA4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sz w:val="22"/>
              </w:rPr>
              <w:t xml:space="preserve">0.610 </w:t>
            </w:r>
          </w:p>
        </w:tc>
        <w:tc>
          <w:tcPr>
            <w:tcW w:w="308" w:type="pct"/>
          </w:tcPr>
          <w:p w14:paraId="73242F91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/>
                <w:sz w:val="22"/>
              </w:rPr>
              <w:t>0.832</w:t>
            </w:r>
          </w:p>
        </w:tc>
      </w:tr>
      <w:tr w14:paraId="41504AF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53" w:type="pct"/>
            <w:noWrap/>
            <w:vAlign w:val="center"/>
          </w:tcPr>
          <w:p w14:paraId="347CBEE0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Anxiety</w:t>
            </w:r>
          </w:p>
        </w:tc>
        <w:tc>
          <w:tcPr>
            <w:tcW w:w="304" w:type="pct"/>
            <w:noWrap/>
            <w:vAlign w:val="center"/>
          </w:tcPr>
          <w:p w14:paraId="71EEBE41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36" w:type="pct"/>
            <w:noWrap/>
            <w:vAlign w:val="center"/>
          </w:tcPr>
          <w:p w14:paraId="7692C554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09" w:type="pct"/>
            <w:noWrap/>
            <w:vAlign w:val="center"/>
          </w:tcPr>
          <w:p w14:paraId="36B2138A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08" w:type="pct"/>
          </w:tcPr>
          <w:p w14:paraId="31F72C40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05" w:type="pct"/>
            <w:noWrap/>
            <w:vAlign w:val="center"/>
          </w:tcPr>
          <w:p w14:paraId="16AC6EB4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45" w:type="pct"/>
            <w:noWrap/>
            <w:vAlign w:val="center"/>
          </w:tcPr>
          <w:p w14:paraId="3F4382B4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36" w:type="pct"/>
            <w:noWrap/>
            <w:vAlign w:val="center"/>
          </w:tcPr>
          <w:p w14:paraId="37B0B206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08" w:type="pct"/>
          </w:tcPr>
          <w:p w14:paraId="2A31DC88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05" w:type="pct"/>
            <w:noWrap/>
            <w:vAlign w:val="center"/>
          </w:tcPr>
          <w:p w14:paraId="27BEC626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45" w:type="pct"/>
            <w:noWrap/>
            <w:vAlign w:val="center"/>
          </w:tcPr>
          <w:p w14:paraId="74B04682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36" w:type="pct"/>
            <w:noWrap/>
            <w:vAlign w:val="center"/>
          </w:tcPr>
          <w:p w14:paraId="4A631F8D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08" w:type="pct"/>
          </w:tcPr>
          <w:p w14:paraId="482244B7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</w:tr>
      <w:tr w14:paraId="031C3BC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0" w:hRule="atLeast"/>
          <w:jc w:val="center"/>
        </w:trPr>
        <w:tc>
          <w:tcPr>
            <w:tcW w:w="953" w:type="pct"/>
            <w:noWrap/>
            <w:vAlign w:val="center"/>
          </w:tcPr>
          <w:p w14:paraId="779B5BFE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Anger</w:t>
            </w:r>
          </w:p>
        </w:tc>
        <w:tc>
          <w:tcPr>
            <w:tcW w:w="304" w:type="pct"/>
            <w:noWrap/>
            <w:vAlign w:val="center"/>
          </w:tcPr>
          <w:p w14:paraId="404E9DEC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36" w:type="pct"/>
            <w:noWrap/>
            <w:vAlign w:val="center"/>
          </w:tcPr>
          <w:p w14:paraId="3B9331B8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09" w:type="pct"/>
            <w:noWrap/>
            <w:vAlign w:val="center"/>
          </w:tcPr>
          <w:p w14:paraId="29805870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08" w:type="pct"/>
          </w:tcPr>
          <w:p w14:paraId="67BCE206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05" w:type="pct"/>
            <w:noWrap/>
            <w:vAlign w:val="center"/>
          </w:tcPr>
          <w:p w14:paraId="04255CCC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45" w:type="pct"/>
            <w:noWrap/>
            <w:vAlign w:val="center"/>
          </w:tcPr>
          <w:p w14:paraId="41270F22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36" w:type="pct"/>
            <w:noWrap/>
            <w:vAlign w:val="center"/>
          </w:tcPr>
          <w:p w14:paraId="5028A79D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08" w:type="pct"/>
          </w:tcPr>
          <w:p w14:paraId="4AD50315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05" w:type="pct"/>
            <w:noWrap/>
            <w:vAlign w:val="center"/>
          </w:tcPr>
          <w:p w14:paraId="061644BC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445" w:type="pct"/>
            <w:noWrap/>
            <w:vAlign w:val="center"/>
          </w:tcPr>
          <w:p w14:paraId="3AA46937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36" w:type="pct"/>
            <w:noWrap/>
            <w:vAlign w:val="center"/>
          </w:tcPr>
          <w:p w14:paraId="7EAAAE14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08" w:type="pct"/>
          </w:tcPr>
          <w:p w14:paraId="05F4BB3E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</w:tr>
      <w:tr w14:paraId="632EFDA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270" w:hRule="atLeast"/>
          <w:jc w:val="center"/>
        </w:trPr>
        <w:tc>
          <w:tcPr>
            <w:tcW w:w="953" w:type="pct"/>
            <w:noWrap/>
            <w:vAlign w:val="center"/>
          </w:tcPr>
          <w:p w14:paraId="79328480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R</w:t>
            </w:r>
            <w:r>
              <w:rPr>
                <w:rFonts w:cs="Times New Roman"/>
                <w:color w:val="000000"/>
                <w:kern w:val="0"/>
                <w:sz w:val="22"/>
                <w:vertAlign w:val="superscript"/>
                <w:lang w:bidi="ar"/>
              </w:rPr>
              <w:t>2</w:t>
            </w:r>
          </w:p>
        </w:tc>
        <w:tc>
          <w:tcPr>
            <w:tcW w:w="1257" w:type="pct"/>
            <w:gridSpan w:val="4"/>
            <w:noWrap/>
            <w:vAlign w:val="center"/>
          </w:tcPr>
          <w:p w14:paraId="0AE21281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0.015</w:t>
            </w:r>
          </w:p>
        </w:tc>
        <w:tc>
          <w:tcPr>
            <w:tcW w:w="1394" w:type="pct"/>
            <w:gridSpan w:val="4"/>
            <w:noWrap/>
            <w:vAlign w:val="center"/>
          </w:tcPr>
          <w:p w14:paraId="61939D06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0.135</w:t>
            </w:r>
          </w:p>
        </w:tc>
        <w:tc>
          <w:tcPr>
            <w:tcW w:w="1394" w:type="pct"/>
            <w:gridSpan w:val="4"/>
            <w:noWrap/>
            <w:vAlign w:val="center"/>
          </w:tcPr>
          <w:p w14:paraId="04728410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0.420</w:t>
            </w:r>
          </w:p>
        </w:tc>
      </w:tr>
      <w:tr w14:paraId="6DF9D56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53" w:type="pct"/>
            <w:noWrap/>
            <w:vAlign w:val="center"/>
          </w:tcPr>
          <w:p w14:paraId="43041AC9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Adjust R</w:t>
            </w:r>
            <w:r>
              <w:rPr>
                <w:rFonts w:cs="Times New Roman"/>
                <w:color w:val="000000"/>
                <w:kern w:val="0"/>
                <w:sz w:val="22"/>
                <w:vertAlign w:val="superscript"/>
                <w:lang w:bidi="ar"/>
              </w:rPr>
              <w:t>2</w:t>
            </w:r>
          </w:p>
        </w:tc>
        <w:tc>
          <w:tcPr>
            <w:tcW w:w="1257" w:type="pct"/>
            <w:gridSpan w:val="4"/>
            <w:noWrap/>
            <w:vAlign w:val="center"/>
          </w:tcPr>
          <w:p w14:paraId="634B17F2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0.012</w:t>
            </w:r>
          </w:p>
        </w:tc>
        <w:tc>
          <w:tcPr>
            <w:tcW w:w="1394" w:type="pct"/>
            <w:gridSpan w:val="4"/>
            <w:noWrap/>
            <w:vAlign w:val="center"/>
          </w:tcPr>
          <w:p w14:paraId="080EC96C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0.130</w:t>
            </w:r>
          </w:p>
        </w:tc>
        <w:tc>
          <w:tcPr>
            <w:tcW w:w="1394" w:type="pct"/>
            <w:gridSpan w:val="4"/>
            <w:noWrap/>
            <w:vAlign w:val="center"/>
          </w:tcPr>
          <w:p w14:paraId="66137EC2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0.415</w:t>
            </w:r>
          </w:p>
        </w:tc>
      </w:tr>
      <w:tr w14:paraId="11CA067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53" w:type="pct"/>
            <w:noWrap/>
            <w:vAlign w:val="center"/>
          </w:tcPr>
          <w:p w14:paraId="292EE522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F</w:t>
            </w:r>
          </w:p>
        </w:tc>
        <w:tc>
          <w:tcPr>
            <w:tcW w:w="1257" w:type="pct"/>
            <w:gridSpan w:val="4"/>
            <w:noWrap/>
            <w:vAlign w:val="center"/>
          </w:tcPr>
          <w:p w14:paraId="79F2FA59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5.060</w:t>
            </w:r>
            <w:r>
              <w:rPr>
                <w:rFonts w:cs="Times New Roman"/>
                <w:color w:val="000000"/>
                <w:kern w:val="0"/>
                <w:sz w:val="22"/>
                <w:vertAlign w:val="superscript"/>
                <w:lang w:bidi="ar"/>
              </w:rPr>
              <w:t>*</w:t>
            </w:r>
          </w:p>
        </w:tc>
        <w:tc>
          <w:tcPr>
            <w:tcW w:w="1394" w:type="pct"/>
            <w:gridSpan w:val="4"/>
            <w:noWrap/>
            <w:vAlign w:val="center"/>
          </w:tcPr>
          <w:p w14:paraId="1A3C09CD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26.086</w:t>
            </w:r>
            <w:r>
              <w:rPr>
                <w:rFonts w:cs="Times New Roman"/>
                <w:color w:val="000000"/>
                <w:kern w:val="0"/>
                <w:sz w:val="22"/>
                <w:vertAlign w:val="superscript"/>
                <w:lang w:bidi="ar"/>
              </w:rPr>
              <w:t>***</w:t>
            </w:r>
          </w:p>
        </w:tc>
        <w:tc>
          <w:tcPr>
            <w:tcW w:w="1394" w:type="pct"/>
            <w:gridSpan w:val="4"/>
            <w:noWrap/>
            <w:vAlign w:val="center"/>
          </w:tcPr>
          <w:p w14:paraId="3CE3ACE5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80.096</w:t>
            </w:r>
            <w:r>
              <w:rPr>
                <w:rFonts w:cs="Times New Roman"/>
                <w:color w:val="000000"/>
                <w:kern w:val="0"/>
                <w:sz w:val="22"/>
                <w:vertAlign w:val="superscript"/>
                <w:lang w:bidi="ar"/>
              </w:rPr>
              <w:t>***</w:t>
            </w:r>
          </w:p>
        </w:tc>
      </w:tr>
      <w:tr w14:paraId="759D1E9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53" w:type="pct"/>
            <w:noWrap/>
            <w:vAlign w:val="center"/>
          </w:tcPr>
          <w:p w14:paraId="0551FC7A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VIF max</w:t>
            </w:r>
          </w:p>
        </w:tc>
        <w:tc>
          <w:tcPr>
            <w:tcW w:w="1257" w:type="pct"/>
            <w:gridSpan w:val="4"/>
            <w:noWrap/>
            <w:vAlign w:val="center"/>
          </w:tcPr>
          <w:p w14:paraId="2B1D0B43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1</w:t>
            </w:r>
          </w:p>
        </w:tc>
        <w:tc>
          <w:tcPr>
            <w:tcW w:w="1394" w:type="pct"/>
            <w:gridSpan w:val="4"/>
            <w:noWrap/>
            <w:vAlign w:val="center"/>
          </w:tcPr>
          <w:p w14:paraId="4375183F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1.024</w:t>
            </w:r>
          </w:p>
        </w:tc>
        <w:tc>
          <w:tcPr>
            <w:tcW w:w="1394" w:type="pct"/>
            <w:gridSpan w:val="4"/>
            <w:noWrap/>
            <w:vAlign w:val="center"/>
          </w:tcPr>
          <w:p w14:paraId="541D8507">
            <w:pPr>
              <w:keepNext/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1.132</w:t>
            </w:r>
          </w:p>
        </w:tc>
      </w:tr>
    </w:tbl>
    <w:p w14:paraId="1CD8F898">
      <w:pPr>
        <w:pStyle w:val="43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Abbreviations: Standard β, standardized regression coefficient; SE, standard error; t, t statistics.</w:t>
      </w:r>
    </w:p>
    <w:p w14:paraId="3CB56F46">
      <w:pPr>
        <w:pStyle w:val="43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  <w:vertAlign w:val="superscript"/>
        </w:rPr>
        <w:t>*</w:t>
      </w:r>
      <w:r>
        <w:rPr>
          <w:rFonts w:cs="Times New Roman"/>
          <w:sz w:val="22"/>
          <w:szCs w:val="22"/>
        </w:rPr>
        <w:t xml:space="preserve">P&lt;0.05, </w:t>
      </w:r>
      <w:r>
        <w:rPr>
          <w:rFonts w:cs="Times New Roman"/>
          <w:sz w:val="22"/>
          <w:szCs w:val="22"/>
          <w:vertAlign w:val="superscript"/>
        </w:rPr>
        <w:t>***</w:t>
      </w:r>
      <w:r>
        <w:rPr>
          <w:rFonts w:cs="Times New Roman"/>
          <w:sz w:val="22"/>
          <w:szCs w:val="22"/>
        </w:rPr>
        <w:t>P&lt;0.001.</w:t>
      </w:r>
    </w:p>
    <w:p w14:paraId="76CF0546">
      <w:pPr>
        <w:pStyle w:val="41"/>
        <w:spacing w:before="0"/>
        <w:rPr>
          <w:szCs w:val="22"/>
        </w:rPr>
      </w:pPr>
    </w:p>
    <w:p w14:paraId="74AB2E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/>
        <w:jc w:val="center"/>
        <w:textAlignment w:val="center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>Appendix Table.</w:t>
      </w:r>
      <w:r>
        <w:rPr>
          <w:rFonts w:hint="eastAsia"/>
          <w:sz w:val="22"/>
          <w:szCs w:val="22"/>
          <w:highlight w:val="none"/>
          <w:lang w:val="en-US" w:eastAsia="zh-CN"/>
        </w:rPr>
        <w:t>9</w:t>
      </w:r>
      <w:r>
        <w:rPr>
          <w:sz w:val="22"/>
          <w:szCs w:val="22"/>
          <w:highlight w:val="none"/>
        </w:rPr>
        <w:t xml:space="preserve"> Hierarchical Regression Analysis of the impact of sleep problems and different emotional distress patterns on fatigue (Continued)</w:t>
      </w:r>
    </w:p>
    <w:tbl>
      <w:tblPr>
        <w:tblStyle w:val="18"/>
        <w:tblW w:w="500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7"/>
        <w:gridCol w:w="956"/>
        <w:gridCol w:w="956"/>
        <w:gridCol w:w="1023"/>
        <w:gridCol w:w="956"/>
        <w:gridCol w:w="956"/>
        <w:gridCol w:w="956"/>
        <w:gridCol w:w="1023"/>
        <w:gridCol w:w="956"/>
        <w:gridCol w:w="956"/>
        <w:gridCol w:w="956"/>
        <w:gridCol w:w="1023"/>
        <w:gridCol w:w="956"/>
      </w:tblGrid>
      <w:tr w14:paraId="05C5BDC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994" w:type="pct"/>
            <w:vMerge w:val="restart"/>
            <w:noWrap/>
            <w:vAlign w:val="center"/>
          </w:tcPr>
          <w:p w14:paraId="7D78CCA1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Predictive variables</w:t>
            </w:r>
          </w:p>
        </w:tc>
        <w:tc>
          <w:tcPr>
            <w:tcW w:w="1007" w:type="pct"/>
            <w:gridSpan w:val="3"/>
            <w:tcBorders>
              <w:bottom w:val="single" w:color="auto" w:sz="8" w:space="0"/>
            </w:tcBorders>
            <w:noWrap/>
            <w:vAlign w:val="center"/>
          </w:tcPr>
          <w:p w14:paraId="4B9428EE">
            <w:pPr>
              <w:widowControl/>
              <w:jc w:val="center"/>
              <w:textAlignment w:val="center"/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Model</w:t>
            </w:r>
            <w:r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  <w:t xml:space="preserve"> 4</w:t>
            </w:r>
          </w:p>
        </w:tc>
        <w:tc>
          <w:tcPr>
            <w:tcW w:w="328" w:type="pct"/>
            <w:tcBorders>
              <w:bottom w:val="single" w:color="auto" w:sz="8" w:space="0"/>
            </w:tcBorders>
          </w:tcPr>
          <w:p w14:paraId="2D2057CD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007" w:type="pct"/>
            <w:gridSpan w:val="3"/>
            <w:tcBorders>
              <w:bottom w:val="single" w:color="auto" w:sz="8" w:space="0"/>
            </w:tcBorders>
            <w:noWrap/>
            <w:vAlign w:val="center"/>
          </w:tcPr>
          <w:p w14:paraId="538FB3D9">
            <w:pPr>
              <w:widowControl/>
              <w:jc w:val="center"/>
              <w:textAlignment w:val="center"/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Model</w:t>
            </w:r>
            <w:r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  <w:t xml:space="preserve"> 5</w:t>
            </w:r>
          </w:p>
        </w:tc>
        <w:tc>
          <w:tcPr>
            <w:tcW w:w="328" w:type="pct"/>
            <w:tcBorders>
              <w:bottom w:val="single" w:color="auto" w:sz="8" w:space="0"/>
            </w:tcBorders>
          </w:tcPr>
          <w:p w14:paraId="3EA311FE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007" w:type="pct"/>
            <w:gridSpan w:val="3"/>
            <w:tcBorders>
              <w:bottom w:val="single" w:color="auto" w:sz="8" w:space="0"/>
            </w:tcBorders>
            <w:noWrap/>
            <w:vAlign w:val="center"/>
          </w:tcPr>
          <w:p w14:paraId="19A988A1">
            <w:pPr>
              <w:widowControl/>
              <w:jc w:val="center"/>
              <w:textAlignment w:val="center"/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Model</w:t>
            </w:r>
            <w:r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  <w:t xml:space="preserve"> 6</w:t>
            </w:r>
          </w:p>
        </w:tc>
        <w:tc>
          <w:tcPr>
            <w:tcW w:w="328" w:type="pct"/>
            <w:tcBorders>
              <w:bottom w:val="single" w:color="auto" w:sz="8" w:space="0"/>
            </w:tcBorders>
          </w:tcPr>
          <w:p w14:paraId="1D4A5B9C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</w:p>
        </w:tc>
      </w:tr>
      <w:tr w14:paraId="5216FD7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94" w:type="pct"/>
            <w:vMerge w:val="continue"/>
            <w:noWrap/>
            <w:vAlign w:val="center"/>
          </w:tcPr>
          <w:p w14:paraId="670E8A62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28" w:type="pct"/>
            <w:vMerge w:val="restart"/>
            <w:tcBorders>
              <w:top w:val="single" w:color="auto" w:sz="8" w:space="0"/>
            </w:tcBorders>
            <w:noWrap/>
            <w:vAlign w:val="center"/>
          </w:tcPr>
          <w:p w14:paraId="1F0344B5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Std.β</w:t>
            </w:r>
          </w:p>
        </w:tc>
        <w:tc>
          <w:tcPr>
            <w:tcW w:w="328" w:type="pct"/>
            <w:vMerge w:val="restart"/>
            <w:tcBorders>
              <w:top w:val="single" w:color="auto" w:sz="8" w:space="0"/>
            </w:tcBorders>
            <w:noWrap/>
            <w:vAlign w:val="center"/>
          </w:tcPr>
          <w:p w14:paraId="477C3DA4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SE</w:t>
            </w:r>
          </w:p>
        </w:tc>
        <w:tc>
          <w:tcPr>
            <w:tcW w:w="679" w:type="pct"/>
            <w:gridSpan w:val="2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62DB7A38">
            <w:pPr>
              <w:widowControl/>
              <w:jc w:val="center"/>
              <w:textAlignment w:val="center"/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  <w:t>95%CI</w:t>
            </w:r>
          </w:p>
        </w:tc>
        <w:tc>
          <w:tcPr>
            <w:tcW w:w="328" w:type="pct"/>
            <w:vMerge w:val="restart"/>
            <w:tcBorders>
              <w:top w:val="single" w:color="auto" w:sz="8" w:space="0"/>
            </w:tcBorders>
            <w:noWrap/>
            <w:vAlign w:val="center"/>
          </w:tcPr>
          <w:p w14:paraId="75A41EBA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Std.β</w:t>
            </w:r>
          </w:p>
        </w:tc>
        <w:tc>
          <w:tcPr>
            <w:tcW w:w="328" w:type="pct"/>
            <w:vMerge w:val="restart"/>
            <w:tcBorders>
              <w:top w:val="single" w:color="auto" w:sz="8" w:space="0"/>
            </w:tcBorders>
            <w:noWrap/>
            <w:vAlign w:val="center"/>
          </w:tcPr>
          <w:p w14:paraId="4918D859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SE</w:t>
            </w:r>
          </w:p>
        </w:tc>
        <w:tc>
          <w:tcPr>
            <w:tcW w:w="679" w:type="pct"/>
            <w:gridSpan w:val="2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4B2BB05E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  <w:t>95%CI</w:t>
            </w:r>
          </w:p>
        </w:tc>
        <w:tc>
          <w:tcPr>
            <w:tcW w:w="328" w:type="pct"/>
            <w:vMerge w:val="restart"/>
            <w:tcBorders>
              <w:top w:val="single" w:color="auto" w:sz="8" w:space="0"/>
            </w:tcBorders>
            <w:noWrap/>
            <w:vAlign w:val="center"/>
          </w:tcPr>
          <w:p w14:paraId="58005C0B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Std.β</w:t>
            </w:r>
          </w:p>
        </w:tc>
        <w:tc>
          <w:tcPr>
            <w:tcW w:w="328" w:type="pct"/>
            <w:vMerge w:val="restart"/>
            <w:tcBorders>
              <w:top w:val="single" w:color="auto" w:sz="8" w:space="0"/>
            </w:tcBorders>
            <w:noWrap/>
            <w:vAlign w:val="center"/>
          </w:tcPr>
          <w:p w14:paraId="610B662E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SE</w:t>
            </w:r>
          </w:p>
        </w:tc>
        <w:tc>
          <w:tcPr>
            <w:tcW w:w="679" w:type="pct"/>
            <w:gridSpan w:val="2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71568E7F">
            <w:pPr>
              <w:widowControl/>
              <w:jc w:val="center"/>
              <w:textAlignment w:val="center"/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  <w:t>95%CI</w:t>
            </w:r>
          </w:p>
        </w:tc>
      </w:tr>
      <w:tr w14:paraId="15F35B2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994" w:type="pct"/>
            <w:vMerge w:val="continue"/>
            <w:tcBorders>
              <w:bottom w:val="single" w:color="auto" w:sz="8" w:space="0"/>
            </w:tcBorders>
            <w:noWrap/>
            <w:vAlign w:val="center"/>
          </w:tcPr>
          <w:p w14:paraId="459F9C09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328" w:type="pct"/>
            <w:vMerge w:val="continue"/>
            <w:tcBorders>
              <w:bottom w:val="single" w:color="auto" w:sz="8" w:space="0"/>
            </w:tcBorders>
            <w:noWrap/>
            <w:vAlign w:val="center"/>
          </w:tcPr>
          <w:p w14:paraId="64A5958A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28" w:type="pct"/>
            <w:vMerge w:val="continue"/>
            <w:tcBorders>
              <w:bottom w:val="single" w:color="auto" w:sz="8" w:space="0"/>
            </w:tcBorders>
            <w:noWrap/>
            <w:vAlign w:val="center"/>
          </w:tcPr>
          <w:p w14:paraId="0F17684C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350" w:type="pct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6F820D74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  <w:t>lower</w:t>
            </w:r>
          </w:p>
        </w:tc>
        <w:tc>
          <w:tcPr>
            <w:tcW w:w="328" w:type="pct"/>
            <w:tcBorders>
              <w:top w:val="single" w:color="auto" w:sz="8" w:space="0"/>
              <w:bottom w:val="single" w:color="auto" w:sz="8" w:space="0"/>
            </w:tcBorders>
          </w:tcPr>
          <w:p w14:paraId="6D516542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  <w:t>upper</w:t>
            </w:r>
          </w:p>
        </w:tc>
        <w:tc>
          <w:tcPr>
            <w:tcW w:w="328" w:type="pct"/>
            <w:vMerge w:val="continue"/>
            <w:tcBorders>
              <w:bottom w:val="single" w:color="auto" w:sz="8" w:space="0"/>
            </w:tcBorders>
            <w:noWrap/>
            <w:vAlign w:val="center"/>
          </w:tcPr>
          <w:p w14:paraId="644FF11E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328" w:type="pct"/>
            <w:vMerge w:val="continue"/>
            <w:tcBorders>
              <w:bottom w:val="single" w:color="auto" w:sz="8" w:space="0"/>
            </w:tcBorders>
            <w:noWrap/>
            <w:vAlign w:val="center"/>
          </w:tcPr>
          <w:p w14:paraId="3813902C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350" w:type="pct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4AC21166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  <w:t>lower</w:t>
            </w:r>
          </w:p>
        </w:tc>
        <w:tc>
          <w:tcPr>
            <w:tcW w:w="328" w:type="pct"/>
            <w:tcBorders>
              <w:top w:val="single" w:color="auto" w:sz="8" w:space="0"/>
              <w:bottom w:val="single" w:color="auto" w:sz="8" w:space="0"/>
            </w:tcBorders>
          </w:tcPr>
          <w:p w14:paraId="344860B1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  <w:t>upper</w:t>
            </w:r>
          </w:p>
        </w:tc>
        <w:tc>
          <w:tcPr>
            <w:tcW w:w="328" w:type="pct"/>
            <w:vMerge w:val="continue"/>
            <w:tcBorders>
              <w:bottom w:val="single" w:color="auto" w:sz="8" w:space="0"/>
            </w:tcBorders>
            <w:noWrap/>
            <w:vAlign w:val="center"/>
          </w:tcPr>
          <w:p w14:paraId="29CC8A5E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328" w:type="pct"/>
            <w:vMerge w:val="continue"/>
            <w:tcBorders>
              <w:bottom w:val="single" w:color="auto" w:sz="8" w:space="0"/>
            </w:tcBorders>
            <w:noWrap/>
            <w:vAlign w:val="center"/>
          </w:tcPr>
          <w:p w14:paraId="0AFFD02F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350" w:type="pct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57D31843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  <w:t>lower</w:t>
            </w:r>
          </w:p>
        </w:tc>
        <w:tc>
          <w:tcPr>
            <w:tcW w:w="328" w:type="pct"/>
            <w:tcBorders>
              <w:top w:val="single" w:color="auto" w:sz="8" w:space="0"/>
              <w:bottom w:val="single" w:color="auto" w:sz="8" w:space="0"/>
            </w:tcBorders>
          </w:tcPr>
          <w:p w14:paraId="25B93652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  <w:t>upper</w:t>
            </w:r>
          </w:p>
        </w:tc>
      </w:tr>
      <w:tr w14:paraId="4F5CB4A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994" w:type="pct"/>
            <w:tcBorders>
              <w:top w:val="single" w:color="auto" w:sz="8" w:space="0"/>
            </w:tcBorders>
            <w:noWrap/>
            <w:vAlign w:val="center"/>
          </w:tcPr>
          <w:p w14:paraId="5EF0E66C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eastAsia="宋体" w:cs="Times New Roman"/>
                <w:sz w:val="22"/>
              </w:rPr>
              <w:t>T</w:t>
            </w:r>
            <w:r>
              <w:rPr>
                <w:rFonts w:cs="Times New Roman"/>
                <w:sz w:val="22"/>
              </w:rPr>
              <w:t>umor history status</w:t>
            </w:r>
          </w:p>
        </w:tc>
        <w:tc>
          <w:tcPr>
            <w:tcW w:w="328" w:type="pct"/>
            <w:tcBorders>
              <w:top w:val="single" w:color="auto" w:sz="8" w:space="0"/>
            </w:tcBorders>
            <w:noWrap/>
            <w:vAlign w:val="center"/>
          </w:tcPr>
          <w:p w14:paraId="0CCB494B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0.057</w:t>
            </w:r>
          </w:p>
        </w:tc>
        <w:tc>
          <w:tcPr>
            <w:tcW w:w="328" w:type="pct"/>
            <w:tcBorders>
              <w:top w:val="single" w:color="auto" w:sz="8" w:space="0"/>
            </w:tcBorders>
            <w:noWrap/>
            <w:vAlign w:val="center"/>
          </w:tcPr>
          <w:p w14:paraId="1FD9FC9C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0.992</w:t>
            </w:r>
          </w:p>
        </w:tc>
        <w:tc>
          <w:tcPr>
            <w:tcW w:w="350" w:type="pct"/>
            <w:tcBorders>
              <w:top w:val="single" w:color="auto" w:sz="8" w:space="0"/>
            </w:tcBorders>
            <w:noWrap/>
            <w:vAlign w:val="center"/>
          </w:tcPr>
          <w:p w14:paraId="48816082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 xml:space="preserve">-0.582 </w:t>
            </w:r>
          </w:p>
        </w:tc>
        <w:tc>
          <w:tcPr>
            <w:tcW w:w="328" w:type="pct"/>
            <w:tcBorders>
              <w:top w:val="single" w:color="auto" w:sz="8" w:space="0"/>
            </w:tcBorders>
          </w:tcPr>
          <w:p w14:paraId="01390A76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/>
                <w:color w:val="000000"/>
                <w:sz w:val="22"/>
              </w:rPr>
              <w:t>3.321</w:t>
            </w:r>
          </w:p>
        </w:tc>
        <w:tc>
          <w:tcPr>
            <w:tcW w:w="328" w:type="pct"/>
            <w:tcBorders>
              <w:top w:val="single" w:color="auto" w:sz="8" w:space="0"/>
            </w:tcBorders>
            <w:noWrap/>
            <w:vAlign w:val="center"/>
          </w:tcPr>
          <w:p w14:paraId="0A5D0472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0.049</w:t>
            </w:r>
          </w:p>
        </w:tc>
        <w:tc>
          <w:tcPr>
            <w:tcW w:w="328" w:type="pct"/>
            <w:tcBorders>
              <w:top w:val="single" w:color="auto" w:sz="8" w:space="0"/>
            </w:tcBorders>
            <w:noWrap/>
            <w:vAlign w:val="center"/>
          </w:tcPr>
          <w:p w14:paraId="2248BF25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0.960</w:t>
            </w:r>
          </w:p>
        </w:tc>
        <w:tc>
          <w:tcPr>
            <w:tcW w:w="350" w:type="pct"/>
            <w:tcBorders>
              <w:top w:val="single" w:color="auto" w:sz="8" w:space="0"/>
            </w:tcBorders>
            <w:noWrap/>
            <w:vAlign w:val="center"/>
          </w:tcPr>
          <w:p w14:paraId="6074725A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-0.727</w:t>
            </w:r>
          </w:p>
        </w:tc>
        <w:tc>
          <w:tcPr>
            <w:tcW w:w="328" w:type="pct"/>
            <w:tcBorders>
              <w:top w:val="single" w:color="auto" w:sz="8" w:space="0"/>
            </w:tcBorders>
          </w:tcPr>
          <w:p w14:paraId="3B19E613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3.051</w:t>
            </w:r>
          </w:p>
        </w:tc>
        <w:tc>
          <w:tcPr>
            <w:tcW w:w="328" w:type="pct"/>
            <w:tcBorders>
              <w:top w:val="single" w:color="auto" w:sz="8" w:space="0"/>
            </w:tcBorders>
            <w:noWrap/>
            <w:vAlign w:val="center"/>
          </w:tcPr>
          <w:p w14:paraId="65320325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0.047</w:t>
            </w:r>
          </w:p>
        </w:tc>
        <w:tc>
          <w:tcPr>
            <w:tcW w:w="328" w:type="pct"/>
            <w:tcBorders>
              <w:top w:val="single" w:color="auto" w:sz="8" w:space="0"/>
            </w:tcBorders>
            <w:noWrap/>
            <w:vAlign w:val="center"/>
          </w:tcPr>
          <w:p w14:paraId="4A13DB8F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0.936</w:t>
            </w:r>
          </w:p>
        </w:tc>
        <w:tc>
          <w:tcPr>
            <w:tcW w:w="350" w:type="pct"/>
            <w:tcBorders>
              <w:top w:val="single" w:color="auto" w:sz="8" w:space="0"/>
            </w:tcBorders>
            <w:noWrap/>
            <w:vAlign w:val="center"/>
          </w:tcPr>
          <w:p w14:paraId="67D032F0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-0.713</w:t>
            </w:r>
          </w:p>
        </w:tc>
        <w:tc>
          <w:tcPr>
            <w:tcW w:w="328" w:type="pct"/>
            <w:tcBorders>
              <w:top w:val="single" w:color="auto" w:sz="8" w:space="0"/>
            </w:tcBorders>
          </w:tcPr>
          <w:p w14:paraId="4FFB41ED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2.968</w:t>
            </w:r>
          </w:p>
        </w:tc>
      </w:tr>
      <w:tr w14:paraId="53440A3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994" w:type="pct"/>
            <w:noWrap/>
            <w:vAlign w:val="center"/>
          </w:tcPr>
          <w:p w14:paraId="3C805DFE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 xml:space="preserve">Sleep </w:t>
            </w: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problems</w:t>
            </w:r>
          </w:p>
        </w:tc>
        <w:tc>
          <w:tcPr>
            <w:tcW w:w="328" w:type="pct"/>
            <w:noWrap/>
            <w:vAlign w:val="center"/>
          </w:tcPr>
          <w:p w14:paraId="68AC99C4">
            <w:pPr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0.163</w:t>
            </w:r>
          </w:p>
        </w:tc>
        <w:tc>
          <w:tcPr>
            <w:tcW w:w="328" w:type="pct"/>
            <w:noWrap/>
            <w:vAlign w:val="center"/>
          </w:tcPr>
          <w:p w14:paraId="7E5F1980">
            <w:pPr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0.322</w:t>
            </w:r>
          </w:p>
        </w:tc>
        <w:tc>
          <w:tcPr>
            <w:tcW w:w="350" w:type="pct"/>
            <w:noWrap/>
            <w:vAlign w:val="center"/>
          </w:tcPr>
          <w:p w14:paraId="33968D80">
            <w:pPr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0.571</w:t>
            </w:r>
          </w:p>
        </w:tc>
        <w:tc>
          <w:tcPr>
            <w:tcW w:w="328" w:type="pct"/>
          </w:tcPr>
          <w:p w14:paraId="3E443D3E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1.838</w:t>
            </w:r>
          </w:p>
        </w:tc>
        <w:tc>
          <w:tcPr>
            <w:tcW w:w="328" w:type="pct"/>
            <w:noWrap/>
            <w:vAlign w:val="center"/>
          </w:tcPr>
          <w:p w14:paraId="4A0D9FBE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0.173</w:t>
            </w:r>
          </w:p>
        </w:tc>
        <w:tc>
          <w:tcPr>
            <w:tcW w:w="328" w:type="pct"/>
            <w:noWrap/>
            <w:vAlign w:val="center"/>
          </w:tcPr>
          <w:p w14:paraId="564724A3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0.309</w:t>
            </w:r>
          </w:p>
        </w:tc>
        <w:tc>
          <w:tcPr>
            <w:tcW w:w="350" w:type="pct"/>
            <w:noWrap/>
            <w:vAlign w:val="center"/>
          </w:tcPr>
          <w:p w14:paraId="54F0D051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0.667</w:t>
            </w:r>
          </w:p>
        </w:tc>
        <w:tc>
          <w:tcPr>
            <w:tcW w:w="328" w:type="pct"/>
          </w:tcPr>
          <w:p w14:paraId="5D5F7422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1.881</w:t>
            </w:r>
          </w:p>
        </w:tc>
        <w:tc>
          <w:tcPr>
            <w:tcW w:w="328" w:type="pct"/>
            <w:noWrap/>
            <w:vAlign w:val="center"/>
          </w:tcPr>
          <w:p w14:paraId="36C20E0F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0.123</w:t>
            </w:r>
          </w:p>
        </w:tc>
        <w:tc>
          <w:tcPr>
            <w:tcW w:w="328" w:type="pct"/>
            <w:noWrap/>
            <w:vAlign w:val="center"/>
          </w:tcPr>
          <w:p w14:paraId="61AD4FF3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0.307</w:t>
            </w:r>
          </w:p>
        </w:tc>
        <w:tc>
          <w:tcPr>
            <w:tcW w:w="350" w:type="pct"/>
            <w:noWrap/>
            <w:vAlign w:val="center"/>
          </w:tcPr>
          <w:p w14:paraId="5A52C8A0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0.304</w:t>
            </w:r>
          </w:p>
        </w:tc>
        <w:tc>
          <w:tcPr>
            <w:tcW w:w="328" w:type="pct"/>
          </w:tcPr>
          <w:p w14:paraId="3DEA76BB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1.511</w:t>
            </w:r>
          </w:p>
        </w:tc>
      </w:tr>
      <w:tr w14:paraId="6570986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994" w:type="pct"/>
            <w:noWrap/>
            <w:vAlign w:val="center"/>
          </w:tcPr>
          <w:p w14:paraId="2D7397BB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Depression</w:t>
            </w:r>
          </w:p>
        </w:tc>
        <w:tc>
          <w:tcPr>
            <w:tcW w:w="328" w:type="pct"/>
            <w:noWrap/>
            <w:vAlign w:val="center"/>
          </w:tcPr>
          <w:p w14:paraId="0414BC0D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28" w:type="pct"/>
            <w:noWrap/>
            <w:vAlign w:val="center"/>
          </w:tcPr>
          <w:p w14:paraId="7C6C7055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50" w:type="pct"/>
            <w:noWrap/>
            <w:vAlign w:val="center"/>
          </w:tcPr>
          <w:p w14:paraId="47D271D0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28" w:type="pct"/>
          </w:tcPr>
          <w:p w14:paraId="7C6E58B7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28" w:type="pct"/>
            <w:noWrap/>
            <w:vAlign w:val="center"/>
          </w:tcPr>
          <w:p w14:paraId="1459C280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28" w:type="pct"/>
            <w:noWrap/>
            <w:vAlign w:val="center"/>
          </w:tcPr>
          <w:p w14:paraId="2D1EEB92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50" w:type="pct"/>
            <w:noWrap/>
            <w:vAlign w:val="center"/>
          </w:tcPr>
          <w:p w14:paraId="4BF210ED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28" w:type="pct"/>
          </w:tcPr>
          <w:p w14:paraId="61F244DA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328" w:type="pct"/>
            <w:noWrap/>
            <w:vAlign w:val="center"/>
          </w:tcPr>
          <w:p w14:paraId="5E6D7441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0.332</w:t>
            </w:r>
          </w:p>
        </w:tc>
        <w:tc>
          <w:tcPr>
            <w:tcW w:w="328" w:type="pct"/>
            <w:noWrap/>
            <w:vAlign w:val="center"/>
          </w:tcPr>
          <w:p w14:paraId="085C48F5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0.065</w:t>
            </w:r>
          </w:p>
        </w:tc>
        <w:tc>
          <w:tcPr>
            <w:tcW w:w="350" w:type="pct"/>
            <w:noWrap/>
            <w:vAlign w:val="center"/>
          </w:tcPr>
          <w:p w14:paraId="5B754973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0.297</w:t>
            </w:r>
          </w:p>
        </w:tc>
        <w:tc>
          <w:tcPr>
            <w:tcW w:w="328" w:type="pct"/>
          </w:tcPr>
          <w:p w14:paraId="49D0FAC0">
            <w:pPr>
              <w:widowControl/>
              <w:jc w:val="center"/>
              <w:textAlignment w:val="center"/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  <w:t>0.552</w:t>
            </w:r>
          </w:p>
        </w:tc>
      </w:tr>
      <w:tr w14:paraId="2AB0E51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94" w:type="pct"/>
            <w:noWrap/>
            <w:vAlign w:val="center"/>
          </w:tcPr>
          <w:p w14:paraId="2BF36FAF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Anxiety</w:t>
            </w:r>
          </w:p>
        </w:tc>
        <w:tc>
          <w:tcPr>
            <w:tcW w:w="328" w:type="pct"/>
            <w:noWrap/>
            <w:vAlign w:val="center"/>
          </w:tcPr>
          <w:p w14:paraId="0EEA088E">
            <w:pPr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0.587</w:t>
            </w:r>
          </w:p>
        </w:tc>
        <w:tc>
          <w:tcPr>
            <w:tcW w:w="328" w:type="pct"/>
            <w:noWrap/>
            <w:vAlign w:val="center"/>
          </w:tcPr>
          <w:p w14:paraId="2CA87757">
            <w:pPr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0.048</w:t>
            </w:r>
          </w:p>
        </w:tc>
        <w:tc>
          <w:tcPr>
            <w:tcW w:w="350" w:type="pct"/>
            <w:noWrap/>
            <w:vAlign w:val="center"/>
          </w:tcPr>
          <w:p w14:paraId="33FA80F7">
            <w:pPr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0.554</w:t>
            </w:r>
          </w:p>
        </w:tc>
        <w:tc>
          <w:tcPr>
            <w:tcW w:w="328" w:type="pct"/>
          </w:tcPr>
          <w:p w14:paraId="0A8F806F">
            <w:pPr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0.743</w:t>
            </w:r>
          </w:p>
        </w:tc>
        <w:tc>
          <w:tcPr>
            <w:tcW w:w="328" w:type="pct"/>
            <w:noWrap/>
            <w:vAlign w:val="center"/>
          </w:tcPr>
          <w:p w14:paraId="1C0CCA6E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28" w:type="pct"/>
            <w:noWrap/>
            <w:vAlign w:val="center"/>
          </w:tcPr>
          <w:p w14:paraId="2EEDCD91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50" w:type="pct"/>
            <w:noWrap/>
            <w:vAlign w:val="center"/>
          </w:tcPr>
          <w:p w14:paraId="6924956C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28" w:type="pct"/>
          </w:tcPr>
          <w:p w14:paraId="28691520">
            <w:pPr>
              <w:jc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328" w:type="pct"/>
            <w:noWrap/>
            <w:vAlign w:val="center"/>
          </w:tcPr>
          <w:p w14:paraId="26A866C7">
            <w:pPr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0.389</w:t>
            </w:r>
          </w:p>
        </w:tc>
        <w:tc>
          <w:tcPr>
            <w:tcW w:w="328" w:type="pct"/>
            <w:noWrap/>
            <w:vAlign w:val="center"/>
          </w:tcPr>
          <w:p w14:paraId="21447BBD">
            <w:pPr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0.056</w:t>
            </w:r>
          </w:p>
        </w:tc>
        <w:tc>
          <w:tcPr>
            <w:tcW w:w="350" w:type="pct"/>
            <w:noWrap/>
            <w:vAlign w:val="center"/>
          </w:tcPr>
          <w:p w14:paraId="099A922E">
            <w:pPr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0.320</w:t>
            </w:r>
          </w:p>
        </w:tc>
        <w:tc>
          <w:tcPr>
            <w:tcW w:w="328" w:type="pct"/>
          </w:tcPr>
          <w:p w14:paraId="4BE820BB">
            <w:pPr>
              <w:jc w:val="center"/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  <w:t>0.540</w:t>
            </w:r>
          </w:p>
        </w:tc>
      </w:tr>
      <w:tr w14:paraId="24670AD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94" w:type="pct"/>
            <w:noWrap/>
            <w:vAlign w:val="center"/>
          </w:tcPr>
          <w:p w14:paraId="7B3C12D0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Anger</w:t>
            </w:r>
          </w:p>
        </w:tc>
        <w:tc>
          <w:tcPr>
            <w:tcW w:w="328" w:type="pct"/>
            <w:noWrap/>
            <w:vAlign w:val="center"/>
          </w:tcPr>
          <w:p w14:paraId="23F707A6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28" w:type="pct"/>
            <w:noWrap/>
            <w:vAlign w:val="center"/>
          </w:tcPr>
          <w:p w14:paraId="7F2BA771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50" w:type="pct"/>
            <w:noWrap/>
            <w:vAlign w:val="center"/>
          </w:tcPr>
          <w:p w14:paraId="16F0D82B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28" w:type="pct"/>
          </w:tcPr>
          <w:p w14:paraId="27D37357">
            <w:pPr>
              <w:jc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328" w:type="pct"/>
            <w:noWrap/>
            <w:vAlign w:val="center"/>
          </w:tcPr>
          <w:p w14:paraId="52D2634F">
            <w:pPr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0.614</w:t>
            </w:r>
          </w:p>
        </w:tc>
        <w:tc>
          <w:tcPr>
            <w:tcW w:w="328" w:type="pct"/>
            <w:noWrap/>
            <w:vAlign w:val="center"/>
          </w:tcPr>
          <w:p w14:paraId="2FA02C70">
            <w:pPr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0.041</w:t>
            </w:r>
          </w:p>
        </w:tc>
        <w:tc>
          <w:tcPr>
            <w:tcW w:w="350" w:type="pct"/>
            <w:noWrap/>
            <w:vAlign w:val="center"/>
          </w:tcPr>
          <w:p w14:paraId="47BBD0A2">
            <w:pPr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0.530</w:t>
            </w:r>
          </w:p>
        </w:tc>
        <w:tc>
          <w:tcPr>
            <w:tcW w:w="328" w:type="pct"/>
          </w:tcPr>
          <w:p w14:paraId="00BD094D">
            <w:pPr>
              <w:jc w:val="center"/>
              <w:rPr>
                <w:rFonts w:cs="Times New Roman" w:eastAsiaTheme="minorEastAsia"/>
                <w:color w:val="000000"/>
                <w:sz w:val="22"/>
              </w:rPr>
            </w:pPr>
            <w:r>
              <w:rPr>
                <w:rFonts w:cs="Times New Roman" w:eastAsiaTheme="minorEastAsia"/>
                <w:color w:val="000000"/>
                <w:sz w:val="22"/>
              </w:rPr>
              <w:t>0.693</w:t>
            </w:r>
          </w:p>
        </w:tc>
        <w:tc>
          <w:tcPr>
            <w:tcW w:w="328" w:type="pct"/>
            <w:noWrap/>
            <w:vAlign w:val="center"/>
          </w:tcPr>
          <w:p w14:paraId="6087739C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28" w:type="pct"/>
            <w:noWrap/>
            <w:vAlign w:val="center"/>
          </w:tcPr>
          <w:p w14:paraId="6647D681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50" w:type="pct"/>
            <w:noWrap/>
            <w:vAlign w:val="center"/>
          </w:tcPr>
          <w:p w14:paraId="62E0B68B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28" w:type="pct"/>
          </w:tcPr>
          <w:p w14:paraId="3F96212F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</w:tr>
      <w:tr w14:paraId="4AA2B46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94" w:type="pct"/>
            <w:noWrap/>
            <w:vAlign w:val="center"/>
          </w:tcPr>
          <w:p w14:paraId="419A1518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R</w:t>
            </w:r>
            <w:r>
              <w:rPr>
                <w:rFonts w:cs="Times New Roman"/>
                <w:color w:val="000000"/>
                <w:kern w:val="0"/>
                <w:sz w:val="22"/>
                <w:vertAlign w:val="superscript"/>
                <w:lang w:bidi="ar"/>
              </w:rPr>
              <w:t>2</w:t>
            </w:r>
          </w:p>
        </w:tc>
        <w:tc>
          <w:tcPr>
            <w:tcW w:w="1335" w:type="pct"/>
            <w:gridSpan w:val="4"/>
            <w:noWrap/>
            <w:vAlign w:val="center"/>
          </w:tcPr>
          <w:p w14:paraId="6D39E329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0.444</w:t>
            </w:r>
          </w:p>
        </w:tc>
        <w:tc>
          <w:tcPr>
            <w:tcW w:w="1335" w:type="pct"/>
            <w:gridSpan w:val="4"/>
            <w:noWrap/>
            <w:vAlign w:val="center"/>
          </w:tcPr>
          <w:p w14:paraId="38BD918D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0.479</w:t>
            </w:r>
          </w:p>
        </w:tc>
        <w:tc>
          <w:tcPr>
            <w:tcW w:w="1335" w:type="pct"/>
            <w:gridSpan w:val="4"/>
            <w:noWrap/>
            <w:vAlign w:val="center"/>
          </w:tcPr>
          <w:p w14:paraId="24D5D0AD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0.508</w:t>
            </w:r>
          </w:p>
        </w:tc>
      </w:tr>
      <w:tr w14:paraId="58712D0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94" w:type="pct"/>
            <w:noWrap/>
            <w:vAlign w:val="center"/>
          </w:tcPr>
          <w:p w14:paraId="604646EF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Adjust R</w:t>
            </w:r>
            <w:r>
              <w:rPr>
                <w:rFonts w:cs="Times New Roman"/>
                <w:color w:val="000000"/>
                <w:kern w:val="0"/>
                <w:sz w:val="22"/>
                <w:vertAlign w:val="superscript"/>
                <w:lang w:bidi="ar"/>
              </w:rPr>
              <w:t>2</w:t>
            </w:r>
          </w:p>
        </w:tc>
        <w:tc>
          <w:tcPr>
            <w:tcW w:w="1335" w:type="pct"/>
            <w:gridSpan w:val="4"/>
            <w:noWrap/>
            <w:vAlign w:val="center"/>
          </w:tcPr>
          <w:p w14:paraId="3A2873FE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0.439</w:t>
            </w:r>
          </w:p>
        </w:tc>
        <w:tc>
          <w:tcPr>
            <w:tcW w:w="1335" w:type="pct"/>
            <w:gridSpan w:val="4"/>
            <w:noWrap/>
            <w:vAlign w:val="center"/>
          </w:tcPr>
          <w:p w14:paraId="23D50C94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0.474</w:t>
            </w:r>
          </w:p>
        </w:tc>
        <w:tc>
          <w:tcPr>
            <w:tcW w:w="1335" w:type="pct"/>
            <w:gridSpan w:val="4"/>
            <w:noWrap/>
            <w:vAlign w:val="center"/>
          </w:tcPr>
          <w:p w14:paraId="055DAE89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0.502</w:t>
            </w:r>
          </w:p>
        </w:tc>
      </w:tr>
      <w:tr w14:paraId="0D16300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994" w:type="pct"/>
            <w:noWrap/>
            <w:vAlign w:val="center"/>
          </w:tcPr>
          <w:p w14:paraId="58E425BD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F</w:t>
            </w:r>
          </w:p>
        </w:tc>
        <w:tc>
          <w:tcPr>
            <w:tcW w:w="1335" w:type="pct"/>
            <w:gridSpan w:val="4"/>
            <w:noWrap/>
            <w:vAlign w:val="center"/>
          </w:tcPr>
          <w:p w14:paraId="6C2EC347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88.283</w:t>
            </w:r>
            <w:r>
              <w:rPr>
                <w:rFonts w:cs="Times New Roman"/>
                <w:color w:val="000000"/>
                <w:kern w:val="0"/>
                <w:sz w:val="22"/>
                <w:vertAlign w:val="superscript"/>
                <w:lang w:bidi="ar"/>
              </w:rPr>
              <w:t>***</w:t>
            </w:r>
          </w:p>
        </w:tc>
        <w:tc>
          <w:tcPr>
            <w:tcW w:w="1335" w:type="pct"/>
            <w:gridSpan w:val="4"/>
            <w:noWrap/>
            <w:vAlign w:val="center"/>
          </w:tcPr>
          <w:p w14:paraId="64AFC2EE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101.82</w:t>
            </w:r>
            <w:r>
              <w:rPr>
                <w:rFonts w:cs="Times New Roman"/>
                <w:color w:val="000000"/>
                <w:kern w:val="0"/>
                <w:sz w:val="22"/>
                <w:vertAlign w:val="superscript"/>
                <w:lang w:bidi="ar"/>
              </w:rPr>
              <w:t>***</w:t>
            </w:r>
          </w:p>
        </w:tc>
        <w:tc>
          <w:tcPr>
            <w:tcW w:w="1335" w:type="pct"/>
            <w:gridSpan w:val="4"/>
            <w:noWrap/>
            <w:vAlign w:val="center"/>
          </w:tcPr>
          <w:p w14:paraId="3BC366B0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85.332</w:t>
            </w:r>
            <w:r>
              <w:rPr>
                <w:rFonts w:cs="Times New Roman"/>
                <w:color w:val="000000"/>
                <w:kern w:val="0"/>
                <w:sz w:val="22"/>
                <w:vertAlign w:val="superscript"/>
                <w:lang w:bidi="ar"/>
              </w:rPr>
              <w:t>***</w:t>
            </w:r>
          </w:p>
        </w:tc>
      </w:tr>
      <w:tr w14:paraId="3F4708B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994" w:type="pct"/>
            <w:noWrap/>
            <w:vAlign w:val="center"/>
          </w:tcPr>
          <w:p w14:paraId="69035957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VIF max</w:t>
            </w:r>
          </w:p>
        </w:tc>
        <w:tc>
          <w:tcPr>
            <w:tcW w:w="1335" w:type="pct"/>
            <w:gridSpan w:val="4"/>
            <w:noWrap/>
            <w:vAlign w:val="center"/>
          </w:tcPr>
          <w:p w14:paraId="3E535190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1.139</w:t>
            </w:r>
          </w:p>
        </w:tc>
        <w:tc>
          <w:tcPr>
            <w:tcW w:w="1335" w:type="pct"/>
            <w:gridSpan w:val="4"/>
            <w:noWrap/>
            <w:vAlign w:val="center"/>
          </w:tcPr>
          <w:p w14:paraId="2273C099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1.117</w:t>
            </w:r>
          </w:p>
        </w:tc>
        <w:tc>
          <w:tcPr>
            <w:tcW w:w="1335" w:type="pct"/>
            <w:gridSpan w:val="4"/>
            <w:noWrap/>
            <w:vAlign w:val="center"/>
          </w:tcPr>
          <w:p w14:paraId="337186BE">
            <w:pPr>
              <w:keepNext/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1.727</w:t>
            </w:r>
          </w:p>
        </w:tc>
      </w:tr>
    </w:tbl>
    <w:p w14:paraId="390BC305">
      <w:pPr>
        <w:pStyle w:val="43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Abbreviations: Standard β, standardized regression coefficient; SE, standard error; t, t statistics.</w:t>
      </w:r>
    </w:p>
    <w:p w14:paraId="6ECA4228">
      <w:pPr>
        <w:pStyle w:val="43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  <w:vertAlign w:val="superscript"/>
        </w:rPr>
        <w:t>***</w:t>
      </w:r>
      <w:r>
        <w:rPr>
          <w:rFonts w:cs="Times New Roman"/>
          <w:sz w:val="22"/>
          <w:szCs w:val="22"/>
        </w:rPr>
        <w:t>P&lt;0.001.</w:t>
      </w:r>
    </w:p>
    <w:p w14:paraId="38CDC7CC">
      <w:pPr>
        <w:pStyle w:val="41"/>
        <w:spacing w:before="0"/>
        <w:jc w:val="both"/>
        <w:rPr>
          <w:szCs w:val="22"/>
        </w:rPr>
      </w:pPr>
    </w:p>
    <w:p w14:paraId="32000CB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240" w:after="120"/>
        <w:jc w:val="center"/>
        <w:textAlignment w:val="center"/>
        <w:rPr>
          <w:sz w:val="22"/>
          <w:szCs w:val="22"/>
          <w:highlight w:val="none"/>
        </w:rPr>
      </w:pPr>
      <w:r>
        <w:rPr>
          <w:sz w:val="22"/>
          <w:szCs w:val="22"/>
          <w:highlight w:val="none"/>
        </w:rPr>
        <w:t>Appendix Table.</w:t>
      </w:r>
      <w:r>
        <w:rPr>
          <w:rFonts w:hint="eastAsia" w:eastAsia="宋体"/>
          <w:sz w:val="22"/>
          <w:szCs w:val="22"/>
          <w:highlight w:val="none"/>
          <w:lang w:val="en-US" w:eastAsia="zh-CN"/>
        </w:rPr>
        <w:t>9</w:t>
      </w:r>
      <w:r>
        <w:rPr>
          <w:sz w:val="22"/>
          <w:szCs w:val="22"/>
          <w:highlight w:val="none"/>
        </w:rPr>
        <w:t xml:space="preserve"> Hierarchical Regression Analysis of the impact of sleep problems and different emotional distress patterns on fatigue (Continued)</w:t>
      </w:r>
    </w:p>
    <w:tbl>
      <w:tblPr>
        <w:tblStyle w:val="18"/>
        <w:tblW w:w="5000" w:type="pct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46"/>
        <w:gridCol w:w="944"/>
        <w:gridCol w:w="944"/>
        <w:gridCol w:w="1037"/>
        <w:gridCol w:w="953"/>
        <w:gridCol w:w="944"/>
        <w:gridCol w:w="944"/>
        <w:gridCol w:w="1037"/>
        <w:gridCol w:w="953"/>
        <w:gridCol w:w="944"/>
        <w:gridCol w:w="944"/>
        <w:gridCol w:w="1038"/>
        <w:gridCol w:w="942"/>
      </w:tblGrid>
      <w:tr w14:paraId="6EAF160C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1011" w:type="pct"/>
            <w:vMerge w:val="restart"/>
            <w:noWrap/>
            <w:vAlign w:val="center"/>
          </w:tcPr>
          <w:p w14:paraId="423D8E91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Predictive variables</w:t>
            </w:r>
          </w:p>
        </w:tc>
        <w:tc>
          <w:tcPr>
            <w:tcW w:w="1003" w:type="pct"/>
            <w:gridSpan w:val="3"/>
            <w:tcBorders>
              <w:bottom w:val="single" w:color="auto" w:sz="8" w:space="0"/>
            </w:tcBorders>
            <w:noWrap/>
            <w:vAlign w:val="center"/>
          </w:tcPr>
          <w:p w14:paraId="27876ACE">
            <w:pPr>
              <w:widowControl/>
              <w:jc w:val="center"/>
              <w:textAlignment w:val="center"/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Model</w:t>
            </w:r>
            <w:r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  <w:t xml:space="preserve"> 7</w:t>
            </w:r>
          </w:p>
        </w:tc>
        <w:tc>
          <w:tcPr>
            <w:tcW w:w="326" w:type="pct"/>
            <w:tcBorders>
              <w:bottom w:val="single" w:color="auto" w:sz="8" w:space="0"/>
            </w:tcBorders>
          </w:tcPr>
          <w:p w14:paraId="2EE97FF4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003" w:type="pct"/>
            <w:gridSpan w:val="3"/>
            <w:tcBorders>
              <w:bottom w:val="single" w:color="auto" w:sz="8" w:space="0"/>
            </w:tcBorders>
            <w:noWrap/>
            <w:vAlign w:val="center"/>
          </w:tcPr>
          <w:p w14:paraId="3E1EA403">
            <w:pPr>
              <w:widowControl/>
              <w:jc w:val="center"/>
              <w:textAlignment w:val="center"/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Model</w:t>
            </w:r>
            <w:r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  <w:t xml:space="preserve"> 8</w:t>
            </w:r>
          </w:p>
        </w:tc>
        <w:tc>
          <w:tcPr>
            <w:tcW w:w="326" w:type="pct"/>
            <w:tcBorders>
              <w:bottom w:val="single" w:color="auto" w:sz="8" w:space="0"/>
            </w:tcBorders>
          </w:tcPr>
          <w:p w14:paraId="0D8B5C11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1003" w:type="pct"/>
            <w:gridSpan w:val="3"/>
            <w:tcBorders>
              <w:bottom w:val="single" w:color="auto" w:sz="8" w:space="0"/>
            </w:tcBorders>
            <w:noWrap/>
            <w:vAlign w:val="center"/>
          </w:tcPr>
          <w:p w14:paraId="37BBCFD9">
            <w:pPr>
              <w:widowControl/>
              <w:jc w:val="center"/>
              <w:textAlignment w:val="center"/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Model</w:t>
            </w:r>
            <w:r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  <w:t xml:space="preserve"> 9</w:t>
            </w:r>
          </w:p>
        </w:tc>
        <w:tc>
          <w:tcPr>
            <w:tcW w:w="326" w:type="pct"/>
            <w:tcBorders>
              <w:bottom w:val="single" w:color="auto" w:sz="8" w:space="0"/>
            </w:tcBorders>
          </w:tcPr>
          <w:p w14:paraId="4793475C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</w:p>
        </w:tc>
      </w:tr>
      <w:tr w14:paraId="09B8C45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11" w:type="pct"/>
            <w:vMerge w:val="continue"/>
            <w:noWrap/>
            <w:vAlign w:val="center"/>
          </w:tcPr>
          <w:p w14:paraId="7A1B8085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24" w:type="pct"/>
            <w:vMerge w:val="restart"/>
            <w:tcBorders>
              <w:top w:val="single" w:color="auto" w:sz="8" w:space="0"/>
            </w:tcBorders>
            <w:noWrap/>
            <w:vAlign w:val="center"/>
          </w:tcPr>
          <w:p w14:paraId="7D47D114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Std.β</w:t>
            </w:r>
          </w:p>
        </w:tc>
        <w:tc>
          <w:tcPr>
            <w:tcW w:w="324" w:type="pct"/>
            <w:vMerge w:val="restart"/>
            <w:tcBorders>
              <w:top w:val="single" w:color="auto" w:sz="8" w:space="0"/>
            </w:tcBorders>
            <w:noWrap/>
            <w:vAlign w:val="center"/>
          </w:tcPr>
          <w:p w14:paraId="6FF31BB4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SE</w:t>
            </w:r>
          </w:p>
        </w:tc>
        <w:tc>
          <w:tcPr>
            <w:tcW w:w="683" w:type="pct"/>
            <w:gridSpan w:val="2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6B5B33EE">
            <w:pPr>
              <w:widowControl/>
              <w:jc w:val="center"/>
              <w:textAlignment w:val="center"/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  <w:t>95%CI</w:t>
            </w:r>
          </w:p>
        </w:tc>
        <w:tc>
          <w:tcPr>
            <w:tcW w:w="324" w:type="pct"/>
            <w:vMerge w:val="restart"/>
            <w:tcBorders>
              <w:top w:val="single" w:color="auto" w:sz="8" w:space="0"/>
            </w:tcBorders>
            <w:noWrap/>
            <w:vAlign w:val="center"/>
          </w:tcPr>
          <w:p w14:paraId="2307FC72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Std.β</w:t>
            </w:r>
          </w:p>
        </w:tc>
        <w:tc>
          <w:tcPr>
            <w:tcW w:w="324" w:type="pct"/>
            <w:vMerge w:val="restart"/>
            <w:tcBorders>
              <w:top w:val="single" w:color="auto" w:sz="8" w:space="0"/>
            </w:tcBorders>
            <w:noWrap/>
            <w:vAlign w:val="center"/>
          </w:tcPr>
          <w:p w14:paraId="272FFFDB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SE</w:t>
            </w:r>
          </w:p>
        </w:tc>
        <w:tc>
          <w:tcPr>
            <w:tcW w:w="683" w:type="pct"/>
            <w:gridSpan w:val="2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06BDD54B">
            <w:pPr>
              <w:widowControl/>
              <w:jc w:val="center"/>
              <w:textAlignment w:val="center"/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  <w:t>95%CI</w:t>
            </w:r>
          </w:p>
        </w:tc>
        <w:tc>
          <w:tcPr>
            <w:tcW w:w="324" w:type="pct"/>
            <w:vMerge w:val="restart"/>
            <w:tcBorders>
              <w:top w:val="single" w:color="auto" w:sz="8" w:space="0"/>
            </w:tcBorders>
            <w:noWrap/>
            <w:vAlign w:val="center"/>
          </w:tcPr>
          <w:p w14:paraId="228E5295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Std.β</w:t>
            </w:r>
          </w:p>
        </w:tc>
        <w:tc>
          <w:tcPr>
            <w:tcW w:w="324" w:type="pct"/>
            <w:vMerge w:val="restart"/>
            <w:tcBorders>
              <w:top w:val="single" w:color="auto" w:sz="8" w:space="0"/>
            </w:tcBorders>
            <w:noWrap/>
            <w:vAlign w:val="center"/>
          </w:tcPr>
          <w:p w14:paraId="23FA5E91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SE</w:t>
            </w:r>
          </w:p>
        </w:tc>
        <w:tc>
          <w:tcPr>
            <w:tcW w:w="683" w:type="pct"/>
            <w:gridSpan w:val="2"/>
            <w:tcBorders>
              <w:top w:val="single" w:color="auto" w:sz="8" w:space="0"/>
              <w:bottom w:val="single" w:color="auto" w:sz="8" w:space="0"/>
            </w:tcBorders>
            <w:noWrap/>
            <w:vAlign w:val="center"/>
          </w:tcPr>
          <w:p w14:paraId="27FB69BE">
            <w:pPr>
              <w:widowControl/>
              <w:jc w:val="center"/>
              <w:textAlignment w:val="center"/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</w:pPr>
            <w:r>
              <w:rPr>
                <w:rFonts w:cs="Times New Roman" w:eastAsiaTheme="minorEastAsia"/>
                <w:color w:val="000000"/>
                <w:kern w:val="0"/>
                <w:sz w:val="22"/>
                <w:lang w:bidi="ar"/>
              </w:rPr>
              <w:t>95%CI</w:t>
            </w:r>
          </w:p>
        </w:tc>
      </w:tr>
      <w:tr w14:paraId="06281D9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011" w:type="pct"/>
            <w:vMerge w:val="continue"/>
            <w:tcBorders>
              <w:bottom w:val="single" w:color="auto" w:sz="8" w:space="0"/>
            </w:tcBorders>
            <w:noWrap/>
            <w:vAlign w:val="center"/>
          </w:tcPr>
          <w:p w14:paraId="4F0C4D5C">
            <w:pPr>
              <w:widowControl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lang w:bidi="ar"/>
              </w:rPr>
            </w:pPr>
          </w:p>
        </w:tc>
        <w:tc>
          <w:tcPr>
            <w:tcW w:w="324" w:type="pct"/>
            <w:vMerge w:val="continue"/>
            <w:tcBorders>
              <w:bottom w:val="single" w:color="auto" w:sz="8" w:space="0"/>
            </w:tcBorders>
            <w:noWrap/>
          </w:tcPr>
          <w:p w14:paraId="460F2E0B">
            <w:pPr>
              <w:widowControl/>
              <w:jc w:val="center"/>
              <w:textAlignment w:val="center"/>
              <w:rPr>
                <w:rFonts w:cs="Times New Roman"/>
                <w:sz w:val="22"/>
              </w:rPr>
            </w:pPr>
          </w:p>
        </w:tc>
        <w:tc>
          <w:tcPr>
            <w:tcW w:w="324" w:type="pct"/>
            <w:vMerge w:val="continue"/>
            <w:tcBorders>
              <w:bottom w:val="single" w:color="auto" w:sz="8" w:space="0"/>
            </w:tcBorders>
            <w:noWrap/>
          </w:tcPr>
          <w:p w14:paraId="2443C36B">
            <w:pPr>
              <w:widowControl/>
              <w:jc w:val="center"/>
              <w:textAlignment w:val="center"/>
              <w:rPr>
                <w:rFonts w:cs="Times New Roman"/>
                <w:sz w:val="22"/>
              </w:rPr>
            </w:pPr>
          </w:p>
        </w:tc>
        <w:tc>
          <w:tcPr>
            <w:tcW w:w="356" w:type="pct"/>
            <w:tcBorders>
              <w:top w:val="single" w:color="auto" w:sz="8" w:space="0"/>
              <w:bottom w:val="single" w:color="auto" w:sz="8" w:space="0"/>
            </w:tcBorders>
            <w:noWrap/>
          </w:tcPr>
          <w:p w14:paraId="12E77CC3">
            <w:pPr>
              <w:widowControl/>
              <w:jc w:val="center"/>
              <w:textAlignment w:val="center"/>
              <w:rPr>
                <w:rFonts w:cs="Times New Roman" w:eastAsiaTheme="minorEastAsia"/>
                <w:sz w:val="22"/>
              </w:rPr>
            </w:pPr>
            <w:r>
              <w:rPr>
                <w:rFonts w:cs="Times New Roman" w:eastAsiaTheme="minorEastAsia"/>
                <w:sz w:val="22"/>
              </w:rPr>
              <w:t>lower</w:t>
            </w:r>
          </w:p>
        </w:tc>
        <w:tc>
          <w:tcPr>
            <w:tcW w:w="326" w:type="pct"/>
            <w:tcBorders>
              <w:top w:val="single" w:color="auto" w:sz="8" w:space="0"/>
              <w:bottom w:val="single" w:color="auto" w:sz="8" w:space="0"/>
            </w:tcBorders>
          </w:tcPr>
          <w:p w14:paraId="469C3DBF">
            <w:pPr>
              <w:widowControl/>
              <w:jc w:val="center"/>
              <w:textAlignment w:val="center"/>
              <w:rPr>
                <w:rFonts w:cs="Times New Roman" w:eastAsiaTheme="minorEastAsia"/>
                <w:sz w:val="22"/>
              </w:rPr>
            </w:pPr>
            <w:r>
              <w:rPr>
                <w:rFonts w:cs="Times New Roman" w:eastAsiaTheme="minorEastAsia"/>
                <w:sz w:val="22"/>
              </w:rPr>
              <w:t>upper</w:t>
            </w:r>
          </w:p>
        </w:tc>
        <w:tc>
          <w:tcPr>
            <w:tcW w:w="324" w:type="pct"/>
            <w:vMerge w:val="continue"/>
            <w:tcBorders>
              <w:bottom w:val="single" w:color="auto" w:sz="8" w:space="0"/>
            </w:tcBorders>
            <w:noWrap/>
          </w:tcPr>
          <w:p w14:paraId="4F49C60B">
            <w:pPr>
              <w:widowControl/>
              <w:jc w:val="center"/>
              <w:textAlignment w:val="center"/>
              <w:rPr>
                <w:rFonts w:cs="Times New Roman"/>
                <w:sz w:val="22"/>
              </w:rPr>
            </w:pPr>
          </w:p>
        </w:tc>
        <w:tc>
          <w:tcPr>
            <w:tcW w:w="324" w:type="pct"/>
            <w:vMerge w:val="continue"/>
            <w:tcBorders>
              <w:bottom w:val="single" w:color="auto" w:sz="8" w:space="0"/>
            </w:tcBorders>
            <w:noWrap/>
          </w:tcPr>
          <w:p w14:paraId="5510047E">
            <w:pPr>
              <w:widowControl/>
              <w:jc w:val="center"/>
              <w:textAlignment w:val="center"/>
              <w:rPr>
                <w:rFonts w:cs="Times New Roman"/>
                <w:sz w:val="22"/>
              </w:rPr>
            </w:pPr>
          </w:p>
        </w:tc>
        <w:tc>
          <w:tcPr>
            <w:tcW w:w="356" w:type="pct"/>
            <w:tcBorders>
              <w:top w:val="single" w:color="auto" w:sz="8" w:space="0"/>
              <w:bottom w:val="single" w:color="auto" w:sz="8" w:space="0"/>
            </w:tcBorders>
            <w:noWrap/>
          </w:tcPr>
          <w:p w14:paraId="6F6EFFC5">
            <w:pPr>
              <w:widowControl/>
              <w:jc w:val="center"/>
              <w:textAlignment w:val="center"/>
              <w:rPr>
                <w:rFonts w:cs="Times New Roman" w:eastAsiaTheme="minorEastAsia"/>
                <w:sz w:val="22"/>
              </w:rPr>
            </w:pPr>
            <w:r>
              <w:rPr>
                <w:rFonts w:cs="Times New Roman" w:eastAsiaTheme="minorEastAsia"/>
                <w:sz w:val="22"/>
              </w:rPr>
              <w:t>lower</w:t>
            </w:r>
          </w:p>
        </w:tc>
        <w:tc>
          <w:tcPr>
            <w:tcW w:w="326" w:type="pct"/>
            <w:tcBorders>
              <w:top w:val="single" w:color="auto" w:sz="8" w:space="0"/>
              <w:bottom w:val="single" w:color="auto" w:sz="8" w:space="0"/>
            </w:tcBorders>
          </w:tcPr>
          <w:p w14:paraId="1BA2E409">
            <w:pPr>
              <w:widowControl/>
              <w:jc w:val="center"/>
              <w:textAlignment w:val="center"/>
              <w:rPr>
                <w:rFonts w:cs="Times New Roman" w:eastAsiaTheme="minorEastAsia"/>
                <w:sz w:val="22"/>
              </w:rPr>
            </w:pPr>
            <w:r>
              <w:rPr>
                <w:rFonts w:cs="Times New Roman" w:eastAsiaTheme="minorEastAsia"/>
                <w:sz w:val="22"/>
              </w:rPr>
              <w:t>upper</w:t>
            </w:r>
          </w:p>
        </w:tc>
        <w:tc>
          <w:tcPr>
            <w:tcW w:w="324" w:type="pct"/>
            <w:vMerge w:val="continue"/>
            <w:tcBorders>
              <w:bottom w:val="single" w:color="auto" w:sz="8" w:space="0"/>
            </w:tcBorders>
            <w:noWrap/>
          </w:tcPr>
          <w:p w14:paraId="7F2899D4">
            <w:pPr>
              <w:widowControl/>
              <w:jc w:val="center"/>
              <w:textAlignment w:val="center"/>
              <w:rPr>
                <w:rFonts w:cs="Times New Roman"/>
                <w:sz w:val="22"/>
              </w:rPr>
            </w:pPr>
          </w:p>
        </w:tc>
        <w:tc>
          <w:tcPr>
            <w:tcW w:w="324" w:type="pct"/>
            <w:vMerge w:val="continue"/>
            <w:tcBorders>
              <w:bottom w:val="single" w:color="auto" w:sz="8" w:space="0"/>
            </w:tcBorders>
            <w:noWrap/>
          </w:tcPr>
          <w:p w14:paraId="182EFA63">
            <w:pPr>
              <w:widowControl/>
              <w:jc w:val="center"/>
              <w:textAlignment w:val="center"/>
              <w:rPr>
                <w:rFonts w:cs="Times New Roman"/>
                <w:sz w:val="22"/>
              </w:rPr>
            </w:pPr>
          </w:p>
        </w:tc>
        <w:tc>
          <w:tcPr>
            <w:tcW w:w="356" w:type="pct"/>
            <w:tcBorders>
              <w:top w:val="single" w:color="auto" w:sz="8" w:space="0"/>
              <w:bottom w:val="single" w:color="auto" w:sz="8" w:space="0"/>
            </w:tcBorders>
            <w:noWrap/>
          </w:tcPr>
          <w:p w14:paraId="09E4EC17">
            <w:pPr>
              <w:widowControl/>
              <w:jc w:val="center"/>
              <w:textAlignment w:val="center"/>
              <w:rPr>
                <w:rFonts w:cs="Times New Roman" w:eastAsiaTheme="minorEastAsia"/>
                <w:sz w:val="22"/>
              </w:rPr>
            </w:pPr>
            <w:r>
              <w:rPr>
                <w:rFonts w:cs="Times New Roman" w:eastAsiaTheme="minorEastAsia"/>
                <w:sz w:val="22"/>
              </w:rPr>
              <w:t>lower</w:t>
            </w:r>
          </w:p>
        </w:tc>
        <w:tc>
          <w:tcPr>
            <w:tcW w:w="326" w:type="pct"/>
            <w:tcBorders>
              <w:top w:val="single" w:color="auto" w:sz="8" w:space="0"/>
              <w:bottom w:val="single" w:color="auto" w:sz="8" w:space="0"/>
            </w:tcBorders>
          </w:tcPr>
          <w:p w14:paraId="1E90D377">
            <w:pPr>
              <w:widowControl/>
              <w:jc w:val="center"/>
              <w:textAlignment w:val="center"/>
              <w:rPr>
                <w:rFonts w:cs="Times New Roman" w:eastAsiaTheme="minorEastAsia"/>
                <w:sz w:val="22"/>
              </w:rPr>
            </w:pPr>
            <w:r>
              <w:rPr>
                <w:rFonts w:cs="Times New Roman" w:eastAsiaTheme="minorEastAsia"/>
                <w:sz w:val="22"/>
              </w:rPr>
              <w:t>upper</w:t>
            </w:r>
          </w:p>
        </w:tc>
      </w:tr>
      <w:tr w14:paraId="3A181465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308" w:hRule="atLeast"/>
          <w:jc w:val="center"/>
        </w:trPr>
        <w:tc>
          <w:tcPr>
            <w:tcW w:w="1011" w:type="pct"/>
            <w:tcBorders>
              <w:top w:val="single" w:color="auto" w:sz="8" w:space="0"/>
            </w:tcBorders>
            <w:noWrap/>
            <w:vAlign w:val="center"/>
          </w:tcPr>
          <w:p w14:paraId="70C7935A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eastAsia="宋体" w:cs="Times New Roman"/>
                <w:sz w:val="22"/>
              </w:rPr>
              <w:t>T</w:t>
            </w:r>
            <w:r>
              <w:rPr>
                <w:rFonts w:cs="Times New Roman"/>
                <w:sz w:val="22"/>
              </w:rPr>
              <w:t>umor history status</w:t>
            </w:r>
          </w:p>
        </w:tc>
        <w:tc>
          <w:tcPr>
            <w:tcW w:w="324" w:type="pct"/>
            <w:tcBorders>
              <w:top w:val="single" w:color="auto" w:sz="8" w:space="0"/>
            </w:tcBorders>
            <w:noWrap/>
          </w:tcPr>
          <w:p w14:paraId="1716F450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sz w:val="22"/>
              </w:rPr>
              <w:t>0.042</w:t>
            </w:r>
          </w:p>
        </w:tc>
        <w:tc>
          <w:tcPr>
            <w:tcW w:w="324" w:type="pct"/>
            <w:tcBorders>
              <w:top w:val="single" w:color="auto" w:sz="8" w:space="0"/>
            </w:tcBorders>
            <w:noWrap/>
          </w:tcPr>
          <w:p w14:paraId="41949B79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sz w:val="22"/>
              </w:rPr>
              <w:t>0.912</w:t>
            </w:r>
          </w:p>
        </w:tc>
        <w:tc>
          <w:tcPr>
            <w:tcW w:w="356" w:type="pct"/>
            <w:tcBorders>
              <w:top w:val="single" w:color="auto" w:sz="8" w:space="0"/>
            </w:tcBorders>
            <w:noWrap/>
          </w:tcPr>
          <w:p w14:paraId="2B483940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-0.797</w:t>
            </w:r>
          </w:p>
        </w:tc>
        <w:tc>
          <w:tcPr>
            <w:tcW w:w="326" w:type="pct"/>
            <w:tcBorders>
              <w:top w:val="single" w:color="auto" w:sz="8" w:space="0"/>
            </w:tcBorders>
          </w:tcPr>
          <w:p w14:paraId="30D9E2F0">
            <w:pPr>
              <w:widowControl/>
              <w:jc w:val="center"/>
              <w:textAlignment w:val="center"/>
              <w:rPr>
                <w:rFonts w:cs="Times New Roman" w:eastAsiaTheme="minorEastAsia"/>
                <w:sz w:val="22"/>
              </w:rPr>
            </w:pPr>
            <w:r>
              <w:rPr>
                <w:rFonts w:cs="Times New Roman" w:eastAsiaTheme="minorEastAsia"/>
                <w:sz w:val="22"/>
              </w:rPr>
              <w:t>2.792</w:t>
            </w:r>
          </w:p>
        </w:tc>
        <w:tc>
          <w:tcPr>
            <w:tcW w:w="324" w:type="pct"/>
            <w:tcBorders>
              <w:top w:val="single" w:color="auto" w:sz="8" w:space="0"/>
            </w:tcBorders>
            <w:noWrap/>
          </w:tcPr>
          <w:p w14:paraId="6E7253F7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sz w:val="22"/>
              </w:rPr>
              <w:t>0.049</w:t>
            </w:r>
          </w:p>
        </w:tc>
        <w:tc>
          <w:tcPr>
            <w:tcW w:w="324" w:type="pct"/>
            <w:tcBorders>
              <w:top w:val="single" w:color="auto" w:sz="8" w:space="0"/>
            </w:tcBorders>
            <w:noWrap/>
          </w:tcPr>
          <w:p w14:paraId="70E6EEC2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sz w:val="22"/>
              </w:rPr>
              <w:t>0.906</w:t>
            </w:r>
          </w:p>
        </w:tc>
        <w:tc>
          <w:tcPr>
            <w:tcW w:w="356" w:type="pct"/>
            <w:tcBorders>
              <w:top w:val="single" w:color="auto" w:sz="8" w:space="0"/>
            </w:tcBorders>
            <w:noWrap/>
          </w:tcPr>
          <w:p w14:paraId="7C378557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-0.612</w:t>
            </w:r>
          </w:p>
        </w:tc>
        <w:tc>
          <w:tcPr>
            <w:tcW w:w="326" w:type="pct"/>
            <w:tcBorders>
              <w:top w:val="single" w:color="auto" w:sz="8" w:space="0"/>
            </w:tcBorders>
          </w:tcPr>
          <w:p w14:paraId="6D633B6A">
            <w:pPr>
              <w:widowControl/>
              <w:jc w:val="center"/>
              <w:textAlignment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2.951</w:t>
            </w:r>
          </w:p>
        </w:tc>
        <w:tc>
          <w:tcPr>
            <w:tcW w:w="324" w:type="pct"/>
            <w:tcBorders>
              <w:top w:val="single" w:color="auto" w:sz="8" w:space="0"/>
            </w:tcBorders>
            <w:noWrap/>
          </w:tcPr>
          <w:p w14:paraId="3D19164A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sz w:val="22"/>
              </w:rPr>
              <w:t>0.044</w:t>
            </w:r>
          </w:p>
        </w:tc>
        <w:tc>
          <w:tcPr>
            <w:tcW w:w="324" w:type="pct"/>
            <w:tcBorders>
              <w:top w:val="single" w:color="auto" w:sz="8" w:space="0"/>
            </w:tcBorders>
            <w:noWrap/>
          </w:tcPr>
          <w:p w14:paraId="4FA593DA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sz w:val="22"/>
              </w:rPr>
              <w:t>0.884</w:t>
            </w:r>
          </w:p>
        </w:tc>
        <w:tc>
          <w:tcPr>
            <w:tcW w:w="356" w:type="pct"/>
            <w:tcBorders>
              <w:top w:val="single" w:color="auto" w:sz="8" w:space="0"/>
            </w:tcBorders>
            <w:noWrap/>
          </w:tcPr>
          <w:p w14:paraId="355CA004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-0.689</w:t>
            </w:r>
          </w:p>
        </w:tc>
        <w:tc>
          <w:tcPr>
            <w:tcW w:w="326" w:type="pct"/>
            <w:tcBorders>
              <w:top w:val="single" w:color="auto" w:sz="8" w:space="0"/>
            </w:tcBorders>
          </w:tcPr>
          <w:p w14:paraId="1A6A5BD9">
            <w:pPr>
              <w:widowControl/>
              <w:jc w:val="center"/>
              <w:textAlignment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2.790</w:t>
            </w:r>
          </w:p>
        </w:tc>
      </w:tr>
      <w:tr w14:paraId="7739577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011" w:type="pct"/>
            <w:noWrap/>
            <w:vAlign w:val="center"/>
          </w:tcPr>
          <w:p w14:paraId="45C1DE94">
            <w:pPr>
              <w:widowControl/>
              <w:jc w:val="center"/>
              <w:textAlignment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 xml:space="preserve">Sleep </w:t>
            </w:r>
            <w:r>
              <w:rPr>
                <w:rFonts w:eastAsia="宋体" w:cs="Times New Roman"/>
                <w:color w:val="000000"/>
                <w:kern w:val="0"/>
                <w:sz w:val="22"/>
                <w:lang w:bidi="ar"/>
              </w:rPr>
              <w:t>problems</w:t>
            </w:r>
          </w:p>
        </w:tc>
        <w:tc>
          <w:tcPr>
            <w:tcW w:w="324" w:type="pct"/>
            <w:noWrap/>
          </w:tcPr>
          <w:p w14:paraId="384DF6A7">
            <w:pPr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sz w:val="22"/>
              </w:rPr>
              <w:t>0.130</w:t>
            </w:r>
          </w:p>
        </w:tc>
        <w:tc>
          <w:tcPr>
            <w:tcW w:w="324" w:type="pct"/>
            <w:noWrap/>
          </w:tcPr>
          <w:p w14:paraId="549BCE49">
            <w:pPr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sz w:val="22"/>
              </w:rPr>
              <w:t>0.297</w:t>
            </w:r>
          </w:p>
        </w:tc>
        <w:tc>
          <w:tcPr>
            <w:tcW w:w="356" w:type="pct"/>
            <w:noWrap/>
          </w:tcPr>
          <w:p w14:paraId="19997E5D">
            <w:pPr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0.377</w:t>
            </w:r>
          </w:p>
        </w:tc>
        <w:tc>
          <w:tcPr>
            <w:tcW w:w="326" w:type="pct"/>
          </w:tcPr>
          <w:p w14:paraId="40E6852E">
            <w:pPr>
              <w:widowControl/>
              <w:jc w:val="center"/>
              <w:textAlignment w:val="center"/>
              <w:rPr>
                <w:rFonts w:cs="Times New Roman" w:eastAsiaTheme="minorEastAsia"/>
                <w:sz w:val="22"/>
              </w:rPr>
            </w:pPr>
            <w:r>
              <w:rPr>
                <w:rFonts w:cs="Times New Roman" w:eastAsiaTheme="minorEastAsia"/>
                <w:sz w:val="22"/>
              </w:rPr>
              <w:t>1.547</w:t>
            </w:r>
          </w:p>
        </w:tc>
        <w:tc>
          <w:tcPr>
            <w:tcW w:w="324" w:type="pct"/>
            <w:noWrap/>
          </w:tcPr>
          <w:p w14:paraId="16B73C62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sz w:val="22"/>
              </w:rPr>
              <w:t>0.127</w:t>
            </w:r>
          </w:p>
        </w:tc>
        <w:tc>
          <w:tcPr>
            <w:tcW w:w="324" w:type="pct"/>
            <w:noWrap/>
          </w:tcPr>
          <w:p w14:paraId="2BD0AB29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sz w:val="22"/>
              </w:rPr>
              <w:t>0.296</w:t>
            </w:r>
          </w:p>
        </w:tc>
        <w:tc>
          <w:tcPr>
            <w:tcW w:w="356" w:type="pct"/>
            <w:noWrap/>
          </w:tcPr>
          <w:p w14:paraId="2A8187D3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0.351</w:t>
            </w:r>
          </w:p>
        </w:tc>
        <w:tc>
          <w:tcPr>
            <w:tcW w:w="326" w:type="pct"/>
          </w:tcPr>
          <w:p w14:paraId="67FA08C2">
            <w:pPr>
              <w:widowControl/>
              <w:jc w:val="center"/>
              <w:textAlignment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1.515</w:t>
            </w:r>
          </w:p>
        </w:tc>
        <w:tc>
          <w:tcPr>
            <w:tcW w:w="324" w:type="pct"/>
            <w:noWrap/>
          </w:tcPr>
          <w:p w14:paraId="2864011D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sz w:val="22"/>
              </w:rPr>
              <w:t>0.107</w:t>
            </w:r>
          </w:p>
        </w:tc>
        <w:tc>
          <w:tcPr>
            <w:tcW w:w="324" w:type="pct"/>
            <w:noWrap/>
          </w:tcPr>
          <w:p w14:paraId="42F97B6A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sz w:val="22"/>
              </w:rPr>
              <w:t>0.290</w:t>
            </w:r>
          </w:p>
        </w:tc>
        <w:tc>
          <w:tcPr>
            <w:tcW w:w="356" w:type="pct"/>
            <w:noWrap/>
          </w:tcPr>
          <w:p w14:paraId="691D3B82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0.221</w:t>
            </w:r>
          </w:p>
        </w:tc>
        <w:tc>
          <w:tcPr>
            <w:tcW w:w="326" w:type="pct"/>
          </w:tcPr>
          <w:p w14:paraId="4C7F275E">
            <w:pPr>
              <w:widowControl/>
              <w:jc w:val="center"/>
              <w:textAlignment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1.363</w:t>
            </w:r>
          </w:p>
        </w:tc>
      </w:tr>
      <w:tr w14:paraId="5DAD062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  <w:jc w:val="center"/>
        </w:trPr>
        <w:tc>
          <w:tcPr>
            <w:tcW w:w="1011" w:type="pct"/>
            <w:noWrap/>
            <w:vAlign w:val="center"/>
          </w:tcPr>
          <w:p w14:paraId="6B3BE608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Depression</w:t>
            </w:r>
          </w:p>
        </w:tc>
        <w:tc>
          <w:tcPr>
            <w:tcW w:w="324" w:type="pct"/>
            <w:noWrap/>
          </w:tcPr>
          <w:p w14:paraId="2607F2B0">
            <w:pPr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sz w:val="22"/>
              </w:rPr>
              <w:t>0.302</w:t>
            </w:r>
          </w:p>
        </w:tc>
        <w:tc>
          <w:tcPr>
            <w:tcW w:w="324" w:type="pct"/>
            <w:noWrap/>
          </w:tcPr>
          <w:p w14:paraId="3B83DC3D">
            <w:pPr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sz w:val="22"/>
              </w:rPr>
              <w:t>0.063</w:t>
            </w:r>
          </w:p>
        </w:tc>
        <w:tc>
          <w:tcPr>
            <w:tcW w:w="356" w:type="pct"/>
            <w:noWrap/>
          </w:tcPr>
          <w:p w14:paraId="2EC24DCB">
            <w:pPr>
              <w:jc w:val="center"/>
              <w:rPr>
                <w:rFonts w:eastAsia="宋体"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0.</w:t>
            </w:r>
            <w:r>
              <w:rPr>
                <w:rFonts w:eastAsia="宋体" w:cs="Times New Roman"/>
                <w:color w:val="000000"/>
                <w:sz w:val="22"/>
              </w:rPr>
              <w:t>262</w:t>
            </w:r>
          </w:p>
        </w:tc>
        <w:tc>
          <w:tcPr>
            <w:tcW w:w="326" w:type="pct"/>
          </w:tcPr>
          <w:p w14:paraId="6C40B340">
            <w:pPr>
              <w:jc w:val="center"/>
              <w:rPr>
                <w:rFonts w:cs="Times New Roman" w:eastAsiaTheme="minorEastAsia"/>
                <w:color w:val="000000"/>
                <w:sz w:val="22"/>
              </w:rPr>
            </w:pPr>
            <w:r>
              <w:rPr>
                <w:rFonts w:cs="Times New Roman" w:eastAsiaTheme="minorEastAsia"/>
                <w:color w:val="000000"/>
                <w:sz w:val="22"/>
              </w:rPr>
              <w:t>0.510</w:t>
            </w:r>
          </w:p>
        </w:tc>
        <w:tc>
          <w:tcPr>
            <w:tcW w:w="324" w:type="pct"/>
            <w:noWrap/>
          </w:tcPr>
          <w:p w14:paraId="1320B205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24" w:type="pct"/>
            <w:noWrap/>
          </w:tcPr>
          <w:p w14:paraId="3A0854A7">
            <w:pPr>
              <w:jc w:val="center"/>
              <w:rPr>
                <w:rFonts w:cs="Times New Roman" w:eastAsiaTheme="minorEastAsia"/>
                <w:color w:val="000000"/>
                <w:sz w:val="22"/>
              </w:rPr>
            </w:pPr>
          </w:p>
        </w:tc>
        <w:tc>
          <w:tcPr>
            <w:tcW w:w="356" w:type="pct"/>
            <w:noWrap/>
          </w:tcPr>
          <w:p w14:paraId="0DC20B36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26" w:type="pct"/>
          </w:tcPr>
          <w:p w14:paraId="5C4FDA9F">
            <w:pPr>
              <w:widowControl/>
              <w:jc w:val="center"/>
              <w:textAlignment w:val="center"/>
              <w:rPr>
                <w:rFonts w:cs="Times New Roman"/>
                <w:sz w:val="22"/>
              </w:rPr>
            </w:pPr>
          </w:p>
        </w:tc>
        <w:tc>
          <w:tcPr>
            <w:tcW w:w="324" w:type="pct"/>
            <w:noWrap/>
          </w:tcPr>
          <w:p w14:paraId="1DABC630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sz w:val="22"/>
              </w:rPr>
              <w:t>0.215</w:t>
            </w:r>
          </w:p>
        </w:tc>
        <w:tc>
          <w:tcPr>
            <w:tcW w:w="324" w:type="pct"/>
            <w:noWrap/>
          </w:tcPr>
          <w:p w14:paraId="4BD71FC7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sz w:val="22"/>
              </w:rPr>
              <w:t>0.066</w:t>
            </w:r>
          </w:p>
        </w:tc>
        <w:tc>
          <w:tcPr>
            <w:tcW w:w="356" w:type="pct"/>
            <w:noWrap/>
          </w:tcPr>
          <w:p w14:paraId="65E0B7D5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0.147</w:t>
            </w:r>
          </w:p>
        </w:tc>
        <w:tc>
          <w:tcPr>
            <w:tcW w:w="326" w:type="pct"/>
          </w:tcPr>
          <w:p w14:paraId="52317A31">
            <w:pPr>
              <w:widowControl/>
              <w:jc w:val="center"/>
              <w:textAlignment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0.404</w:t>
            </w:r>
          </w:p>
        </w:tc>
      </w:tr>
      <w:tr w14:paraId="295D4B7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11" w:type="pct"/>
            <w:noWrap/>
            <w:vAlign w:val="center"/>
          </w:tcPr>
          <w:p w14:paraId="4F71D541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Anxiety</w:t>
            </w:r>
          </w:p>
        </w:tc>
        <w:tc>
          <w:tcPr>
            <w:tcW w:w="324" w:type="pct"/>
            <w:noWrap/>
          </w:tcPr>
          <w:p w14:paraId="2E4B2951">
            <w:pPr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24" w:type="pct"/>
            <w:noWrap/>
          </w:tcPr>
          <w:p w14:paraId="54ABC25E">
            <w:pPr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56" w:type="pct"/>
            <w:noWrap/>
          </w:tcPr>
          <w:p w14:paraId="26373236">
            <w:pPr>
              <w:jc w:val="center"/>
              <w:rPr>
                <w:rFonts w:cs="Times New Roman"/>
                <w:color w:val="000000"/>
                <w:sz w:val="22"/>
              </w:rPr>
            </w:pPr>
          </w:p>
        </w:tc>
        <w:tc>
          <w:tcPr>
            <w:tcW w:w="326" w:type="pct"/>
          </w:tcPr>
          <w:p w14:paraId="1A7D9B4D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324" w:type="pct"/>
            <w:noWrap/>
          </w:tcPr>
          <w:p w14:paraId="46966EB0">
            <w:pPr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sz w:val="22"/>
              </w:rPr>
              <w:t>0.328</w:t>
            </w:r>
          </w:p>
        </w:tc>
        <w:tc>
          <w:tcPr>
            <w:tcW w:w="324" w:type="pct"/>
            <w:noWrap/>
          </w:tcPr>
          <w:p w14:paraId="48A917FF">
            <w:pPr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sz w:val="22"/>
              </w:rPr>
              <w:t>0.056</w:t>
            </w:r>
          </w:p>
        </w:tc>
        <w:tc>
          <w:tcPr>
            <w:tcW w:w="356" w:type="pct"/>
            <w:noWrap/>
          </w:tcPr>
          <w:p w14:paraId="15F8FC71">
            <w:pPr>
              <w:jc w:val="center"/>
              <w:rPr>
                <w:rFonts w:cs="Times New Roman" w:eastAsiaTheme="minorEastAsia"/>
                <w:color w:val="000000"/>
                <w:sz w:val="22"/>
              </w:rPr>
            </w:pPr>
            <w:r>
              <w:rPr>
                <w:rFonts w:cs="Times New Roman" w:eastAsiaTheme="minorEastAsia"/>
                <w:color w:val="000000"/>
                <w:sz w:val="22"/>
              </w:rPr>
              <w:t>0.253</w:t>
            </w:r>
          </w:p>
        </w:tc>
        <w:tc>
          <w:tcPr>
            <w:tcW w:w="326" w:type="pct"/>
          </w:tcPr>
          <w:p w14:paraId="3E95F3E9">
            <w:pPr>
              <w:jc w:val="center"/>
              <w:rPr>
                <w:rFonts w:cs="Times New Roman" w:eastAsiaTheme="minorEastAsia"/>
                <w:sz w:val="22"/>
              </w:rPr>
            </w:pPr>
            <w:r>
              <w:rPr>
                <w:rFonts w:cs="Times New Roman" w:eastAsiaTheme="minorEastAsia"/>
                <w:sz w:val="22"/>
              </w:rPr>
              <w:t>0.472</w:t>
            </w:r>
          </w:p>
        </w:tc>
        <w:tc>
          <w:tcPr>
            <w:tcW w:w="324" w:type="pct"/>
            <w:noWrap/>
          </w:tcPr>
          <w:p w14:paraId="0631DAD8">
            <w:pPr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sz w:val="22"/>
              </w:rPr>
              <w:t>0.250</w:t>
            </w:r>
          </w:p>
        </w:tc>
        <w:tc>
          <w:tcPr>
            <w:tcW w:w="324" w:type="pct"/>
            <w:noWrap/>
          </w:tcPr>
          <w:p w14:paraId="32274EE2">
            <w:pPr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sz w:val="22"/>
              </w:rPr>
              <w:t>0.058</w:t>
            </w:r>
          </w:p>
        </w:tc>
        <w:tc>
          <w:tcPr>
            <w:tcW w:w="356" w:type="pct"/>
            <w:noWrap/>
          </w:tcPr>
          <w:p w14:paraId="263C1B7C">
            <w:pPr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0.161</w:t>
            </w:r>
          </w:p>
        </w:tc>
        <w:tc>
          <w:tcPr>
            <w:tcW w:w="326" w:type="pct"/>
          </w:tcPr>
          <w:p w14:paraId="394D3100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0.390</w:t>
            </w:r>
          </w:p>
        </w:tc>
      </w:tr>
      <w:tr w14:paraId="155879E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11" w:type="pct"/>
            <w:noWrap/>
            <w:vAlign w:val="center"/>
          </w:tcPr>
          <w:p w14:paraId="1B7FB696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Anger</w:t>
            </w:r>
          </w:p>
        </w:tc>
        <w:tc>
          <w:tcPr>
            <w:tcW w:w="324" w:type="pct"/>
            <w:noWrap/>
          </w:tcPr>
          <w:p w14:paraId="21025BB0">
            <w:pPr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sz w:val="22"/>
              </w:rPr>
              <w:t>0.436</w:t>
            </w:r>
          </w:p>
        </w:tc>
        <w:tc>
          <w:tcPr>
            <w:tcW w:w="324" w:type="pct"/>
            <w:noWrap/>
          </w:tcPr>
          <w:p w14:paraId="783C9D9B">
            <w:pPr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sz w:val="22"/>
              </w:rPr>
              <w:t>0.049</w:t>
            </w:r>
          </w:p>
        </w:tc>
        <w:tc>
          <w:tcPr>
            <w:tcW w:w="356" w:type="pct"/>
            <w:noWrap/>
          </w:tcPr>
          <w:p w14:paraId="5C21142E">
            <w:pPr>
              <w:jc w:val="center"/>
              <w:rPr>
                <w:rFonts w:cs="Times New Roman" w:eastAsiaTheme="minorEastAsia"/>
                <w:color w:val="000000"/>
                <w:sz w:val="22"/>
              </w:rPr>
            </w:pPr>
            <w:r>
              <w:rPr>
                <w:rFonts w:cs="Times New Roman" w:eastAsiaTheme="minorEastAsia"/>
                <w:color w:val="000000"/>
                <w:sz w:val="22"/>
              </w:rPr>
              <w:t>0.338</w:t>
            </w:r>
          </w:p>
        </w:tc>
        <w:tc>
          <w:tcPr>
            <w:tcW w:w="326" w:type="pct"/>
          </w:tcPr>
          <w:p w14:paraId="1E8CA7BA">
            <w:pPr>
              <w:jc w:val="center"/>
              <w:rPr>
                <w:rFonts w:cs="Times New Roman" w:eastAsiaTheme="minorEastAsia"/>
                <w:sz w:val="22"/>
              </w:rPr>
            </w:pPr>
            <w:r>
              <w:rPr>
                <w:rFonts w:cs="Times New Roman" w:eastAsiaTheme="minorEastAsia"/>
                <w:sz w:val="22"/>
              </w:rPr>
              <w:t>0.530</w:t>
            </w:r>
          </w:p>
        </w:tc>
        <w:tc>
          <w:tcPr>
            <w:tcW w:w="324" w:type="pct"/>
            <w:noWrap/>
          </w:tcPr>
          <w:p w14:paraId="41C86BE3">
            <w:pPr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sz w:val="22"/>
              </w:rPr>
              <w:t>0.412</w:t>
            </w:r>
          </w:p>
        </w:tc>
        <w:tc>
          <w:tcPr>
            <w:tcW w:w="324" w:type="pct"/>
            <w:noWrap/>
          </w:tcPr>
          <w:p w14:paraId="7619E4E4">
            <w:pPr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sz w:val="22"/>
              </w:rPr>
              <w:t>0.050</w:t>
            </w:r>
          </w:p>
        </w:tc>
        <w:tc>
          <w:tcPr>
            <w:tcW w:w="356" w:type="pct"/>
            <w:noWrap/>
          </w:tcPr>
          <w:p w14:paraId="48897732">
            <w:pPr>
              <w:jc w:val="center"/>
              <w:rPr>
                <w:rFonts w:cs="Times New Roman" w:eastAsiaTheme="minorEastAsia"/>
                <w:color w:val="000000"/>
                <w:sz w:val="22"/>
              </w:rPr>
            </w:pPr>
            <w:r>
              <w:rPr>
                <w:rFonts w:cs="Times New Roman" w:eastAsiaTheme="minorEastAsia"/>
                <w:color w:val="000000"/>
                <w:sz w:val="22"/>
              </w:rPr>
              <w:t>0.312</w:t>
            </w:r>
          </w:p>
        </w:tc>
        <w:tc>
          <w:tcPr>
            <w:tcW w:w="326" w:type="pct"/>
          </w:tcPr>
          <w:p w14:paraId="4FFEBCD0">
            <w:pPr>
              <w:jc w:val="center"/>
              <w:rPr>
                <w:rFonts w:cs="Times New Roman" w:eastAsiaTheme="minorEastAsia"/>
                <w:sz w:val="22"/>
              </w:rPr>
            </w:pPr>
            <w:r>
              <w:rPr>
                <w:rFonts w:cs="Times New Roman" w:eastAsiaTheme="minorEastAsia"/>
                <w:sz w:val="22"/>
              </w:rPr>
              <w:t>0.508</w:t>
            </w:r>
          </w:p>
        </w:tc>
        <w:tc>
          <w:tcPr>
            <w:tcW w:w="324" w:type="pct"/>
            <w:noWrap/>
          </w:tcPr>
          <w:p w14:paraId="3162EB98">
            <w:pPr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sz w:val="22"/>
              </w:rPr>
              <w:t>0.333</w:t>
            </w:r>
          </w:p>
        </w:tc>
        <w:tc>
          <w:tcPr>
            <w:tcW w:w="324" w:type="pct"/>
            <w:noWrap/>
          </w:tcPr>
          <w:p w14:paraId="0BC032DB">
            <w:pPr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sz w:val="22"/>
              </w:rPr>
              <w:t>0.052</w:t>
            </w:r>
          </w:p>
        </w:tc>
        <w:tc>
          <w:tcPr>
            <w:tcW w:w="356" w:type="pct"/>
            <w:noWrap/>
          </w:tcPr>
          <w:p w14:paraId="06A9F345">
            <w:pPr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sz w:val="22"/>
              </w:rPr>
              <w:t>0.229</w:t>
            </w:r>
          </w:p>
        </w:tc>
        <w:tc>
          <w:tcPr>
            <w:tcW w:w="326" w:type="pct"/>
          </w:tcPr>
          <w:p w14:paraId="7D655798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0.434</w:t>
            </w:r>
          </w:p>
        </w:tc>
      </w:tr>
      <w:tr w14:paraId="246B6B3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11" w:type="pct"/>
            <w:noWrap/>
            <w:vAlign w:val="center"/>
          </w:tcPr>
          <w:p w14:paraId="11A73632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R</w:t>
            </w:r>
            <w:r>
              <w:rPr>
                <w:rFonts w:cs="Times New Roman"/>
                <w:color w:val="000000"/>
                <w:kern w:val="0"/>
                <w:sz w:val="22"/>
                <w:vertAlign w:val="superscript"/>
                <w:lang w:bidi="ar"/>
              </w:rPr>
              <w:t>2</w:t>
            </w:r>
          </w:p>
        </w:tc>
        <w:tc>
          <w:tcPr>
            <w:tcW w:w="1330" w:type="pct"/>
            <w:gridSpan w:val="4"/>
            <w:noWrap/>
          </w:tcPr>
          <w:p w14:paraId="30D4E1B1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sz w:val="22"/>
              </w:rPr>
              <w:t>0.532</w:t>
            </w:r>
          </w:p>
        </w:tc>
        <w:tc>
          <w:tcPr>
            <w:tcW w:w="1330" w:type="pct"/>
            <w:gridSpan w:val="4"/>
            <w:noWrap/>
          </w:tcPr>
          <w:p w14:paraId="735AEF8C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sz w:val="22"/>
              </w:rPr>
              <w:t>0.538</w:t>
            </w:r>
          </w:p>
        </w:tc>
        <w:tc>
          <w:tcPr>
            <w:tcW w:w="1330" w:type="pct"/>
            <w:gridSpan w:val="4"/>
            <w:noWrap/>
          </w:tcPr>
          <w:p w14:paraId="6D9922FC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sz w:val="22"/>
              </w:rPr>
              <w:t>0.562</w:t>
            </w:r>
          </w:p>
        </w:tc>
      </w:tr>
      <w:tr w14:paraId="02E0F7B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11" w:type="pct"/>
            <w:noWrap/>
            <w:vAlign w:val="center"/>
          </w:tcPr>
          <w:p w14:paraId="523D306F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Adjust R</w:t>
            </w:r>
            <w:r>
              <w:rPr>
                <w:rFonts w:cs="Times New Roman"/>
                <w:color w:val="000000"/>
                <w:kern w:val="0"/>
                <w:sz w:val="22"/>
                <w:vertAlign w:val="superscript"/>
                <w:lang w:bidi="ar"/>
              </w:rPr>
              <w:t>2</w:t>
            </w:r>
          </w:p>
        </w:tc>
        <w:tc>
          <w:tcPr>
            <w:tcW w:w="1330" w:type="pct"/>
            <w:gridSpan w:val="4"/>
            <w:noWrap/>
          </w:tcPr>
          <w:p w14:paraId="38677E21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sz w:val="22"/>
              </w:rPr>
              <w:t>0.526</w:t>
            </w:r>
          </w:p>
        </w:tc>
        <w:tc>
          <w:tcPr>
            <w:tcW w:w="1330" w:type="pct"/>
            <w:gridSpan w:val="4"/>
            <w:noWrap/>
          </w:tcPr>
          <w:p w14:paraId="34CBE329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sz w:val="22"/>
              </w:rPr>
              <w:t>0.533</w:t>
            </w:r>
          </w:p>
        </w:tc>
        <w:tc>
          <w:tcPr>
            <w:tcW w:w="1330" w:type="pct"/>
            <w:gridSpan w:val="4"/>
            <w:noWrap/>
          </w:tcPr>
          <w:p w14:paraId="20A29939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sz w:val="22"/>
              </w:rPr>
              <w:t>0.555</w:t>
            </w:r>
          </w:p>
        </w:tc>
      </w:tr>
      <w:tr w14:paraId="06694B8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11" w:type="pct"/>
            <w:noWrap/>
            <w:vAlign w:val="center"/>
          </w:tcPr>
          <w:p w14:paraId="05C5E890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F</w:t>
            </w:r>
          </w:p>
        </w:tc>
        <w:tc>
          <w:tcPr>
            <w:tcW w:w="1330" w:type="pct"/>
            <w:gridSpan w:val="4"/>
            <w:noWrap/>
          </w:tcPr>
          <w:p w14:paraId="753D8519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sz w:val="22"/>
              </w:rPr>
              <w:t>94.033</w:t>
            </w:r>
            <w:r>
              <w:rPr>
                <w:rFonts w:cs="Times New Roman"/>
                <w:sz w:val="22"/>
                <w:vertAlign w:val="superscript"/>
              </w:rPr>
              <w:t>***</w:t>
            </w:r>
          </w:p>
        </w:tc>
        <w:tc>
          <w:tcPr>
            <w:tcW w:w="1330" w:type="pct"/>
            <w:gridSpan w:val="4"/>
            <w:noWrap/>
          </w:tcPr>
          <w:p w14:paraId="79BC35A7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sz w:val="22"/>
              </w:rPr>
              <w:t>96.464</w:t>
            </w:r>
            <w:r>
              <w:rPr>
                <w:rFonts w:cs="Times New Roman"/>
                <w:sz w:val="22"/>
                <w:vertAlign w:val="superscript"/>
              </w:rPr>
              <w:t>***</w:t>
            </w:r>
          </w:p>
        </w:tc>
        <w:tc>
          <w:tcPr>
            <w:tcW w:w="1330" w:type="pct"/>
            <w:gridSpan w:val="4"/>
            <w:noWrap/>
          </w:tcPr>
          <w:p w14:paraId="7BECDCCA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sz w:val="22"/>
              </w:rPr>
              <w:t>84.578</w:t>
            </w:r>
            <w:r>
              <w:rPr>
                <w:rFonts w:cs="Times New Roman"/>
                <w:sz w:val="22"/>
                <w:vertAlign w:val="superscript"/>
              </w:rPr>
              <w:t>***</w:t>
            </w:r>
          </w:p>
        </w:tc>
      </w:tr>
      <w:tr w14:paraId="7C7B8BC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1011" w:type="pct"/>
            <w:noWrap/>
            <w:vAlign w:val="center"/>
          </w:tcPr>
          <w:p w14:paraId="524E924D">
            <w:pPr>
              <w:widowControl/>
              <w:jc w:val="center"/>
              <w:textAlignment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lang w:bidi="ar"/>
              </w:rPr>
              <w:t>VIF max</w:t>
            </w:r>
          </w:p>
        </w:tc>
        <w:tc>
          <w:tcPr>
            <w:tcW w:w="1330" w:type="pct"/>
            <w:gridSpan w:val="4"/>
            <w:noWrap/>
          </w:tcPr>
          <w:p w14:paraId="71F7B4F1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sz w:val="22"/>
              </w:rPr>
              <w:t>1.725</w:t>
            </w:r>
          </w:p>
        </w:tc>
        <w:tc>
          <w:tcPr>
            <w:tcW w:w="1330" w:type="pct"/>
            <w:gridSpan w:val="4"/>
            <w:noWrap/>
          </w:tcPr>
          <w:p w14:paraId="7EABFABD">
            <w:pPr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sz w:val="22"/>
              </w:rPr>
              <w:t>1.824</w:t>
            </w:r>
          </w:p>
        </w:tc>
        <w:tc>
          <w:tcPr>
            <w:tcW w:w="1330" w:type="pct"/>
            <w:gridSpan w:val="4"/>
            <w:noWrap/>
          </w:tcPr>
          <w:p w14:paraId="47DA25D0">
            <w:pPr>
              <w:keepNext/>
              <w:ind w:firstLine="440"/>
              <w:jc w:val="center"/>
              <w:rPr>
                <w:rFonts w:cs="Times New Roman"/>
                <w:color w:val="000000"/>
                <w:sz w:val="22"/>
              </w:rPr>
            </w:pPr>
            <w:r>
              <w:rPr>
                <w:rFonts w:cs="Times New Roman"/>
                <w:sz w:val="22"/>
              </w:rPr>
              <w:t>2.089</w:t>
            </w:r>
          </w:p>
        </w:tc>
      </w:tr>
    </w:tbl>
    <w:p w14:paraId="4EC6BC87">
      <w:pPr>
        <w:pStyle w:val="43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Abbreviations: Standard β, standardized regression coefficient; SE, standard error; t, t statistics.</w:t>
      </w:r>
    </w:p>
    <w:p w14:paraId="0D0432F8">
      <w:pPr>
        <w:pStyle w:val="43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  <w:vertAlign w:val="superscript"/>
        </w:rPr>
        <w:t>***</w:t>
      </w:r>
      <w:r>
        <w:rPr>
          <w:rFonts w:cs="Times New Roman"/>
          <w:sz w:val="22"/>
          <w:szCs w:val="22"/>
        </w:rPr>
        <w:t>P&lt;0.001.</w:t>
      </w:r>
    </w:p>
    <w:p w14:paraId="1FDCBA29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br w:type="page"/>
      </w:r>
    </w:p>
    <w:p w14:paraId="263E47A2">
      <w:pPr>
        <w:pStyle w:val="41"/>
        <w:rPr>
          <w:szCs w:val="22"/>
        </w:rPr>
      </w:pPr>
      <w:r>
        <w:rPr>
          <w:sz w:val="22"/>
          <w:szCs w:val="22"/>
          <w:highlight w:val="none"/>
        </w:rPr>
        <w:t>Appendix Table.</w:t>
      </w:r>
      <w:r>
        <w:rPr>
          <w:rFonts w:hint="eastAsia"/>
          <w:sz w:val="22"/>
          <w:szCs w:val="22"/>
          <w:highlight w:val="none"/>
          <w:lang w:val="en-US" w:eastAsia="zh-CN"/>
        </w:rPr>
        <w:t>10</w:t>
      </w:r>
      <w:r>
        <w:rPr>
          <w:szCs w:val="22"/>
        </w:rPr>
        <w:t xml:space="preserve"> Model Fitting Indicators</w:t>
      </w:r>
    </w:p>
    <w:tbl>
      <w:tblPr>
        <w:tblStyle w:val="18"/>
        <w:tblW w:w="4998" w:type="pct"/>
        <w:tblInd w:w="0" w:type="dxa"/>
        <w:tblBorders>
          <w:top w:val="single" w:color="auto" w:sz="12" w:space="0"/>
          <w:left w:val="none" w:color="auto" w:sz="6" w:space="0"/>
          <w:bottom w:val="single" w:color="auto" w:sz="12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76"/>
        <w:gridCol w:w="1646"/>
        <w:gridCol w:w="1646"/>
        <w:gridCol w:w="1646"/>
        <w:gridCol w:w="1646"/>
        <w:gridCol w:w="1646"/>
        <w:gridCol w:w="2258"/>
      </w:tblGrid>
      <w:tr w14:paraId="7C4D303F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99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3E4EE95E">
            <w:pPr>
              <w:widowControl/>
              <w:spacing w:line="240" w:lineRule="auto"/>
              <w:jc w:val="center"/>
              <w:textAlignment w:val="center"/>
              <w:rPr>
                <w:rFonts w:hint="eastAsia" w:ascii="宋体" w:hAnsi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Index</w:t>
            </w:r>
          </w:p>
        </w:tc>
        <w:tc>
          <w:tcPr>
            <w:tcW w:w="565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745B9AFB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χ²/df</w:t>
            </w:r>
          </w:p>
        </w:tc>
        <w:tc>
          <w:tcPr>
            <w:tcW w:w="565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7955753C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GFI</w:t>
            </w:r>
          </w:p>
        </w:tc>
        <w:tc>
          <w:tcPr>
            <w:tcW w:w="565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5E7F67EB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IFI</w:t>
            </w:r>
          </w:p>
        </w:tc>
        <w:tc>
          <w:tcPr>
            <w:tcW w:w="565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58C29C94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TLI</w:t>
            </w:r>
          </w:p>
        </w:tc>
        <w:tc>
          <w:tcPr>
            <w:tcW w:w="565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3CFDBD6C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CFI</w:t>
            </w:r>
          </w:p>
        </w:tc>
        <w:tc>
          <w:tcPr>
            <w:tcW w:w="775" w:type="pc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6D58A209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i/>
                <w:iCs/>
                <w:color w:val="000000"/>
                <w:sz w:val="22"/>
                <w:szCs w:val="22"/>
              </w:rPr>
            </w:pPr>
            <w:r>
              <w:rPr>
                <w:rFonts w:cs="Times New Roman"/>
                <w:i/>
                <w:iCs/>
                <w:color w:val="000000"/>
                <w:kern w:val="0"/>
                <w:sz w:val="22"/>
                <w:szCs w:val="22"/>
                <w:lang w:bidi="ar"/>
              </w:rPr>
              <w:t>RMSEA</w:t>
            </w:r>
          </w:p>
        </w:tc>
      </w:tr>
      <w:tr w14:paraId="2D91625F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99" w:type="pc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3840E031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Standardized</w:t>
            </w:r>
          </w:p>
        </w:tc>
        <w:tc>
          <w:tcPr>
            <w:tcW w:w="565" w:type="pc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2BE582A8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&lt;3</w:t>
            </w:r>
          </w:p>
        </w:tc>
        <w:tc>
          <w:tcPr>
            <w:tcW w:w="565" w:type="pc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1ED22C1E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&gt;0.900</w:t>
            </w:r>
          </w:p>
        </w:tc>
        <w:tc>
          <w:tcPr>
            <w:tcW w:w="565" w:type="pc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7FF34081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&gt;0.900</w:t>
            </w:r>
          </w:p>
        </w:tc>
        <w:tc>
          <w:tcPr>
            <w:tcW w:w="565" w:type="pc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31FE8B40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&gt;0.900</w:t>
            </w:r>
          </w:p>
        </w:tc>
        <w:tc>
          <w:tcPr>
            <w:tcW w:w="565" w:type="pc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0D30EFCB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&gt;0.900</w:t>
            </w:r>
          </w:p>
        </w:tc>
        <w:tc>
          <w:tcPr>
            <w:tcW w:w="775" w:type="pct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 w14:paraId="296BF48C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&lt;0.080</w:t>
            </w:r>
          </w:p>
        </w:tc>
      </w:tr>
      <w:tr w14:paraId="1B763540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7A33D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Model 3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BE3500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1.5</w:t>
            </w: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09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412AB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0.972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4D29DF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0.97</w:t>
            </w: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4C449A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0.9</w:t>
            </w: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66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093B2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0.9</w:t>
            </w: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78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5F0602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0.0</w:t>
            </w: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39</w:t>
            </w:r>
          </w:p>
        </w:tc>
      </w:tr>
      <w:tr w14:paraId="3BD66454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58668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Model 4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62196D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1.</w:t>
            </w: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530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7635AC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0.971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F607D6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0.97</w:t>
            </w: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77C6D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0.9</w:t>
            </w: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65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D39B8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0.9</w:t>
            </w: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77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BEC55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0.0</w:t>
            </w: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72</w:t>
            </w:r>
          </w:p>
        </w:tc>
      </w:tr>
      <w:tr w14:paraId="2253A95B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3C734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Model 5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8DE3D2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sz w:val="22"/>
                <w:szCs w:val="22"/>
                <w:lang w:bidi="ar"/>
              </w:rPr>
              <w:t>1.</w:t>
            </w:r>
            <w:r>
              <w:rPr>
                <w:rFonts w:hint="eastAsia" w:cs="Times New Roman"/>
                <w:color w:val="000000"/>
                <w:sz w:val="22"/>
                <w:szCs w:val="22"/>
                <w:lang w:bidi="ar"/>
              </w:rPr>
              <w:t>526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699F2A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0.972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0C1115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0.97</w:t>
            </w: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8322B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0.9</w:t>
            </w: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65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A93F70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0.9</w:t>
            </w: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77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F37EC9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0.04</w:t>
            </w: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0</w:t>
            </w:r>
          </w:p>
        </w:tc>
      </w:tr>
      <w:tr w14:paraId="6CE2529E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94D4B5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Model 6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11CFD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1.</w:t>
            </w: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433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B1EBDA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0.972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1F125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0.9</w:t>
            </w: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81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7D084F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0.9</w:t>
            </w: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71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49FCF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0.9</w:t>
            </w: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80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638B43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0.0</w:t>
            </w: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</w:tr>
      <w:tr w14:paraId="6BFA5330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8869F7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Model 7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55F83B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1.</w:t>
            </w: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453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0BE8E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0.972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B4699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0.9</w:t>
            </w: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80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01C79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0.9</w:t>
            </w: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70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210CF9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0.9</w:t>
            </w: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79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FB7D15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sz w:val="22"/>
                <w:szCs w:val="22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0.0</w:t>
            </w: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37</w:t>
            </w:r>
          </w:p>
        </w:tc>
      </w:tr>
      <w:tr w14:paraId="368563E5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9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5639FE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Model 8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BB24B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1.</w:t>
            </w: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480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F3CC2D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0.971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ECA79A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0.97</w:t>
            </w: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E67CD6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0.9</w:t>
            </w: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68</w:t>
            </w: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FF8EF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0.97</w:t>
            </w: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77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D9E79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0.03</w:t>
            </w: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</w:tr>
      <w:tr w14:paraId="208967EF">
        <w:tblPrEx>
          <w:tblBorders>
            <w:top w:val="single" w:color="auto" w:sz="12" w:space="0"/>
            <w:left w:val="none" w:color="auto" w:sz="6" w:space="0"/>
            <w:bottom w:val="single" w:color="auto" w:sz="12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99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6561D29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Model 9</w:t>
            </w:r>
          </w:p>
        </w:tc>
        <w:tc>
          <w:tcPr>
            <w:tcW w:w="565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0A986FD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1.</w:t>
            </w: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547</w:t>
            </w:r>
          </w:p>
        </w:tc>
        <w:tc>
          <w:tcPr>
            <w:tcW w:w="565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2AC4A44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0.968</w:t>
            </w:r>
          </w:p>
        </w:tc>
        <w:tc>
          <w:tcPr>
            <w:tcW w:w="565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6A9C894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0.97</w:t>
            </w: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565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7A80A03E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0.9</w:t>
            </w: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64</w:t>
            </w:r>
          </w:p>
        </w:tc>
        <w:tc>
          <w:tcPr>
            <w:tcW w:w="565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390597E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0.9</w:t>
            </w: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73</w:t>
            </w:r>
          </w:p>
        </w:tc>
        <w:tc>
          <w:tcPr>
            <w:tcW w:w="775" w:type="pct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3C61110">
            <w:pPr>
              <w:widowControl/>
              <w:spacing w:line="240" w:lineRule="auto"/>
              <w:jc w:val="center"/>
              <w:textAlignment w:val="center"/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cs="Times New Roman"/>
                <w:color w:val="000000"/>
                <w:kern w:val="0"/>
                <w:sz w:val="22"/>
                <w:szCs w:val="22"/>
                <w:lang w:bidi="ar"/>
              </w:rPr>
              <w:t>0.0</w:t>
            </w:r>
            <w:r>
              <w:rPr>
                <w:rFonts w:hint="eastAsia" w:cs="Times New Roman"/>
                <w:color w:val="000000"/>
                <w:kern w:val="0"/>
                <w:sz w:val="22"/>
                <w:szCs w:val="22"/>
                <w:lang w:bidi="ar"/>
              </w:rPr>
              <w:t>40</w:t>
            </w:r>
          </w:p>
        </w:tc>
      </w:tr>
    </w:tbl>
    <w:p w14:paraId="5264FC7D">
      <w:pPr>
        <w:pStyle w:val="43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Note: χ²/df, chi-square/degree of freedom; GFI, goodness of fit index; IFI, Incremental fit index; TLI, tucker-lewis index; CFI, comparative fit index; RMSEA, root mean square error of approximation.</w:t>
      </w:r>
    </w:p>
    <w:p w14:paraId="27E94E5F">
      <w:pPr>
        <w:pStyle w:val="43"/>
        <w:rPr>
          <w:rFonts w:cs="Times New Roman"/>
          <w:sz w:val="22"/>
          <w:szCs w:val="22"/>
        </w:rPr>
      </w:pPr>
    </w:p>
    <w:p w14:paraId="2437E5E9">
      <w:pPr>
        <w:pStyle w:val="43"/>
      </w:pPr>
    </w:p>
    <w:p w14:paraId="4C549813">
      <w:pPr>
        <w:pStyle w:val="43"/>
      </w:pPr>
    </w:p>
    <w:p w14:paraId="222F1F7C">
      <w:pPr>
        <w:pStyle w:val="43"/>
      </w:pPr>
    </w:p>
    <w:p w14:paraId="63153565">
      <w:pPr>
        <w:pStyle w:val="43"/>
      </w:pPr>
    </w:p>
    <w:sectPr>
      <w:pgSz w:w="16838" w:h="23811"/>
      <w:pgMar w:top="1418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FmZmNhZWI1NjE2MzU2NGVlN2U2YzU5ZDExN2M0MTgifQ=="/>
  </w:docVars>
  <w:rsids>
    <w:rsidRoot w:val="00A81388"/>
    <w:rsid w:val="0001720E"/>
    <w:rsid w:val="000402B3"/>
    <w:rsid w:val="00085443"/>
    <w:rsid w:val="000B1156"/>
    <w:rsid w:val="000D20BF"/>
    <w:rsid w:val="0012173E"/>
    <w:rsid w:val="00152296"/>
    <w:rsid w:val="001876E1"/>
    <w:rsid w:val="001D6FF8"/>
    <w:rsid w:val="0020238A"/>
    <w:rsid w:val="002534DC"/>
    <w:rsid w:val="00273DC7"/>
    <w:rsid w:val="00275C45"/>
    <w:rsid w:val="002C71C3"/>
    <w:rsid w:val="002F3502"/>
    <w:rsid w:val="00305A3E"/>
    <w:rsid w:val="00315B18"/>
    <w:rsid w:val="00336034"/>
    <w:rsid w:val="003B7C61"/>
    <w:rsid w:val="00400C84"/>
    <w:rsid w:val="00443018"/>
    <w:rsid w:val="00446A7B"/>
    <w:rsid w:val="00492B3F"/>
    <w:rsid w:val="00505003"/>
    <w:rsid w:val="005320F3"/>
    <w:rsid w:val="005519E1"/>
    <w:rsid w:val="005731B8"/>
    <w:rsid w:val="00594AF3"/>
    <w:rsid w:val="005F1728"/>
    <w:rsid w:val="00625825"/>
    <w:rsid w:val="00627022"/>
    <w:rsid w:val="00647D8F"/>
    <w:rsid w:val="00652640"/>
    <w:rsid w:val="006A6697"/>
    <w:rsid w:val="006B2B7F"/>
    <w:rsid w:val="006E1772"/>
    <w:rsid w:val="006E49D3"/>
    <w:rsid w:val="007455E5"/>
    <w:rsid w:val="0076091C"/>
    <w:rsid w:val="007902B1"/>
    <w:rsid w:val="00845A48"/>
    <w:rsid w:val="008A1E2A"/>
    <w:rsid w:val="008B0721"/>
    <w:rsid w:val="008F45D3"/>
    <w:rsid w:val="00923EA3"/>
    <w:rsid w:val="00956B48"/>
    <w:rsid w:val="009C10EE"/>
    <w:rsid w:val="009C171F"/>
    <w:rsid w:val="00A00B61"/>
    <w:rsid w:val="00A13688"/>
    <w:rsid w:val="00A13B6F"/>
    <w:rsid w:val="00A81388"/>
    <w:rsid w:val="00A92CF2"/>
    <w:rsid w:val="00AF32D9"/>
    <w:rsid w:val="00B06464"/>
    <w:rsid w:val="00B41F30"/>
    <w:rsid w:val="00B8251D"/>
    <w:rsid w:val="00B96637"/>
    <w:rsid w:val="00BB1904"/>
    <w:rsid w:val="00C47369"/>
    <w:rsid w:val="00C7120A"/>
    <w:rsid w:val="00C81356"/>
    <w:rsid w:val="00C92820"/>
    <w:rsid w:val="00C9457D"/>
    <w:rsid w:val="00CD36A8"/>
    <w:rsid w:val="00D7113C"/>
    <w:rsid w:val="00D85CD8"/>
    <w:rsid w:val="00DC68E6"/>
    <w:rsid w:val="00DD290D"/>
    <w:rsid w:val="00DF3D8E"/>
    <w:rsid w:val="00DF585E"/>
    <w:rsid w:val="00E34209"/>
    <w:rsid w:val="00E9008B"/>
    <w:rsid w:val="00EA26B5"/>
    <w:rsid w:val="00ED7A86"/>
    <w:rsid w:val="00F015BB"/>
    <w:rsid w:val="00F45481"/>
    <w:rsid w:val="02C4662B"/>
    <w:rsid w:val="04CB0E3D"/>
    <w:rsid w:val="05C13DB9"/>
    <w:rsid w:val="064536B2"/>
    <w:rsid w:val="06F86E33"/>
    <w:rsid w:val="07013F3A"/>
    <w:rsid w:val="08C6173B"/>
    <w:rsid w:val="0BD717F4"/>
    <w:rsid w:val="0DCE4DB6"/>
    <w:rsid w:val="109A270B"/>
    <w:rsid w:val="10E5667A"/>
    <w:rsid w:val="11951E4E"/>
    <w:rsid w:val="1222745A"/>
    <w:rsid w:val="1711679D"/>
    <w:rsid w:val="1EBE38F6"/>
    <w:rsid w:val="1FF00B97"/>
    <w:rsid w:val="274517C9"/>
    <w:rsid w:val="3136195E"/>
    <w:rsid w:val="39CD1578"/>
    <w:rsid w:val="3F9E1DC5"/>
    <w:rsid w:val="40A04C05"/>
    <w:rsid w:val="4771702F"/>
    <w:rsid w:val="4A314103"/>
    <w:rsid w:val="4A897A9B"/>
    <w:rsid w:val="4E7E71EB"/>
    <w:rsid w:val="50756DD8"/>
    <w:rsid w:val="58A321B7"/>
    <w:rsid w:val="59BD6016"/>
    <w:rsid w:val="5F11022A"/>
    <w:rsid w:val="60926772"/>
    <w:rsid w:val="63576530"/>
    <w:rsid w:val="6B4A68D8"/>
    <w:rsid w:val="73D2750D"/>
    <w:rsid w:val="74A50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Times New Roman" w:cstheme="minorBidi"/>
      <w:kern w:val="2"/>
      <w:sz w:val="21"/>
      <w:szCs w:val="22"/>
      <w:lang w:val="en-US" w:eastAsia="zh-CN" w:bidi="ar-SA"/>
      <w14:ligatures w14:val="standardContextual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4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6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8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9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30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unhideWhenUsed/>
    <w:qFormat/>
    <w:uiPriority w:val="35"/>
    <w:rPr>
      <w:rFonts w:eastAsia="黑体" w:asciiTheme="majorHAnsi" w:hAnsiTheme="majorHAnsi" w:cstheme="majorBidi"/>
      <w:sz w:val="20"/>
      <w:szCs w:val="20"/>
    </w:rPr>
  </w:style>
  <w:style w:type="paragraph" w:styleId="12">
    <w:name w:val="annotation text"/>
    <w:basedOn w:val="1"/>
    <w:link w:val="49"/>
    <w:unhideWhenUsed/>
    <w:qFormat/>
    <w:uiPriority w:val="99"/>
    <w:pPr>
      <w:jc w:val="left"/>
    </w:pPr>
  </w:style>
  <w:style w:type="paragraph" w:styleId="13">
    <w:name w:val="footer"/>
    <w:basedOn w:val="1"/>
    <w:link w:val="4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4">
    <w:name w:val="header"/>
    <w:basedOn w:val="1"/>
    <w:link w:val="45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1"/>
    <w:next w:val="1"/>
    <w:link w:val="32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6">
    <w:name w:val="Title"/>
    <w:basedOn w:val="1"/>
    <w:next w:val="1"/>
    <w:link w:val="31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7">
    <w:name w:val="annotation subject"/>
    <w:basedOn w:val="12"/>
    <w:next w:val="12"/>
    <w:link w:val="50"/>
    <w:semiHidden/>
    <w:unhideWhenUsed/>
    <w:qFormat/>
    <w:uiPriority w:val="99"/>
    <w:rPr>
      <w:b/>
      <w:bCs/>
    </w:rPr>
  </w:style>
  <w:style w:type="table" w:styleId="19">
    <w:name w:val="Table Grid"/>
    <w:basedOn w:val="1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annotation reference"/>
    <w:basedOn w:val="20"/>
    <w:semiHidden/>
    <w:unhideWhenUsed/>
    <w:qFormat/>
    <w:uiPriority w:val="99"/>
    <w:rPr>
      <w:sz w:val="21"/>
      <w:szCs w:val="21"/>
    </w:rPr>
  </w:style>
  <w:style w:type="character" w:customStyle="1" w:styleId="22">
    <w:name w:val="标题 1 字符"/>
    <w:basedOn w:val="20"/>
    <w:link w:val="2"/>
    <w:qFormat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3">
    <w:name w:val="标题 2 字符"/>
    <w:basedOn w:val="20"/>
    <w:link w:val="3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4">
    <w:name w:val="标题 3 字符"/>
    <w:basedOn w:val="20"/>
    <w:link w:val="4"/>
    <w:semiHidden/>
    <w:qFormat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5">
    <w:name w:val="标题 4 字符"/>
    <w:basedOn w:val="20"/>
    <w:link w:val="5"/>
    <w:semiHidden/>
    <w:qFormat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6">
    <w:name w:val="标题 5 字符"/>
    <w:basedOn w:val="20"/>
    <w:link w:val="6"/>
    <w:semiHidden/>
    <w:qFormat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7">
    <w:name w:val="标题 6 字符"/>
    <w:basedOn w:val="20"/>
    <w:link w:val="7"/>
    <w:semiHidden/>
    <w:qFormat/>
    <w:uiPriority w:val="9"/>
    <w:rPr>
      <w:rFonts w:cstheme="majorBidi"/>
      <w:b/>
      <w:bCs/>
      <w:color w:val="2F5597" w:themeColor="accent1" w:themeShade="BF"/>
    </w:rPr>
  </w:style>
  <w:style w:type="character" w:customStyle="1" w:styleId="28">
    <w:name w:val="标题 7 字符"/>
    <w:basedOn w:val="20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8 字符"/>
    <w:basedOn w:val="20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9 字符"/>
    <w:basedOn w:val="20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1">
    <w:name w:val="标题 字符"/>
    <w:basedOn w:val="20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2">
    <w:name w:val="副标题 字符"/>
    <w:basedOn w:val="20"/>
    <w:link w:val="15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3">
    <w:name w:val="Quote"/>
    <w:basedOn w:val="1"/>
    <w:next w:val="1"/>
    <w:link w:val="34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4">
    <w:name w:val="引用 字符"/>
    <w:basedOn w:val="20"/>
    <w:link w:val="33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5">
    <w:name w:val="List Paragraph"/>
    <w:basedOn w:val="1"/>
    <w:qFormat/>
    <w:uiPriority w:val="34"/>
    <w:pPr>
      <w:ind w:left="720"/>
      <w:contextualSpacing/>
    </w:pPr>
  </w:style>
  <w:style w:type="character" w:customStyle="1" w:styleId="36">
    <w:name w:val="明显强调1"/>
    <w:basedOn w:val="20"/>
    <w:qFormat/>
    <w:uiPriority w:val="21"/>
    <w:rPr>
      <w:i/>
      <w:iCs/>
      <w:color w:val="2F5597" w:themeColor="accent1" w:themeShade="BF"/>
    </w:rPr>
  </w:style>
  <w:style w:type="paragraph" w:styleId="37">
    <w:name w:val="Intense Quote"/>
    <w:basedOn w:val="1"/>
    <w:next w:val="1"/>
    <w:link w:val="38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8">
    <w:name w:val="明显引用 字符"/>
    <w:basedOn w:val="20"/>
    <w:link w:val="37"/>
    <w:qFormat/>
    <w:uiPriority w:val="30"/>
    <w:rPr>
      <w:i/>
      <w:iCs/>
      <w:color w:val="2F5597" w:themeColor="accent1" w:themeShade="BF"/>
    </w:rPr>
  </w:style>
  <w:style w:type="character" w:customStyle="1" w:styleId="39">
    <w:name w:val="明显参考1"/>
    <w:basedOn w:val="20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40">
    <w:name w:val="font31"/>
    <w:basedOn w:val="20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  <w:vertAlign w:val="superscript"/>
    </w:rPr>
  </w:style>
  <w:style w:type="paragraph" w:customStyle="1" w:styleId="41">
    <w:name w:val="表标题"/>
    <w:basedOn w:val="6"/>
    <w:link w:val="42"/>
    <w:qFormat/>
    <w:uiPriority w:val="0"/>
    <w:pPr>
      <w:keepLines w:val="0"/>
      <w:spacing w:before="240" w:after="120"/>
      <w:jc w:val="center"/>
    </w:pPr>
    <w:rPr>
      <w:rFonts w:eastAsia="黑体" w:cs="Times New Roman"/>
      <w:color w:val="auto"/>
      <w:sz w:val="22"/>
      <w:szCs w:val="20"/>
      <w14:ligatures w14:val="none"/>
    </w:rPr>
  </w:style>
  <w:style w:type="character" w:customStyle="1" w:styleId="42">
    <w:name w:val="表标题 字符"/>
    <w:basedOn w:val="26"/>
    <w:link w:val="41"/>
    <w:qFormat/>
    <w:uiPriority w:val="0"/>
    <w:rPr>
      <w:rFonts w:ascii="Times New Roman" w:hAnsi="Times New Roman" w:eastAsia="黑体" w:cs="Times New Roman"/>
      <w:color w:val="2F5597" w:themeColor="accent1" w:themeShade="BF"/>
      <w:sz w:val="22"/>
      <w:szCs w:val="20"/>
      <w14:ligatures w14:val="none"/>
    </w:rPr>
  </w:style>
  <w:style w:type="paragraph" w:customStyle="1" w:styleId="43">
    <w:name w:val="表注"/>
    <w:basedOn w:val="1"/>
    <w:link w:val="44"/>
    <w:qFormat/>
    <w:uiPriority w:val="0"/>
    <w:rPr>
      <w:rFonts w:eastAsia="宋体" w:cs="宋体"/>
      <w:szCs w:val="21"/>
      <w14:ligatures w14:val="none"/>
    </w:rPr>
  </w:style>
  <w:style w:type="character" w:customStyle="1" w:styleId="44">
    <w:name w:val="表注 字符"/>
    <w:basedOn w:val="20"/>
    <w:link w:val="43"/>
    <w:qFormat/>
    <w:uiPriority w:val="0"/>
    <w:rPr>
      <w:rFonts w:ascii="Times New Roman" w:hAnsi="Times New Roman" w:eastAsia="宋体" w:cs="宋体"/>
      <w:szCs w:val="21"/>
      <w14:ligatures w14:val="none"/>
    </w:rPr>
  </w:style>
  <w:style w:type="character" w:customStyle="1" w:styleId="45">
    <w:name w:val="页眉 字符"/>
    <w:basedOn w:val="20"/>
    <w:link w:val="14"/>
    <w:qFormat/>
    <w:uiPriority w:val="99"/>
    <w:rPr>
      <w:sz w:val="18"/>
      <w:szCs w:val="18"/>
    </w:rPr>
  </w:style>
  <w:style w:type="character" w:customStyle="1" w:styleId="46">
    <w:name w:val="页脚 字符"/>
    <w:basedOn w:val="20"/>
    <w:link w:val="13"/>
    <w:qFormat/>
    <w:uiPriority w:val="99"/>
    <w:rPr>
      <w:sz w:val="18"/>
      <w:szCs w:val="18"/>
    </w:rPr>
  </w:style>
  <w:style w:type="paragraph" w:customStyle="1" w:styleId="47">
    <w:name w:val="EndNote Bibliography Title"/>
    <w:basedOn w:val="1"/>
    <w:link w:val="48"/>
    <w:qFormat/>
    <w:uiPriority w:val="0"/>
    <w:pPr>
      <w:spacing w:line="400" w:lineRule="exact"/>
      <w:ind w:firstLine="200" w:firstLineChars="200"/>
      <w:jc w:val="center"/>
    </w:pPr>
    <w:rPr>
      <w:rFonts w:eastAsia="宋体" w:cs="Times New Roman"/>
      <w:sz w:val="20"/>
      <w:szCs w:val="24"/>
      <w14:ligatures w14:val="none"/>
    </w:rPr>
  </w:style>
  <w:style w:type="character" w:customStyle="1" w:styleId="48">
    <w:name w:val="EndNote Bibliography Title 字符"/>
    <w:basedOn w:val="20"/>
    <w:link w:val="47"/>
    <w:qFormat/>
    <w:uiPriority w:val="0"/>
    <w:rPr>
      <w:rFonts w:ascii="Times New Roman" w:hAnsi="Times New Roman" w:eastAsia="宋体" w:cs="Times New Roman"/>
      <w:sz w:val="20"/>
      <w:szCs w:val="24"/>
      <w14:ligatures w14:val="none"/>
    </w:rPr>
  </w:style>
  <w:style w:type="character" w:customStyle="1" w:styleId="49">
    <w:name w:val="批注文字 字符"/>
    <w:basedOn w:val="20"/>
    <w:link w:val="12"/>
    <w:qFormat/>
    <w:uiPriority w:val="99"/>
    <w:rPr>
      <w:rFonts w:eastAsia="Times New Roman" w:cstheme="minorBidi"/>
      <w:kern w:val="2"/>
      <w:sz w:val="21"/>
      <w:szCs w:val="22"/>
      <w14:ligatures w14:val="standardContextual"/>
    </w:rPr>
  </w:style>
  <w:style w:type="character" w:customStyle="1" w:styleId="50">
    <w:name w:val="批注主题 字符"/>
    <w:basedOn w:val="49"/>
    <w:link w:val="17"/>
    <w:semiHidden/>
    <w:qFormat/>
    <w:uiPriority w:val="99"/>
    <w:rPr>
      <w:rFonts w:eastAsia="Times New Roman" w:cstheme="minorBidi"/>
      <w:b/>
      <w:bCs/>
      <w:kern w:val="2"/>
      <w:sz w:val="21"/>
      <w:szCs w:val="22"/>
      <w14:ligatures w14:val="standardContextual"/>
    </w:rPr>
  </w:style>
  <w:style w:type="table" w:customStyle="1" w:styleId="51">
    <w:name w:val="网格型3"/>
    <w:basedOn w:val="18"/>
    <w:autoRedefine/>
    <w:qFormat/>
    <w:uiPriority w:val="39"/>
    <w:pPr>
      <w:spacing w:after="0" w:line="240" w:lineRule="auto"/>
    </w:pPr>
    <w:rPr>
      <w:rFonts w:ascii="Times New Roman" w:hAnsi="Times New Roman" w:eastAsia="宋体" w:cs="Times New Roman"/>
      <w:kern w:val="0"/>
      <w:sz w:val="20"/>
      <w:szCs w:val="22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97C605-A905-44C4-89D2-01AB90CD140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1078</Words>
  <Characters>6339</Characters>
  <Lines>46</Lines>
  <Paragraphs>12</Paragraphs>
  <TotalTime>2</TotalTime>
  <ScaleCrop>false</ScaleCrop>
  <LinksUpToDate>false</LinksUpToDate>
  <CharactersWithSpaces>6899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2025-05-10T13:13:00Z</dcterms:created>
  <dc:creator>雨童 黄</dc:creator>
  <cp:lastModifiedBy>黄</cp:lastModifiedBy>
  <dcterms:modified xsi:type="dcterms:W3CDTF">2026-06-03T05:31:24Z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9488914177EE429C9E9EDB2CDF4EC9BE_13</vt:lpwstr>
  </property>
  <property fmtid="{D5CDD505-2E9C-101B-9397-08002B2CF9AE}" pid="4" name="KSOTemplateDocerSaveRecord">
    <vt:lpwstr>eyJoZGlkIjoiMjVhNDdhZGExMjI2ZjM3ZmFmOWY2ZDdmYWMyOTRkNGEiLCJ1c2VySWQiOiIxMTMzNTc5MzY4In0=</vt:lpwstr>
  </property>
</Properties>
</file>