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7FAB4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7145B1AA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27BAB62C" w14:textId="2A7A0AB2" w:rsidR="00290C91" w:rsidRPr="007F02A1" w:rsidRDefault="00AC122D" w:rsidP="007F02A1">
      <w:pPr>
        <w:pStyle w:val="Heading2"/>
        <w:spacing w:before="0" w:line="240" w:lineRule="auto"/>
        <w:rPr>
          <w:color w:val="000000" w:themeColor="text1"/>
        </w:rPr>
      </w:pPr>
      <w:r>
        <w:rPr>
          <w:rFonts w:ascii="Times New Roman" w:hAnsi="Times New Roman"/>
          <w:color w:val="000000" w:themeColor="text1"/>
          <w:sz w:val="24"/>
        </w:rPr>
        <w:t>3</w:t>
      </w:r>
      <w:r w:rsidRPr="007F02A1">
        <w:rPr>
          <w:rFonts w:ascii="Times New Roman" w:hAnsi="Times New Roman"/>
          <w:color w:val="000000" w:themeColor="text1"/>
          <w:sz w:val="24"/>
        </w:rPr>
        <w:t>. Focus Group Discussion (FGD) Guide</w:t>
      </w:r>
    </w:p>
    <w:p w14:paraId="40EB907F" w14:textId="77777777" w:rsidR="00290C91" w:rsidRDefault="00000000" w:rsidP="007F02A1">
      <w:pPr>
        <w:spacing w:after="0" w:line="240" w:lineRule="auto"/>
        <w:jc w:val="both"/>
        <w:rPr>
          <w:color w:val="000000" w:themeColor="text1"/>
        </w:rPr>
      </w:pPr>
      <w:r w:rsidRPr="007F02A1">
        <w:rPr>
          <w:color w:val="000000" w:themeColor="text1"/>
        </w:rPr>
        <w:t>The FGD is designed to use the interactional dynamics of peer conversation. Because microaggression is a social event, the FGD enables the research team to observe normalization processes directly - such as laughter, agreement, dismissal, and disagreement - as participants negotiate the meaning of incidents they have experienced together (Irawan et al., 2025).</w:t>
      </w:r>
    </w:p>
    <w:p w14:paraId="4B17B4CE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37"/>
        <w:gridCol w:w="7488"/>
      </w:tblGrid>
      <w:tr w:rsidR="00290C91" w:rsidRPr="007F02A1" w14:paraId="2FBBB48C" w14:textId="77777777" w:rsidTr="007F02A1">
        <w:trPr>
          <w:tblHeader/>
          <w:jc w:val="center"/>
        </w:trPr>
        <w:tc>
          <w:tcPr>
            <w:tcW w:w="2637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34229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8"/>
              </w:rPr>
              <w:t>Aspect</w:t>
            </w:r>
          </w:p>
        </w:tc>
        <w:tc>
          <w:tcPr>
            <w:tcW w:w="748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DF990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8"/>
              </w:rPr>
              <w:t>Guideline</w:t>
            </w:r>
          </w:p>
        </w:tc>
      </w:tr>
      <w:tr w:rsidR="00290C91" w:rsidRPr="007F02A1" w14:paraId="1809453E" w14:textId="77777777" w:rsidTr="007F02A1">
        <w:trPr>
          <w:jc w:val="center"/>
        </w:trPr>
        <w:tc>
          <w:tcPr>
            <w:tcW w:w="26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A3148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Duration</w:t>
            </w:r>
          </w:p>
        </w:tc>
        <w:tc>
          <w:tcPr>
            <w:tcW w:w="74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16980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60-75 minutes per session</w:t>
            </w:r>
          </w:p>
        </w:tc>
      </w:tr>
      <w:tr w:rsidR="00290C91" w:rsidRPr="007F02A1" w14:paraId="089406FC" w14:textId="77777777" w:rsidTr="007F02A1">
        <w:trPr>
          <w:jc w:val="center"/>
        </w:trPr>
        <w:tc>
          <w:tcPr>
            <w:tcW w:w="26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22B06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Number of participants</w:t>
            </w:r>
          </w:p>
        </w:tc>
        <w:tc>
          <w:tcPr>
            <w:tcW w:w="74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9544D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5-7 participants per group</w:t>
            </w:r>
          </w:p>
        </w:tc>
      </w:tr>
      <w:tr w:rsidR="00290C91" w:rsidRPr="007F02A1" w14:paraId="28E400E8" w14:textId="77777777" w:rsidTr="007F02A1">
        <w:trPr>
          <w:jc w:val="center"/>
        </w:trPr>
        <w:tc>
          <w:tcPr>
            <w:tcW w:w="26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CB283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Group composition</w:t>
            </w:r>
          </w:p>
        </w:tc>
        <w:tc>
          <w:tcPr>
            <w:tcW w:w="74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91192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Separated by gender (single-sex groups)</w:t>
            </w:r>
          </w:p>
        </w:tc>
      </w:tr>
      <w:tr w:rsidR="00290C91" w:rsidRPr="007F02A1" w14:paraId="1612989D" w14:textId="77777777" w:rsidTr="007F02A1">
        <w:trPr>
          <w:jc w:val="center"/>
        </w:trPr>
        <w:tc>
          <w:tcPr>
            <w:tcW w:w="26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3894A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Language</w:t>
            </w:r>
          </w:p>
        </w:tc>
        <w:tc>
          <w:tcPr>
            <w:tcW w:w="74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6C0E2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Indonesian</w:t>
            </w:r>
          </w:p>
        </w:tc>
      </w:tr>
      <w:tr w:rsidR="00290C91" w:rsidRPr="007F02A1" w14:paraId="661FDD9A" w14:textId="77777777" w:rsidTr="007F02A1">
        <w:trPr>
          <w:jc w:val="center"/>
        </w:trPr>
        <w:tc>
          <w:tcPr>
            <w:tcW w:w="26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571E9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Recording</w:t>
            </w:r>
          </w:p>
        </w:tc>
        <w:tc>
          <w:tcPr>
            <w:tcW w:w="74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FDE4C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Audio recording with written consent</w:t>
            </w:r>
          </w:p>
        </w:tc>
      </w:tr>
    </w:tbl>
    <w:p w14:paraId="6F854E89" w14:textId="77777777" w:rsidR="00290C91" w:rsidRPr="007F02A1" w:rsidRDefault="00290C91" w:rsidP="007F02A1">
      <w:pPr>
        <w:spacing w:after="0" w:line="240" w:lineRule="auto"/>
        <w:rPr>
          <w:color w:val="000000" w:themeColor="text1"/>
        </w:rPr>
      </w:pPr>
    </w:p>
    <w:p w14:paraId="6822C5B1" w14:textId="77777777" w:rsidR="00290C91" w:rsidRPr="007F02A1" w:rsidRDefault="00000000" w:rsidP="007F02A1">
      <w:pPr>
        <w:spacing w:after="0" w:line="240" w:lineRule="auto"/>
        <w:rPr>
          <w:color w:val="000000" w:themeColor="text1"/>
        </w:rPr>
      </w:pPr>
      <w:r w:rsidRPr="007F02A1">
        <w:rPr>
          <w:b/>
          <w:color w:val="000000" w:themeColor="text1"/>
          <w:sz w:val="21"/>
        </w:rPr>
        <w:t>FGD questions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2"/>
        <w:gridCol w:w="6120"/>
        <w:gridCol w:w="3456"/>
      </w:tblGrid>
      <w:tr w:rsidR="00290C91" w:rsidRPr="007F02A1" w14:paraId="5F7672A1" w14:textId="77777777" w:rsidTr="007F02A1">
        <w:trPr>
          <w:tblHeader/>
          <w:jc w:val="center"/>
        </w:trPr>
        <w:tc>
          <w:tcPr>
            <w:tcW w:w="58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7151C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7"/>
              </w:rPr>
              <w:t>No.</w:t>
            </w:r>
          </w:p>
        </w:tc>
        <w:tc>
          <w:tcPr>
            <w:tcW w:w="6120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185AD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7"/>
              </w:rPr>
              <w:t>Question</w:t>
            </w:r>
          </w:p>
        </w:tc>
        <w:tc>
          <w:tcPr>
            <w:tcW w:w="3456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201A7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7"/>
              </w:rPr>
              <w:t>Purpose</w:t>
            </w:r>
          </w:p>
        </w:tc>
      </w:tr>
      <w:tr w:rsidR="00290C91" w:rsidRPr="007F02A1" w14:paraId="1F504C87" w14:textId="77777777" w:rsidTr="007F02A1">
        <w:trPr>
          <w:jc w:val="center"/>
        </w:trPr>
        <w:tc>
          <w:tcPr>
            <w:tcW w:w="5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87A34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1</w:t>
            </w:r>
          </w:p>
        </w:tc>
        <w:tc>
          <w:tcPr>
            <w:tcW w:w="6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5166C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Please tell us about your daily life at school.</w:t>
            </w:r>
          </w:p>
        </w:tc>
        <w:tc>
          <w:tcPr>
            <w:tcW w:w="345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A1EE8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To build rapport</w:t>
            </w:r>
          </w:p>
        </w:tc>
      </w:tr>
      <w:tr w:rsidR="00290C91" w:rsidRPr="007F02A1" w14:paraId="4177B150" w14:textId="77777777" w:rsidTr="007F02A1">
        <w:trPr>
          <w:jc w:val="center"/>
        </w:trPr>
        <w:tc>
          <w:tcPr>
            <w:tcW w:w="5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48AE5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2</w:t>
            </w:r>
          </w:p>
        </w:tc>
        <w:tc>
          <w:tcPr>
            <w:tcW w:w="6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14EFA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In your view, what are the differences between how teachers treat female and male students?</w:t>
            </w:r>
          </w:p>
        </w:tc>
        <w:tc>
          <w:tcPr>
            <w:tcW w:w="345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FBA38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To explore perceived differences in treatment</w:t>
            </w:r>
          </w:p>
        </w:tc>
      </w:tr>
      <w:tr w:rsidR="00290C91" w:rsidRPr="007F02A1" w14:paraId="226D920B" w14:textId="77777777" w:rsidTr="007F02A1">
        <w:trPr>
          <w:jc w:val="center"/>
        </w:trPr>
        <w:tc>
          <w:tcPr>
            <w:tcW w:w="5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A2208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3</w:t>
            </w:r>
          </w:p>
        </w:tc>
        <w:tc>
          <w:tcPr>
            <w:tcW w:w="6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849D2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Have you ever heard comments from teachers about girls or boys that made you uncomfortable?</w:t>
            </w:r>
          </w:p>
        </w:tc>
        <w:tc>
          <w:tcPr>
            <w:tcW w:w="345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4F0FB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To identify verbal microaggressions</w:t>
            </w:r>
          </w:p>
        </w:tc>
      </w:tr>
      <w:tr w:rsidR="00290C91" w:rsidRPr="007F02A1" w14:paraId="0DE18548" w14:textId="77777777" w:rsidTr="007F02A1">
        <w:trPr>
          <w:jc w:val="center"/>
        </w:trPr>
        <w:tc>
          <w:tcPr>
            <w:tcW w:w="5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88710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4</w:t>
            </w:r>
          </w:p>
        </w:tc>
        <w:tc>
          <w:tcPr>
            <w:tcW w:w="6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24D32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How has your experience been with the school counselor? Have you ever received advice about your future?</w:t>
            </w:r>
          </w:p>
        </w:tc>
        <w:tc>
          <w:tcPr>
            <w:tcW w:w="345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875F2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To explore the role of guidance and counseling</w:t>
            </w:r>
          </w:p>
        </w:tc>
      </w:tr>
      <w:tr w:rsidR="00290C91" w:rsidRPr="007F02A1" w14:paraId="7DD9843C" w14:textId="77777777" w:rsidTr="007F02A1">
        <w:trPr>
          <w:jc w:val="center"/>
        </w:trPr>
        <w:tc>
          <w:tcPr>
            <w:tcW w:w="5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2CFC3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5</w:t>
            </w:r>
          </w:p>
        </w:tc>
        <w:tc>
          <w:tcPr>
            <w:tcW w:w="6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92397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What do you know about "kodrat"?</w:t>
            </w:r>
          </w:p>
        </w:tc>
        <w:tc>
          <w:tcPr>
            <w:tcW w:w="345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710B9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To explore understandings of kodrat</w:t>
            </w:r>
          </w:p>
        </w:tc>
      </w:tr>
      <w:tr w:rsidR="00290C91" w:rsidRPr="007F02A1" w14:paraId="43C319DA" w14:textId="77777777" w:rsidTr="007F02A1">
        <w:trPr>
          <w:jc w:val="center"/>
        </w:trPr>
        <w:tc>
          <w:tcPr>
            <w:tcW w:w="5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2FBBE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6</w:t>
            </w:r>
          </w:p>
        </w:tc>
        <w:tc>
          <w:tcPr>
            <w:tcW w:w="6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06AF0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If a female student wanted to become an engineer, what would you say to her?</w:t>
            </w:r>
          </w:p>
        </w:tc>
        <w:tc>
          <w:tcPr>
            <w:tcW w:w="345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33489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To explore attitudes toward girls' aspirations</w:t>
            </w:r>
          </w:p>
        </w:tc>
      </w:tr>
    </w:tbl>
    <w:p w14:paraId="2EC38EDF" w14:textId="77777777" w:rsidR="00290C91" w:rsidRPr="007F02A1" w:rsidRDefault="00290C91" w:rsidP="007F02A1">
      <w:pPr>
        <w:spacing w:after="0" w:line="240" w:lineRule="auto"/>
        <w:rPr>
          <w:color w:val="000000" w:themeColor="text1"/>
        </w:rPr>
      </w:pPr>
    </w:p>
    <w:p w14:paraId="134E7899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63E93A47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5A7645A1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4A65652D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786B7991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4730DE50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407981DB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527C7C76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2ED23D3E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1F056E72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5368BD20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6277A0A7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18CA85EB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4F98B917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377FFA0A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24E65AA6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3EAC3064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3C72DBD3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3BDA341A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4BC2E148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31C4552B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3FAEB697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1FE9024E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28DDCFEB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44C41346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0799D067" w14:textId="77777777" w:rsidR="007F02A1" w:rsidRPr="007F02A1" w:rsidRDefault="007F02A1" w:rsidP="007F02A1">
      <w:pPr>
        <w:spacing w:after="0" w:line="240" w:lineRule="auto"/>
        <w:ind w:left="709" w:hanging="720"/>
        <w:jc w:val="both"/>
        <w:rPr>
          <w:color w:val="000000" w:themeColor="text1"/>
          <w:sz w:val="20"/>
          <w:szCs w:val="20"/>
        </w:rPr>
      </w:pPr>
    </w:p>
    <w:sectPr w:rsidR="007F02A1" w:rsidRPr="007F02A1" w:rsidSect="00034616">
      <w:pgSz w:w="11906" w:h="16838"/>
      <w:pgMar w:top="964" w:right="907" w:bottom="964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60409" w14:textId="77777777" w:rsidR="008377B8" w:rsidRDefault="008377B8">
      <w:pPr>
        <w:spacing w:after="0" w:line="240" w:lineRule="auto"/>
      </w:pPr>
      <w:r>
        <w:separator/>
      </w:r>
    </w:p>
  </w:endnote>
  <w:endnote w:type="continuationSeparator" w:id="0">
    <w:p w14:paraId="3C136FCF" w14:textId="77777777" w:rsidR="008377B8" w:rsidRDefault="00837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AC7B0" w14:textId="77777777" w:rsidR="008377B8" w:rsidRDefault="008377B8">
      <w:pPr>
        <w:spacing w:after="0" w:line="240" w:lineRule="auto"/>
      </w:pPr>
      <w:r>
        <w:separator/>
      </w:r>
    </w:p>
  </w:footnote>
  <w:footnote w:type="continuationSeparator" w:id="0">
    <w:p w14:paraId="06916E5C" w14:textId="77777777" w:rsidR="008377B8" w:rsidRDefault="00837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956787"/>
    <w:multiLevelType w:val="hybridMultilevel"/>
    <w:tmpl w:val="E08CECFE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B4634"/>
    <w:multiLevelType w:val="hybridMultilevel"/>
    <w:tmpl w:val="5FD61256"/>
    <w:lvl w:ilvl="0" w:tplc="87BA57D0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3DC0441"/>
    <w:multiLevelType w:val="hybridMultilevel"/>
    <w:tmpl w:val="1FB0FA70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748B6"/>
    <w:multiLevelType w:val="hybridMultilevel"/>
    <w:tmpl w:val="10BC44B2"/>
    <w:lvl w:ilvl="0" w:tplc="C0228D1E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A653E"/>
    <w:multiLevelType w:val="hybridMultilevel"/>
    <w:tmpl w:val="8C2C0608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BD3BE0"/>
    <w:multiLevelType w:val="hybridMultilevel"/>
    <w:tmpl w:val="6C124F82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F225A"/>
    <w:multiLevelType w:val="hybridMultilevel"/>
    <w:tmpl w:val="CC627F10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2F59F8"/>
    <w:multiLevelType w:val="hybridMultilevel"/>
    <w:tmpl w:val="85C07578"/>
    <w:lvl w:ilvl="0" w:tplc="6CAA14D4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6464695">
    <w:abstractNumId w:val="8"/>
  </w:num>
  <w:num w:numId="2" w16cid:durableId="1301035165">
    <w:abstractNumId w:val="6"/>
  </w:num>
  <w:num w:numId="3" w16cid:durableId="2092849767">
    <w:abstractNumId w:val="5"/>
  </w:num>
  <w:num w:numId="4" w16cid:durableId="116027276">
    <w:abstractNumId w:val="4"/>
  </w:num>
  <w:num w:numId="5" w16cid:durableId="1648776229">
    <w:abstractNumId w:val="7"/>
  </w:num>
  <w:num w:numId="6" w16cid:durableId="893737778">
    <w:abstractNumId w:val="3"/>
  </w:num>
  <w:num w:numId="7" w16cid:durableId="1555432102">
    <w:abstractNumId w:val="2"/>
  </w:num>
  <w:num w:numId="8" w16cid:durableId="2099446661">
    <w:abstractNumId w:val="1"/>
  </w:num>
  <w:num w:numId="9" w16cid:durableId="1844008599">
    <w:abstractNumId w:val="0"/>
  </w:num>
  <w:num w:numId="10" w16cid:durableId="381369759">
    <w:abstractNumId w:val="7"/>
    <w:lvlOverride w:ilvl="0">
      <w:startOverride w:val="1"/>
    </w:lvlOverride>
  </w:num>
  <w:num w:numId="11" w16cid:durableId="67189249">
    <w:abstractNumId w:val="9"/>
  </w:num>
  <w:num w:numId="12" w16cid:durableId="981538895">
    <w:abstractNumId w:val="15"/>
  </w:num>
  <w:num w:numId="13" w16cid:durableId="1366827543">
    <w:abstractNumId w:val="11"/>
  </w:num>
  <w:num w:numId="14" w16cid:durableId="1275405872">
    <w:abstractNumId w:val="13"/>
  </w:num>
  <w:num w:numId="15" w16cid:durableId="2062288200">
    <w:abstractNumId w:val="10"/>
  </w:num>
  <w:num w:numId="16" w16cid:durableId="1341007732">
    <w:abstractNumId w:val="14"/>
  </w:num>
  <w:num w:numId="17" w16cid:durableId="79373935">
    <w:abstractNumId w:val="16"/>
  </w:num>
  <w:num w:numId="18" w16cid:durableId="17945942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rM0NTM2MbEwBiILQyUdpeDU4uLM/DyQAsNaAC4bz4UsAAAA"/>
  </w:docVars>
  <w:rsids>
    <w:rsidRoot w:val="00B47730"/>
    <w:rsid w:val="00034616"/>
    <w:rsid w:val="00052C68"/>
    <w:rsid w:val="0006063C"/>
    <w:rsid w:val="00093C98"/>
    <w:rsid w:val="0015074B"/>
    <w:rsid w:val="0015481C"/>
    <w:rsid w:val="00290C91"/>
    <w:rsid w:val="002961B6"/>
    <w:rsid w:val="0029639D"/>
    <w:rsid w:val="00326F90"/>
    <w:rsid w:val="0038643D"/>
    <w:rsid w:val="003D59C2"/>
    <w:rsid w:val="003E7893"/>
    <w:rsid w:val="00574E76"/>
    <w:rsid w:val="006079CF"/>
    <w:rsid w:val="006A47AA"/>
    <w:rsid w:val="006D3925"/>
    <w:rsid w:val="007410BA"/>
    <w:rsid w:val="007706C8"/>
    <w:rsid w:val="007F02A1"/>
    <w:rsid w:val="007F0C55"/>
    <w:rsid w:val="008377B8"/>
    <w:rsid w:val="008877ED"/>
    <w:rsid w:val="00A42DAA"/>
    <w:rsid w:val="00AA1D8D"/>
    <w:rsid w:val="00AA7174"/>
    <w:rsid w:val="00AC122D"/>
    <w:rsid w:val="00AD3D19"/>
    <w:rsid w:val="00B47730"/>
    <w:rsid w:val="00C6045F"/>
    <w:rsid w:val="00C9479E"/>
    <w:rsid w:val="00CB0664"/>
    <w:rsid w:val="00CC10D9"/>
    <w:rsid w:val="00CD4566"/>
    <w:rsid w:val="00D77E2C"/>
    <w:rsid w:val="00ED060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C06F6"/>
  <w14:defaultImageDpi w14:val="300"/>
  <w15:docId w15:val="{2C5B83A4-218C-4B16-A434-4A3946AF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7F02A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pkbm sinergi berdaya</cp:lastModifiedBy>
  <cp:revision>4</cp:revision>
  <dcterms:created xsi:type="dcterms:W3CDTF">2026-06-26T15:03:00Z</dcterms:created>
  <dcterms:modified xsi:type="dcterms:W3CDTF">2026-06-28T03:46:00Z</dcterms:modified>
  <cp:category/>
</cp:coreProperties>
</file>