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5A086" w14:textId="5F124E65" w:rsidR="00713F12" w:rsidRPr="00242667" w:rsidRDefault="00242667" w:rsidP="0024094A">
      <w:pPr>
        <w:spacing w:line="240" w:lineRule="exact"/>
        <w:rPr>
          <w:b/>
          <w:bCs/>
        </w:rPr>
      </w:pPr>
      <w:r w:rsidRPr="00242667">
        <w:rPr>
          <w:b/>
          <w:bCs/>
        </w:rPr>
        <w:t>Supplementary table. Sensitivity analyses of clinical differences between chronic etizolam users and non-chronic etizolam users (Models 2 and 3)</w:t>
      </w:r>
    </w:p>
    <w:p w14:paraId="3C4E496D" w14:textId="77777777" w:rsidR="00242667" w:rsidRDefault="00242667" w:rsidP="0024094A">
      <w:pPr>
        <w:spacing w:line="240" w:lineRule="exact"/>
        <w:rPr>
          <w:rFonts w:hint="eastAsia"/>
        </w:rPr>
      </w:pPr>
    </w:p>
    <w:tbl>
      <w:tblPr>
        <w:tblW w:w="136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300"/>
        <w:gridCol w:w="1180"/>
        <w:gridCol w:w="1180"/>
        <w:gridCol w:w="1661"/>
        <w:gridCol w:w="1661"/>
        <w:gridCol w:w="204"/>
        <w:gridCol w:w="1031"/>
        <w:gridCol w:w="1280"/>
        <w:gridCol w:w="1661"/>
        <w:gridCol w:w="1661"/>
      </w:tblGrid>
      <w:tr w:rsidR="0024094A" w:rsidRPr="0024094A" w14:paraId="410B1D49" w14:textId="77777777" w:rsidTr="0024094A">
        <w:trPr>
          <w:trHeight w:val="259"/>
        </w:trPr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A3139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1136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32B9B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Logistic regression analyses for 12,519 patients prescribed etizolam during 2001 to 2020</w:t>
            </w:r>
          </w:p>
        </w:tc>
      </w:tr>
      <w:tr w:rsidR="0024094A" w:rsidRPr="0024094A" w14:paraId="39F75856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F4CC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E0CD7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Model </w:t>
            </w:r>
            <w:proofErr w:type="gramStart"/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 :</w:t>
            </w:r>
            <w:proofErr w:type="gramEnd"/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continuation for </w:t>
            </w: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>&gt;6</w:t>
            </w: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months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3785BA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6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122A8E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Model </w:t>
            </w:r>
            <w:proofErr w:type="gramStart"/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 :</w:t>
            </w:r>
            <w:proofErr w:type="gramEnd"/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continuation for </w:t>
            </w: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:u w:val="single"/>
                <w14:ligatures w14:val="none"/>
              </w:rPr>
              <w:t>&gt;</w:t>
            </w: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1 year</w:t>
            </w:r>
          </w:p>
        </w:tc>
      </w:tr>
      <w:tr w:rsidR="0024094A" w:rsidRPr="0024094A" w14:paraId="404F628A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4B16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6DEA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Chronic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67F6B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Non-chronic</w:t>
            </w:r>
          </w:p>
        </w:tc>
        <w:tc>
          <w:tcPr>
            <w:tcW w:w="3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70D31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Odds ratio [95% confidence intervals]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E5EC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6370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Chronic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9FFB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Non-chronic</w:t>
            </w:r>
          </w:p>
        </w:tc>
        <w:tc>
          <w:tcPr>
            <w:tcW w:w="3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B469E5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Odds ratio [95% confidence intervals]</w:t>
            </w:r>
          </w:p>
        </w:tc>
      </w:tr>
      <w:tr w:rsidR="0024094A" w:rsidRPr="0024094A" w14:paraId="2838B1E0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8414A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18762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(n = 2,219)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796DD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(n = 10,300)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77A95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Univariate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A97A4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Multivariate</w:t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C5BF2E" w14:textId="77777777" w:rsidR="0024094A" w:rsidRPr="0024094A" w:rsidRDefault="0024094A" w:rsidP="0024094A">
            <w:pPr>
              <w:widowControl/>
              <w:spacing w:line="24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440E1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(n = 1,390)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DC9186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(n = 11,129)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C7720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Univariate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6D96A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Multivariate</w:t>
            </w:r>
          </w:p>
        </w:tc>
      </w:tr>
      <w:tr w:rsidR="0024094A" w:rsidRPr="0024094A" w14:paraId="342EE6E5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0C9CDE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Age category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AB6D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5D0F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E72A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1C2EA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F7F1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ABD3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FAB5F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462C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EF662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094A" w:rsidRPr="0024094A" w14:paraId="2912354E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CBB4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40 years or younger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8975B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350 (15.8%)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524D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2,579 (25.0%)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47ED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0.664 [0.577, 0.765]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2D34C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0.628 [0.543, 0.727]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80F89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E1EAA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196 (14.1%)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B16C2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2,733 (24.6%)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24D06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0.631 [0.527, 0.756]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5B63D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0.602 [0.501, 0.724]</w:t>
            </w:r>
          </w:p>
        </w:tc>
      </w:tr>
      <w:tr w:rsidR="0024094A" w:rsidRPr="0024094A" w14:paraId="09D50027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93B10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40-60 years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B1C2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625 (28.2%)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3F05E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3,060 (29.7%)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904B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6ADA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0E35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D79B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376 (27.1%)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3FCE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3,309 (29.7%)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B3C4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F47FB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</w:tr>
      <w:tr w:rsidR="0024094A" w:rsidRPr="0024094A" w14:paraId="09B08DBD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39C2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60-75 years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96E2A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778 (35.1%)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44026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2,697 (26.2%)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1BCA6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1.412 [1.256, 1.588]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31C896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1.561 [1.380, 1.766]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8E82E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FDD5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509 (36.6%)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7B2805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2,966 (26.7%)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BB4AB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1.510 [1.310, 1.741]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E34E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1.644 [1.418, 1.906]</w:t>
            </w:r>
          </w:p>
        </w:tc>
      </w:tr>
      <w:tr w:rsidR="0024094A" w:rsidRPr="0024094A" w14:paraId="0538FB04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A3CE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75 years or older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3EB74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466 (21%)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098DA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1,964 (19.1%)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B693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1.162 [1.017, 1.326]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FB23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1.479 [1.282, 1.707]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744536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901E0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309 (22.2%)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DCE496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2,121 (19.1%)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3A138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1.282 [1.092, 1.505]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AFA82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1.619 [1.365, 1.921]</w:t>
            </w:r>
          </w:p>
        </w:tc>
      </w:tr>
      <w:tr w:rsidR="0024094A" w:rsidRPr="0024094A" w14:paraId="04BD8D79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026BE2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Sex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F1AAD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333EF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43DA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F513E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C9C3A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223BB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59520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D27F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E322DE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094A" w:rsidRPr="0024094A" w14:paraId="6548267E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900DE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Women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D3416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1,332 (60.0%)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0F6E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6,217 (60.4%)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C66F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0.986 [0.898, 1.083]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5E46C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0.932 [0.845, 1.027]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8D7E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EFA80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840 (60.4%)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CD99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6,709 (60.3%)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4950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1.006 [0.898, 1.128]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519B6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0.951 [0.845, 1.070]</w:t>
            </w:r>
          </w:p>
        </w:tc>
      </w:tr>
      <w:tr w:rsidR="0024094A" w:rsidRPr="0024094A" w14:paraId="313F0E70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9A5A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Men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42D5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887 (40.0%)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5C354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4,083 (39.6%)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3BF8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8676E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8B667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E5A23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550 (39.6%)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CF56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4,420 (39.7%)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AFD0C2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E84F8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</w:tr>
      <w:tr w:rsidR="0024094A" w:rsidRPr="0024094A" w14:paraId="63B07284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99AD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Initially prescribing department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5697E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F4D2C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103DF2" w14:textId="77777777" w:rsidR="0024094A" w:rsidRPr="0024094A" w:rsidRDefault="0024094A" w:rsidP="0024094A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52E29" w14:textId="77777777" w:rsidR="0024094A" w:rsidRPr="0024094A" w:rsidRDefault="0024094A" w:rsidP="0024094A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89E3C" w14:textId="77777777" w:rsidR="0024094A" w:rsidRPr="0024094A" w:rsidRDefault="0024094A" w:rsidP="0024094A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B50C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78ED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F4A5B" w14:textId="77777777" w:rsidR="0024094A" w:rsidRPr="0024094A" w:rsidRDefault="0024094A" w:rsidP="0024094A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74821D" w14:textId="77777777" w:rsidR="0024094A" w:rsidRPr="0024094A" w:rsidRDefault="0024094A" w:rsidP="0024094A">
            <w:pPr>
              <w:widowControl/>
              <w:spacing w:line="240" w:lineRule="exact"/>
              <w:jc w:val="center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24094A" w:rsidRPr="0024094A" w14:paraId="4F6854F5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62605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Internal medicine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D4F2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1,013 (45.6%)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2273FE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4,502 (43.7%)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8CC8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1.418 [1.257, 1.600]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B87F2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1.202 [1.060, 1.364]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7B498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BF6D4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663 (47.7%)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CFCBA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4,852 (43.6%)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3C38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1.544 [1.330, 1.793]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308B9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1.307 [1.120, 1.526]</w:t>
            </w:r>
          </w:p>
        </w:tc>
      </w:tr>
      <w:tr w:rsidR="0024094A" w:rsidRPr="0024094A" w14:paraId="1FE6CAC5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015D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Surgery and others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1D275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758 (34.2%)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13C31E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2,974 (28.9%)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31565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1.606 [1.414, 1.825]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994E2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1.596 [1.060, 1.364]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156B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47FE7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461 (33.2%)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FB367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3,271 (29.4%)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43A8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1.593 [1.359, 1.867]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26570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1.597 [1.353, 1.884]</w:t>
            </w:r>
          </w:p>
        </w:tc>
      </w:tr>
      <w:tr w:rsidR="0024094A" w:rsidRPr="0024094A" w14:paraId="52F72FD4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DA5D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Psychiatry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FB40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448 (20.2%)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AF7E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2,824 (27.4%)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5B7C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7489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8D51E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34E14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266 (19.1%)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B4150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3,006 (27.0%)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98518A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7CEF5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</w:tr>
      <w:tr w:rsidR="0024094A" w:rsidRPr="0024094A" w14:paraId="6B05E378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2B39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Initial dose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00D4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96462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CE16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062DE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FDC3C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D718E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0A258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4DCCA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B1408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094A" w:rsidRPr="0024094A" w14:paraId="0F49C541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F45DAA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0.5 mg/day or less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A325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1,327 (59.8%)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2985C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7,305 (70.9%)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FCEA4C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B52D65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B2F9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E9585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837 (60.2%)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ACFF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7,795 (70.0%)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9A0A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A52A0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</w:tr>
      <w:tr w:rsidR="0024094A" w:rsidRPr="0024094A" w14:paraId="46C1D0C5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1146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0.5-1.0mg/day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75E7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478 (21.5%)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0194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1,492 (14.5%)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25AF8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1.764 [1.567, 1.985]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B8A8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1.696 [1.498, 1.921]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D8D7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79122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290 (20.9%)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BB438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1,680 (15.1%)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1A838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1.608 [1.393, 1.856]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5E5E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1.509 [1.299, 1.752]</w:t>
            </w:r>
          </w:p>
        </w:tc>
      </w:tr>
      <w:tr w:rsidR="0024094A" w:rsidRPr="0024094A" w14:paraId="3F9F9BFC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2E72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More than 1.0mg/day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1B08A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414 (18.7%)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8CD9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1,503 (14.6%)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62B25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1.516 [1.340, 1.716]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601005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1.580 [1.385, 1.802]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34F95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20D0B5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263 (18.9%)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F397D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1,654 (14.9%)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48566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1.481 [1.277, 1.718]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4E445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1.535 [1.312, 1.796]</w:t>
            </w:r>
          </w:p>
        </w:tc>
      </w:tr>
      <w:tr w:rsidR="0024094A" w:rsidRPr="0024094A" w14:paraId="5D01E55F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FF42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Initial prescription duration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B7562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2423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63C6B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CA7EC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E18D2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AEE42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5315C5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76FE75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CAAD2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094A" w:rsidRPr="0024094A" w14:paraId="43566171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C9585C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3 days or shorter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F9C0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420 (18.9%)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0E9B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3,256 (31.6%)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30E62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3BBDF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26F1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9C831A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247 (17.8%)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5E2355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3,429 (30.8%)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E582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8028A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</w:tr>
      <w:tr w:rsidR="0024094A" w:rsidRPr="0024094A" w14:paraId="3F5E8C1E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508E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3-7 days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2C85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282 (12.7%)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1C0C8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2,582 (25.1%)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9012A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0.847 [0.722, 0.993]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E809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0.987 [0.839, 1.162]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84D5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ABE1D6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170 (12.2%)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03C9C6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2,694 (24.2%)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6094A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0.876 [0.716, 1.072]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3E82C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1.029 [0.838, 1.263]</w:t>
            </w:r>
          </w:p>
        </w:tc>
      </w:tr>
      <w:tr w:rsidR="0024094A" w:rsidRPr="0024094A" w14:paraId="2AFB36B4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2343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7-14 days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9F4B5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691 (31.1%)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D653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2,818 (27.4%)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220326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1.901 [1.667, 2.168]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F737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2.245 [1.958, 2.575]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5C771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19162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412 (29.6%)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43493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3,097 (27.8%)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5DDE4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1.847 [1.566, 2.178]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248B2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2.178 [1.836, 2.583]</w:t>
            </w:r>
          </w:p>
        </w:tc>
      </w:tr>
      <w:tr w:rsidR="0024094A" w:rsidRPr="0024094A" w14:paraId="78E045EC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6E619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Longer than 14 days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A1F122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826 (37.2%)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AC900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1,644 (16.0%)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F266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3.895 [3.415, 4.443]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10210A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4.202 [3.672, 4.808]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D0799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654F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561 (40.4%)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86C59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1,909 (17.2%)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57633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4.080 [3.478, 4.787]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85E64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4.372 [3.716, 5.145]</w:t>
            </w:r>
          </w:p>
        </w:tc>
      </w:tr>
      <w:tr w:rsidR="0024094A" w:rsidRPr="0024094A" w14:paraId="6F13C8C0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E772E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Starting years 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301802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5C38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FA810A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35074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4A31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D20FC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3743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7E7405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597F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24094A" w:rsidRPr="0024094A" w14:paraId="6CAC6BEE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96EC6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FY2001-2005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B9A0A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874 (38.9%)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8151FE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4,003 (38.9%)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33476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1.266 [1.072, 1.495]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6205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1.464 [1.225, 1.751]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47E9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9CC9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555 (39.9%)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7A6CE2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4,322 (38.84%)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0048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1.316 [1.072, 1.617]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A979A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1.588 [1.276, 1.975]</w:t>
            </w:r>
          </w:p>
        </w:tc>
      </w:tr>
      <w:tr w:rsidR="0024094A" w:rsidRPr="0024094A" w14:paraId="1085B766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5841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FY2006-2010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9A5A1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762 (34.3%)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E694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3,424 (33.2%)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9AF6CE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1.290 [1.090, 1.527]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B2763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1.307 [1.095, 1.560]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2BFD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6111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476 (34.2%)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6985FA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3,710 (33.3%)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5A8A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1.315 [1.067, 1.621]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62F60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1.358 [1.093, 1.687]</w:t>
            </w:r>
          </w:p>
        </w:tc>
      </w:tr>
      <w:tr w:rsidR="0024094A" w:rsidRPr="0024094A" w14:paraId="15BC7A48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D98EC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FY2011-2015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4685FC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381 (17.2%)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F08C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1,702 (16.5%)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4FF01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1.298 [1.077, 1.563]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BB6920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1.283 [1.057, 1.557]</w:t>
            </w: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BC8E5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EB09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237 (17.1%)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AAE7F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1,846 (16.6%)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5217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1.316 [1.046, 1.656]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2B311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1.308 [1.032, 1.657]</w:t>
            </w:r>
          </w:p>
        </w:tc>
      </w:tr>
      <w:tr w:rsidR="0024094A" w:rsidRPr="0024094A" w14:paraId="23B0E5AF" w14:textId="77777777" w:rsidTr="0024094A">
        <w:trPr>
          <w:trHeight w:val="259"/>
        </w:trPr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AABCD3B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 xml:space="preserve">  FY2016-2020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ED4FAA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202 (9.1%)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15F0B8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1,171 (11.4%)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C09304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D4E7ED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D26961" w14:textId="77777777" w:rsidR="0024094A" w:rsidRPr="0024094A" w:rsidRDefault="0024094A" w:rsidP="0024094A">
            <w:pPr>
              <w:widowControl/>
              <w:spacing w:line="240" w:lineRule="exact"/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游ゴシック" w:eastAsia="游ゴシック" w:hAnsi="游ゴシック" w:cs="ＭＳ Ｐゴシック"/>
                <w:color w:val="000000"/>
                <w:kern w:val="0"/>
                <w:sz w:val="16"/>
                <w:szCs w:val="16"/>
                <w14:ligatures w14:val="none"/>
              </w:rPr>
              <w:t xml:space="preserve"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2198DC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122 (8.8%)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F21BF7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1,251 (11.2%)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27D016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66B169" w14:textId="77777777" w:rsidR="0024094A" w:rsidRPr="0024094A" w:rsidRDefault="0024094A" w:rsidP="0024094A">
            <w:pPr>
              <w:widowControl/>
              <w:spacing w:line="240" w:lineRule="exact"/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24094A">
              <w:rPr>
                <w:rFonts w:ascii="Times New Roman" w:eastAsia="游ゴシック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Reference</w:t>
            </w:r>
          </w:p>
        </w:tc>
      </w:tr>
    </w:tbl>
    <w:p w14:paraId="2AE21655" w14:textId="77777777" w:rsidR="0024094A" w:rsidRDefault="0024094A" w:rsidP="0024094A">
      <w:pPr>
        <w:spacing w:line="240" w:lineRule="exact"/>
      </w:pPr>
    </w:p>
    <w:p w14:paraId="6292E673" w14:textId="48907544" w:rsidR="00242667" w:rsidRPr="0024094A" w:rsidRDefault="00242667" w:rsidP="0024094A">
      <w:pPr>
        <w:spacing w:line="240" w:lineRule="exact"/>
        <w:rPr>
          <w:rFonts w:hint="eastAsia"/>
        </w:rPr>
      </w:pPr>
      <w:r w:rsidRPr="00242667">
        <w:t>Note: The same analyses were done as the model 1 in Table 2.</w:t>
      </w:r>
    </w:p>
    <w:sectPr w:rsidR="00242667" w:rsidRPr="0024094A" w:rsidSect="00713F12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450CE" w14:textId="77777777" w:rsidR="00D47335" w:rsidRDefault="00D47335" w:rsidP="0024094A">
      <w:r>
        <w:separator/>
      </w:r>
    </w:p>
  </w:endnote>
  <w:endnote w:type="continuationSeparator" w:id="0">
    <w:p w14:paraId="3B016694" w14:textId="77777777" w:rsidR="00D47335" w:rsidRDefault="00D47335" w:rsidP="00240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708BF7" w14:textId="77777777" w:rsidR="00D47335" w:rsidRDefault="00D47335" w:rsidP="0024094A">
      <w:r>
        <w:separator/>
      </w:r>
    </w:p>
  </w:footnote>
  <w:footnote w:type="continuationSeparator" w:id="0">
    <w:p w14:paraId="6ACF454A" w14:textId="77777777" w:rsidR="00D47335" w:rsidRDefault="00D47335" w:rsidP="00240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F12"/>
    <w:rsid w:val="0024094A"/>
    <w:rsid w:val="00242667"/>
    <w:rsid w:val="00713F12"/>
    <w:rsid w:val="007A6662"/>
    <w:rsid w:val="00D4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A600D"/>
  <w15:chartTrackingRefBased/>
  <w15:docId w15:val="{28A12F97-5E5A-4732-B3E2-201B31F4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13F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3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3F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3F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3F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3F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3F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3F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3F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13F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13F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13F1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13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13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13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13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13F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13F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13F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13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3F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13F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3F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13F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3F1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13F1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13F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13F1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713F12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409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4094A"/>
  </w:style>
  <w:style w:type="paragraph" w:styleId="ac">
    <w:name w:val="footer"/>
    <w:basedOn w:val="a"/>
    <w:link w:val="ad"/>
    <w:uiPriority w:val="99"/>
    <w:unhideWhenUsed/>
    <w:rsid w:val="002409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40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睦宏 中尾</dc:creator>
  <cp:keywords/>
  <dc:description/>
  <cp:lastModifiedBy>睦宏 中尾</cp:lastModifiedBy>
  <cp:revision>1</cp:revision>
  <dcterms:created xsi:type="dcterms:W3CDTF">2026-06-14T21:49:00Z</dcterms:created>
  <dcterms:modified xsi:type="dcterms:W3CDTF">2026-06-14T22:12:00Z</dcterms:modified>
</cp:coreProperties>
</file>