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Cambria" w:hAnsi="Cambria" w:eastAsia="Cambria"/>
          <w:b/>
          <w:sz w:val="22"/>
        </w:rPr>
        <w:t>CARE Checklist for Case Report</w:t>
      </w:r>
    </w:p>
    <w:p>
      <w:pPr>
        <w:jc w:val="center"/>
      </w:pPr>
      <w:r>
        <w:rPr>
          <w:rFonts w:ascii="Cambria" w:hAnsi="Cambria" w:eastAsia="Cambria"/>
          <w:sz w:val="13"/>
        </w:rPr>
        <w:t>Manuscript: Association of Primary biliary cholangitis with idiopathic thrombocytopenic purpura</w:t>
      </w:r>
    </w:p>
    <w:p>
      <w:r>
        <w:rPr>
          <w:rFonts w:ascii="Cambria" w:hAnsi="Cambria" w:eastAsia="Cambria"/>
          <w:sz w:val="13"/>
        </w:rPr>
        <w:t>Line numbers refer to the line-numbered manuscript copy. Items marked ‘Not reported’ should be corrected if required.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011"/>
        <w:gridCol w:w="4011"/>
        <w:gridCol w:w="4011"/>
        <w:gridCol w:w="4011"/>
      </w:tblGrid>
      <w:tr>
        <w:tc>
          <w:tcPr>
            <w:tcW w:type="dxa" w:w="1800"/>
            <w:vAlign w:val="center"/>
            <w:shd w:fill="A61C2A"/>
          </w:tcPr>
          <w:p>
            <w:pPr>
              <w:jc w:val="left"/>
            </w:pPr>
            <w:r>
              <w:rPr>
                <w:color w:val="FFFFFF"/>
              </w:rPr>
            </w:r>
            <w:r>
              <w:rPr>
                <w:rFonts w:ascii="Cambria" w:hAnsi="Cambria" w:eastAsia="Cambria"/>
                <w:b/>
                <w:color w:val="FFFFFF"/>
                <w:sz w:val="14"/>
              </w:rPr>
              <w:t>Topic</w:t>
            </w:r>
          </w:p>
        </w:tc>
        <w:tc>
          <w:tcPr>
            <w:tcW w:type="dxa" w:w="800"/>
            <w:vAlign w:val="center"/>
            <w:shd w:fill="A61C2A"/>
          </w:tcPr>
          <w:p>
            <w:pPr>
              <w:jc w:val="left"/>
            </w:pPr>
            <w:r>
              <w:rPr>
                <w:color w:val="FFFFFF"/>
              </w:rPr>
            </w:r>
            <w:r>
              <w:rPr>
                <w:rFonts w:ascii="Cambria" w:hAnsi="Cambria" w:eastAsia="Cambria"/>
                <w:b/>
                <w:color w:val="FFFFFF"/>
                <w:sz w:val="14"/>
              </w:rPr>
              <w:t>Item</w:t>
            </w:r>
          </w:p>
        </w:tc>
        <w:tc>
          <w:tcPr>
            <w:tcW w:type="dxa" w:w="7300"/>
            <w:vAlign w:val="center"/>
            <w:shd w:fill="A61C2A"/>
          </w:tcPr>
          <w:p>
            <w:pPr>
              <w:jc w:val="left"/>
            </w:pPr>
            <w:r>
              <w:rPr>
                <w:color w:val="FFFFFF"/>
              </w:rPr>
            </w:r>
            <w:r>
              <w:rPr>
                <w:rFonts w:ascii="Cambria" w:hAnsi="Cambria" w:eastAsia="Cambria"/>
                <w:b/>
                <w:color w:val="FFFFFF"/>
                <w:sz w:val="14"/>
              </w:rPr>
              <w:t>Checklist item description</w:t>
            </w:r>
          </w:p>
        </w:tc>
        <w:tc>
          <w:tcPr>
            <w:tcW w:type="dxa" w:w="2500"/>
            <w:vAlign w:val="center"/>
            <w:shd w:fill="A61C2A"/>
          </w:tcPr>
          <w:p>
            <w:pPr>
              <w:jc w:val="left"/>
            </w:pPr>
            <w:r>
              <w:rPr>
                <w:color w:val="FFFFFF"/>
              </w:rPr>
            </w:r>
            <w:r>
              <w:rPr>
                <w:rFonts w:ascii="Cambria" w:hAnsi="Cambria" w:eastAsia="Cambria"/>
                <w:b/>
                <w:color w:val="FFFFFF"/>
                <w:sz w:val="14"/>
              </w:rPr>
              <w:t>Reported on line</w:t>
            </w:r>
          </w:p>
        </w:tc>
      </w:tr>
      <w:tr>
        <w:tc>
          <w:tcPr>
            <w:tcW w:type="dxa" w:w="1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Title</w:t>
            </w:r>
          </w:p>
        </w:tc>
        <w:tc>
          <w:tcPr>
            <w:tcW w:type="dxa" w:w="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1</w:t>
            </w:r>
          </w:p>
        </w:tc>
        <w:tc>
          <w:tcPr>
            <w:tcW w:type="dxa" w:w="73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The diagnosis or intervention of primary focus followed by the words “case report”.</w:t>
            </w:r>
          </w:p>
        </w:tc>
        <w:tc>
          <w:tcPr>
            <w:tcW w:type="dxa" w:w="25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Lines 2-3</w:t>
            </w:r>
          </w:p>
        </w:tc>
      </w:tr>
      <w:tr>
        <w:tc>
          <w:tcPr>
            <w:tcW w:type="dxa" w:w="1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Key Words</w:t>
            </w:r>
          </w:p>
        </w:tc>
        <w:tc>
          <w:tcPr>
            <w:tcW w:type="dxa" w:w="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2</w:t>
            </w:r>
          </w:p>
        </w:tc>
        <w:tc>
          <w:tcPr>
            <w:tcW w:type="dxa" w:w="73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2 to 5 key words that identify diagnoses or interventions in this case report, including “case report”.</w:t>
            </w:r>
          </w:p>
        </w:tc>
        <w:tc>
          <w:tcPr>
            <w:tcW w:type="dxa" w:w="25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Lines 41-43</w:t>
            </w:r>
          </w:p>
        </w:tc>
      </w:tr>
      <w:tr>
        <w:tc>
          <w:tcPr>
            <w:tcW w:type="dxa" w:w="1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Abstract (no references)</w:t>
            </w:r>
          </w:p>
        </w:tc>
        <w:tc>
          <w:tcPr>
            <w:tcW w:type="dxa" w:w="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3a</w:t>
            </w:r>
          </w:p>
        </w:tc>
        <w:tc>
          <w:tcPr>
            <w:tcW w:type="dxa" w:w="73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Introduction: What is unique about this case and what does it add to the scientific literature?</w:t>
            </w:r>
          </w:p>
        </w:tc>
        <w:tc>
          <w:tcPr>
            <w:tcW w:type="dxa" w:w="25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Lines 33-37</w:t>
            </w:r>
          </w:p>
        </w:tc>
      </w:tr>
      <w:tr>
        <w:tc>
          <w:tcPr>
            <w:tcW w:type="dxa" w:w="1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</w:r>
          </w:p>
        </w:tc>
        <w:tc>
          <w:tcPr>
            <w:tcW w:type="dxa" w:w="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3b</w:t>
            </w:r>
          </w:p>
        </w:tc>
        <w:tc>
          <w:tcPr>
            <w:tcW w:type="dxa" w:w="73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Main symptoms and/or important clinical findings.</w:t>
            </w:r>
          </w:p>
        </w:tc>
        <w:tc>
          <w:tcPr>
            <w:tcW w:type="dxa" w:w="25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Lines 33-36</w:t>
            </w:r>
          </w:p>
        </w:tc>
      </w:tr>
      <w:tr>
        <w:tc>
          <w:tcPr>
            <w:tcW w:type="dxa" w:w="1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</w:r>
          </w:p>
        </w:tc>
        <w:tc>
          <w:tcPr>
            <w:tcW w:type="dxa" w:w="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3c</w:t>
            </w:r>
          </w:p>
        </w:tc>
        <w:tc>
          <w:tcPr>
            <w:tcW w:type="dxa" w:w="73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The main diagnoses, therapeutic interventions, and outcomes.</w:t>
            </w:r>
          </w:p>
        </w:tc>
        <w:tc>
          <w:tcPr>
            <w:tcW w:type="dxa" w:w="25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Lines 33-40</w:t>
            </w:r>
          </w:p>
        </w:tc>
      </w:tr>
      <w:tr>
        <w:tc>
          <w:tcPr>
            <w:tcW w:type="dxa" w:w="1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</w:r>
          </w:p>
        </w:tc>
        <w:tc>
          <w:tcPr>
            <w:tcW w:type="dxa" w:w="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3d</w:t>
            </w:r>
          </w:p>
        </w:tc>
        <w:tc>
          <w:tcPr>
            <w:tcW w:type="dxa" w:w="73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Conclusion - What is the main “take-away” lesson(s) from this case?</w:t>
            </w:r>
          </w:p>
        </w:tc>
        <w:tc>
          <w:tcPr>
            <w:tcW w:type="dxa" w:w="25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Lines 38-40</w:t>
            </w:r>
          </w:p>
        </w:tc>
      </w:tr>
      <w:tr>
        <w:tc>
          <w:tcPr>
            <w:tcW w:type="dxa" w:w="1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Introduction</w:t>
            </w:r>
          </w:p>
        </w:tc>
        <w:tc>
          <w:tcPr>
            <w:tcW w:type="dxa" w:w="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4</w:t>
            </w:r>
          </w:p>
        </w:tc>
        <w:tc>
          <w:tcPr>
            <w:tcW w:type="dxa" w:w="73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One or two paragraphs summarizing why this case is unique; may include references.</w:t>
            </w:r>
          </w:p>
        </w:tc>
        <w:tc>
          <w:tcPr>
            <w:tcW w:type="dxa" w:w="25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Lines 45-54</w:t>
            </w:r>
          </w:p>
        </w:tc>
      </w:tr>
      <w:tr>
        <w:tc>
          <w:tcPr>
            <w:tcW w:type="dxa" w:w="1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Patient Information</w:t>
            </w:r>
          </w:p>
        </w:tc>
        <w:tc>
          <w:tcPr>
            <w:tcW w:type="dxa" w:w="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5a</w:t>
            </w:r>
          </w:p>
        </w:tc>
        <w:tc>
          <w:tcPr>
            <w:tcW w:type="dxa" w:w="73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De-identified patient-specific information.</w:t>
            </w:r>
          </w:p>
        </w:tc>
        <w:tc>
          <w:tcPr>
            <w:tcW w:type="dxa" w:w="25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Lines 57-59</w:t>
            </w:r>
          </w:p>
        </w:tc>
      </w:tr>
      <w:tr>
        <w:tc>
          <w:tcPr>
            <w:tcW w:type="dxa" w:w="1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</w:r>
          </w:p>
        </w:tc>
        <w:tc>
          <w:tcPr>
            <w:tcW w:type="dxa" w:w="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5b</w:t>
            </w:r>
          </w:p>
        </w:tc>
        <w:tc>
          <w:tcPr>
            <w:tcW w:type="dxa" w:w="73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Primary concerns and symptoms of the patient.</w:t>
            </w:r>
          </w:p>
        </w:tc>
        <w:tc>
          <w:tcPr>
            <w:tcW w:type="dxa" w:w="25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Lines 57-61</w:t>
            </w:r>
          </w:p>
        </w:tc>
      </w:tr>
      <w:tr>
        <w:tc>
          <w:tcPr>
            <w:tcW w:type="dxa" w:w="1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</w:r>
          </w:p>
        </w:tc>
        <w:tc>
          <w:tcPr>
            <w:tcW w:type="dxa" w:w="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5c</w:t>
            </w:r>
          </w:p>
        </w:tc>
        <w:tc>
          <w:tcPr>
            <w:tcW w:type="dxa" w:w="73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Medical, family, and psycho-social history including relevant genetic information.</w:t>
            </w:r>
          </w:p>
        </w:tc>
        <w:tc>
          <w:tcPr>
            <w:tcW w:type="dxa" w:w="25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Lines 57-59; 125-126</w:t>
            </w:r>
          </w:p>
        </w:tc>
      </w:tr>
      <w:tr>
        <w:tc>
          <w:tcPr>
            <w:tcW w:type="dxa" w:w="1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</w:r>
          </w:p>
        </w:tc>
        <w:tc>
          <w:tcPr>
            <w:tcW w:type="dxa" w:w="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5d</w:t>
            </w:r>
          </w:p>
        </w:tc>
        <w:tc>
          <w:tcPr>
            <w:tcW w:type="dxa" w:w="73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Relevant past interventions with outcomes.</w:t>
            </w:r>
          </w:p>
        </w:tc>
        <w:tc>
          <w:tcPr>
            <w:tcW w:type="dxa" w:w="25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Not applicable</w:t>
            </w:r>
          </w:p>
        </w:tc>
      </w:tr>
      <w:tr>
        <w:tc>
          <w:tcPr>
            <w:tcW w:type="dxa" w:w="1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Clinical Findings</w:t>
            </w:r>
          </w:p>
        </w:tc>
        <w:tc>
          <w:tcPr>
            <w:tcW w:type="dxa" w:w="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6</w:t>
            </w:r>
          </w:p>
        </w:tc>
        <w:tc>
          <w:tcPr>
            <w:tcW w:type="dxa" w:w="73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Describe significant physical examination and important clinical findings.</w:t>
            </w:r>
          </w:p>
        </w:tc>
        <w:tc>
          <w:tcPr>
            <w:tcW w:type="dxa" w:w="25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Lines 60-61</w:t>
            </w:r>
          </w:p>
        </w:tc>
      </w:tr>
      <w:tr>
        <w:tc>
          <w:tcPr>
            <w:tcW w:type="dxa" w:w="1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Timeline</w:t>
            </w:r>
          </w:p>
        </w:tc>
        <w:tc>
          <w:tcPr>
            <w:tcW w:type="dxa" w:w="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7</w:t>
            </w:r>
          </w:p>
        </w:tc>
        <w:tc>
          <w:tcPr>
            <w:tcW w:type="dxa" w:w="73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Historical and current information from this episode of care organized as a timeline.</w:t>
            </w:r>
          </w:p>
        </w:tc>
        <w:tc>
          <w:tcPr>
            <w:tcW w:type="dxa" w:w="25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Lines 57-80; 88-94</w:t>
            </w:r>
          </w:p>
        </w:tc>
      </w:tr>
      <w:tr>
        <w:tc>
          <w:tcPr>
            <w:tcW w:type="dxa" w:w="1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Diagnostic Assessment</w:t>
            </w:r>
          </w:p>
        </w:tc>
        <w:tc>
          <w:tcPr>
            <w:tcW w:type="dxa" w:w="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8a</w:t>
            </w:r>
          </w:p>
        </w:tc>
        <w:tc>
          <w:tcPr>
            <w:tcW w:type="dxa" w:w="73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Diagnostic testing, such as physical examination, laboratory testing, imaging, and surveys.</w:t>
            </w:r>
          </w:p>
        </w:tc>
        <w:tc>
          <w:tcPr>
            <w:tcW w:type="dxa" w:w="25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Lines 63-68; 81-87</w:t>
            </w:r>
          </w:p>
        </w:tc>
      </w:tr>
      <w:tr>
        <w:tc>
          <w:tcPr>
            <w:tcW w:type="dxa" w:w="1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</w:r>
          </w:p>
        </w:tc>
        <w:tc>
          <w:tcPr>
            <w:tcW w:type="dxa" w:w="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8b</w:t>
            </w:r>
          </w:p>
        </w:tc>
        <w:tc>
          <w:tcPr>
            <w:tcW w:type="dxa" w:w="73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Diagnostic challenges, such as access to testing, financial, or cultural challenges.</w:t>
            </w:r>
          </w:p>
        </w:tc>
        <w:tc>
          <w:tcPr>
            <w:tcW w:type="dxa" w:w="25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Lines 125-126</w:t>
            </w:r>
          </w:p>
        </w:tc>
      </w:tr>
      <w:tr>
        <w:tc>
          <w:tcPr>
            <w:tcW w:type="dxa" w:w="1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</w:r>
          </w:p>
        </w:tc>
        <w:tc>
          <w:tcPr>
            <w:tcW w:type="dxa" w:w="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8c</w:t>
            </w:r>
          </w:p>
        </w:tc>
        <w:tc>
          <w:tcPr>
            <w:tcW w:type="dxa" w:w="73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Diagnosis, including other diagnoses considered.</w:t>
            </w:r>
          </w:p>
        </w:tc>
        <w:tc>
          <w:tcPr>
            <w:tcW w:type="dxa" w:w="25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Lines 38-40; 63-68; 123-127</w:t>
            </w:r>
          </w:p>
        </w:tc>
      </w:tr>
      <w:tr>
        <w:tc>
          <w:tcPr>
            <w:tcW w:type="dxa" w:w="1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</w:r>
          </w:p>
        </w:tc>
        <w:tc>
          <w:tcPr>
            <w:tcW w:type="dxa" w:w="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8d</w:t>
            </w:r>
          </w:p>
        </w:tc>
        <w:tc>
          <w:tcPr>
            <w:tcW w:type="dxa" w:w="73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Prognosis where applicable.</w:t>
            </w:r>
          </w:p>
        </w:tc>
        <w:tc>
          <w:tcPr>
            <w:tcW w:type="dxa" w:w="25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Lines 78-80</w:t>
            </w:r>
          </w:p>
        </w:tc>
      </w:tr>
      <w:tr>
        <w:tc>
          <w:tcPr>
            <w:tcW w:type="dxa" w:w="1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Therapeutic Intervention</w:t>
            </w:r>
          </w:p>
        </w:tc>
        <w:tc>
          <w:tcPr>
            <w:tcW w:type="dxa" w:w="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9a</w:t>
            </w:r>
          </w:p>
        </w:tc>
        <w:tc>
          <w:tcPr>
            <w:tcW w:type="dxa" w:w="73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Types of therapeutic intervention, such as pharmacologic, surgical, preventive, or self-care.</w:t>
            </w:r>
          </w:p>
        </w:tc>
        <w:tc>
          <w:tcPr>
            <w:tcW w:type="dxa" w:w="25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Lines 70-76</w:t>
            </w:r>
          </w:p>
        </w:tc>
      </w:tr>
      <w:tr>
        <w:tc>
          <w:tcPr>
            <w:tcW w:type="dxa" w:w="1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</w:r>
          </w:p>
        </w:tc>
        <w:tc>
          <w:tcPr>
            <w:tcW w:type="dxa" w:w="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9b</w:t>
            </w:r>
          </w:p>
        </w:tc>
        <w:tc>
          <w:tcPr>
            <w:tcW w:type="dxa" w:w="73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Administration of therapeutic intervention, such as dosage, strength, and duration.</w:t>
            </w:r>
          </w:p>
        </w:tc>
        <w:tc>
          <w:tcPr>
            <w:tcW w:type="dxa" w:w="25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Lines 70-76</w:t>
            </w:r>
          </w:p>
        </w:tc>
      </w:tr>
      <w:tr>
        <w:tc>
          <w:tcPr>
            <w:tcW w:type="dxa" w:w="1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</w:r>
          </w:p>
        </w:tc>
        <w:tc>
          <w:tcPr>
            <w:tcW w:type="dxa" w:w="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9c</w:t>
            </w:r>
          </w:p>
        </w:tc>
        <w:tc>
          <w:tcPr>
            <w:tcW w:type="dxa" w:w="73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Changes in therapeutic intervention with rationale.</w:t>
            </w:r>
          </w:p>
        </w:tc>
        <w:tc>
          <w:tcPr>
            <w:tcW w:type="dxa" w:w="25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Lines 71-75</w:t>
            </w:r>
          </w:p>
        </w:tc>
      </w:tr>
      <w:tr>
        <w:tc>
          <w:tcPr>
            <w:tcW w:type="dxa" w:w="1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Follow-up and Outcomes</w:t>
            </w:r>
          </w:p>
        </w:tc>
        <w:tc>
          <w:tcPr>
            <w:tcW w:type="dxa" w:w="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10a</w:t>
            </w:r>
          </w:p>
        </w:tc>
        <w:tc>
          <w:tcPr>
            <w:tcW w:type="dxa" w:w="73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Clinician- and patient-assessed outcomes, if available.</w:t>
            </w:r>
          </w:p>
        </w:tc>
        <w:tc>
          <w:tcPr>
            <w:tcW w:type="dxa" w:w="25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Lines 70-80; 136-143</w:t>
            </w:r>
          </w:p>
        </w:tc>
      </w:tr>
      <w:tr>
        <w:tc>
          <w:tcPr>
            <w:tcW w:type="dxa" w:w="1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</w:r>
          </w:p>
        </w:tc>
        <w:tc>
          <w:tcPr>
            <w:tcW w:type="dxa" w:w="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10b</w:t>
            </w:r>
          </w:p>
        </w:tc>
        <w:tc>
          <w:tcPr>
            <w:tcW w:type="dxa" w:w="73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Important follow-up diagnostic and other test results.</w:t>
            </w:r>
          </w:p>
        </w:tc>
        <w:tc>
          <w:tcPr>
            <w:tcW w:type="dxa" w:w="25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Lines 76-80</w:t>
            </w:r>
          </w:p>
        </w:tc>
      </w:tr>
      <w:tr>
        <w:tc>
          <w:tcPr>
            <w:tcW w:type="dxa" w:w="1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</w:r>
          </w:p>
        </w:tc>
        <w:tc>
          <w:tcPr>
            <w:tcW w:type="dxa" w:w="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10c</w:t>
            </w:r>
          </w:p>
        </w:tc>
        <w:tc>
          <w:tcPr>
            <w:tcW w:type="dxa" w:w="73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Intervention adherence and tolerability; how was this assessed?</w:t>
            </w:r>
          </w:p>
        </w:tc>
        <w:tc>
          <w:tcPr>
            <w:tcW w:type="dxa" w:w="25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Lines 73-75</w:t>
            </w:r>
          </w:p>
        </w:tc>
      </w:tr>
      <w:tr>
        <w:tc>
          <w:tcPr>
            <w:tcW w:type="dxa" w:w="1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</w:r>
          </w:p>
        </w:tc>
        <w:tc>
          <w:tcPr>
            <w:tcW w:type="dxa" w:w="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10d</w:t>
            </w:r>
          </w:p>
        </w:tc>
        <w:tc>
          <w:tcPr>
            <w:tcW w:type="dxa" w:w="73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Adverse and unanticipated events.</w:t>
            </w:r>
          </w:p>
        </w:tc>
        <w:tc>
          <w:tcPr>
            <w:tcW w:type="dxa" w:w="25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Not reported in current manuscript</w:t>
            </w:r>
          </w:p>
        </w:tc>
      </w:tr>
      <w:tr>
        <w:tc>
          <w:tcPr>
            <w:tcW w:type="dxa" w:w="1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Discussion</w:t>
            </w:r>
          </w:p>
        </w:tc>
        <w:tc>
          <w:tcPr>
            <w:tcW w:type="dxa" w:w="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11a</w:t>
            </w:r>
          </w:p>
        </w:tc>
        <w:tc>
          <w:tcPr>
            <w:tcW w:type="dxa" w:w="73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A scientific discussion of the strengths and limitations associated with this case report.</w:t>
            </w:r>
          </w:p>
        </w:tc>
        <w:tc>
          <w:tcPr>
            <w:tcW w:type="dxa" w:w="25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Lines 123-127</w:t>
            </w:r>
          </w:p>
        </w:tc>
      </w:tr>
      <w:tr>
        <w:tc>
          <w:tcPr>
            <w:tcW w:type="dxa" w:w="1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</w:r>
          </w:p>
        </w:tc>
        <w:tc>
          <w:tcPr>
            <w:tcW w:type="dxa" w:w="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11b</w:t>
            </w:r>
          </w:p>
        </w:tc>
        <w:tc>
          <w:tcPr>
            <w:tcW w:type="dxa" w:w="73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Discussion of the relevant medical literature with references.</w:t>
            </w:r>
          </w:p>
        </w:tc>
        <w:tc>
          <w:tcPr>
            <w:tcW w:type="dxa" w:w="25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Lines 104-122; 177-221</w:t>
            </w:r>
          </w:p>
        </w:tc>
      </w:tr>
      <w:tr>
        <w:tc>
          <w:tcPr>
            <w:tcW w:type="dxa" w:w="1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</w:r>
          </w:p>
        </w:tc>
        <w:tc>
          <w:tcPr>
            <w:tcW w:type="dxa" w:w="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11c</w:t>
            </w:r>
          </w:p>
        </w:tc>
        <w:tc>
          <w:tcPr>
            <w:tcW w:type="dxa" w:w="73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The scientific rationale for any conclusions, including assessment of possible causes.</w:t>
            </w:r>
          </w:p>
        </w:tc>
        <w:tc>
          <w:tcPr>
            <w:tcW w:type="dxa" w:w="25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Lines 123-134</w:t>
            </w:r>
          </w:p>
        </w:tc>
      </w:tr>
      <w:tr>
        <w:tc>
          <w:tcPr>
            <w:tcW w:type="dxa" w:w="1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</w:r>
          </w:p>
        </w:tc>
        <w:tc>
          <w:tcPr>
            <w:tcW w:type="dxa" w:w="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11d</w:t>
            </w:r>
          </w:p>
        </w:tc>
        <w:tc>
          <w:tcPr>
            <w:tcW w:type="dxa" w:w="73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The primary take-away lessons of this case report in a one-paragraph conclusion.</w:t>
            </w:r>
          </w:p>
        </w:tc>
        <w:tc>
          <w:tcPr>
            <w:tcW w:type="dxa" w:w="25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Lines 128-143</w:t>
            </w:r>
          </w:p>
        </w:tc>
      </w:tr>
      <w:tr>
        <w:tc>
          <w:tcPr>
            <w:tcW w:type="dxa" w:w="1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Patient Perspective</w:t>
            </w:r>
          </w:p>
        </w:tc>
        <w:tc>
          <w:tcPr>
            <w:tcW w:type="dxa" w:w="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12</w:t>
            </w:r>
          </w:p>
        </w:tc>
        <w:tc>
          <w:tcPr>
            <w:tcW w:type="dxa" w:w="73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The patient should share their perspective in one to two paragraphs on the treatment(s) they received.</w:t>
            </w:r>
          </w:p>
        </w:tc>
        <w:tc>
          <w:tcPr>
            <w:tcW w:type="dxa" w:w="25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Not reported in current manuscript</w:t>
            </w:r>
          </w:p>
        </w:tc>
      </w:tr>
      <w:tr>
        <w:tc>
          <w:tcPr>
            <w:tcW w:type="dxa" w:w="1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Informed Consent</w:t>
            </w:r>
          </w:p>
        </w:tc>
        <w:tc>
          <w:tcPr>
            <w:tcW w:type="dxa" w:w="8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/>
                <w:sz w:val="12"/>
              </w:rPr>
              <w:t>13</w:t>
            </w:r>
          </w:p>
        </w:tc>
        <w:tc>
          <w:tcPr>
            <w:tcW w:type="dxa" w:w="73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Did the patient give informed consent? Please provide if requested.</w:t>
            </w:r>
          </w:p>
        </w:tc>
        <w:tc>
          <w:tcPr>
            <w:tcW w:type="dxa" w:w="2500"/>
            <w:vAlign w:val="center"/>
          </w:tcPr>
          <w:p>
            <w:pPr>
              <w:jc w:val="left"/>
            </w:pPr>
            <w:r/>
            <w:r>
              <w:rPr>
                <w:rFonts w:ascii="Cambria" w:hAnsi="Cambria" w:eastAsia="Cambria"/>
                <w:b w:val="0"/>
                <w:sz w:val="12"/>
              </w:rPr>
              <w:t>Yes - Lines 151-155</w:t>
            </w:r>
          </w:p>
        </w:tc>
      </w:tr>
    </w:tbl>
    <w:sectPr w:rsidR="00FC693F" w:rsidRPr="0006063C" w:rsidSect="00034616">
      <w:pgSz w:w="16838" w:h="11906" w:orient="landscape"/>
      <w:pgMar w:top="283" w:right="397" w:bottom="283" w:left="39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mbria" w:hAnsi="Cambria" w:eastAsia="Cambria"/>
      <w:sz w:val="1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