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930" w:rsidRDefault="00844930" w:rsidP="00844930">
      <w:pPr>
        <w:tabs>
          <w:tab w:val="left" w:pos="9360"/>
        </w:tabs>
        <w:spacing w:line="480" w:lineRule="auto"/>
        <w:jc w:val="both"/>
        <w:rPr>
          <w:rFonts w:ascii="Times New Roman" w:hAnsi="Times New Roman" w:cs="Times New Roman"/>
          <w:b/>
          <w:sz w:val="24"/>
          <w:szCs w:val="24"/>
        </w:rPr>
      </w:pPr>
      <w:r w:rsidRPr="00EA6ABD">
        <w:rPr>
          <w:rFonts w:ascii="Times New Roman" w:hAnsi="Times New Roman" w:cs="Times New Roman"/>
          <w:b/>
          <w:sz w:val="24"/>
          <w:szCs w:val="24"/>
        </w:rPr>
        <w:t>ACE2/ANG-(1-7)/</w:t>
      </w:r>
      <w:r w:rsidRPr="00FE0B78">
        <w:rPr>
          <w:rFonts w:ascii="Times New Roman" w:hAnsi="Times New Roman" w:cs="Times New Roman"/>
          <w:b/>
          <w:sz w:val="24"/>
          <w:szCs w:val="24"/>
        </w:rPr>
        <w:t>Mas receptor axis activation</w:t>
      </w:r>
      <w:r w:rsidRPr="00EA6ABD">
        <w:rPr>
          <w:rFonts w:ascii="Times New Roman" w:hAnsi="Times New Roman" w:cs="Times New Roman"/>
          <w:b/>
          <w:sz w:val="24"/>
          <w:szCs w:val="24"/>
        </w:rPr>
        <w:t xml:space="preserve"> prevents inflammation, glial activation and cognitive decline </w:t>
      </w:r>
      <w:r>
        <w:rPr>
          <w:rFonts w:ascii="Times New Roman" w:hAnsi="Times New Roman" w:cs="Times New Roman"/>
          <w:b/>
          <w:sz w:val="24"/>
          <w:szCs w:val="24"/>
        </w:rPr>
        <w:t>in a rat model of STZ induced impairment of learning and memory</w:t>
      </w:r>
    </w:p>
    <w:p w:rsidR="00844930" w:rsidRPr="00250752" w:rsidRDefault="00844930" w:rsidP="00844930">
      <w:pPr>
        <w:tabs>
          <w:tab w:val="left" w:pos="9360"/>
        </w:tabs>
        <w:spacing w:line="480" w:lineRule="auto"/>
        <w:jc w:val="both"/>
        <w:rPr>
          <w:rFonts w:ascii="Times New Roman" w:hAnsi="Times New Roman" w:cs="Times New Roman"/>
          <w:b/>
          <w:sz w:val="24"/>
          <w:szCs w:val="24"/>
        </w:rPr>
      </w:pPr>
      <w:r w:rsidRPr="00CC2524">
        <w:rPr>
          <w:rFonts w:ascii="Times New Roman" w:hAnsi="Times New Roman" w:cs="Times New Roman"/>
          <w:b/>
          <w:sz w:val="24"/>
          <w:szCs w:val="24"/>
        </w:rPr>
        <w:t>Virendra Tiwari</w:t>
      </w:r>
      <w:r w:rsidRPr="00CC2524">
        <w:rPr>
          <w:rFonts w:ascii="Times New Roman" w:hAnsi="Times New Roman" w:cs="Times New Roman"/>
          <w:b/>
          <w:sz w:val="24"/>
          <w:szCs w:val="24"/>
          <w:vertAlign w:val="superscript"/>
        </w:rPr>
        <w:t>1,2</w:t>
      </w:r>
      <w:r w:rsidRPr="00CC2524">
        <w:rPr>
          <w:rFonts w:ascii="Times New Roman" w:hAnsi="Times New Roman" w:cs="Times New Roman"/>
          <w:b/>
          <w:sz w:val="24"/>
          <w:szCs w:val="24"/>
        </w:rPr>
        <w:t xml:space="preserve">, </w:t>
      </w:r>
      <w:r>
        <w:rPr>
          <w:rFonts w:ascii="Times New Roman" w:hAnsi="Times New Roman" w:cs="Times New Roman"/>
          <w:b/>
          <w:sz w:val="24"/>
          <w:szCs w:val="24"/>
        </w:rPr>
        <w:t>Jitendra</w:t>
      </w:r>
      <w:r w:rsidRPr="00CC2524">
        <w:rPr>
          <w:rFonts w:ascii="Times New Roman" w:hAnsi="Times New Roman" w:cs="Times New Roman"/>
          <w:b/>
          <w:sz w:val="24"/>
          <w:szCs w:val="24"/>
        </w:rPr>
        <w:t xml:space="preserve"> Singh</w:t>
      </w:r>
      <w:r>
        <w:rPr>
          <w:rFonts w:ascii="Times New Roman" w:hAnsi="Times New Roman" w:cs="Times New Roman"/>
          <w:b/>
          <w:sz w:val="24"/>
          <w:szCs w:val="24"/>
          <w:vertAlign w:val="superscript"/>
        </w:rPr>
        <w:t>1</w:t>
      </w:r>
      <w:r>
        <w:rPr>
          <w:rFonts w:ascii="Times New Roman" w:hAnsi="Times New Roman" w:cs="Times New Roman"/>
          <w:b/>
          <w:sz w:val="24"/>
          <w:szCs w:val="24"/>
        </w:rPr>
        <w:t>, Priya Tiwari</w:t>
      </w:r>
      <w:r w:rsidRPr="00B50663">
        <w:rPr>
          <w:rFonts w:ascii="Times New Roman" w:hAnsi="Times New Roman" w:cs="Times New Roman"/>
          <w:b/>
          <w:sz w:val="24"/>
          <w:szCs w:val="24"/>
          <w:vertAlign w:val="superscript"/>
        </w:rPr>
        <w:t>2,3</w:t>
      </w:r>
      <w:r w:rsidRPr="00FE0939">
        <w:rPr>
          <w:rFonts w:ascii="Times New Roman" w:hAnsi="Times New Roman" w:cs="Times New Roman"/>
          <w:b/>
          <w:sz w:val="24"/>
          <w:szCs w:val="24"/>
        </w:rPr>
        <w:t>,</w:t>
      </w:r>
      <w:r>
        <w:rPr>
          <w:rFonts w:ascii="Times New Roman" w:hAnsi="Times New Roman" w:cs="Times New Roman"/>
          <w:b/>
          <w:sz w:val="24"/>
          <w:szCs w:val="24"/>
        </w:rPr>
        <w:t xml:space="preserve"> Swati Chaturvedi</w:t>
      </w:r>
      <w:r w:rsidRPr="00EA6ABD">
        <w:rPr>
          <w:rFonts w:ascii="Times New Roman" w:hAnsi="Times New Roman" w:cs="Times New Roman"/>
          <w:b/>
          <w:sz w:val="24"/>
          <w:szCs w:val="24"/>
          <w:vertAlign w:val="superscript"/>
        </w:rPr>
        <w:t>2,4</w:t>
      </w:r>
      <w:r>
        <w:rPr>
          <w:rFonts w:ascii="Times New Roman" w:hAnsi="Times New Roman" w:cs="Times New Roman"/>
          <w:b/>
          <w:sz w:val="24"/>
          <w:szCs w:val="24"/>
        </w:rPr>
        <w:t>, Shivangi Gupta</w:t>
      </w:r>
      <w:r w:rsidRPr="00CC2524">
        <w:rPr>
          <w:rFonts w:ascii="Times New Roman" w:hAnsi="Times New Roman" w:cs="Times New Roman"/>
          <w:b/>
          <w:sz w:val="24"/>
          <w:szCs w:val="24"/>
          <w:vertAlign w:val="superscript"/>
        </w:rPr>
        <w:t>1,2</w:t>
      </w:r>
      <w:r>
        <w:rPr>
          <w:rFonts w:ascii="Times New Roman" w:hAnsi="Times New Roman" w:cs="Times New Roman"/>
          <w:b/>
          <w:sz w:val="24"/>
          <w:szCs w:val="24"/>
        </w:rPr>
        <w:t xml:space="preserve">, </w:t>
      </w:r>
      <w:r w:rsidR="00621AB6">
        <w:rPr>
          <w:rFonts w:ascii="Times New Roman" w:hAnsi="Times New Roman" w:cs="Times New Roman"/>
          <w:b/>
          <w:sz w:val="24"/>
          <w:szCs w:val="24"/>
        </w:rPr>
        <w:t>Akanksha Mishra</w:t>
      </w:r>
      <w:r w:rsidR="00621AB6" w:rsidRPr="00AB7F6F">
        <w:rPr>
          <w:rFonts w:ascii="Times New Roman" w:hAnsi="Times New Roman" w:cs="Times New Roman"/>
          <w:b/>
          <w:sz w:val="24"/>
          <w:szCs w:val="24"/>
          <w:vertAlign w:val="superscript"/>
        </w:rPr>
        <w:t>1,5</w:t>
      </w:r>
      <w:r w:rsidR="00621AB6">
        <w:rPr>
          <w:rFonts w:ascii="Times New Roman" w:hAnsi="Times New Roman" w:cs="Times New Roman"/>
          <w:b/>
          <w:sz w:val="24"/>
          <w:szCs w:val="24"/>
        </w:rPr>
        <w:t>, Sonu Singh</w:t>
      </w:r>
      <w:r w:rsidR="00621AB6" w:rsidRPr="00AB7F6F">
        <w:rPr>
          <w:rFonts w:ascii="Times New Roman" w:hAnsi="Times New Roman" w:cs="Times New Roman"/>
          <w:b/>
          <w:sz w:val="24"/>
          <w:szCs w:val="24"/>
          <w:vertAlign w:val="superscript"/>
        </w:rPr>
        <w:t>1,</w:t>
      </w:r>
      <w:r w:rsidR="00621AB6" w:rsidRPr="0067668A">
        <w:rPr>
          <w:rFonts w:ascii="Times New Roman" w:hAnsi="Times New Roman" w:cs="Times New Roman"/>
          <w:b/>
          <w:sz w:val="24"/>
          <w:szCs w:val="24"/>
          <w:vertAlign w:val="superscript"/>
        </w:rPr>
        <w:t>6</w:t>
      </w:r>
      <w:r w:rsidR="00621AB6">
        <w:rPr>
          <w:rFonts w:ascii="Times New Roman" w:hAnsi="Times New Roman" w:cs="Times New Roman"/>
          <w:b/>
          <w:sz w:val="24"/>
          <w:szCs w:val="24"/>
        </w:rPr>
        <w:t xml:space="preserve">, </w:t>
      </w:r>
      <w:r w:rsidRPr="00621AB6">
        <w:rPr>
          <w:rFonts w:ascii="Times New Roman" w:hAnsi="Times New Roman" w:cs="Times New Roman"/>
          <w:b/>
          <w:sz w:val="24"/>
          <w:szCs w:val="24"/>
        </w:rPr>
        <w:t>Muhammad</w:t>
      </w:r>
      <w:r w:rsidRPr="00EA6ABD">
        <w:rPr>
          <w:rFonts w:ascii="Times New Roman" w:hAnsi="Times New Roman" w:cs="Times New Roman"/>
          <w:b/>
          <w:sz w:val="24"/>
          <w:szCs w:val="24"/>
        </w:rPr>
        <w:t xml:space="preserve"> Wahajuddin</w:t>
      </w:r>
      <w:r w:rsidRPr="00EA6ABD">
        <w:rPr>
          <w:rFonts w:ascii="Times New Roman" w:hAnsi="Times New Roman" w:cs="Times New Roman"/>
          <w:b/>
          <w:sz w:val="24"/>
          <w:szCs w:val="24"/>
          <w:vertAlign w:val="superscript"/>
        </w:rPr>
        <w:t>2,4</w:t>
      </w:r>
      <w:r>
        <w:rPr>
          <w:rFonts w:ascii="Times New Roman" w:hAnsi="Times New Roman" w:cs="Times New Roman"/>
          <w:b/>
          <w:sz w:val="24"/>
          <w:szCs w:val="24"/>
        </w:rPr>
        <w:t>, Kashif Hanif</w:t>
      </w:r>
      <w:r>
        <w:rPr>
          <w:rFonts w:ascii="Times New Roman" w:hAnsi="Times New Roman" w:cs="Times New Roman"/>
          <w:b/>
          <w:sz w:val="24"/>
          <w:szCs w:val="24"/>
          <w:vertAlign w:val="superscript"/>
        </w:rPr>
        <w:t>2</w:t>
      </w:r>
      <w:r w:rsidRPr="00CC2524">
        <w:rPr>
          <w:rFonts w:ascii="Times New Roman" w:hAnsi="Times New Roman" w:cs="Times New Roman"/>
          <w:b/>
          <w:sz w:val="24"/>
          <w:szCs w:val="24"/>
          <w:vertAlign w:val="superscript"/>
        </w:rPr>
        <w:t>,3</w:t>
      </w:r>
      <w:r w:rsidRPr="00CC2524">
        <w:rPr>
          <w:rFonts w:ascii="Times New Roman" w:hAnsi="Times New Roman" w:cs="Times New Roman"/>
          <w:b/>
          <w:sz w:val="24"/>
          <w:szCs w:val="24"/>
        </w:rPr>
        <w:t>, Shubha Shukla</w:t>
      </w:r>
      <w:r w:rsidRPr="00CC2524">
        <w:rPr>
          <w:rFonts w:ascii="Times New Roman" w:hAnsi="Times New Roman" w:cs="Times New Roman"/>
          <w:b/>
          <w:sz w:val="24"/>
          <w:szCs w:val="24"/>
          <w:vertAlign w:val="superscript"/>
        </w:rPr>
        <w:t>1,2</w:t>
      </w:r>
    </w:p>
    <w:p w:rsidR="00844930" w:rsidRPr="00E55B1A" w:rsidRDefault="00844930" w:rsidP="00621AB6">
      <w:pPr>
        <w:tabs>
          <w:tab w:val="left" w:pos="9360"/>
        </w:tabs>
        <w:spacing w:line="360" w:lineRule="auto"/>
        <w:jc w:val="both"/>
        <w:rPr>
          <w:rFonts w:ascii="Times New Roman" w:hAnsi="Times New Roman" w:cs="Times New Roman"/>
          <w:bCs/>
          <w:sz w:val="24"/>
          <w:szCs w:val="24"/>
        </w:rPr>
      </w:pPr>
      <w:bookmarkStart w:id="0" w:name="_GoBack"/>
      <w:r w:rsidRPr="00E55B1A">
        <w:rPr>
          <w:rFonts w:ascii="Times New Roman" w:hAnsi="Times New Roman" w:cs="Times New Roman"/>
          <w:bCs/>
          <w:sz w:val="24"/>
          <w:szCs w:val="24"/>
          <w:vertAlign w:val="superscript"/>
        </w:rPr>
        <w:t>1</w:t>
      </w:r>
      <w:r w:rsidRPr="00E55B1A">
        <w:rPr>
          <w:rFonts w:ascii="Times New Roman" w:hAnsi="Times New Roman" w:cs="Times New Roman"/>
          <w:bCs/>
          <w:sz w:val="24"/>
          <w:szCs w:val="24"/>
        </w:rPr>
        <w:t>Division of Neuroscience and Ageing biology, CSIR- Central Drug Research Institute, Lucknow-</w:t>
      </w:r>
      <w:bookmarkEnd w:id="0"/>
      <w:r w:rsidRPr="00E55B1A">
        <w:rPr>
          <w:rFonts w:ascii="Times New Roman" w:hAnsi="Times New Roman" w:cs="Times New Roman"/>
          <w:bCs/>
          <w:sz w:val="24"/>
          <w:szCs w:val="24"/>
        </w:rPr>
        <w:t>226031, (U.P.), India.</w:t>
      </w:r>
    </w:p>
    <w:p w:rsidR="00844930" w:rsidRPr="00E55B1A" w:rsidRDefault="00844930" w:rsidP="00621AB6">
      <w:pPr>
        <w:tabs>
          <w:tab w:val="left" w:pos="9360"/>
        </w:tabs>
        <w:spacing w:line="360" w:lineRule="auto"/>
        <w:jc w:val="both"/>
        <w:rPr>
          <w:rFonts w:ascii="Times New Roman" w:hAnsi="Times New Roman" w:cs="Times New Roman"/>
          <w:bCs/>
          <w:sz w:val="24"/>
          <w:szCs w:val="24"/>
        </w:rPr>
      </w:pPr>
      <w:r w:rsidRPr="00E55B1A">
        <w:rPr>
          <w:rFonts w:ascii="Times New Roman" w:hAnsi="Times New Roman" w:cs="Times New Roman"/>
          <w:bCs/>
          <w:sz w:val="24"/>
          <w:szCs w:val="24"/>
          <w:vertAlign w:val="superscript"/>
        </w:rPr>
        <w:t>2</w:t>
      </w:r>
      <w:r w:rsidRPr="00E55B1A">
        <w:rPr>
          <w:rFonts w:ascii="Times New Roman" w:hAnsi="Times New Roman" w:cs="Times New Roman"/>
          <w:bCs/>
          <w:sz w:val="24"/>
          <w:szCs w:val="24"/>
        </w:rPr>
        <w:t>Academy of Scientific and Innovative Research (AcSIR), Ghaziabad-201002, India.</w:t>
      </w:r>
    </w:p>
    <w:p w:rsidR="00844930" w:rsidRDefault="00844930" w:rsidP="00621AB6">
      <w:pPr>
        <w:tabs>
          <w:tab w:val="left" w:pos="9360"/>
        </w:tabs>
        <w:spacing w:line="360" w:lineRule="auto"/>
        <w:jc w:val="both"/>
        <w:rPr>
          <w:rFonts w:ascii="Times New Roman" w:hAnsi="Times New Roman" w:cs="Times New Roman"/>
          <w:bCs/>
          <w:sz w:val="24"/>
          <w:szCs w:val="24"/>
        </w:rPr>
      </w:pPr>
      <w:r w:rsidRPr="00E55B1A">
        <w:rPr>
          <w:rFonts w:ascii="Times New Roman" w:hAnsi="Times New Roman" w:cs="Times New Roman"/>
          <w:bCs/>
          <w:sz w:val="24"/>
          <w:szCs w:val="24"/>
          <w:vertAlign w:val="superscript"/>
        </w:rPr>
        <w:t>3</w:t>
      </w:r>
      <w:r w:rsidRPr="00E55B1A">
        <w:rPr>
          <w:rFonts w:ascii="Times New Roman" w:hAnsi="Times New Roman" w:cs="Times New Roman"/>
          <w:bCs/>
          <w:sz w:val="24"/>
          <w:szCs w:val="24"/>
        </w:rPr>
        <w:t>Division of Pharmacology, CSIR- Central Drug Research Institute, Lucknow-226031, (U.P.), India</w:t>
      </w:r>
      <w:r>
        <w:rPr>
          <w:rFonts w:ascii="Times New Roman" w:hAnsi="Times New Roman" w:cs="Times New Roman"/>
          <w:bCs/>
          <w:sz w:val="24"/>
          <w:szCs w:val="24"/>
        </w:rPr>
        <w:t>.</w:t>
      </w:r>
    </w:p>
    <w:p w:rsidR="00844930" w:rsidRDefault="00844930" w:rsidP="00621AB6">
      <w:pPr>
        <w:tabs>
          <w:tab w:val="left" w:pos="9360"/>
        </w:tabs>
        <w:spacing w:line="360" w:lineRule="auto"/>
        <w:jc w:val="both"/>
        <w:rPr>
          <w:rFonts w:ascii="Times New Roman" w:hAnsi="Times New Roman" w:cs="Times New Roman"/>
          <w:bCs/>
          <w:sz w:val="24"/>
          <w:szCs w:val="24"/>
        </w:rPr>
      </w:pPr>
      <w:r w:rsidRPr="00EA6ABD">
        <w:rPr>
          <w:rFonts w:ascii="Times New Roman" w:hAnsi="Times New Roman" w:cs="Times New Roman"/>
          <w:bCs/>
          <w:sz w:val="24"/>
          <w:szCs w:val="24"/>
          <w:vertAlign w:val="superscript"/>
        </w:rPr>
        <w:t>4</w:t>
      </w:r>
      <w:r w:rsidRPr="00E55B1A">
        <w:rPr>
          <w:rFonts w:ascii="Times New Roman" w:hAnsi="Times New Roman" w:cs="Times New Roman"/>
          <w:bCs/>
          <w:sz w:val="24"/>
          <w:szCs w:val="24"/>
        </w:rPr>
        <w:t>Division of</w:t>
      </w:r>
      <w:r w:rsidRPr="00EA6ABD">
        <w:rPr>
          <w:rFonts w:ascii="Times New Roman" w:hAnsi="Times New Roman" w:cs="Times New Roman"/>
          <w:bCs/>
          <w:sz w:val="24"/>
          <w:szCs w:val="24"/>
        </w:rPr>
        <w:t xml:space="preserve"> Pharmaceutics and Pharmacokinetics, CSIR - Central Dr</w:t>
      </w:r>
      <w:r>
        <w:rPr>
          <w:rFonts w:ascii="Times New Roman" w:hAnsi="Times New Roman" w:cs="Times New Roman"/>
          <w:bCs/>
          <w:sz w:val="24"/>
          <w:szCs w:val="24"/>
        </w:rPr>
        <w:t>ug Research Institute, Lucknow-</w:t>
      </w:r>
      <w:r w:rsidRPr="00E55B1A">
        <w:rPr>
          <w:rFonts w:ascii="Times New Roman" w:hAnsi="Times New Roman" w:cs="Times New Roman"/>
          <w:bCs/>
          <w:sz w:val="24"/>
          <w:szCs w:val="24"/>
        </w:rPr>
        <w:t>226031, (U.P.), India</w:t>
      </w:r>
      <w:r>
        <w:rPr>
          <w:rFonts w:ascii="Times New Roman" w:hAnsi="Times New Roman" w:cs="Times New Roman"/>
          <w:bCs/>
          <w:sz w:val="24"/>
          <w:szCs w:val="24"/>
        </w:rPr>
        <w:t>.</w:t>
      </w:r>
    </w:p>
    <w:p w:rsidR="00621AB6" w:rsidRDefault="00621AB6" w:rsidP="00621AB6">
      <w:pPr>
        <w:tabs>
          <w:tab w:val="left" w:pos="9360"/>
        </w:tabs>
        <w:spacing w:line="360" w:lineRule="auto"/>
        <w:jc w:val="both"/>
        <w:rPr>
          <w:rFonts w:ascii="Times New Roman" w:hAnsi="Times New Roman" w:cs="Times New Roman"/>
          <w:bCs/>
          <w:sz w:val="24"/>
          <w:szCs w:val="24"/>
        </w:rPr>
      </w:pPr>
      <w:r w:rsidRPr="00AB7F6F">
        <w:rPr>
          <w:rFonts w:ascii="Times New Roman" w:hAnsi="Times New Roman" w:cs="Times New Roman"/>
          <w:bCs/>
          <w:sz w:val="24"/>
          <w:szCs w:val="24"/>
          <w:vertAlign w:val="superscript"/>
        </w:rPr>
        <w:t>5</w:t>
      </w:r>
      <w:r w:rsidRPr="00AB7F6F">
        <w:rPr>
          <w:rFonts w:ascii="Times New Roman" w:hAnsi="Times New Roman" w:cs="Times New Roman"/>
          <w:bCs/>
          <w:sz w:val="24"/>
          <w:szCs w:val="24"/>
        </w:rPr>
        <w:t>Department of Cell Biology and Anatomy, New York Medical College, Valhalla, NY 01595, USA</w:t>
      </w:r>
      <w:r>
        <w:rPr>
          <w:rFonts w:ascii="Times New Roman" w:hAnsi="Times New Roman" w:cs="Times New Roman"/>
          <w:bCs/>
          <w:sz w:val="24"/>
          <w:szCs w:val="24"/>
        </w:rPr>
        <w:t>.</w:t>
      </w:r>
    </w:p>
    <w:p w:rsidR="00621AB6" w:rsidRDefault="00621AB6" w:rsidP="00621AB6">
      <w:pPr>
        <w:tabs>
          <w:tab w:val="left" w:pos="9360"/>
        </w:tabs>
        <w:spacing w:line="360" w:lineRule="auto"/>
        <w:jc w:val="both"/>
        <w:rPr>
          <w:rFonts w:ascii="Times New Roman" w:hAnsi="Times New Roman" w:cs="Times New Roman"/>
          <w:bCs/>
          <w:sz w:val="24"/>
          <w:szCs w:val="24"/>
        </w:rPr>
      </w:pPr>
      <w:r w:rsidRPr="00AB7F6F">
        <w:rPr>
          <w:rFonts w:ascii="Times New Roman" w:hAnsi="Times New Roman" w:cs="Times New Roman"/>
          <w:bCs/>
          <w:sz w:val="24"/>
          <w:szCs w:val="24"/>
          <w:vertAlign w:val="superscript"/>
        </w:rPr>
        <w:t>6</w:t>
      </w:r>
      <w:r w:rsidRPr="00AB7F6F">
        <w:rPr>
          <w:rFonts w:ascii="Times New Roman" w:hAnsi="Times New Roman" w:cs="Times New Roman"/>
          <w:bCs/>
          <w:sz w:val="24"/>
          <w:szCs w:val="24"/>
        </w:rPr>
        <w:t>Department of Neuroscience, School of Medicine, University of Connecticut (</w:t>
      </w:r>
      <w:proofErr w:type="spellStart"/>
      <w:r w:rsidRPr="00AB7F6F">
        <w:rPr>
          <w:rFonts w:ascii="Times New Roman" w:hAnsi="Times New Roman" w:cs="Times New Roman"/>
          <w:bCs/>
          <w:sz w:val="24"/>
          <w:szCs w:val="24"/>
        </w:rPr>
        <w:t>Uconn</w:t>
      </w:r>
      <w:proofErr w:type="spellEnd"/>
      <w:r w:rsidRPr="00AB7F6F">
        <w:rPr>
          <w:rFonts w:ascii="Times New Roman" w:hAnsi="Times New Roman" w:cs="Times New Roman"/>
          <w:bCs/>
          <w:sz w:val="24"/>
          <w:szCs w:val="24"/>
        </w:rPr>
        <w:t>) Health Center, 263 Farmington Avenue, L-4078, Farmington, CT 06030, USA</w:t>
      </w:r>
      <w:r>
        <w:rPr>
          <w:rFonts w:ascii="Times New Roman" w:hAnsi="Times New Roman" w:cs="Times New Roman"/>
          <w:bCs/>
          <w:sz w:val="24"/>
          <w:szCs w:val="24"/>
        </w:rPr>
        <w:t>.</w:t>
      </w:r>
    </w:p>
    <w:p w:rsidR="00443E63" w:rsidRDefault="00443E63" w:rsidP="00844930">
      <w:pPr>
        <w:tabs>
          <w:tab w:val="left" w:pos="9360"/>
        </w:tabs>
        <w:spacing w:after="0" w:line="360" w:lineRule="auto"/>
        <w:jc w:val="both"/>
        <w:rPr>
          <w:rFonts w:ascii="Times New Roman" w:hAnsi="Times New Roman" w:cs="Times New Roman"/>
          <w:b/>
          <w:sz w:val="24"/>
          <w:szCs w:val="24"/>
        </w:rPr>
      </w:pPr>
    </w:p>
    <w:p w:rsidR="00844930" w:rsidRPr="00250752" w:rsidRDefault="00844930" w:rsidP="00844930">
      <w:pPr>
        <w:tabs>
          <w:tab w:val="left" w:pos="9360"/>
        </w:tabs>
        <w:spacing w:after="0" w:line="360" w:lineRule="auto"/>
        <w:jc w:val="both"/>
        <w:rPr>
          <w:rFonts w:ascii="Times New Roman" w:hAnsi="Times New Roman" w:cs="Times New Roman"/>
          <w:bCs/>
          <w:sz w:val="24"/>
          <w:szCs w:val="24"/>
        </w:rPr>
      </w:pPr>
      <w:r w:rsidRPr="00E55B1A">
        <w:rPr>
          <w:rFonts w:ascii="Times New Roman" w:hAnsi="Times New Roman" w:cs="Times New Roman"/>
          <w:b/>
          <w:sz w:val="24"/>
          <w:szCs w:val="24"/>
        </w:rPr>
        <w:t xml:space="preserve">Corresponding author: </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Cs/>
          <w:sz w:val="24"/>
          <w:szCs w:val="24"/>
        </w:rPr>
        <w:t>Dr. Shubha Shukla</w:t>
      </w:r>
    </w:p>
    <w:p w:rsidR="00844930" w:rsidRPr="00E55B1A" w:rsidRDefault="00844930" w:rsidP="00844930">
      <w:pPr>
        <w:tabs>
          <w:tab w:val="left" w:pos="9360"/>
        </w:tabs>
        <w:spacing w:after="0" w:line="360" w:lineRule="auto"/>
        <w:contextualSpacing/>
        <w:jc w:val="both"/>
        <w:rPr>
          <w:rFonts w:ascii="Times New Roman" w:hAnsi="Times New Roman" w:cs="Times New Roman"/>
          <w:b/>
          <w:sz w:val="24"/>
          <w:szCs w:val="24"/>
        </w:rPr>
      </w:pPr>
      <w:r w:rsidRPr="00E55B1A">
        <w:rPr>
          <w:rFonts w:ascii="Times New Roman" w:hAnsi="Times New Roman" w:cs="Times New Roman"/>
          <w:bCs/>
          <w:sz w:val="24"/>
          <w:szCs w:val="24"/>
        </w:rPr>
        <w:t>Principal Scientist,</w:t>
      </w:r>
    </w:p>
    <w:p w:rsidR="00844930" w:rsidRPr="00E55B1A" w:rsidRDefault="00844930" w:rsidP="00844930">
      <w:pPr>
        <w:tabs>
          <w:tab w:val="left" w:pos="9360"/>
        </w:tabs>
        <w:spacing w:after="0" w:line="360" w:lineRule="auto"/>
        <w:contextualSpacing/>
        <w:jc w:val="both"/>
        <w:rPr>
          <w:rFonts w:ascii="Times New Roman" w:hAnsi="Times New Roman" w:cs="Times New Roman"/>
          <w:b/>
          <w:sz w:val="24"/>
          <w:szCs w:val="24"/>
        </w:rPr>
      </w:pPr>
      <w:r w:rsidRPr="00E55B1A">
        <w:rPr>
          <w:rFonts w:ascii="Times New Roman" w:hAnsi="Times New Roman" w:cs="Times New Roman"/>
          <w:bCs/>
          <w:sz w:val="24"/>
          <w:szCs w:val="24"/>
        </w:rPr>
        <w:t xml:space="preserve">Division of Neuroscience and Ageing biology, </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Cs/>
          <w:sz w:val="24"/>
          <w:szCs w:val="24"/>
        </w:rPr>
        <w:t xml:space="preserve">CSIR-Central Drug Research Institute, </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Cs/>
          <w:sz w:val="24"/>
          <w:szCs w:val="24"/>
        </w:rPr>
        <w:t xml:space="preserve">Sector 10, Jankipuram Extension, Sitapur Road, Lucknow-226031, </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Cs/>
          <w:sz w:val="24"/>
          <w:szCs w:val="24"/>
        </w:rPr>
        <w:t xml:space="preserve">Uttar Pradesh, India </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Cs/>
          <w:sz w:val="24"/>
          <w:szCs w:val="24"/>
        </w:rPr>
        <w:t>Fax no.: +91 522 2771941; Tel: +91 522 2772450, Ext- 4604</w:t>
      </w:r>
    </w:p>
    <w:p w:rsidR="00844930" w:rsidRPr="00E55B1A" w:rsidRDefault="00844930" w:rsidP="00844930">
      <w:pPr>
        <w:tabs>
          <w:tab w:val="left" w:pos="9360"/>
        </w:tabs>
        <w:spacing w:after="0" w:line="360" w:lineRule="auto"/>
        <w:contextualSpacing/>
        <w:jc w:val="both"/>
        <w:rPr>
          <w:rFonts w:ascii="Times New Roman" w:hAnsi="Times New Roman" w:cs="Times New Roman"/>
          <w:bCs/>
          <w:sz w:val="24"/>
          <w:szCs w:val="24"/>
        </w:rPr>
      </w:pPr>
      <w:r w:rsidRPr="00E55B1A">
        <w:rPr>
          <w:rFonts w:ascii="Times New Roman" w:hAnsi="Times New Roman" w:cs="Times New Roman"/>
          <w:b/>
          <w:sz w:val="24"/>
          <w:szCs w:val="24"/>
        </w:rPr>
        <w:t>E-mail address:</w:t>
      </w:r>
      <w:r w:rsidRPr="00E55B1A">
        <w:rPr>
          <w:rFonts w:ascii="Times New Roman" w:hAnsi="Times New Roman" w:cs="Times New Roman"/>
          <w:bCs/>
          <w:sz w:val="24"/>
          <w:szCs w:val="24"/>
        </w:rPr>
        <w:t xml:space="preserve"> shubha_shukla@cdri.res.in</w:t>
      </w:r>
    </w:p>
    <w:p w:rsidR="00844930" w:rsidRDefault="00844930">
      <w:pPr>
        <w:spacing w:after="0" w:line="360" w:lineRule="auto"/>
        <w:jc w:val="both"/>
        <w:rPr>
          <w:rFonts w:ascii="Times New Roman" w:eastAsia="Times New Roman" w:hAnsi="Times New Roman" w:cs="Times New Roman"/>
          <w:b/>
          <w:sz w:val="24"/>
          <w:szCs w:val="24"/>
        </w:rPr>
      </w:pPr>
    </w:p>
    <w:p w:rsidR="00A95BD0" w:rsidRDefault="00A45EC5">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Materials and methods</w:t>
      </w:r>
    </w:p>
    <w:p w:rsidR="00A95BD0" w:rsidRDefault="00A45EC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DIZE was purchased from Santa-Cruz Biotechnology (cat no. sc-20565</w:t>
      </w:r>
      <w:r w:rsidR="001A45D1">
        <w:rPr>
          <w:rFonts w:ascii="Times New Roman" w:eastAsia="Times New Roman" w:hAnsi="Times New Roman" w:cs="Times New Roman"/>
          <w:sz w:val="24"/>
          <w:szCs w:val="24"/>
        </w:rPr>
        <w:t>1</w:t>
      </w:r>
      <w:r>
        <w:rPr>
          <w:rFonts w:ascii="Times New Roman" w:eastAsia="Times New Roman" w:hAnsi="Times New Roman" w:cs="Times New Roman"/>
          <w:sz w:val="24"/>
          <w:szCs w:val="24"/>
        </w:rPr>
        <w:t>)</w:t>
      </w:r>
      <w:r w:rsidR="00A91E86">
        <w:rPr>
          <w:rFonts w:ascii="Times New Roman" w:eastAsia="Times New Roman" w:hAnsi="Times New Roman" w:cs="Times New Roman"/>
          <w:sz w:val="24"/>
          <w:szCs w:val="24"/>
        </w:rPr>
        <w:t xml:space="preserve"> and </w:t>
      </w:r>
      <w:r>
        <w:rPr>
          <w:rFonts w:ascii="Times New Roman" w:eastAsia="Times New Roman" w:hAnsi="Times New Roman" w:cs="Times New Roman"/>
          <w:sz w:val="24"/>
          <w:szCs w:val="24"/>
        </w:rPr>
        <w:t>freshly prepared on a daily basis. DIZE was administered to STZ lesioned rats at</w:t>
      </w:r>
      <w:r w:rsidR="00A91E86">
        <w:rPr>
          <w:rFonts w:ascii="Times New Roman" w:eastAsia="Times New Roman" w:hAnsi="Times New Roman" w:cs="Times New Roman"/>
          <w:sz w:val="24"/>
          <w:szCs w:val="24"/>
        </w:rPr>
        <w:t xml:space="preserve"> the dose of</w:t>
      </w:r>
      <w:r>
        <w:rPr>
          <w:rFonts w:ascii="Times New Roman" w:eastAsia="Times New Roman" w:hAnsi="Times New Roman" w:cs="Times New Roman"/>
          <w:sz w:val="24"/>
          <w:szCs w:val="24"/>
        </w:rPr>
        <w:t xml:space="preserve"> 10 mg/kg/day and 15 mg/kg/day by intraperitoneal (i.p.) injection. All other rats received equivalent doses of vehicle (saline) injections </w:t>
      </w:r>
      <w:r w:rsidR="00064572">
        <w:rPr>
          <w:rFonts w:ascii="Times New Roman" w:eastAsia="Times New Roman" w:hAnsi="Times New Roman" w:cs="Times New Roman"/>
          <w:sz w:val="24"/>
          <w:szCs w:val="24"/>
        </w:rPr>
        <w:fldChar w:fldCharType="begin">
          <w:fldData xml:space="preserve">PEVuZE5vdGU+PENpdGU+PEF1dGhvcj5Hb3J1PC9BdXRob3I+PFllYXI+MjAxNzwvWWVhcj48UmVj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=
</w:fldData>
        </w:fldChar>
      </w:r>
      <w:r w:rsidR="00844930">
        <w:rPr>
          <w:rFonts w:ascii="Times New Roman" w:eastAsia="Times New Roman" w:hAnsi="Times New Roman" w:cs="Times New Roman"/>
          <w:sz w:val="24"/>
          <w:szCs w:val="24"/>
        </w:rPr>
        <w:instrText xml:space="preserve"> ADDIN EN.CITE </w:instrText>
      </w:r>
      <w:r w:rsidR="00844930">
        <w:rPr>
          <w:rFonts w:ascii="Times New Roman" w:eastAsia="Times New Roman" w:hAnsi="Times New Roman" w:cs="Times New Roman"/>
          <w:sz w:val="24"/>
          <w:szCs w:val="24"/>
        </w:rPr>
        <w:fldChar w:fldCharType="begin">
          <w:fldData xml:space="preserve">PEVuZE5vdGU+PENpdGU+PEF1dGhvcj5Hb3J1PC9BdXRob3I+PFllYXI+MjAxNzwvWWVhcj48UmVj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=
</w:fldData>
        </w:fldChar>
      </w:r>
      <w:r w:rsidR="00844930">
        <w:rPr>
          <w:rFonts w:ascii="Times New Roman" w:eastAsia="Times New Roman" w:hAnsi="Times New Roman" w:cs="Times New Roman"/>
          <w:sz w:val="24"/>
          <w:szCs w:val="24"/>
        </w:rPr>
        <w:instrText xml:space="preserve"> ADDIN EN.CITE.DATA </w:instrText>
      </w:r>
      <w:r w:rsidR="00844930">
        <w:rPr>
          <w:rFonts w:ascii="Times New Roman" w:eastAsia="Times New Roman" w:hAnsi="Times New Roman" w:cs="Times New Roman"/>
          <w:sz w:val="24"/>
          <w:szCs w:val="24"/>
        </w:rPr>
      </w:r>
      <w:r w:rsidR="00844930">
        <w:rPr>
          <w:rFonts w:ascii="Times New Roman" w:eastAsia="Times New Roman" w:hAnsi="Times New Roman" w:cs="Times New Roman"/>
          <w:sz w:val="24"/>
          <w:szCs w:val="24"/>
        </w:rPr>
        <w:fldChar w:fldCharType="end"/>
      </w:r>
      <w:r w:rsidR="00064572">
        <w:rPr>
          <w:rFonts w:ascii="Times New Roman" w:eastAsia="Times New Roman" w:hAnsi="Times New Roman" w:cs="Times New Roman"/>
          <w:sz w:val="24"/>
          <w:szCs w:val="24"/>
        </w:rPr>
      </w:r>
      <w:r w:rsidR="00064572">
        <w:rPr>
          <w:rFonts w:ascii="Times New Roman" w:eastAsia="Times New Roman" w:hAnsi="Times New Roman" w:cs="Times New Roman"/>
          <w:sz w:val="24"/>
          <w:szCs w:val="24"/>
        </w:rPr>
        <w:fldChar w:fldCharType="separate"/>
      </w:r>
      <w:r w:rsidR="00844930">
        <w:rPr>
          <w:rFonts w:ascii="Times New Roman" w:eastAsia="Times New Roman" w:hAnsi="Times New Roman" w:cs="Times New Roman"/>
          <w:noProof/>
          <w:sz w:val="24"/>
          <w:szCs w:val="24"/>
        </w:rPr>
        <w:t>[1-4]</w:t>
      </w:r>
      <w:r w:rsidR="0006457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p w:rsidR="00A95BD0" w:rsidRDefault="00A45EC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competitive ACE2 antagonist, based on the structure of a commercially available compound, MLN4760 was procured from Merck Millipore (CAS 305335-31-3). The ACE2 inhibitor was co-administered with DIZE in </w:t>
      </w:r>
      <w:r w:rsidR="00A91E86">
        <w:rPr>
          <w:rFonts w:ascii="Times New Roman" w:eastAsia="Times New Roman" w:hAnsi="Times New Roman" w:cs="Times New Roman"/>
          <w:sz w:val="24"/>
          <w:szCs w:val="24"/>
        </w:rPr>
        <w:t xml:space="preserve">respective </w:t>
      </w:r>
      <w:r>
        <w:rPr>
          <w:rFonts w:ascii="Times New Roman" w:eastAsia="Times New Roman" w:hAnsi="Times New Roman" w:cs="Times New Roman"/>
          <w:sz w:val="24"/>
          <w:szCs w:val="24"/>
        </w:rPr>
        <w:t xml:space="preserve">experiments, in an identical vehicle as DIZE, at 10μM conc. </w:t>
      </w:r>
      <w:r w:rsidR="00022134">
        <w:rPr>
          <w:rFonts w:ascii="Times New Roman" w:eastAsia="Times New Roman" w:hAnsi="Times New Roman" w:cs="Times New Roman"/>
          <w:sz w:val="24"/>
          <w:szCs w:val="24"/>
        </w:rPr>
        <w:t xml:space="preserve">in a similar way as in </w:t>
      </w:r>
      <w:r w:rsidR="00064572">
        <w:rPr>
          <w:rFonts w:ascii="Times New Roman" w:eastAsia="Times New Roman" w:hAnsi="Times New Roman" w:cs="Times New Roman"/>
          <w:sz w:val="24"/>
          <w:szCs w:val="24"/>
        </w:rPr>
        <w:t xml:space="preserve"> the </w:t>
      </w:r>
      <w:r>
        <w:rPr>
          <w:rFonts w:ascii="Times New Roman" w:eastAsia="Times New Roman" w:hAnsi="Times New Roman" w:cs="Times New Roman"/>
          <w:sz w:val="24"/>
          <w:szCs w:val="24"/>
        </w:rPr>
        <w:t xml:space="preserve">previously used MLN-4760 studies </w:t>
      </w:r>
      <w:r w:rsidR="00064572">
        <w:rPr>
          <w:rFonts w:ascii="Times New Roman" w:eastAsia="Times New Roman" w:hAnsi="Times New Roman" w:cs="Times New Roman"/>
          <w:sz w:val="24"/>
          <w:szCs w:val="24"/>
        </w:rPr>
        <w:fldChar w:fldCharType="begin">
          <w:fldData xml:space="preserve">PEVuZE5vdGU+PENpdGU+PEF1dGhvcj5Hb3dyaXNhbmthcjwvQXV0aG9yPjxZZWFyPjIwMTY8L1ll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</w:fldData>
        </w:fldChar>
      </w:r>
      <w:r w:rsidR="00844930">
        <w:rPr>
          <w:rFonts w:ascii="Times New Roman" w:eastAsia="Times New Roman" w:hAnsi="Times New Roman" w:cs="Times New Roman"/>
          <w:sz w:val="24"/>
          <w:szCs w:val="24"/>
        </w:rPr>
        <w:instrText xml:space="preserve"> ADDIN EN.CITE </w:instrText>
      </w:r>
      <w:r w:rsidR="00844930">
        <w:rPr>
          <w:rFonts w:ascii="Times New Roman" w:eastAsia="Times New Roman" w:hAnsi="Times New Roman" w:cs="Times New Roman"/>
          <w:sz w:val="24"/>
          <w:szCs w:val="24"/>
        </w:rPr>
        <w:fldChar w:fldCharType="begin">
          <w:fldData xml:space="preserve">PEVuZE5vdGU+PENpdGU+PEF1dGhvcj5Hb3dyaXNhbmthcjwvQXV0aG9yPjxZZWFyPjIwMTY8L1ll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</w:fldData>
        </w:fldChar>
      </w:r>
      <w:r w:rsidR="00844930">
        <w:rPr>
          <w:rFonts w:ascii="Times New Roman" w:eastAsia="Times New Roman" w:hAnsi="Times New Roman" w:cs="Times New Roman"/>
          <w:sz w:val="24"/>
          <w:szCs w:val="24"/>
        </w:rPr>
        <w:instrText xml:space="preserve"> ADDIN EN.CITE.DATA </w:instrText>
      </w:r>
      <w:r w:rsidR="00844930">
        <w:rPr>
          <w:rFonts w:ascii="Times New Roman" w:eastAsia="Times New Roman" w:hAnsi="Times New Roman" w:cs="Times New Roman"/>
          <w:sz w:val="24"/>
          <w:szCs w:val="24"/>
        </w:rPr>
      </w:r>
      <w:r w:rsidR="00844930">
        <w:rPr>
          <w:rFonts w:ascii="Times New Roman" w:eastAsia="Times New Roman" w:hAnsi="Times New Roman" w:cs="Times New Roman"/>
          <w:sz w:val="24"/>
          <w:szCs w:val="24"/>
        </w:rPr>
        <w:fldChar w:fldCharType="end"/>
      </w:r>
      <w:r w:rsidR="00064572">
        <w:rPr>
          <w:rFonts w:ascii="Times New Roman" w:eastAsia="Times New Roman" w:hAnsi="Times New Roman" w:cs="Times New Roman"/>
          <w:sz w:val="24"/>
          <w:szCs w:val="24"/>
        </w:rPr>
      </w:r>
      <w:r w:rsidR="00064572">
        <w:rPr>
          <w:rFonts w:ascii="Times New Roman" w:eastAsia="Times New Roman" w:hAnsi="Times New Roman" w:cs="Times New Roman"/>
          <w:sz w:val="24"/>
          <w:szCs w:val="24"/>
        </w:rPr>
        <w:fldChar w:fldCharType="separate"/>
      </w:r>
      <w:r w:rsidR="00844930">
        <w:rPr>
          <w:rFonts w:ascii="Times New Roman" w:eastAsia="Times New Roman" w:hAnsi="Times New Roman" w:cs="Times New Roman"/>
          <w:noProof/>
          <w:sz w:val="24"/>
          <w:szCs w:val="24"/>
        </w:rPr>
        <w:t>[5]</w:t>
      </w:r>
      <w:r w:rsidR="0006457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p w:rsidR="00A95BD0" w:rsidRDefault="00A45EC5">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Cell culture and treatment</w:t>
      </w:r>
    </w:p>
    <w:p w:rsidR="00A95BD0" w:rsidRDefault="00A45EC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Mouse neuroblastoma cell line (Neuro-2A/N2A cell) was procured from the National Centre for Cell Sciences, Pune, India, and maintained at </w:t>
      </w:r>
      <w:r w:rsidR="00601D96">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tissue culture facility of CSIR-Central Drug Research Institute (CSIR-CDRI), Lucknow. Cells were maintained in DMEM containing 10% FBS at 37℃ in a humidified atmosphere of 5% CO</w:t>
      </w:r>
      <w:r w:rsidRPr="0000305F">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xml:space="preserve">/95% air. STZ was prepared as a fresh stock solution in serum-free media. N2A cells were incubated with STZ 2.5 mM </w:t>
      </w:r>
      <w:r w:rsidR="00064572">
        <w:rPr>
          <w:rFonts w:ascii="Times New Roman" w:eastAsia="Times New Roman" w:hAnsi="Times New Roman" w:cs="Times New Roman"/>
          <w:sz w:val="24"/>
          <w:szCs w:val="24"/>
        </w:rPr>
        <w:fldChar w:fldCharType="begin">
          <w:fldData xml:space="preserve">PEVuZE5vdGU+PENpdGU+PEF1dGhvcj5QYWJiaWRpPC9BdXRob3I+PFllYXI+MjAwODwvWWVhcj48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</w:fldData>
        </w:fldChar>
      </w:r>
      <w:r w:rsidR="00844930">
        <w:rPr>
          <w:rFonts w:ascii="Times New Roman" w:eastAsia="Times New Roman" w:hAnsi="Times New Roman" w:cs="Times New Roman"/>
          <w:sz w:val="24"/>
          <w:szCs w:val="24"/>
        </w:rPr>
        <w:instrText xml:space="preserve"> ADDIN EN.CITE </w:instrText>
      </w:r>
      <w:r w:rsidR="00844930">
        <w:rPr>
          <w:rFonts w:ascii="Times New Roman" w:eastAsia="Times New Roman" w:hAnsi="Times New Roman" w:cs="Times New Roman"/>
          <w:sz w:val="24"/>
          <w:szCs w:val="24"/>
        </w:rPr>
        <w:fldChar w:fldCharType="begin">
          <w:fldData xml:space="preserve">PEVuZE5vdGU+PENpdGU+PEF1dGhvcj5QYWJiaWRpPC9BdXRob3I+PFllYXI+MjAwODwvWWVhcj48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</w:fldData>
        </w:fldChar>
      </w:r>
      <w:r w:rsidR="00844930">
        <w:rPr>
          <w:rFonts w:ascii="Times New Roman" w:eastAsia="Times New Roman" w:hAnsi="Times New Roman" w:cs="Times New Roman"/>
          <w:sz w:val="24"/>
          <w:szCs w:val="24"/>
        </w:rPr>
        <w:instrText xml:space="preserve"> ADDIN EN.CITE.DATA </w:instrText>
      </w:r>
      <w:r w:rsidR="00844930">
        <w:rPr>
          <w:rFonts w:ascii="Times New Roman" w:eastAsia="Times New Roman" w:hAnsi="Times New Roman" w:cs="Times New Roman"/>
          <w:sz w:val="24"/>
          <w:szCs w:val="24"/>
        </w:rPr>
      </w:r>
      <w:r w:rsidR="00844930">
        <w:rPr>
          <w:rFonts w:ascii="Times New Roman" w:eastAsia="Times New Roman" w:hAnsi="Times New Roman" w:cs="Times New Roman"/>
          <w:sz w:val="24"/>
          <w:szCs w:val="24"/>
        </w:rPr>
        <w:fldChar w:fldCharType="end"/>
      </w:r>
      <w:r w:rsidR="00064572">
        <w:rPr>
          <w:rFonts w:ascii="Times New Roman" w:eastAsia="Times New Roman" w:hAnsi="Times New Roman" w:cs="Times New Roman"/>
          <w:sz w:val="24"/>
          <w:szCs w:val="24"/>
        </w:rPr>
      </w:r>
      <w:r w:rsidR="00064572">
        <w:rPr>
          <w:rFonts w:ascii="Times New Roman" w:eastAsia="Times New Roman" w:hAnsi="Times New Roman" w:cs="Times New Roman"/>
          <w:sz w:val="24"/>
          <w:szCs w:val="24"/>
        </w:rPr>
        <w:fldChar w:fldCharType="separate"/>
      </w:r>
      <w:r w:rsidR="00844930">
        <w:rPr>
          <w:rFonts w:ascii="Times New Roman" w:eastAsia="Times New Roman" w:hAnsi="Times New Roman" w:cs="Times New Roman"/>
          <w:noProof/>
          <w:sz w:val="24"/>
          <w:szCs w:val="24"/>
        </w:rPr>
        <w:t>[6]</w:t>
      </w:r>
      <w:r w:rsidR="0006457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in the absence or presence of DIZE (25 μM) and DIZE alone for 24 h. Cells were treated with DIZE after 30 min of STZ addition.</w:t>
      </w:r>
    </w:p>
    <w:p w:rsidR="00A95BD0" w:rsidRDefault="00A45EC5">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MTT assay for cytotoxicity assessment</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MTT assay was </w:t>
      </w:r>
      <w:r w:rsidR="009402FF">
        <w:rPr>
          <w:rFonts w:ascii="Times New Roman" w:eastAsia="Times New Roman" w:hAnsi="Times New Roman" w:cs="Times New Roman"/>
          <w:sz w:val="24"/>
          <w:szCs w:val="24"/>
        </w:rPr>
        <w:t xml:space="preserve">performed </w:t>
      </w:r>
      <w:r>
        <w:rPr>
          <w:rFonts w:ascii="Times New Roman" w:eastAsia="Times New Roman" w:hAnsi="Times New Roman" w:cs="Times New Roman"/>
          <w:sz w:val="24"/>
          <w:szCs w:val="24"/>
        </w:rPr>
        <w:t xml:space="preserve">for estimation of cell viability </w:t>
      </w:r>
      <w:r w:rsidR="00064572">
        <w:rPr>
          <w:rFonts w:ascii="Times New Roman" w:eastAsia="Times New Roman" w:hAnsi="Times New Roman" w:cs="Times New Roman"/>
          <w:sz w:val="24"/>
          <w:szCs w:val="24"/>
        </w:rPr>
        <w:fldChar w:fldCharType="begin">
          <w:fldData xml:space="preserve">PEVuZE5vdGU+PENpdGU+PEF1dGhvcj5OaXJhbmphbjwvQXV0aG9yPjxZZWFyPjIwMTA8L1llYXI+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</w:fldData>
        </w:fldChar>
      </w:r>
      <w:r w:rsidR="00844930">
        <w:rPr>
          <w:rFonts w:ascii="Times New Roman" w:eastAsia="Times New Roman" w:hAnsi="Times New Roman" w:cs="Times New Roman"/>
          <w:sz w:val="24"/>
          <w:szCs w:val="24"/>
        </w:rPr>
        <w:instrText xml:space="preserve"> ADDIN EN.CITE </w:instrText>
      </w:r>
      <w:r w:rsidR="00844930">
        <w:rPr>
          <w:rFonts w:ascii="Times New Roman" w:eastAsia="Times New Roman" w:hAnsi="Times New Roman" w:cs="Times New Roman"/>
          <w:sz w:val="24"/>
          <w:szCs w:val="24"/>
        </w:rPr>
        <w:fldChar w:fldCharType="begin">
          <w:fldData xml:space="preserve">PEVuZE5vdGU+PENpdGU+PEF1dGhvcj5OaXJhbmphbjwvQXV0aG9yPjxZZWFyPjIwMTA8L1llYXI+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</w:fldData>
        </w:fldChar>
      </w:r>
      <w:r w:rsidR="00844930">
        <w:rPr>
          <w:rFonts w:ascii="Times New Roman" w:eastAsia="Times New Roman" w:hAnsi="Times New Roman" w:cs="Times New Roman"/>
          <w:sz w:val="24"/>
          <w:szCs w:val="24"/>
        </w:rPr>
        <w:instrText xml:space="preserve"> ADDIN EN.CITE.DATA </w:instrText>
      </w:r>
      <w:r w:rsidR="00844930">
        <w:rPr>
          <w:rFonts w:ascii="Times New Roman" w:eastAsia="Times New Roman" w:hAnsi="Times New Roman" w:cs="Times New Roman"/>
          <w:sz w:val="24"/>
          <w:szCs w:val="24"/>
        </w:rPr>
      </w:r>
      <w:r w:rsidR="00844930">
        <w:rPr>
          <w:rFonts w:ascii="Times New Roman" w:eastAsia="Times New Roman" w:hAnsi="Times New Roman" w:cs="Times New Roman"/>
          <w:sz w:val="24"/>
          <w:szCs w:val="24"/>
        </w:rPr>
        <w:fldChar w:fldCharType="end"/>
      </w:r>
      <w:r w:rsidR="00064572">
        <w:rPr>
          <w:rFonts w:ascii="Times New Roman" w:eastAsia="Times New Roman" w:hAnsi="Times New Roman" w:cs="Times New Roman"/>
          <w:sz w:val="24"/>
          <w:szCs w:val="24"/>
        </w:rPr>
      </w:r>
      <w:r w:rsidR="00064572">
        <w:rPr>
          <w:rFonts w:ascii="Times New Roman" w:eastAsia="Times New Roman" w:hAnsi="Times New Roman" w:cs="Times New Roman"/>
          <w:sz w:val="24"/>
          <w:szCs w:val="24"/>
        </w:rPr>
        <w:fldChar w:fldCharType="separate"/>
      </w:r>
      <w:r w:rsidR="00844930">
        <w:rPr>
          <w:rFonts w:ascii="Times New Roman" w:eastAsia="Times New Roman" w:hAnsi="Times New Roman" w:cs="Times New Roman"/>
          <w:noProof/>
          <w:sz w:val="24"/>
          <w:szCs w:val="24"/>
        </w:rPr>
        <w:t>[7]</w:t>
      </w:r>
      <w:r w:rsidR="0006457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N2A cells were seeded at </w:t>
      </w:r>
      <w:r w:rsidR="009402FF">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density of 1X10</w:t>
      </w: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xml:space="preserve"> cells/well in 96-well plates. After the treatment period, MTT salt (20 </w:t>
      </w:r>
      <w:proofErr w:type="spellStart"/>
      <w:r>
        <w:rPr>
          <w:rFonts w:ascii="Times New Roman" w:eastAsia="Times New Roman" w:hAnsi="Times New Roman" w:cs="Times New Roman"/>
          <w:sz w:val="24"/>
          <w:szCs w:val="24"/>
        </w:rPr>
        <w:t>μl</w:t>
      </w:r>
      <w:proofErr w:type="spellEnd"/>
      <w:r>
        <w:rPr>
          <w:rFonts w:ascii="Times New Roman" w:eastAsia="Times New Roman" w:hAnsi="Times New Roman" w:cs="Times New Roman"/>
          <w:sz w:val="24"/>
          <w:szCs w:val="24"/>
        </w:rPr>
        <w:t xml:space="preserve">/well containing 200 </w:t>
      </w:r>
      <w:proofErr w:type="spellStart"/>
      <w:r>
        <w:rPr>
          <w:rFonts w:ascii="Times New Roman" w:eastAsia="Times New Roman" w:hAnsi="Times New Roman" w:cs="Times New Roman"/>
          <w:sz w:val="24"/>
          <w:szCs w:val="24"/>
        </w:rPr>
        <w:t>μl</w:t>
      </w:r>
      <w:proofErr w:type="spellEnd"/>
      <w:r>
        <w:rPr>
          <w:rFonts w:ascii="Times New Roman" w:eastAsia="Times New Roman" w:hAnsi="Times New Roman" w:cs="Times New Roman"/>
          <w:sz w:val="24"/>
          <w:szCs w:val="24"/>
        </w:rPr>
        <w:t xml:space="preserve"> of cell suspension; 5 mg/ml in PBS) was added. The assay </w:t>
      </w:r>
      <w:r w:rsidR="009402FF">
        <w:rPr>
          <w:rFonts w:ascii="Times New Roman" w:eastAsia="Times New Roman" w:hAnsi="Times New Roman" w:cs="Times New Roman"/>
          <w:sz w:val="24"/>
          <w:szCs w:val="24"/>
        </w:rPr>
        <w:t xml:space="preserve">is a </w:t>
      </w:r>
      <w:r>
        <w:rPr>
          <w:rFonts w:ascii="Times New Roman" w:eastAsia="Times New Roman" w:hAnsi="Times New Roman" w:cs="Times New Roman"/>
          <w:sz w:val="24"/>
          <w:szCs w:val="24"/>
        </w:rPr>
        <w:t xml:space="preserve">visible proof for ability of cells to convert yellow 3-(4, 5-dimethylthiazol-2-yl)-2, 5 </w:t>
      </w:r>
      <w:proofErr w:type="spellStart"/>
      <w:r>
        <w:rPr>
          <w:rFonts w:ascii="Times New Roman" w:eastAsia="Times New Roman" w:hAnsi="Times New Roman" w:cs="Times New Roman"/>
          <w:sz w:val="24"/>
          <w:szCs w:val="24"/>
        </w:rPr>
        <w:t>diphenyltetrazolium</w:t>
      </w:r>
      <w:proofErr w:type="spellEnd"/>
      <w:r>
        <w:rPr>
          <w:rFonts w:ascii="Times New Roman" w:eastAsia="Times New Roman" w:hAnsi="Times New Roman" w:cs="Times New Roman"/>
          <w:sz w:val="24"/>
          <w:szCs w:val="24"/>
        </w:rPr>
        <w:t xml:space="preserve"> bromide tetrazolium salt into a purple MTT formazan, by the mitochondrial dehydrogenase activity of live cells (measured spectrophotometrically at 590 nm).</w:t>
      </w:r>
    </w:p>
    <w:p w:rsidR="00064572" w:rsidRDefault="00064572" w:rsidP="00064572">
      <w:pPr>
        <w:spacing w:after="0" w:line="360" w:lineRule="auto"/>
        <w:jc w:val="both"/>
        <w:rPr>
          <w:rFonts w:ascii="Times New Roman" w:hAnsi="Times New Roman" w:cs="Times New Roman"/>
          <w:b/>
          <w:bCs/>
          <w:sz w:val="24"/>
          <w:szCs w:val="24"/>
        </w:rPr>
      </w:pPr>
      <w:r w:rsidRPr="00064572">
        <w:rPr>
          <w:rFonts w:ascii="Times New Roman" w:hAnsi="Times New Roman" w:cs="Times New Roman"/>
          <w:b/>
          <w:bCs/>
          <w:sz w:val="24"/>
          <w:szCs w:val="24"/>
        </w:rPr>
        <w:t>Blood pressure and heart rate measurement</w:t>
      </w:r>
    </w:p>
    <w:p w:rsidR="00064572" w:rsidRPr="005E48FB" w:rsidRDefault="00064572" w:rsidP="00064572">
      <w:pPr>
        <w:spacing w:line="360" w:lineRule="auto"/>
        <w:jc w:val="both"/>
        <w:rPr>
          <w:rFonts w:ascii="Times New Roman" w:hAnsi="Times New Roman" w:cs="Times New Roman"/>
          <w:sz w:val="24"/>
          <w:szCs w:val="24"/>
        </w:rPr>
      </w:pPr>
      <w:r w:rsidRPr="005E48FB">
        <w:rPr>
          <w:rFonts w:ascii="Times New Roman" w:hAnsi="Times New Roman" w:cs="Times New Roman"/>
          <w:sz w:val="24"/>
          <w:szCs w:val="24"/>
        </w:rPr>
        <w:t xml:space="preserve">To </w:t>
      </w:r>
      <w:r w:rsidR="00D24F27">
        <w:rPr>
          <w:rFonts w:ascii="Times New Roman" w:hAnsi="Times New Roman" w:cs="Times New Roman"/>
          <w:sz w:val="24"/>
          <w:szCs w:val="24"/>
        </w:rPr>
        <w:t>study</w:t>
      </w:r>
      <w:r w:rsidR="00D24F27" w:rsidRPr="005E48FB">
        <w:rPr>
          <w:rFonts w:ascii="Times New Roman" w:hAnsi="Times New Roman" w:cs="Times New Roman"/>
          <w:sz w:val="24"/>
          <w:szCs w:val="24"/>
        </w:rPr>
        <w:t xml:space="preserve"> </w:t>
      </w:r>
      <w:r w:rsidRPr="005E48FB">
        <w:rPr>
          <w:rFonts w:ascii="Times New Roman" w:hAnsi="Times New Roman" w:cs="Times New Roman"/>
          <w:sz w:val="24"/>
          <w:szCs w:val="24"/>
        </w:rPr>
        <w:t>the alteration in hemodynamic parameter</w:t>
      </w:r>
      <w:r w:rsidR="00D24F27">
        <w:rPr>
          <w:rFonts w:ascii="Times New Roman" w:hAnsi="Times New Roman" w:cs="Times New Roman"/>
          <w:sz w:val="24"/>
          <w:szCs w:val="24"/>
        </w:rPr>
        <w:t>s</w:t>
      </w:r>
      <w:r w:rsidRPr="005E48FB">
        <w:rPr>
          <w:rFonts w:ascii="Times New Roman" w:hAnsi="Times New Roman" w:cs="Times New Roman"/>
          <w:sz w:val="24"/>
          <w:szCs w:val="24"/>
        </w:rPr>
        <w:t xml:space="preserve">, Non-invasive blood pressure (NIBP) was </w:t>
      </w:r>
      <w:r w:rsidR="00D24F27">
        <w:rPr>
          <w:rFonts w:ascii="Times New Roman" w:hAnsi="Times New Roman" w:cs="Times New Roman"/>
          <w:sz w:val="24"/>
          <w:szCs w:val="24"/>
        </w:rPr>
        <w:t>monitored</w:t>
      </w:r>
      <w:r w:rsidR="00D24F27" w:rsidRPr="005E48FB">
        <w:rPr>
          <w:rFonts w:ascii="Times New Roman" w:hAnsi="Times New Roman" w:cs="Times New Roman"/>
          <w:sz w:val="24"/>
          <w:szCs w:val="24"/>
        </w:rPr>
        <w:t xml:space="preserve"> </w:t>
      </w:r>
      <w:r w:rsidRPr="005E48FB">
        <w:rPr>
          <w:rFonts w:ascii="Times New Roman" w:hAnsi="Times New Roman" w:cs="Times New Roman"/>
          <w:sz w:val="24"/>
          <w:szCs w:val="24"/>
        </w:rPr>
        <w:t>(Columbus instrument, Model NIBP-8). Rats were habituated in restrainer for 15 min, thrice a day</w:t>
      </w:r>
      <w:r w:rsidR="00D24F27">
        <w:rPr>
          <w:rFonts w:ascii="Times New Roman" w:hAnsi="Times New Roman" w:cs="Times New Roman"/>
          <w:sz w:val="24"/>
          <w:szCs w:val="24"/>
        </w:rPr>
        <w:t>, for</w:t>
      </w:r>
      <w:r w:rsidRPr="005E48FB">
        <w:rPr>
          <w:rFonts w:ascii="Times New Roman" w:hAnsi="Times New Roman" w:cs="Times New Roman"/>
          <w:sz w:val="24"/>
          <w:szCs w:val="24"/>
        </w:rPr>
        <w:t xml:space="preserve"> one week prior to commencement of the experiment. During the experiment</w:t>
      </w:r>
      <w:r w:rsidR="00D24F27">
        <w:rPr>
          <w:rFonts w:ascii="Times New Roman" w:hAnsi="Times New Roman" w:cs="Times New Roman"/>
          <w:sz w:val="24"/>
          <w:szCs w:val="24"/>
        </w:rPr>
        <w:t>,</w:t>
      </w:r>
      <w:r w:rsidRPr="005E48FB">
        <w:rPr>
          <w:rFonts w:ascii="Times New Roman" w:hAnsi="Times New Roman" w:cs="Times New Roman"/>
          <w:sz w:val="24"/>
          <w:szCs w:val="24"/>
        </w:rPr>
        <w:t xml:space="preserve"> rats were placed inside restrainer with their tails exposed to hot air blower.</w:t>
      </w:r>
      <w:r>
        <w:rPr>
          <w:rFonts w:ascii="Times New Roman" w:hAnsi="Times New Roman" w:cs="Times New Roman"/>
          <w:sz w:val="24"/>
          <w:szCs w:val="24"/>
        </w:rPr>
        <w:t xml:space="preserve"> </w:t>
      </w:r>
      <w:r w:rsidRPr="005E48FB">
        <w:rPr>
          <w:rFonts w:ascii="Times New Roman" w:hAnsi="Times New Roman" w:cs="Times New Roman"/>
          <w:sz w:val="24"/>
          <w:szCs w:val="24"/>
        </w:rPr>
        <w:t xml:space="preserve">Both the cuffs (Occlusion and sensor) were inflated and deflated many times (minimum 8-10 cycles) along the tail to measure </w:t>
      </w:r>
      <w:r w:rsidRPr="005E48FB">
        <w:rPr>
          <w:rFonts w:ascii="Times New Roman" w:hAnsi="Times New Roman" w:cs="Times New Roman"/>
          <w:sz w:val="24"/>
          <w:szCs w:val="24"/>
        </w:rPr>
        <w:lastRenderedPageBreak/>
        <w:t>systolic blood pressure (SBP), diastolic blood pressure (DBP), mean arterial blood pressure (MAP), and heart rate (HR). The data was recorded and analyzed using graph pad prism software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PEVuZE5vdGU+PENpdGU+PEF1dGhvcj5TeWVkPC9BdXRob3I+PFllYXI+MjAxNjwvWWVhcj48UmVj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</w:fldData>
        </w:fldChar>
      </w:r>
      <w:r w:rsidR="00844930">
        <w:rPr>
          <w:rFonts w:ascii="Times New Roman" w:hAnsi="Times New Roman" w:cs="Times New Roman"/>
          <w:sz w:val="24"/>
          <w:szCs w:val="24"/>
        </w:rPr>
        <w:instrText xml:space="preserve"> ADDIN EN.CITE </w:instrText>
      </w:r>
      <w:r w:rsidR="00844930">
        <w:rPr>
          <w:rFonts w:ascii="Times New Roman" w:hAnsi="Times New Roman" w:cs="Times New Roman"/>
          <w:sz w:val="24"/>
          <w:szCs w:val="24"/>
        </w:rPr>
        <w:fldChar w:fldCharType="begin">
          <w:fldData xml:space="preserve">PEVuZE5vdGU+PENpdGU+PEF1dGhvcj5TeWVkPC9BdXRob3I+PFllYXI+MjAxNjwvWWVhcj48UmVj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</w:fldData>
        </w:fldChar>
      </w:r>
      <w:r w:rsidR="00844930">
        <w:rPr>
          <w:rFonts w:ascii="Times New Roman" w:hAnsi="Times New Roman" w:cs="Times New Roman"/>
          <w:sz w:val="24"/>
          <w:szCs w:val="24"/>
        </w:rPr>
        <w:instrText xml:space="preserve"> ADDIN EN.CITE.DATA </w:instrText>
      </w:r>
      <w:r w:rsidR="00844930">
        <w:rPr>
          <w:rFonts w:ascii="Times New Roman" w:hAnsi="Times New Roman" w:cs="Times New Roman"/>
          <w:sz w:val="24"/>
          <w:szCs w:val="24"/>
        </w:rPr>
      </w:r>
      <w:r w:rsidR="00844930">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844930">
        <w:rPr>
          <w:rFonts w:ascii="Times New Roman" w:hAnsi="Times New Roman" w:cs="Times New Roman"/>
          <w:noProof/>
          <w:sz w:val="24"/>
          <w:szCs w:val="24"/>
        </w:rPr>
        <w:t>[8]</w:t>
      </w:r>
      <w:r>
        <w:rPr>
          <w:rFonts w:ascii="Times New Roman" w:hAnsi="Times New Roman" w:cs="Times New Roman"/>
          <w:sz w:val="24"/>
          <w:szCs w:val="24"/>
        </w:rPr>
        <w:fldChar w:fldCharType="end"/>
      </w:r>
      <w:r w:rsidRPr="005E48FB">
        <w:rPr>
          <w:rFonts w:ascii="Times New Roman" w:hAnsi="Times New Roman" w:cs="Times New Roman"/>
          <w:sz w:val="24"/>
          <w:szCs w:val="24"/>
        </w:rPr>
        <w:t>.</w:t>
      </w:r>
    </w:p>
    <w:p w:rsidR="00A95BD0" w:rsidRDefault="00A45EC5">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Results:</w:t>
      </w:r>
    </w:p>
    <w:p w:rsidR="00A95BD0" w:rsidRDefault="00A45EC5">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Effect of ACE2 activator DIZE on cell viability in N2A cell line after STZ treatment</w:t>
      </w:r>
    </w:p>
    <w:p w:rsidR="00A95BD0" w:rsidRDefault="00A45EC5">
      <w:pPr>
        <w:spacing w:line="360" w:lineRule="auto"/>
        <w:jc w:val="both"/>
        <w:rPr>
          <w:rFonts w:ascii="Times New Roman" w:eastAsia="Times New Roman" w:hAnsi="Times New Roman" w:cs="Times New Roman"/>
          <w:sz w:val="24"/>
          <w:szCs w:val="24"/>
        </w:rPr>
      </w:pPr>
      <w:bookmarkStart w:id="1" w:name="_heading=h.30j0zll" w:colFirst="0" w:colLast="0"/>
      <w:bookmarkEnd w:id="1"/>
      <w:r>
        <w:rPr>
          <w:rFonts w:ascii="Times New Roman" w:eastAsia="Times New Roman" w:hAnsi="Times New Roman" w:cs="Times New Roman"/>
          <w:sz w:val="24"/>
          <w:szCs w:val="24"/>
        </w:rPr>
        <w:t xml:space="preserve">The cell viability of STZ was determined with MTT reagent using various concentration of STZ (1mM, 2.5mM, 5mM, 7.5mM, 10mM and 12.5mM) after two distinctive time intervals 24h/48h </w:t>
      </w:r>
      <w:r>
        <w:rPr>
          <w:rFonts w:ascii="Times New Roman" w:eastAsia="Times New Roman" w:hAnsi="Times New Roman" w:cs="Times New Roman"/>
          <w:b/>
          <w:sz w:val="24"/>
          <w:szCs w:val="24"/>
        </w:rPr>
        <w:t>(</w:t>
      </w:r>
      <w:bookmarkStart w:id="2" w:name="bookmark=id.gjdgxs" w:colFirst="0" w:colLast="0"/>
      <w:bookmarkEnd w:id="2"/>
      <w:r>
        <w:rPr>
          <w:rFonts w:ascii="Times New Roman" w:eastAsia="Times New Roman" w:hAnsi="Times New Roman" w:cs="Times New Roman"/>
          <w:b/>
          <w:sz w:val="24"/>
          <w:szCs w:val="24"/>
        </w:rPr>
        <w:t>Supplementary Fig. 1A)</w:t>
      </w:r>
      <w:r>
        <w:rPr>
          <w:rFonts w:ascii="Times New Roman" w:eastAsia="Times New Roman" w:hAnsi="Times New Roman" w:cs="Times New Roman"/>
          <w:sz w:val="24"/>
          <w:szCs w:val="24"/>
        </w:rPr>
        <w:t>. The sample si</w:t>
      </w:r>
      <w:r w:rsidR="00064572">
        <w:rPr>
          <w:rFonts w:ascii="Times New Roman" w:eastAsia="Times New Roman" w:hAnsi="Times New Roman" w:cs="Times New Roman"/>
          <w:sz w:val="24"/>
          <w:szCs w:val="24"/>
        </w:rPr>
        <w:t xml:space="preserve">ze in each group was capped at </w:t>
      </w:r>
      <w:r>
        <w:rPr>
          <w:rFonts w:ascii="Times New Roman" w:eastAsia="Times New Roman" w:hAnsi="Times New Roman" w:cs="Times New Roman"/>
          <w:sz w:val="24"/>
          <w:szCs w:val="24"/>
        </w:rPr>
        <w:t xml:space="preserve">n=6. The cell viability was found to be decreased by approximately 50% </w:t>
      </w:r>
      <w:r w:rsidR="00D24F27">
        <w:rPr>
          <w:rFonts w:ascii="Times New Roman" w:eastAsia="Times New Roman" w:hAnsi="Times New Roman" w:cs="Times New Roman"/>
          <w:sz w:val="24"/>
          <w:szCs w:val="24"/>
        </w:rPr>
        <w:t xml:space="preserve">as </w:t>
      </w:r>
      <w:r>
        <w:rPr>
          <w:rFonts w:ascii="Times New Roman" w:eastAsia="Times New Roman" w:hAnsi="Times New Roman" w:cs="Times New Roman"/>
          <w:sz w:val="24"/>
          <w:szCs w:val="24"/>
        </w:rPr>
        <w:t xml:space="preserve">compared to control cells after exposure of 2.5mM to 12.5 mM dose </w:t>
      </w:r>
      <w:r w:rsidR="00D24F27">
        <w:rPr>
          <w:rFonts w:ascii="Times New Roman" w:eastAsia="Times New Roman" w:hAnsi="Times New Roman" w:cs="Times New Roman"/>
          <w:sz w:val="24"/>
          <w:szCs w:val="24"/>
        </w:rPr>
        <w:t xml:space="preserve">of STZ </w:t>
      </w:r>
      <w:r>
        <w:rPr>
          <w:rFonts w:ascii="Times New Roman" w:eastAsia="Times New Roman" w:hAnsi="Times New Roman" w:cs="Times New Roman"/>
          <w:sz w:val="24"/>
          <w:szCs w:val="24"/>
        </w:rPr>
        <w:t xml:space="preserve">to N2A cells for 24. However, exposure of cells with 1mM dose of STZ for 24 h did not </w:t>
      </w:r>
      <w:r w:rsidR="007A1E4E">
        <w:rPr>
          <w:rFonts w:ascii="Times New Roman" w:eastAsia="Times New Roman" w:hAnsi="Times New Roman" w:cs="Times New Roman"/>
          <w:sz w:val="24"/>
          <w:szCs w:val="24"/>
        </w:rPr>
        <w:t>exhibited</w:t>
      </w:r>
      <w:r w:rsidR="00D24F2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signs of significant cell death compared to controls. Increasing the exposure time to 48 h augmented cytotoxicity </w:t>
      </w:r>
      <w:r>
        <w:rPr>
          <w:rFonts w:ascii="Times New Roman" w:eastAsia="Times New Roman" w:hAnsi="Times New Roman" w:cs="Times New Roman"/>
          <w:b/>
          <w:sz w:val="24"/>
          <w:szCs w:val="24"/>
        </w:rPr>
        <w:t>(Supplementary Fig. 1B)</w:t>
      </w:r>
      <w:r>
        <w:rPr>
          <w:rFonts w:ascii="Times New Roman" w:eastAsia="Times New Roman" w:hAnsi="Times New Roman" w:cs="Times New Roman"/>
          <w:sz w:val="24"/>
          <w:szCs w:val="24"/>
        </w:rPr>
        <w:t xml:space="preserve">, whereupon cell viability consistently reduced </w:t>
      </w:r>
      <w:r w:rsidR="007A1E4E">
        <w:rPr>
          <w:rFonts w:ascii="Times New Roman" w:eastAsia="Times New Roman" w:hAnsi="Times New Roman" w:cs="Times New Roman"/>
          <w:sz w:val="24"/>
          <w:szCs w:val="24"/>
        </w:rPr>
        <w:t xml:space="preserve">with </w:t>
      </w:r>
      <w:r>
        <w:rPr>
          <w:rFonts w:ascii="Times New Roman" w:eastAsia="Times New Roman" w:hAnsi="Times New Roman" w:cs="Times New Roman"/>
          <w:sz w:val="24"/>
          <w:szCs w:val="24"/>
        </w:rPr>
        <w:t xml:space="preserve">the concentration </w:t>
      </w:r>
      <w:r w:rsidR="00064572">
        <w:rPr>
          <w:rFonts w:ascii="Times New Roman" w:eastAsia="Times New Roman" w:hAnsi="Times New Roman" w:cs="Times New Roman"/>
          <w:sz w:val="24"/>
          <w:szCs w:val="24"/>
        </w:rPr>
        <w:t xml:space="preserve">range used. Based on </w:t>
      </w:r>
      <w:r w:rsidR="007A1E4E">
        <w:rPr>
          <w:rFonts w:ascii="Times New Roman" w:eastAsia="Times New Roman" w:hAnsi="Times New Roman" w:cs="Times New Roman"/>
          <w:sz w:val="24"/>
          <w:szCs w:val="24"/>
        </w:rPr>
        <w:t xml:space="preserve">our initial </w:t>
      </w:r>
      <w:r w:rsidR="00064572">
        <w:rPr>
          <w:rFonts w:ascii="Times New Roman" w:eastAsia="Times New Roman" w:hAnsi="Times New Roman" w:cs="Times New Roman"/>
          <w:sz w:val="24"/>
          <w:szCs w:val="24"/>
        </w:rPr>
        <w:t xml:space="preserve">findings, </w:t>
      </w:r>
      <w:r>
        <w:rPr>
          <w:rFonts w:ascii="Times New Roman" w:eastAsia="Times New Roman" w:hAnsi="Times New Roman" w:cs="Times New Roman"/>
          <w:sz w:val="24"/>
          <w:szCs w:val="24"/>
        </w:rPr>
        <w:t xml:space="preserve">a concentration of STZ at 2.5mM was employed for </w:t>
      </w:r>
      <w:r w:rsidR="00064572">
        <w:rPr>
          <w:rFonts w:ascii="Times New Roman" w:eastAsia="Times New Roman" w:hAnsi="Times New Roman" w:cs="Times New Roman"/>
          <w:sz w:val="24"/>
          <w:szCs w:val="24"/>
        </w:rPr>
        <w:t>rest of the</w:t>
      </w:r>
      <w:r>
        <w:rPr>
          <w:rFonts w:ascii="Times New Roman" w:eastAsia="Times New Roman" w:hAnsi="Times New Roman" w:cs="Times New Roman"/>
          <w:sz w:val="24"/>
          <w:szCs w:val="24"/>
        </w:rPr>
        <w:t xml:space="preserve"> study. </w:t>
      </w:r>
      <w:r w:rsidR="007A1E4E">
        <w:rPr>
          <w:rFonts w:ascii="Times New Roman" w:eastAsia="Times New Roman" w:hAnsi="Times New Roman" w:cs="Times New Roman"/>
          <w:sz w:val="24"/>
          <w:szCs w:val="24"/>
        </w:rPr>
        <w:t>T</w:t>
      </w:r>
      <w:r>
        <w:rPr>
          <w:rFonts w:ascii="Times New Roman" w:eastAsia="Times New Roman" w:hAnsi="Times New Roman" w:cs="Times New Roman"/>
          <w:sz w:val="24"/>
          <w:szCs w:val="24"/>
        </w:rPr>
        <w:t>he efficacy of DIZE to curb STZ mediated cytotoxicity was estimated by using the MTT reduction assay. The different concentrations of DIZE used rang</w:t>
      </w:r>
      <w:r w:rsidR="007A1E4E">
        <w:rPr>
          <w:rFonts w:ascii="Times New Roman" w:eastAsia="Times New Roman" w:hAnsi="Times New Roman" w:cs="Times New Roman"/>
          <w:sz w:val="24"/>
          <w:szCs w:val="24"/>
        </w:rPr>
        <w:t>ed</w:t>
      </w:r>
      <w:r>
        <w:rPr>
          <w:rFonts w:ascii="Times New Roman" w:eastAsia="Times New Roman" w:hAnsi="Times New Roman" w:cs="Times New Roman"/>
          <w:sz w:val="24"/>
          <w:szCs w:val="24"/>
        </w:rPr>
        <w:t xml:space="preserve"> from 5μM to 40μM. In presence of STZ (2.5mM), </w:t>
      </w:r>
      <w:r w:rsidR="007A1E4E">
        <w:rPr>
          <w:rFonts w:ascii="Times New Roman" w:eastAsia="Times New Roman" w:hAnsi="Times New Roman" w:cs="Times New Roman"/>
          <w:sz w:val="24"/>
          <w:szCs w:val="24"/>
        </w:rPr>
        <w:t xml:space="preserve">DIZE at the concentrations of 25μM to 40μM has </w:t>
      </w:r>
      <w:r>
        <w:rPr>
          <w:rFonts w:ascii="Times New Roman" w:eastAsia="Times New Roman" w:hAnsi="Times New Roman" w:cs="Times New Roman"/>
          <w:sz w:val="24"/>
          <w:szCs w:val="24"/>
        </w:rPr>
        <w:t xml:space="preserve">potency to enhance N2A cell viability </w:t>
      </w:r>
      <w:r>
        <w:rPr>
          <w:rFonts w:ascii="Times New Roman" w:eastAsia="Times New Roman" w:hAnsi="Times New Roman" w:cs="Times New Roman"/>
          <w:b/>
          <w:sz w:val="24"/>
          <w:szCs w:val="24"/>
        </w:rPr>
        <w:t xml:space="preserve">(Supplementary Fig. 1C </w:t>
      </w:r>
      <w:r>
        <w:rPr>
          <w:rFonts w:ascii="Times New Roman" w:eastAsia="Times New Roman" w:hAnsi="Times New Roman" w:cs="Times New Roman"/>
          <w:sz w:val="24"/>
          <w:szCs w:val="24"/>
        </w:rPr>
        <w:t>and</w:t>
      </w:r>
      <w:r>
        <w:rPr>
          <w:rFonts w:ascii="Times New Roman" w:eastAsia="Times New Roman" w:hAnsi="Times New Roman" w:cs="Times New Roman"/>
          <w:b/>
          <w:sz w:val="24"/>
          <w:szCs w:val="24"/>
        </w:rPr>
        <w:t xml:space="preserve"> D)</w:t>
      </w:r>
      <w:r>
        <w:rPr>
          <w:rFonts w:ascii="Times New Roman" w:eastAsia="Times New Roman" w:hAnsi="Times New Roman" w:cs="Times New Roman"/>
          <w:sz w:val="24"/>
          <w:szCs w:val="24"/>
        </w:rPr>
        <w:t>. However, DIZE concentration of 25μM was found to be the minimum dose that led to a significant reduction in STZ induced cell death. Therefore, 25μM DIZE was used for further experiments</w:t>
      </w:r>
      <w:r w:rsidR="007A1E4E" w:rsidRPr="007A1E4E">
        <w:rPr>
          <w:rFonts w:ascii="Times New Roman" w:eastAsia="Times New Roman" w:hAnsi="Times New Roman" w:cs="Times New Roman"/>
          <w:sz w:val="24"/>
          <w:szCs w:val="24"/>
        </w:rPr>
        <w:t xml:space="preserve"> </w:t>
      </w:r>
      <w:r w:rsidR="007A1E4E">
        <w:rPr>
          <w:rFonts w:ascii="Times New Roman" w:eastAsia="Times New Roman" w:hAnsi="Times New Roman" w:cs="Times New Roman"/>
          <w:sz w:val="24"/>
          <w:szCs w:val="24"/>
        </w:rPr>
        <w:t>in this study</w:t>
      </w:r>
      <w:r>
        <w:rPr>
          <w:rFonts w:ascii="Times New Roman" w:eastAsia="Times New Roman" w:hAnsi="Times New Roman" w:cs="Times New Roman"/>
          <w:sz w:val="24"/>
          <w:szCs w:val="24"/>
        </w:rPr>
        <w:t>.</w:t>
      </w:r>
    </w:p>
    <w:p w:rsidR="00A95BD0" w:rsidRDefault="00A45EC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Treatment of ACE2 selective inhibitor </w:t>
      </w:r>
      <w:r w:rsidR="000251F8">
        <w:rPr>
          <w:rFonts w:ascii="Times New Roman" w:eastAsia="Times New Roman" w:hAnsi="Times New Roman" w:cs="Times New Roman"/>
          <w:b/>
          <w:sz w:val="24"/>
          <w:szCs w:val="24"/>
        </w:rPr>
        <w:t>antagonize DIZE mediated protection by reducing</w:t>
      </w:r>
      <w:r>
        <w:rPr>
          <w:rFonts w:ascii="Times New Roman" w:eastAsia="Times New Roman" w:hAnsi="Times New Roman" w:cs="Times New Roman"/>
          <w:b/>
          <w:sz w:val="24"/>
          <w:szCs w:val="24"/>
        </w:rPr>
        <w:t xml:space="preserve"> cell viability in N2A cell</w:t>
      </w:r>
      <w:r w:rsidR="000251F8">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 </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assess the inhibitory dose of MLN-4760</w:t>
      </w:r>
      <w:r w:rsidR="000251F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 ACE2 selective inhibitor, the cell viability assay was performed with different concentrations </w:t>
      </w:r>
      <w:r w:rsidR="000251F8">
        <w:rPr>
          <w:rFonts w:ascii="Times New Roman" w:eastAsia="Times New Roman" w:hAnsi="Times New Roman" w:cs="Times New Roman"/>
          <w:sz w:val="24"/>
          <w:szCs w:val="24"/>
        </w:rPr>
        <w:t xml:space="preserve">of MLN-4760 </w:t>
      </w:r>
      <w:r>
        <w:rPr>
          <w:rFonts w:ascii="Times New Roman" w:eastAsia="Times New Roman" w:hAnsi="Times New Roman" w:cs="Times New Roman"/>
          <w:sz w:val="24"/>
          <w:szCs w:val="24"/>
        </w:rPr>
        <w:t xml:space="preserve">(1 μM, 10 μM, 100 μM) along with DIZE (25 μM) 30 minutes after STZ (2.5 mM) treatment </w:t>
      </w:r>
      <w:r w:rsidR="000251F8">
        <w:rPr>
          <w:rFonts w:ascii="Times New Roman" w:eastAsia="Times New Roman" w:hAnsi="Times New Roman" w:cs="Times New Roman"/>
          <w:sz w:val="24"/>
          <w:szCs w:val="24"/>
        </w:rPr>
        <w:t xml:space="preserve">at </w:t>
      </w:r>
      <w:r>
        <w:rPr>
          <w:rFonts w:ascii="Times New Roman" w:eastAsia="Times New Roman" w:hAnsi="Times New Roman" w:cs="Times New Roman"/>
          <w:sz w:val="24"/>
          <w:szCs w:val="24"/>
        </w:rPr>
        <w:t xml:space="preserve">24 h time point only. The cell viability was found to be </w:t>
      </w:r>
      <w:r w:rsidR="000251F8">
        <w:rPr>
          <w:rFonts w:ascii="Times New Roman" w:eastAsia="Times New Roman" w:hAnsi="Times New Roman" w:cs="Times New Roman"/>
          <w:sz w:val="24"/>
          <w:szCs w:val="24"/>
        </w:rPr>
        <w:t xml:space="preserve">approximately </w:t>
      </w:r>
      <w:r>
        <w:rPr>
          <w:rFonts w:ascii="Times New Roman" w:eastAsia="Times New Roman" w:hAnsi="Times New Roman" w:cs="Times New Roman"/>
          <w:sz w:val="24"/>
          <w:szCs w:val="24"/>
        </w:rPr>
        <w:t xml:space="preserve">decreased by 50-60% at 10 μM and 100 μM dose of MLN-4760 in DIZE treated N2A cells </w:t>
      </w:r>
      <w:r>
        <w:rPr>
          <w:rFonts w:ascii="Times New Roman" w:eastAsia="Times New Roman" w:hAnsi="Times New Roman" w:cs="Times New Roman"/>
          <w:b/>
          <w:sz w:val="24"/>
          <w:szCs w:val="24"/>
        </w:rPr>
        <w:t>(Supplementary Fig. 2A)</w:t>
      </w:r>
      <w:r>
        <w:rPr>
          <w:rFonts w:ascii="Times New Roman" w:eastAsia="Times New Roman" w:hAnsi="Times New Roman" w:cs="Times New Roman"/>
          <w:sz w:val="24"/>
          <w:szCs w:val="24"/>
        </w:rPr>
        <w:t xml:space="preserve">. However, 1 μM dose </w:t>
      </w:r>
      <w:r w:rsidR="000251F8">
        <w:rPr>
          <w:rFonts w:ascii="Times New Roman" w:eastAsia="Times New Roman" w:hAnsi="Times New Roman" w:cs="Times New Roman"/>
          <w:sz w:val="24"/>
          <w:szCs w:val="24"/>
        </w:rPr>
        <w:t xml:space="preserve">of MLN-4760 </w:t>
      </w:r>
      <w:r>
        <w:rPr>
          <w:rFonts w:ascii="Times New Roman" w:eastAsia="Times New Roman" w:hAnsi="Times New Roman" w:cs="Times New Roman"/>
          <w:sz w:val="24"/>
          <w:szCs w:val="24"/>
        </w:rPr>
        <w:t xml:space="preserve">failed to </w:t>
      </w:r>
      <w:r w:rsidR="000251F8">
        <w:rPr>
          <w:rFonts w:ascii="Times New Roman" w:eastAsia="Times New Roman" w:hAnsi="Times New Roman" w:cs="Times New Roman"/>
          <w:sz w:val="24"/>
          <w:szCs w:val="24"/>
        </w:rPr>
        <w:t xml:space="preserve">cause </w:t>
      </w:r>
      <w:r>
        <w:rPr>
          <w:rFonts w:ascii="Times New Roman" w:eastAsia="Times New Roman" w:hAnsi="Times New Roman" w:cs="Times New Roman"/>
          <w:sz w:val="24"/>
          <w:szCs w:val="24"/>
        </w:rPr>
        <w:t xml:space="preserve">any significant alteration in cell viability in cells treated with STZ and DIZE </w:t>
      </w:r>
      <w:r>
        <w:rPr>
          <w:rFonts w:ascii="Times New Roman" w:eastAsia="Times New Roman" w:hAnsi="Times New Roman" w:cs="Times New Roman"/>
          <w:b/>
          <w:sz w:val="24"/>
          <w:szCs w:val="24"/>
        </w:rPr>
        <w:t>(Supplementary Fig. 2A)</w:t>
      </w:r>
      <w:r>
        <w:rPr>
          <w:rFonts w:ascii="Times New Roman" w:eastAsia="Times New Roman" w:hAnsi="Times New Roman" w:cs="Times New Roman"/>
          <w:sz w:val="24"/>
          <w:szCs w:val="24"/>
        </w:rPr>
        <w:t xml:space="preserve">. Based on these results, </w:t>
      </w:r>
      <w:r w:rsidR="000251F8">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10 μM dose of MLN-4760 was considered as a minimum effective dose for further experiments to antagonize the effect of DIZE. </w:t>
      </w:r>
    </w:p>
    <w:p w:rsidR="00A95BD0" w:rsidRDefault="00D66A5B">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Effect</w:t>
      </w:r>
      <w:r w:rsidR="00A45EC5">
        <w:rPr>
          <w:rFonts w:ascii="Times New Roman" w:eastAsia="Times New Roman" w:hAnsi="Times New Roman" w:cs="Times New Roman"/>
          <w:b/>
          <w:sz w:val="24"/>
          <w:szCs w:val="24"/>
        </w:rPr>
        <w:t xml:space="preserve"> of DIZE on hemodynamic parameters in ICV STZ induced rat model of AD-like phenotype</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assess the role of DIZE on hemodynamic </w:t>
      </w:r>
      <w:r w:rsidR="00064572">
        <w:rPr>
          <w:rFonts w:ascii="Times New Roman" w:eastAsia="Times New Roman" w:hAnsi="Times New Roman" w:cs="Times New Roman"/>
          <w:sz w:val="24"/>
          <w:szCs w:val="24"/>
        </w:rPr>
        <w:t xml:space="preserve">parameters, NIBP was performed </w:t>
      </w:r>
      <w:r>
        <w:rPr>
          <w:rFonts w:ascii="Times New Roman" w:eastAsia="Times New Roman" w:hAnsi="Times New Roman" w:cs="Times New Roman"/>
          <w:sz w:val="24"/>
          <w:szCs w:val="24"/>
        </w:rPr>
        <w:t xml:space="preserve">to measure blood pressure in ICV STZ induced rats. In this study, there was no significant difference in SBP </w:t>
      </w:r>
      <w:r>
        <w:rPr>
          <w:rFonts w:ascii="Times New Roman" w:eastAsia="Times New Roman" w:hAnsi="Times New Roman" w:cs="Times New Roman"/>
          <w:b/>
          <w:sz w:val="24"/>
          <w:szCs w:val="24"/>
        </w:rPr>
        <w:t>(Supplementary Fig. 3A)</w:t>
      </w:r>
      <w:r>
        <w:rPr>
          <w:rFonts w:ascii="Times New Roman" w:eastAsia="Times New Roman" w:hAnsi="Times New Roman" w:cs="Times New Roman"/>
          <w:sz w:val="24"/>
          <w:szCs w:val="24"/>
        </w:rPr>
        <w:t xml:space="preserve">, DBP </w:t>
      </w:r>
      <w:r>
        <w:rPr>
          <w:rFonts w:ascii="Times New Roman" w:eastAsia="Times New Roman" w:hAnsi="Times New Roman" w:cs="Times New Roman"/>
          <w:b/>
          <w:sz w:val="24"/>
          <w:szCs w:val="24"/>
        </w:rPr>
        <w:t>(Supplementary Fig. 3C)</w:t>
      </w:r>
      <w:r>
        <w:rPr>
          <w:rFonts w:ascii="Times New Roman" w:eastAsia="Times New Roman" w:hAnsi="Times New Roman" w:cs="Times New Roman"/>
          <w:sz w:val="24"/>
          <w:szCs w:val="24"/>
        </w:rPr>
        <w:t xml:space="preserve">, MBP </w:t>
      </w:r>
      <w:r>
        <w:rPr>
          <w:rFonts w:ascii="Times New Roman" w:eastAsia="Times New Roman" w:hAnsi="Times New Roman" w:cs="Times New Roman"/>
          <w:b/>
          <w:sz w:val="24"/>
          <w:szCs w:val="24"/>
        </w:rPr>
        <w:t>(Supplementary Fig. 3C),</w:t>
      </w:r>
      <w:r>
        <w:rPr>
          <w:rFonts w:ascii="Times New Roman" w:eastAsia="Times New Roman" w:hAnsi="Times New Roman" w:cs="Times New Roman"/>
          <w:sz w:val="24"/>
          <w:szCs w:val="24"/>
        </w:rPr>
        <w:t xml:space="preserve"> and heart rate (HR) </w:t>
      </w:r>
      <w:r>
        <w:rPr>
          <w:rFonts w:ascii="Times New Roman" w:eastAsia="Times New Roman" w:hAnsi="Times New Roman" w:cs="Times New Roman"/>
          <w:b/>
          <w:sz w:val="24"/>
          <w:szCs w:val="24"/>
        </w:rPr>
        <w:t>(Supplementary Fig. 3D)</w:t>
      </w:r>
      <w:r>
        <w:rPr>
          <w:rFonts w:ascii="Times New Roman" w:eastAsia="Times New Roman" w:hAnsi="Times New Roman" w:cs="Times New Roman"/>
          <w:sz w:val="24"/>
          <w:szCs w:val="24"/>
        </w:rPr>
        <w:t xml:space="preserve"> </w:t>
      </w:r>
      <w:r w:rsidR="000251F8">
        <w:rPr>
          <w:rFonts w:ascii="Times New Roman" w:eastAsia="Times New Roman" w:hAnsi="Times New Roman" w:cs="Times New Roman"/>
          <w:sz w:val="24"/>
          <w:szCs w:val="24"/>
        </w:rPr>
        <w:t xml:space="preserve">between </w:t>
      </w:r>
      <w:r>
        <w:rPr>
          <w:rFonts w:ascii="Times New Roman" w:eastAsia="Times New Roman" w:hAnsi="Times New Roman" w:cs="Times New Roman"/>
          <w:sz w:val="24"/>
          <w:szCs w:val="24"/>
        </w:rPr>
        <w:t>ICV-</w:t>
      </w:r>
      <w:r w:rsidR="000251F8">
        <w:rPr>
          <w:rFonts w:ascii="Times New Roman" w:eastAsia="Times New Roman" w:hAnsi="Times New Roman" w:cs="Times New Roman"/>
          <w:sz w:val="24"/>
          <w:szCs w:val="24"/>
        </w:rPr>
        <w:t xml:space="preserve">STZ </w:t>
      </w:r>
      <w:r>
        <w:rPr>
          <w:rFonts w:ascii="Times New Roman" w:eastAsia="Times New Roman" w:hAnsi="Times New Roman" w:cs="Times New Roman"/>
          <w:sz w:val="24"/>
          <w:szCs w:val="24"/>
        </w:rPr>
        <w:t xml:space="preserve">treated and control groups of SHRs. Further treatment with DIZE (10 mg/kg, i.p and 15 mg/kg, i.p) alone or </w:t>
      </w:r>
      <w:r w:rsidR="000251F8">
        <w:rPr>
          <w:rFonts w:ascii="Times New Roman" w:eastAsia="Times New Roman" w:hAnsi="Times New Roman" w:cs="Times New Roman"/>
          <w:sz w:val="24"/>
          <w:szCs w:val="24"/>
        </w:rPr>
        <w:t>after STZ administration</w:t>
      </w:r>
      <w:r>
        <w:rPr>
          <w:rFonts w:ascii="Times New Roman" w:eastAsia="Times New Roman" w:hAnsi="Times New Roman" w:cs="Times New Roman"/>
          <w:sz w:val="24"/>
          <w:szCs w:val="24"/>
        </w:rPr>
        <w:t xml:space="preserve"> </w:t>
      </w:r>
      <w:r w:rsidR="000251F8">
        <w:rPr>
          <w:rFonts w:ascii="Times New Roman" w:eastAsia="Times New Roman" w:hAnsi="Times New Roman" w:cs="Times New Roman"/>
          <w:sz w:val="24"/>
          <w:szCs w:val="24"/>
        </w:rPr>
        <w:t xml:space="preserve">exerted </w:t>
      </w:r>
      <w:r>
        <w:rPr>
          <w:rFonts w:ascii="Times New Roman" w:eastAsia="Times New Roman" w:hAnsi="Times New Roman" w:cs="Times New Roman"/>
          <w:sz w:val="24"/>
          <w:szCs w:val="24"/>
        </w:rPr>
        <w:t xml:space="preserve">no visible effect on the SBP, DBP, MBP and HR (P &gt; 0.05, </w:t>
      </w:r>
      <w:r>
        <w:rPr>
          <w:rFonts w:ascii="Times New Roman" w:eastAsia="Times New Roman" w:hAnsi="Times New Roman" w:cs="Times New Roman"/>
          <w:b/>
          <w:sz w:val="24"/>
          <w:szCs w:val="24"/>
        </w:rPr>
        <w:t>Supplementary Fig. 3A, B, C, and D)</w:t>
      </w:r>
      <w:r>
        <w:rPr>
          <w:rFonts w:ascii="Times New Roman" w:eastAsia="Times New Roman" w:hAnsi="Times New Roman" w:cs="Times New Roman"/>
          <w:sz w:val="24"/>
          <w:szCs w:val="24"/>
        </w:rPr>
        <w:t>.</w:t>
      </w:r>
    </w:p>
    <w:p w:rsidR="00A45EC5" w:rsidRDefault="00A45EC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A95BD0" w:rsidRDefault="00A45EC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Figure legends</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1 Effect of ACE2 activator DIZE on cell viability in </w:t>
      </w:r>
      <w:r w:rsidR="005C7006">
        <w:rPr>
          <w:rFonts w:ascii="Times New Roman" w:eastAsia="Times New Roman" w:hAnsi="Times New Roman" w:cs="Times New Roman"/>
          <w:b/>
          <w:sz w:val="24"/>
          <w:szCs w:val="24"/>
        </w:rPr>
        <w:t xml:space="preserve">STZ exposed </w:t>
      </w:r>
      <w:r>
        <w:rPr>
          <w:rFonts w:ascii="Times New Roman" w:eastAsia="Times New Roman" w:hAnsi="Times New Roman" w:cs="Times New Roman"/>
          <w:b/>
          <w:sz w:val="24"/>
          <w:szCs w:val="24"/>
        </w:rPr>
        <w:t xml:space="preserve">N2A </w:t>
      </w:r>
      <w:proofErr w:type="gramStart"/>
      <w:r>
        <w:rPr>
          <w:rFonts w:ascii="Times New Roman" w:eastAsia="Times New Roman" w:hAnsi="Times New Roman" w:cs="Times New Roman"/>
          <w:b/>
          <w:sz w:val="24"/>
          <w:szCs w:val="24"/>
        </w:rPr>
        <w:t>cell</w:t>
      </w:r>
      <w:r w:rsidR="005C7006">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 .</w:t>
      </w:r>
      <w:proofErr w:type="gramEnd"/>
      <w:r>
        <w:rPr>
          <w:rFonts w:ascii="Times New Roman" w:eastAsia="Times New Roman" w:hAnsi="Times New Roman" w:cs="Times New Roman"/>
          <w:b/>
          <w:sz w:val="24"/>
          <w:szCs w:val="24"/>
        </w:rPr>
        <w:t xml:space="preserve"> A. </w:t>
      </w:r>
      <w:r>
        <w:rPr>
          <w:rFonts w:ascii="Times New Roman" w:eastAsia="Times New Roman" w:hAnsi="Times New Roman" w:cs="Times New Roman"/>
          <w:sz w:val="24"/>
          <w:szCs w:val="24"/>
        </w:rPr>
        <w:t>The bar graph shows cell viability of N2A cells aft</w:t>
      </w:r>
      <w:r w:rsidR="00B17E44">
        <w:rPr>
          <w:rFonts w:ascii="Times New Roman" w:eastAsia="Times New Roman" w:hAnsi="Times New Roman" w:cs="Times New Roman"/>
          <w:sz w:val="24"/>
          <w:szCs w:val="24"/>
        </w:rPr>
        <w:t xml:space="preserve">er treatment with STZ for 24 </w:t>
      </w:r>
      <w:proofErr w:type="spellStart"/>
      <w:r w:rsidR="00B17E44">
        <w:rPr>
          <w:rFonts w:ascii="Times New Roman" w:eastAsia="Times New Roman" w:hAnsi="Times New Roman" w:cs="Times New Roman"/>
          <w:sz w:val="24"/>
          <w:szCs w:val="24"/>
        </w:rPr>
        <w:t>hr</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w:t>
      </w:r>
      <w:r w:rsidR="00AB278C">
        <w:rPr>
          <w:rFonts w:ascii="Times New Roman" w:hAnsi="Times New Roman" w:cs="Times New Roman"/>
          <w:sz w:val="24"/>
          <w:szCs w:val="24"/>
        </w:rPr>
        <w:t>The cell viability of N2A cells after 48 h of exposure to STZ. The effect of DIZE on STZ induced toxicity in N2A cells</w:t>
      </w:r>
      <w:r>
        <w:rPr>
          <w:rFonts w:ascii="Times New Roman" w:eastAsia="Times New Roman" w:hAnsi="Times New Roman" w:cs="Times New Roman"/>
          <w:sz w:val="24"/>
          <w:szCs w:val="24"/>
        </w:rPr>
        <w:t xml:space="preserve">. Treatment was given with DIZE (30 min) after exposure to STZ (2.5 mM)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at 24 </w:t>
      </w:r>
      <w:proofErr w:type="spellStart"/>
      <w:r>
        <w:rPr>
          <w:rFonts w:ascii="Times New Roman" w:eastAsia="Times New Roman" w:hAnsi="Times New Roman" w:cs="Times New Roman"/>
          <w:sz w:val="24"/>
          <w:szCs w:val="24"/>
        </w:rPr>
        <w:t>h</w:t>
      </w:r>
      <w:r w:rsidR="00B17E44">
        <w:rPr>
          <w:rFonts w:ascii="Times New Roman" w:eastAsia="Times New Roman" w:hAnsi="Times New Roman" w:cs="Times New Roman"/>
          <w:sz w:val="24"/>
          <w:szCs w:val="24"/>
        </w:rPr>
        <w:t>r</w:t>
      </w:r>
      <w:proofErr w:type="spellEnd"/>
      <w:r>
        <w:rPr>
          <w:rFonts w:ascii="Times New Roman" w:eastAsia="Times New Roman" w:hAnsi="Times New Roman" w:cs="Times New Roman"/>
          <w:sz w:val="24"/>
          <w:szCs w:val="24"/>
        </w:rPr>
        <w:t xml:space="preserve"> and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at 48 h</w:t>
      </w:r>
      <w:r w:rsidR="00B17E44">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 Data are expressed as mean ± SEM of n = 6. Data were analyzed by one-way ANOVA, followed by </w:t>
      </w:r>
      <w:proofErr w:type="spellStart"/>
      <w:r>
        <w:rPr>
          <w:rFonts w:ascii="Times New Roman" w:eastAsia="Times New Roman" w:hAnsi="Times New Roman" w:cs="Times New Roman"/>
          <w:sz w:val="24"/>
          <w:szCs w:val="24"/>
        </w:rPr>
        <w:t>Bonferroni’s</w:t>
      </w:r>
      <w:proofErr w:type="spellEnd"/>
      <w:r>
        <w:rPr>
          <w:rFonts w:ascii="Times New Roman" w:eastAsia="Times New Roman" w:hAnsi="Times New Roman" w:cs="Times New Roman"/>
          <w:sz w:val="24"/>
          <w:szCs w:val="24"/>
        </w:rPr>
        <w:t xml:space="preserve"> post hoc test (*P &lt; 0.05, **P &lt; 0.01, ***P &lt; 0.001). *Control vs STZ.</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2 </w:t>
      </w:r>
      <w:r w:rsidR="00D637AB">
        <w:rPr>
          <w:rFonts w:ascii="Times New Roman" w:eastAsia="Times New Roman" w:hAnsi="Times New Roman" w:cs="Times New Roman"/>
          <w:b/>
          <w:sz w:val="24"/>
          <w:szCs w:val="24"/>
        </w:rPr>
        <w:t>MLN-4760 reduced cell vi</w:t>
      </w:r>
      <w:r w:rsidR="00B17E44">
        <w:rPr>
          <w:rFonts w:ascii="Times New Roman" w:eastAsia="Times New Roman" w:hAnsi="Times New Roman" w:cs="Times New Roman"/>
          <w:b/>
          <w:sz w:val="24"/>
          <w:szCs w:val="24"/>
        </w:rPr>
        <w:t>ability in STZ exposed N2A cell</w:t>
      </w:r>
      <w:r>
        <w:rPr>
          <w:rFonts w:ascii="Times New Roman" w:eastAsia="Times New Roman" w:hAnsi="Times New Roman" w:cs="Times New Roman"/>
          <w:b/>
          <w:sz w:val="24"/>
          <w:szCs w:val="24"/>
        </w:rPr>
        <w:t xml:space="preserve">. A. </w:t>
      </w:r>
      <w:r>
        <w:rPr>
          <w:rFonts w:ascii="Times New Roman" w:eastAsia="Times New Roman" w:hAnsi="Times New Roman" w:cs="Times New Roman"/>
          <w:sz w:val="24"/>
          <w:szCs w:val="24"/>
        </w:rPr>
        <w:t>The bar graph shows cell viability of STZ (2.5 mM) treated N2A cells after DIZE a</w:t>
      </w:r>
      <w:r w:rsidR="00B17E44">
        <w:rPr>
          <w:rFonts w:ascii="Times New Roman" w:eastAsia="Times New Roman" w:hAnsi="Times New Roman" w:cs="Times New Roman"/>
          <w:sz w:val="24"/>
          <w:szCs w:val="24"/>
        </w:rPr>
        <w:t>nd MLN-4760 treatment for 24 hr</w:t>
      </w:r>
      <w:r>
        <w:rPr>
          <w:rFonts w:ascii="Times New Roman" w:eastAsia="Times New Roman" w:hAnsi="Times New Roman" w:cs="Times New Roman"/>
          <w:sz w:val="24"/>
          <w:szCs w:val="24"/>
        </w:rPr>
        <w:t xml:space="preserve">. Data are expressed as mean ± SEM of n = 6. Data were analyzed by one-way ANOVA, followed by </w:t>
      </w:r>
      <w:proofErr w:type="spellStart"/>
      <w:r>
        <w:rPr>
          <w:rFonts w:ascii="Times New Roman" w:eastAsia="Times New Roman" w:hAnsi="Times New Roman" w:cs="Times New Roman"/>
          <w:sz w:val="24"/>
          <w:szCs w:val="24"/>
        </w:rPr>
        <w:t>Bonferroni’s</w:t>
      </w:r>
      <w:proofErr w:type="spellEnd"/>
      <w:r>
        <w:rPr>
          <w:rFonts w:ascii="Times New Roman" w:eastAsia="Times New Roman" w:hAnsi="Times New Roman" w:cs="Times New Roman"/>
          <w:sz w:val="24"/>
          <w:szCs w:val="24"/>
        </w:rPr>
        <w:t xml:space="preserve"> post hoc test (*P &lt; 0.05, **P &lt; 0.01, ***P &lt; 0.001;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0.05,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0.05,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0.001). *Control vs STZ;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STZ vs STZ+ DIZE;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DIZE vs DIZE+ MLN-4760.</w:t>
      </w:r>
    </w:p>
    <w:p w:rsidR="00A95BD0" w:rsidRDefault="00A45EC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3 </w:t>
      </w:r>
      <w:r w:rsidR="00B17E44">
        <w:rPr>
          <w:rFonts w:ascii="Times New Roman" w:eastAsia="Times New Roman" w:hAnsi="Times New Roman" w:cs="Times New Roman"/>
          <w:b/>
          <w:color w:val="000000"/>
          <w:sz w:val="24"/>
          <w:szCs w:val="24"/>
          <w:highlight w:val="white"/>
        </w:rPr>
        <w:t xml:space="preserve">Effect </w:t>
      </w:r>
      <w:r>
        <w:rPr>
          <w:rFonts w:ascii="Times New Roman" w:eastAsia="Times New Roman" w:hAnsi="Times New Roman" w:cs="Times New Roman"/>
          <w:b/>
          <w:color w:val="000000"/>
          <w:sz w:val="24"/>
          <w:szCs w:val="24"/>
          <w:highlight w:val="white"/>
        </w:rPr>
        <w:t xml:space="preserve">of DIZE on hemodynamic parameters in </w:t>
      </w:r>
      <w:r w:rsidR="00B17E44">
        <w:rPr>
          <w:rFonts w:ascii="Times New Roman" w:eastAsia="Times New Roman" w:hAnsi="Times New Roman" w:cs="Times New Roman"/>
          <w:b/>
          <w:color w:val="000000"/>
          <w:sz w:val="24"/>
          <w:szCs w:val="24"/>
          <w:highlight w:val="white"/>
        </w:rPr>
        <w:t xml:space="preserve">rat model of ICV STZ </w:t>
      </w:r>
      <w:r>
        <w:rPr>
          <w:rFonts w:ascii="Times New Roman" w:eastAsia="Times New Roman" w:hAnsi="Times New Roman" w:cs="Times New Roman"/>
          <w:b/>
          <w:sz w:val="24"/>
          <w:szCs w:val="24"/>
          <w:highlight w:val="white"/>
        </w:rPr>
        <w:t>AD-like</w:t>
      </w:r>
      <w:r>
        <w:rPr>
          <w:rFonts w:ascii="Times New Roman" w:eastAsia="Times New Roman" w:hAnsi="Times New Roman" w:cs="Times New Roman"/>
          <w:b/>
          <w:color w:val="000000"/>
          <w:sz w:val="24"/>
          <w:szCs w:val="24"/>
          <w:highlight w:val="white"/>
        </w:rPr>
        <w:t xml:space="preserve"> phenotype. </w:t>
      </w:r>
      <w:r>
        <w:rPr>
          <w:rFonts w:ascii="Times New Roman" w:eastAsia="Times New Roman" w:hAnsi="Times New Roman" w:cs="Times New Roman"/>
          <w:sz w:val="24"/>
          <w:szCs w:val="24"/>
        </w:rPr>
        <w:t xml:space="preserve">The bar graphs show quantification of relative hemodynamic parameters after treatment with DIZE in STZ lesioned rats.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w:t>
      </w:r>
      <w:r w:rsidR="00B17E4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ystolic blood pressure </w:t>
      </w:r>
      <w:r>
        <w:rPr>
          <w:rFonts w:ascii="Times New Roman" w:eastAsia="Times New Roman" w:hAnsi="Times New Roman" w:cs="Times New Roman"/>
          <w:b/>
          <w:sz w:val="24"/>
          <w:szCs w:val="24"/>
        </w:rPr>
        <w:t xml:space="preserve">B. </w:t>
      </w:r>
      <w:r w:rsidR="00B17E44" w:rsidRPr="00B17E44">
        <w:rPr>
          <w:rFonts w:ascii="Times New Roman" w:eastAsia="Times New Roman" w:hAnsi="Times New Roman" w:cs="Times New Roman"/>
          <w:bCs/>
          <w:sz w:val="24"/>
          <w:szCs w:val="24"/>
        </w:rPr>
        <w:t>D</w:t>
      </w:r>
      <w:r>
        <w:rPr>
          <w:rFonts w:ascii="Times New Roman" w:eastAsia="Times New Roman" w:hAnsi="Times New Roman" w:cs="Times New Roman"/>
          <w:sz w:val="24"/>
          <w:szCs w:val="24"/>
        </w:rPr>
        <w:t xml:space="preserve">iastolic blood pressure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xml:space="preserve"> </w:t>
      </w:r>
      <w:r w:rsidR="00B17E44">
        <w:rPr>
          <w:rFonts w:ascii="Times New Roman" w:eastAsia="Times New Roman" w:hAnsi="Times New Roman" w:cs="Times New Roman"/>
          <w:sz w:val="24"/>
          <w:szCs w:val="24"/>
        </w:rPr>
        <w:t>M</w:t>
      </w:r>
      <w:r>
        <w:rPr>
          <w:rFonts w:ascii="Times New Roman" w:eastAsia="Times New Roman" w:hAnsi="Times New Roman" w:cs="Times New Roman"/>
          <w:sz w:val="24"/>
          <w:szCs w:val="24"/>
        </w:rPr>
        <w:t xml:space="preserve">edial blood pressure. </w:t>
      </w:r>
      <w:r>
        <w:rPr>
          <w:rFonts w:ascii="Times New Roman" w:eastAsia="Times New Roman" w:hAnsi="Times New Roman" w:cs="Times New Roman"/>
          <w:b/>
          <w:sz w:val="24"/>
          <w:szCs w:val="24"/>
        </w:rPr>
        <w:t xml:space="preserve">D. </w:t>
      </w:r>
      <w:r>
        <w:rPr>
          <w:rFonts w:ascii="Times New Roman" w:eastAsia="Times New Roman" w:hAnsi="Times New Roman" w:cs="Times New Roman"/>
          <w:sz w:val="24"/>
          <w:szCs w:val="24"/>
        </w:rPr>
        <w:t xml:space="preserve">Heart rate (beats/min). Data were analyzed by one-way ANOVA, followed by </w:t>
      </w:r>
      <w:proofErr w:type="spellStart"/>
      <w:r>
        <w:rPr>
          <w:rFonts w:ascii="Times New Roman" w:eastAsia="Times New Roman" w:hAnsi="Times New Roman" w:cs="Times New Roman"/>
          <w:sz w:val="24"/>
          <w:szCs w:val="24"/>
        </w:rPr>
        <w:t>Bonferroni’s</w:t>
      </w:r>
      <w:proofErr w:type="spellEnd"/>
      <w:r>
        <w:rPr>
          <w:rFonts w:ascii="Times New Roman" w:eastAsia="Times New Roman" w:hAnsi="Times New Roman" w:cs="Times New Roman"/>
          <w:sz w:val="24"/>
          <w:szCs w:val="24"/>
        </w:rPr>
        <w:t xml:space="preserve"> post hoc test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0.05,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0.05,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P &lt; 0.001).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Control vs STZ; </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STZ vs STZ+ DIZE.</w:t>
      </w:r>
    </w:p>
    <w:p w:rsidR="00A95BD0" w:rsidRDefault="00A45EC5">
      <w:pPr>
        <w:rPr>
          <w:rFonts w:ascii="Times New Roman" w:eastAsia="Times New Roman" w:hAnsi="Times New Roman" w:cs="Times New Roman"/>
          <w:sz w:val="24"/>
          <w:szCs w:val="24"/>
        </w:rPr>
      </w:pPr>
      <w:r>
        <w:br w:type="page"/>
      </w:r>
    </w:p>
    <w:p w:rsidR="00A95BD0" w:rsidRDefault="00621AB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Supplementary</w:t>
      </w:r>
      <w:r>
        <w:rPr>
          <w:rFonts w:ascii="Times New Roman" w:eastAsia="Times New Roman" w:hAnsi="Times New Roman" w:cs="Times New Roman"/>
          <w:b/>
          <w:sz w:val="24"/>
          <w:szCs w:val="24"/>
        </w:rPr>
        <w:t xml:space="preserve"> </w:t>
      </w:r>
      <w:r w:rsidR="00A45EC5">
        <w:rPr>
          <w:rFonts w:ascii="Times New Roman" w:eastAsia="Times New Roman" w:hAnsi="Times New Roman" w:cs="Times New Roman"/>
          <w:b/>
          <w:sz w:val="24"/>
          <w:szCs w:val="24"/>
        </w:rPr>
        <w:t>Figure 1</w:t>
      </w:r>
    </w:p>
    <w:p w:rsidR="00A95BD0" w:rsidRDefault="00A45EC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943600" cy="2362639"/>
            <wp:effectExtent l="0" t="0" r="0" b="0"/>
            <wp:docPr id="7" name="image4.png" descr="D:\virendra D drive temp\desktop 12apr21\DIZE New images\Supplementary\STZ MTT 24 and 48 hr.tif"/>
            <wp:cNvGraphicFramePr/>
            <a:graphic xmlns:a="http://schemas.openxmlformats.org/drawingml/2006/main">
              <a:graphicData uri="http://schemas.openxmlformats.org/drawingml/2006/picture">
                <pic:pic xmlns:pic="http://schemas.openxmlformats.org/drawingml/2006/picture">
                  <pic:nvPicPr>
                    <pic:cNvPr id="0" name="image4.png" descr="D:\virendra D drive temp\desktop 12apr21\DIZE New images\Supplementary\STZ MTT 24 and 48 hr.tif"/>
                    <pic:cNvPicPr preferRelativeResize="0"/>
                  </pic:nvPicPr>
                  <pic:blipFill>
                    <a:blip r:embed="rId6"/>
                    <a:srcRect/>
                    <a:stretch>
                      <a:fillRect/>
                    </a:stretch>
                  </pic:blipFill>
                  <pic:spPr>
                    <a:xfrm>
                      <a:off x="0" y="0"/>
                      <a:ext cx="5943600" cy="2362639"/>
                    </a:xfrm>
                    <a:prstGeom prst="rect">
                      <a:avLst/>
                    </a:prstGeom>
                    <a:ln/>
                  </pic:spPr>
                </pic:pic>
              </a:graphicData>
            </a:graphic>
          </wp:inline>
        </w:drawing>
      </w:r>
    </w:p>
    <w:p w:rsidR="00A95BD0" w:rsidRDefault="00A45EC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943600" cy="2152299"/>
            <wp:effectExtent l="0" t="0" r="0" b="0"/>
            <wp:docPr id="9" name="image2.png" descr="D:\virendra D drive temp\desktop 12apr21\DIZE New images\Supplementary\STZ+DIZE MTT 24 and 48 hr.tif"/>
            <wp:cNvGraphicFramePr/>
            <a:graphic xmlns:a="http://schemas.openxmlformats.org/drawingml/2006/main">
              <a:graphicData uri="http://schemas.openxmlformats.org/drawingml/2006/picture">
                <pic:pic xmlns:pic="http://schemas.openxmlformats.org/drawingml/2006/picture">
                  <pic:nvPicPr>
                    <pic:cNvPr id="0" name="image2.png" descr="D:\virendra D drive temp\desktop 12apr21\DIZE New images\Supplementary\STZ+DIZE MTT 24 and 48 hr.tif"/>
                    <pic:cNvPicPr preferRelativeResize="0"/>
                  </pic:nvPicPr>
                  <pic:blipFill>
                    <a:blip r:embed="rId7"/>
                    <a:srcRect/>
                    <a:stretch>
                      <a:fillRect/>
                    </a:stretch>
                  </pic:blipFill>
                  <pic:spPr>
                    <a:xfrm>
                      <a:off x="0" y="0"/>
                      <a:ext cx="5943600" cy="2152299"/>
                    </a:xfrm>
                    <a:prstGeom prst="rect">
                      <a:avLst/>
                    </a:prstGeom>
                    <a:ln/>
                  </pic:spPr>
                </pic:pic>
              </a:graphicData>
            </a:graphic>
          </wp:inline>
        </w:drawing>
      </w: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A95BD0">
      <w:pPr>
        <w:spacing w:line="360" w:lineRule="auto"/>
        <w:jc w:val="both"/>
        <w:rPr>
          <w:rFonts w:ascii="Times New Roman" w:eastAsia="Times New Roman" w:hAnsi="Times New Roman" w:cs="Times New Roman"/>
          <w:b/>
          <w:sz w:val="24"/>
          <w:szCs w:val="24"/>
        </w:rPr>
      </w:pPr>
    </w:p>
    <w:p w:rsidR="00A95BD0" w:rsidRDefault="00621AB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w:t>
      </w:r>
      <w:r w:rsidR="00A45EC5">
        <w:rPr>
          <w:rFonts w:ascii="Times New Roman" w:eastAsia="Times New Roman" w:hAnsi="Times New Roman" w:cs="Times New Roman"/>
          <w:b/>
          <w:sz w:val="24"/>
          <w:szCs w:val="24"/>
        </w:rPr>
        <w:t>Figure 2</w:t>
      </w:r>
    </w:p>
    <w:p w:rsidR="00A95BD0" w:rsidRDefault="00A45EC5">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309870" cy="4227195"/>
            <wp:effectExtent l="0" t="0" r="0" b="0"/>
            <wp:docPr id="8" name="image1.png" descr="D:\virendra D drive temp\desktop 12apr21\DIZE New images\Supplementary\STZ+DIZE+MLN MTT 24 hr new.tif"/>
            <wp:cNvGraphicFramePr/>
            <a:graphic xmlns:a="http://schemas.openxmlformats.org/drawingml/2006/main">
              <a:graphicData uri="http://schemas.openxmlformats.org/drawingml/2006/picture">
                <pic:pic xmlns:pic="http://schemas.openxmlformats.org/drawingml/2006/picture">
                  <pic:nvPicPr>
                    <pic:cNvPr id="0" name="image1.png" descr="D:\virendra D drive temp\desktop 12apr21\DIZE New images\Supplementary\STZ+DIZE+MLN MTT 24 hr new.tif"/>
                    <pic:cNvPicPr preferRelativeResize="0"/>
                  </pic:nvPicPr>
                  <pic:blipFill>
                    <a:blip r:embed="rId8"/>
                    <a:srcRect/>
                    <a:stretch>
                      <a:fillRect/>
                    </a:stretch>
                  </pic:blipFill>
                  <pic:spPr>
                    <a:xfrm>
                      <a:off x="0" y="0"/>
                      <a:ext cx="5309870" cy="4227195"/>
                    </a:xfrm>
                    <a:prstGeom prst="rect">
                      <a:avLst/>
                    </a:prstGeom>
                    <a:ln/>
                  </pic:spPr>
                </pic:pic>
              </a:graphicData>
            </a:graphic>
          </wp:inline>
        </w:drawing>
      </w:r>
    </w:p>
    <w:p w:rsidR="00A95BD0" w:rsidRDefault="00621AB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w:t>
      </w:r>
      <w:r>
        <w:rPr>
          <w:rFonts w:ascii="Times New Roman" w:eastAsia="Times New Roman" w:hAnsi="Times New Roman" w:cs="Times New Roman"/>
          <w:b/>
          <w:sz w:val="24"/>
          <w:szCs w:val="24"/>
        </w:rPr>
        <w:t xml:space="preserve"> </w:t>
      </w:r>
      <w:r w:rsidR="00A45EC5">
        <w:rPr>
          <w:rFonts w:ascii="Times New Roman" w:eastAsia="Times New Roman" w:hAnsi="Times New Roman" w:cs="Times New Roman"/>
          <w:b/>
          <w:sz w:val="24"/>
          <w:szCs w:val="24"/>
        </w:rPr>
        <w:t>Figure 3</w:t>
      </w:r>
    </w:p>
    <w:p w:rsidR="00064572" w:rsidRDefault="00A45EC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5943600" cy="2913631"/>
            <wp:effectExtent l="0" t="0" r="0" b="0"/>
            <wp:docPr id="10" name="image3.png" descr="D:\virendra D drive temp\desktop 12apr21\DIZE New images\Supplementary\hemodynamic.tif"/>
            <wp:cNvGraphicFramePr/>
            <a:graphic xmlns:a="http://schemas.openxmlformats.org/drawingml/2006/main">
              <a:graphicData uri="http://schemas.openxmlformats.org/drawingml/2006/picture">
                <pic:pic xmlns:pic="http://schemas.openxmlformats.org/drawingml/2006/picture">
                  <pic:nvPicPr>
                    <pic:cNvPr id="0" name="image3.png" descr="D:\virendra D drive temp\desktop 12apr21\DIZE New images\Supplementary\hemodynamic.tif"/>
                    <pic:cNvPicPr preferRelativeResize="0"/>
                  </pic:nvPicPr>
                  <pic:blipFill>
                    <a:blip r:embed="rId9"/>
                    <a:srcRect/>
                    <a:stretch>
                      <a:fillRect/>
                    </a:stretch>
                  </pic:blipFill>
                  <pic:spPr>
                    <a:xfrm>
                      <a:off x="0" y="0"/>
                      <a:ext cx="5943600" cy="2913631"/>
                    </a:xfrm>
                    <a:prstGeom prst="rect">
                      <a:avLst/>
                    </a:prstGeom>
                    <a:ln/>
                  </pic:spPr>
                </pic:pic>
              </a:graphicData>
            </a:graphic>
          </wp:inline>
        </w:drawing>
      </w:r>
    </w:p>
    <w:p w:rsidR="00064572" w:rsidRDefault="00064572" w:rsidP="00064572">
      <w:pPr>
        <w:pStyle w:val="EndNoteBibliography"/>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rsidR="00064572" w:rsidRDefault="00064572" w:rsidP="00064572">
      <w:pPr>
        <w:pStyle w:val="EndNoteBibliography"/>
        <w:spacing w:after="0"/>
        <w:rPr>
          <w:rFonts w:ascii="Times New Roman" w:eastAsia="Times New Roman" w:hAnsi="Times New Roman" w:cs="Times New Roman"/>
          <w:b/>
          <w:sz w:val="24"/>
          <w:szCs w:val="24"/>
        </w:rPr>
      </w:pPr>
    </w:p>
    <w:p w:rsidR="00844930" w:rsidRPr="00844930" w:rsidRDefault="00064572" w:rsidP="00844930">
      <w:pPr>
        <w:pStyle w:val="EndNoteBibliography"/>
        <w:spacing w:after="0"/>
      </w:pPr>
      <w:r>
        <w:rPr>
          <w:rFonts w:ascii="Times New Roman" w:eastAsia="Times New Roman" w:hAnsi="Times New Roman" w:cs="Times New Roman"/>
          <w:b/>
          <w:sz w:val="24"/>
          <w:szCs w:val="24"/>
        </w:rPr>
        <w:fldChar w:fldCharType="begin"/>
      </w:r>
      <w:r>
        <w:rPr>
          <w:rFonts w:ascii="Times New Roman" w:eastAsia="Times New Roman" w:hAnsi="Times New Roman" w:cs="Times New Roman"/>
          <w:b/>
          <w:sz w:val="24"/>
          <w:szCs w:val="24"/>
        </w:rPr>
        <w:instrText xml:space="preserve"> ADDIN EN.REFLIST </w:instrText>
      </w:r>
      <w:r>
        <w:rPr>
          <w:rFonts w:ascii="Times New Roman" w:eastAsia="Times New Roman" w:hAnsi="Times New Roman" w:cs="Times New Roman"/>
          <w:b/>
          <w:sz w:val="24"/>
          <w:szCs w:val="24"/>
        </w:rPr>
        <w:fldChar w:fldCharType="separate"/>
      </w:r>
      <w:r w:rsidR="00844930" w:rsidRPr="00844930">
        <w:t>1. Goru SK, Kadakol A, Malek V, Pandey A, Sharma N, Gaikwad AB (2017) Diminazene aceturate prevents nephropathy by increasing glomerular ACE2 and AT2 receptor expression in a rat model of type1 diabetes. Br J Pharmacol 174 (18):3118-3130. doi:10.1111/bph.13946</w:t>
      </w:r>
    </w:p>
    <w:p w:rsidR="00844930" w:rsidRPr="00844930" w:rsidRDefault="00844930" w:rsidP="00844930">
      <w:pPr>
        <w:pStyle w:val="EndNoteBibliography"/>
        <w:spacing w:after="0"/>
      </w:pPr>
      <w:r w:rsidRPr="00844930">
        <w:t>2. Bruce EB, Sakarya Y, Kirichenko N, Toklu HZ, Sumners C, Morgan D, Tumer N, Scarpace PJ, Carter CS (2018) ACE2 activator diminazene aceturate reduces adiposity but preserves lean mass in young and old rats. Exp Gerontol 111:133-140. doi:10.1016/j.exger.2018.07.008</w:t>
      </w:r>
    </w:p>
    <w:p w:rsidR="00844930" w:rsidRPr="00844930" w:rsidRDefault="00844930" w:rsidP="00844930">
      <w:pPr>
        <w:pStyle w:val="EndNoteBibliography"/>
        <w:spacing w:after="0"/>
      </w:pPr>
      <w:r w:rsidRPr="00844930">
        <w:t>3. Kamel AS, Abdelkader NF, Abd El-Rahman SS, Emara M, Zaki HF, Khattab MM (2018) Stimulation of ACE2/ANG(1-7)/Mas Axis by Diminazene Ameliorates Alzheimer's Disease in the D-Galactose-Ovariectomized Rat Model: Role of PI3K/Akt Pathway. Mol Neurobiol 55 (10):8188-8202. doi:10.1007/s12035-018-0966-3</w:t>
      </w:r>
    </w:p>
    <w:p w:rsidR="00844930" w:rsidRPr="00844930" w:rsidRDefault="00844930" w:rsidP="00844930">
      <w:pPr>
        <w:pStyle w:val="EndNoteBibliography"/>
        <w:spacing w:after="0"/>
      </w:pPr>
      <w:r w:rsidRPr="00844930">
        <w:t>4. Evans CE, Miners JS, Piva G, Willis CL, Heard DM, Kidd EJ, Good MA, Kehoe PG (2020) ACE2 activation protects against cognitive decline and reduces amyloid pathology in the Tg2576 mouse model of Alzheimer's disease. Acta Neuropathol 139 (3):485-502. doi:10.1007/s00401-019-02098-6</w:t>
      </w:r>
    </w:p>
    <w:p w:rsidR="00844930" w:rsidRPr="00844930" w:rsidRDefault="00844930" w:rsidP="00844930">
      <w:pPr>
        <w:pStyle w:val="EndNoteBibliography"/>
        <w:spacing w:after="0"/>
      </w:pPr>
      <w:r w:rsidRPr="00844930">
        <w:t>5. Gowrisankar YV, Clark MA (2016) Angiotensin II regulation of angiotensin-converting enzymes in spontaneously hypertensive rat primary astrocyte cultures. J Neurochem 138 (1):74-85. doi:10.1111/jnc.13641</w:t>
      </w:r>
    </w:p>
    <w:p w:rsidR="00844930" w:rsidRPr="00844930" w:rsidRDefault="00844930" w:rsidP="00844930">
      <w:pPr>
        <w:pStyle w:val="EndNoteBibliography"/>
        <w:spacing w:after="0"/>
      </w:pPr>
      <w:r w:rsidRPr="00844930">
        <w:t>6. Pabbidi RM, Cao DS, Parihar A, Pauza ME, Premkumar LS (2008) Direct role of streptozotocin in inducing thermal hyperalgesia by enhanced expression of transient receptor potential vanilloid 1 in sensory neurons. Mol Pharmacol 73 (3):995-1004. doi:10.1124/mol.107.041707</w:t>
      </w:r>
    </w:p>
    <w:p w:rsidR="00844930" w:rsidRPr="00844930" w:rsidRDefault="00844930" w:rsidP="00844930">
      <w:pPr>
        <w:pStyle w:val="EndNoteBibliography"/>
        <w:spacing w:after="0"/>
      </w:pPr>
      <w:r w:rsidRPr="00844930">
        <w:t>7. Niranjan R, Nath C, Shukla R (2010) The mechanism of action of MPTP-induced neuroinflammation and its modulation by melatonin in rat astrocytoma cells, C6. Free Radic Res 44 (11):1304-1316. doi:10.3109/10715762.2010.501080</w:t>
      </w:r>
    </w:p>
    <w:p w:rsidR="00844930" w:rsidRPr="00844930" w:rsidRDefault="00844930" w:rsidP="00844930">
      <w:pPr>
        <w:pStyle w:val="EndNoteBibliography"/>
      </w:pPr>
      <w:r w:rsidRPr="00844930">
        <w:t>8. Syed AA, Lahiri S, Mohan D, Valicherla GR, Gupta AP, Riyazuddin M, Kumar S, Maurya R, Hanif K, Gayen JR (2016) Evaluation of anti-hypertensive activity of Ulmus wallichiana extract and fraction in SHR, DOCA-salt- and L-NAME-induced hypertensive rats. J Ethnopharmacol 193:555-565. doi:10.1016/j.jep.2016.10.008</w:t>
      </w:r>
    </w:p>
    <w:p w:rsidR="00A95BD0" w:rsidRDefault="00064572">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fldChar w:fldCharType="end"/>
      </w:r>
    </w:p>
    <w:sectPr w:rsidR="00A95BD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Neuro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p0r5etwvev9x1e2sac5tatsadxd9fsssdd0&quot;&gt;My EndNote Library new&lt;record-ids&gt;&lt;item&gt;494&lt;/item&gt;&lt;item&gt;498&lt;/item&gt;&lt;item&gt;510&lt;/item&gt;&lt;item&gt;514&lt;/item&gt;&lt;item&gt;520&lt;/item&gt;&lt;item&gt;521&lt;/item&gt;&lt;item&gt;523&lt;/item&gt;&lt;item&gt;667&lt;/item&gt;&lt;/record-ids&gt;&lt;/item&gt;&lt;/Libraries&gt;"/>
  </w:docVars>
  <w:rsids>
    <w:rsidRoot w:val="00A95BD0"/>
    <w:rsid w:val="0000305F"/>
    <w:rsid w:val="000213E0"/>
    <w:rsid w:val="00022134"/>
    <w:rsid w:val="000251F8"/>
    <w:rsid w:val="00064572"/>
    <w:rsid w:val="001A45D1"/>
    <w:rsid w:val="00443E63"/>
    <w:rsid w:val="005C7006"/>
    <w:rsid w:val="00601D96"/>
    <w:rsid w:val="00621AB6"/>
    <w:rsid w:val="0067668A"/>
    <w:rsid w:val="007A1E4E"/>
    <w:rsid w:val="00844930"/>
    <w:rsid w:val="009402FF"/>
    <w:rsid w:val="00A45EC5"/>
    <w:rsid w:val="00A91E86"/>
    <w:rsid w:val="00A95BD0"/>
    <w:rsid w:val="00AB278C"/>
    <w:rsid w:val="00B17E44"/>
    <w:rsid w:val="00B32D4B"/>
    <w:rsid w:val="00BA3AE8"/>
    <w:rsid w:val="00BB0361"/>
    <w:rsid w:val="00BC2167"/>
    <w:rsid w:val="00D24F27"/>
    <w:rsid w:val="00D637AB"/>
    <w:rsid w:val="00D66A5B"/>
    <w:rsid w:val="00E31E4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468F5"/>
  <w15:docId w15:val="{9E39BAE2-34CC-44A2-BF62-D898E58C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447"/>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EndNoteBibliographyTitle">
    <w:name w:val="EndNote Bibliography Title"/>
    <w:basedOn w:val="Normal"/>
    <w:link w:val="EndNoteBibliographyTitleChar"/>
    <w:rsid w:val="00064572"/>
    <w:pPr>
      <w:spacing w:after="0"/>
      <w:jc w:val="center"/>
    </w:pPr>
    <w:rPr>
      <w:noProof/>
    </w:rPr>
  </w:style>
  <w:style w:type="character" w:customStyle="1" w:styleId="EndNoteBibliographyTitleChar">
    <w:name w:val="EndNote Bibliography Title Char"/>
    <w:basedOn w:val="DefaultParagraphFont"/>
    <w:link w:val="EndNoteBibliographyTitle"/>
    <w:rsid w:val="00064572"/>
    <w:rPr>
      <w:noProof/>
    </w:rPr>
  </w:style>
  <w:style w:type="paragraph" w:customStyle="1" w:styleId="EndNoteBibliography">
    <w:name w:val="EndNote Bibliography"/>
    <w:basedOn w:val="Normal"/>
    <w:link w:val="EndNoteBibliographyChar"/>
    <w:rsid w:val="00064572"/>
    <w:pPr>
      <w:spacing w:line="240" w:lineRule="auto"/>
      <w:jc w:val="both"/>
    </w:pPr>
    <w:rPr>
      <w:noProof/>
    </w:rPr>
  </w:style>
  <w:style w:type="character" w:customStyle="1" w:styleId="EndNoteBibliographyChar">
    <w:name w:val="EndNote Bibliography Char"/>
    <w:basedOn w:val="DefaultParagraphFont"/>
    <w:link w:val="EndNoteBibliography"/>
    <w:rsid w:val="00064572"/>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vZOlKK8GZVJlz+fuBHguYRM2cQ==">AMUW2mVkBQs+Yc4k/fyvF+8ffc9607aZe8L8W+F8UQvCXLD0ql2Ni3Qvba61j/dcWkt1gibNnSVa7EPJnTjHRpNT4RhZPTboaV6BYgrsMGd+ow7VHtYyLDEL98IvVW4diyUZ5L2nPwI9nEJHio9wsTTF+j9XXCi+bg==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77156C5-5333-49BC-81D1-B3FA91D30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1616</Words>
  <Characters>9215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Virendra Tiwari</dc:creator>
  <cp:lastModifiedBy>v33r</cp:lastModifiedBy>
  <cp:revision>13</cp:revision>
  <dcterms:created xsi:type="dcterms:W3CDTF">2021-07-19T12:27:00Z</dcterms:created>
  <dcterms:modified xsi:type="dcterms:W3CDTF">2021-10-18T07:07:00Z</dcterms:modified>
</cp:coreProperties>
</file>